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3C5" w:rsidRPr="0032676A" w:rsidRDefault="00DD60C9" w:rsidP="0032676A">
      <w:pPr>
        <w:spacing w:after="0" w:line="240" w:lineRule="auto"/>
        <w:ind w:firstLine="709"/>
        <w:rPr>
          <w:rFonts w:ascii="Times New Roman" w:hAnsi="Times New Roman" w:cs="Times New Roman"/>
          <w:b/>
          <w:sz w:val="24"/>
          <w:szCs w:val="24"/>
        </w:rPr>
      </w:pPr>
      <w:r w:rsidRPr="0032676A">
        <w:rPr>
          <w:rFonts w:ascii="Times New Roman" w:hAnsi="Times New Roman" w:cs="Times New Roman"/>
          <w:b/>
          <w:sz w:val="24"/>
          <w:szCs w:val="24"/>
        </w:rPr>
        <w:t>УДК 930.1</w:t>
      </w:r>
      <w:bookmarkStart w:id="0" w:name="_GoBack"/>
      <w:bookmarkEnd w:id="0"/>
    </w:p>
    <w:p w:rsidR="00DD60C9" w:rsidRPr="0032676A" w:rsidRDefault="00C217F9" w:rsidP="0032676A">
      <w:pPr>
        <w:spacing w:after="0" w:line="240" w:lineRule="auto"/>
        <w:ind w:firstLine="709"/>
        <w:jc w:val="right"/>
        <w:rPr>
          <w:rFonts w:ascii="Times New Roman" w:hAnsi="Times New Roman" w:cs="Times New Roman"/>
          <w:b/>
          <w:sz w:val="24"/>
          <w:szCs w:val="24"/>
        </w:rPr>
      </w:pPr>
      <w:r w:rsidRPr="0032676A">
        <w:rPr>
          <w:rFonts w:ascii="Times New Roman" w:hAnsi="Times New Roman" w:cs="Times New Roman"/>
          <w:b/>
          <w:sz w:val="24"/>
          <w:szCs w:val="24"/>
        </w:rPr>
        <w:t>Смирнова Н.С.</w:t>
      </w:r>
    </w:p>
    <w:p w:rsidR="00480A8B" w:rsidRPr="0032676A" w:rsidRDefault="00480A8B" w:rsidP="0032676A">
      <w:pPr>
        <w:spacing w:after="0" w:line="240" w:lineRule="auto"/>
        <w:ind w:firstLine="709"/>
        <w:jc w:val="center"/>
        <w:rPr>
          <w:rFonts w:ascii="Times New Roman" w:hAnsi="Times New Roman" w:cs="Times New Roman"/>
          <w:b/>
          <w:sz w:val="24"/>
          <w:szCs w:val="24"/>
        </w:rPr>
      </w:pPr>
    </w:p>
    <w:p w:rsidR="0032676A" w:rsidRDefault="0032676A" w:rsidP="0032676A">
      <w:pPr>
        <w:spacing w:after="0" w:line="240" w:lineRule="auto"/>
        <w:ind w:firstLine="709"/>
        <w:jc w:val="center"/>
        <w:rPr>
          <w:rFonts w:ascii="Times New Roman" w:hAnsi="Times New Roman" w:cs="Times New Roman"/>
          <w:b/>
          <w:sz w:val="24"/>
          <w:szCs w:val="24"/>
          <w:lang w:eastAsia="ar-SA"/>
        </w:rPr>
      </w:pPr>
      <w:r w:rsidRPr="0032676A">
        <w:rPr>
          <w:rFonts w:ascii="Times New Roman" w:hAnsi="Times New Roman" w:cs="Times New Roman"/>
          <w:b/>
          <w:sz w:val="24"/>
          <w:szCs w:val="24"/>
        </w:rPr>
        <w:t xml:space="preserve">ПОИСК ПУТЕЙ ВЗАИМОДЕЙСТВИЯ И БАЛАНСА ГОСУДАРСТВА, БИЗНЕСА И ГРАЖДАНСКОГО ОБЩЕСТВА В ВОЛОГОДСКОЙ ГУБЕРНИИ НА ПРИМЕРЕ ВЗАИМОДЕЙСТВИЯ ГОРОДСКОЙ ДУМЫ И ВОЛОГОДСКОГО ГОРОДСКОГО ОБЩЕСТВЕННОГО БАНКА ВО ВТОРОЙ ПОЛОВИНЕ </w:t>
      </w:r>
      <w:r w:rsidRPr="0032676A">
        <w:rPr>
          <w:rFonts w:ascii="Times New Roman" w:hAnsi="Times New Roman" w:cs="Times New Roman"/>
          <w:b/>
          <w:sz w:val="24"/>
          <w:szCs w:val="24"/>
          <w:lang w:val="en-US"/>
        </w:rPr>
        <w:t>XIX</w:t>
      </w:r>
      <w:r w:rsidRPr="0032676A">
        <w:rPr>
          <w:rFonts w:ascii="Times New Roman" w:hAnsi="Times New Roman" w:cs="Times New Roman"/>
          <w:b/>
          <w:sz w:val="24"/>
          <w:szCs w:val="24"/>
        </w:rPr>
        <w:t xml:space="preserve">– НАЧАЛЕ </w:t>
      </w:r>
      <w:r w:rsidRPr="0032676A">
        <w:rPr>
          <w:rFonts w:ascii="Times New Roman" w:hAnsi="Times New Roman" w:cs="Times New Roman"/>
          <w:b/>
          <w:sz w:val="24"/>
          <w:szCs w:val="24"/>
          <w:lang w:val="en-US"/>
        </w:rPr>
        <w:t>XX</w:t>
      </w:r>
      <w:r w:rsidRPr="0032676A">
        <w:rPr>
          <w:rFonts w:ascii="Times New Roman" w:hAnsi="Times New Roman" w:cs="Times New Roman"/>
          <w:b/>
          <w:sz w:val="24"/>
          <w:szCs w:val="24"/>
        </w:rPr>
        <w:t xml:space="preserve"> ВЕКА</w:t>
      </w:r>
    </w:p>
    <w:p w:rsidR="0032676A" w:rsidRDefault="0032676A" w:rsidP="0032676A">
      <w:pPr>
        <w:spacing w:after="0" w:line="240" w:lineRule="auto"/>
        <w:ind w:firstLine="709"/>
        <w:jc w:val="center"/>
        <w:rPr>
          <w:rFonts w:ascii="Times New Roman" w:hAnsi="Times New Roman" w:cs="Times New Roman"/>
          <w:b/>
          <w:sz w:val="24"/>
          <w:szCs w:val="24"/>
          <w:lang w:eastAsia="ar-SA"/>
        </w:rPr>
      </w:pPr>
    </w:p>
    <w:p w:rsidR="00DD60C9" w:rsidRPr="0032676A" w:rsidRDefault="0067560A" w:rsidP="0032676A">
      <w:pPr>
        <w:spacing w:after="0" w:line="240" w:lineRule="auto"/>
        <w:ind w:firstLine="709"/>
        <w:jc w:val="center"/>
        <w:rPr>
          <w:rFonts w:ascii="Times New Roman" w:hAnsi="Times New Roman" w:cs="Times New Roman"/>
          <w:b/>
          <w:sz w:val="24"/>
          <w:szCs w:val="24"/>
        </w:rPr>
      </w:pPr>
      <w:r w:rsidRPr="0032676A">
        <w:rPr>
          <w:rFonts w:ascii="Times New Roman" w:hAnsi="Times New Roman" w:cs="Times New Roman"/>
          <w:b/>
          <w:sz w:val="24"/>
          <w:szCs w:val="24"/>
        </w:rPr>
        <w:t>Аннотация</w:t>
      </w:r>
    </w:p>
    <w:p w:rsidR="000710BD" w:rsidRPr="00F80ADE" w:rsidRDefault="000710BD" w:rsidP="000710BD">
      <w:pPr>
        <w:shd w:val="clear" w:color="auto" w:fill="FFFFFF"/>
        <w:spacing w:after="0" w:line="240" w:lineRule="auto"/>
        <w:ind w:firstLine="709"/>
        <w:jc w:val="both"/>
        <w:rPr>
          <w:rFonts w:ascii="Times New Roman" w:hAnsi="Times New Roman" w:cs="Times New Roman"/>
          <w:bCs/>
          <w:i/>
          <w:color w:val="000000"/>
          <w:spacing w:val="-1"/>
          <w:sz w:val="24"/>
          <w:szCs w:val="24"/>
        </w:rPr>
      </w:pPr>
      <w:r w:rsidRPr="00F80ADE">
        <w:rPr>
          <w:rFonts w:ascii="Times New Roman" w:hAnsi="Times New Roman" w:cs="Times New Roman"/>
          <w:i/>
          <w:sz w:val="24"/>
          <w:szCs w:val="24"/>
        </w:rPr>
        <w:t>Поиск путей взаимодействия и баланса государства, бизнеса и гражданского общества в современный период невозможно понять без изучения исторического прошлого.</w:t>
      </w:r>
      <w:r w:rsidRPr="00F80ADE">
        <w:rPr>
          <w:rFonts w:ascii="Times New Roman" w:hAnsi="Times New Roman" w:cs="Times New Roman"/>
          <w:i/>
          <w:color w:val="000000"/>
          <w:spacing w:val="8"/>
          <w:sz w:val="24"/>
          <w:szCs w:val="24"/>
        </w:rPr>
        <w:t xml:space="preserve"> </w:t>
      </w:r>
      <w:r w:rsidRPr="00F80ADE">
        <w:rPr>
          <w:rFonts w:ascii="Times New Roman" w:hAnsi="Times New Roman" w:cs="Times New Roman"/>
          <w:bCs/>
          <w:i/>
          <w:color w:val="000000"/>
          <w:spacing w:val="-1"/>
          <w:sz w:val="24"/>
          <w:szCs w:val="24"/>
        </w:rPr>
        <w:t xml:space="preserve">Поэтому важным является изучение опыта взаимодействия </w:t>
      </w:r>
      <w:r w:rsidR="00B15161">
        <w:rPr>
          <w:rFonts w:ascii="Times New Roman" w:hAnsi="Times New Roman" w:cs="Times New Roman"/>
          <w:i/>
          <w:sz w:val="24"/>
          <w:szCs w:val="24"/>
        </w:rPr>
        <w:t xml:space="preserve">Городской Думы, </w:t>
      </w:r>
      <w:r w:rsidRPr="00F80ADE">
        <w:rPr>
          <w:rFonts w:ascii="Times New Roman" w:hAnsi="Times New Roman" w:cs="Times New Roman"/>
          <w:i/>
          <w:sz w:val="24"/>
          <w:szCs w:val="24"/>
        </w:rPr>
        <w:t xml:space="preserve">Вологодского Городского общественного банка </w:t>
      </w:r>
      <w:r w:rsidR="00B15161">
        <w:rPr>
          <w:rFonts w:ascii="Times New Roman" w:hAnsi="Times New Roman" w:cs="Times New Roman"/>
          <w:i/>
          <w:sz w:val="24"/>
          <w:szCs w:val="24"/>
        </w:rPr>
        <w:t xml:space="preserve">и общества </w:t>
      </w:r>
      <w:r w:rsidRPr="00F80ADE">
        <w:rPr>
          <w:rFonts w:ascii="Times New Roman" w:hAnsi="Times New Roman" w:cs="Times New Roman"/>
          <w:i/>
          <w:sz w:val="24"/>
          <w:szCs w:val="24"/>
        </w:rPr>
        <w:t xml:space="preserve">во второй половине </w:t>
      </w:r>
      <w:r w:rsidRPr="00F80ADE">
        <w:rPr>
          <w:rFonts w:ascii="Times New Roman" w:hAnsi="Times New Roman" w:cs="Times New Roman"/>
          <w:i/>
          <w:sz w:val="24"/>
          <w:szCs w:val="24"/>
          <w:lang w:val="en-US"/>
        </w:rPr>
        <w:t>XIX</w:t>
      </w:r>
      <w:r w:rsidRPr="00F80ADE">
        <w:rPr>
          <w:rFonts w:ascii="Times New Roman" w:hAnsi="Times New Roman" w:cs="Times New Roman"/>
          <w:i/>
          <w:sz w:val="24"/>
          <w:szCs w:val="24"/>
        </w:rPr>
        <w:t xml:space="preserve">– начале </w:t>
      </w:r>
      <w:r w:rsidRPr="00F80ADE">
        <w:rPr>
          <w:rFonts w:ascii="Times New Roman" w:hAnsi="Times New Roman" w:cs="Times New Roman"/>
          <w:i/>
          <w:sz w:val="24"/>
          <w:szCs w:val="24"/>
          <w:lang w:val="en-US"/>
        </w:rPr>
        <w:t>XX</w:t>
      </w:r>
      <w:r w:rsidRPr="00F80ADE">
        <w:rPr>
          <w:rFonts w:ascii="Times New Roman" w:hAnsi="Times New Roman" w:cs="Times New Roman"/>
          <w:i/>
          <w:sz w:val="24"/>
          <w:szCs w:val="24"/>
        </w:rPr>
        <w:t xml:space="preserve"> века</w:t>
      </w:r>
      <w:r w:rsidRPr="00F80ADE">
        <w:rPr>
          <w:rFonts w:ascii="Times New Roman" w:hAnsi="Times New Roman" w:cs="Times New Roman"/>
          <w:bCs/>
          <w:i/>
          <w:color w:val="000000"/>
          <w:spacing w:val="-1"/>
          <w:sz w:val="24"/>
          <w:szCs w:val="24"/>
        </w:rPr>
        <w:t>.</w:t>
      </w:r>
    </w:p>
    <w:p w:rsidR="00CA52CE" w:rsidRDefault="00CA52CE" w:rsidP="0032676A">
      <w:pPr>
        <w:shd w:val="clear" w:color="auto" w:fill="FFFFFF"/>
        <w:spacing w:after="0" w:line="240" w:lineRule="auto"/>
        <w:ind w:firstLine="709"/>
        <w:jc w:val="both"/>
        <w:rPr>
          <w:rFonts w:ascii="Times New Roman" w:hAnsi="Times New Roman" w:cs="Times New Roman"/>
          <w:bCs/>
          <w:color w:val="000000"/>
          <w:spacing w:val="-1"/>
          <w:sz w:val="24"/>
          <w:szCs w:val="24"/>
        </w:rPr>
      </w:pPr>
    </w:p>
    <w:p w:rsidR="00DD60C9" w:rsidRPr="0032676A" w:rsidRDefault="0067560A" w:rsidP="0032676A">
      <w:pPr>
        <w:spacing w:after="0" w:line="240" w:lineRule="auto"/>
        <w:ind w:firstLine="709"/>
        <w:jc w:val="center"/>
        <w:rPr>
          <w:rFonts w:ascii="Times New Roman" w:hAnsi="Times New Roman" w:cs="Times New Roman"/>
          <w:b/>
          <w:sz w:val="24"/>
          <w:szCs w:val="24"/>
        </w:rPr>
      </w:pPr>
      <w:r w:rsidRPr="0032676A">
        <w:rPr>
          <w:rFonts w:ascii="Times New Roman" w:hAnsi="Times New Roman" w:cs="Times New Roman"/>
          <w:b/>
          <w:sz w:val="24"/>
          <w:szCs w:val="24"/>
        </w:rPr>
        <w:t>Ключевые слова</w:t>
      </w:r>
    </w:p>
    <w:p w:rsidR="00857209" w:rsidRPr="00F80ADE" w:rsidRDefault="00EF15E4" w:rsidP="0032676A">
      <w:pPr>
        <w:spacing w:after="0" w:line="240" w:lineRule="auto"/>
        <w:ind w:firstLine="709"/>
        <w:jc w:val="center"/>
        <w:rPr>
          <w:rFonts w:ascii="Times New Roman" w:hAnsi="Times New Roman" w:cs="Times New Roman"/>
          <w:i/>
          <w:color w:val="000000"/>
          <w:sz w:val="24"/>
          <w:szCs w:val="24"/>
        </w:rPr>
      </w:pPr>
      <w:r w:rsidRPr="00F80ADE">
        <w:rPr>
          <w:rFonts w:ascii="Times New Roman" w:hAnsi="Times New Roman" w:cs="Times New Roman"/>
          <w:i/>
          <w:sz w:val="24"/>
          <w:szCs w:val="24"/>
        </w:rPr>
        <w:t>Вологодская губерния, Городской общественный банк, Городская Дума, учетный комитет, ревизионная комиссия</w:t>
      </w:r>
      <w:r w:rsidR="00F12A8C" w:rsidRPr="00F80ADE">
        <w:rPr>
          <w:rFonts w:ascii="Times New Roman" w:hAnsi="Times New Roman" w:cs="Times New Roman"/>
          <w:i/>
          <w:sz w:val="24"/>
          <w:szCs w:val="24"/>
        </w:rPr>
        <w:t>, ликвидационные комиссии</w:t>
      </w:r>
      <w:r w:rsidR="00857209" w:rsidRPr="00F80ADE">
        <w:rPr>
          <w:rFonts w:ascii="Times New Roman" w:hAnsi="Times New Roman" w:cs="Times New Roman"/>
          <w:i/>
          <w:color w:val="000000"/>
          <w:sz w:val="24"/>
          <w:szCs w:val="24"/>
        </w:rPr>
        <w:t>.</w:t>
      </w:r>
    </w:p>
    <w:p w:rsidR="00480A8B" w:rsidRPr="0032676A" w:rsidRDefault="00480A8B" w:rsidP="0032676A">
      <w:pPr>
        <w:spacing w:after="0" w:line="240" w:lineRule="auto"/>
        <w:ind w:firstLine="709"/>
        <w:jc w:val="both"/>
        <w:rPr>
          <w:rFonts w:ascii="Times New Roman" w:hAnsi="Times New Roman" w:cs="Times New Roman"/>
          <w:sz w:val="24"/>
          <w:szCs w:val="24"/>
        </w:rPr>
      </w:pPr>
    </w:p>
    <w:p w:rsidR="00C217F9" w:rsidRPr="0032676A" w:rsidRDefault="00C217F9" w:rsidP="0032676A">
      <w:pPr>
        <w:spacing w:after="0" w:line="240" w:lineRule="auto"/>
        <w:ind w:firstLine="709"/>
        <w:jc w:val="both"/>
        <w:rPr>
          <w:rFonts w:ascii="Times New Roman" w:hAnsi="Times New Roman" w:cs="Times New Roman"/>
          <w:sz w:val="24"/>
          <w:szCs w:val="24"/>
        </w:rPr>
      </w:pPr>
      <w:proofErr w:type="gramStart"/>
      <w:r w:rsidRPr="0032676A">
        <w:rPr>
          <w:rFonts w:ascii="Times New Roman" w:hAnsi="Times New Roman" w:cs="Times New Roman"/>
          <w:sz w:val="24"/>
          <w:szCs w:val="24"/>
        </w:rPr>
        <w:t>Первый в России городской общественный банк был образован в Вологде в 1788 г., работа с клиентами началась 15 июня 1789 г. Созданием банка преследовались, по крайней мере, две основные цели: содействие «размножению коммерции», т.е. развитие торговли и промышленности, кредитование, главным образом, мелких и средних предпринимателей и выделение  денежных с</w:t>
      </w:r>
      <w:r w:rsidR="00351493">
        <w:rPr>
          <w:rFonts w:ascii="Times New Roman" w:hAnsi="Times New Roman" w:cs="Times New Roman"/>
          <w:sz w:val="24"/>
          <w:szCs w:val="24"/>
        </w:rPr>
        <w:t>редств на городские нужды, в т.</w:t>
      </w:r>
      <w:r w:rsidRPr="0032676A">
        <w:rPr>
          <w:rFonts w:ascii="Times New Roman" w:hAnsi="Times New Roman" w:cs="Times New Roman"/>
          <w:sz w:val="24"/>
          <w:szCs w:val="24"/>
        </w:rPr>
        <w:t>ч. благотворительность, куда направлялась значительная</w:t>
      </w:r>
      <w:proofErr w:type="gramEnd"/>
      <w:r w:rsidRPr="0032676A">
        <w:rPr>
          <w:rFonts w:ascii="Times New Roman" w:hAnsi="Times New Roman" w:cs="Times New Roman"/>
          <w:sz w:val="24"/>
          <w:szCs w:val="24"/>
        </w:rPr>
        <w:t xml:space="preserve"> часть прибыли, полученная от доходов банковских операций.</w:t>
      </w:r>
      <w:r w:rsidR="00183C72">
        <w:rPr>
          <w:rFonts w:ascii="Times New Roman" w:hAnsi="Times New Roman" w:cs="Times New Roman"/>
          <w:sz w:val="24"/>
          <w:szCs w:val="24"/>
        </w:rPr>
        <w:t xml:space="preserve"> </w:t>
      </w:r>
      <w:r w:rsidRPr="0032676A">
        <w:rPr>
          <w:rFonts w:ascii="Times New Roman" w:hAnsi="Times New Roman" w:cs="Times New Roman"/>
          <w:sz w:val="24"/>
          <w:szCs w:val="24"/>
        </w:rPr>
        <w:t>Деятельность Вологодского городского общественного банка была обширной: прием вкладов от населения, учет векселей, выдача ссуд под залог ценных бумаг, а также под залог недвижимости и драгоценностей.</w:t>
      </w:r>
    </w:p>
    <w:p w:rsidR="00C217F9" w:rsidRPr="0032676A" w:rsidRDefault="00C217F9" w:rsidP="0032676A">
      <w:pPr>
        <w:spacing w:after="0" w:line="240" w:lineRule="auto"/>
        <w:ind w:firstLine="709"/>
        <w:jc w:val="both"/>
        <w:rPr>
          <w:rFonts w:ascii="Times New Roman" w:hAnsi="Times New Roman" w:cs="Times New Roman"/>
          <w:sz w:val="24"/>
          <w:szCs w:val="24"/>
        </w:rPr>
      </w:pPr>
      <w:r w:rsidRPr="0032676A">
        <w:rPr>
          <w:rFonts w:ascii="Times New Roman" w:hAnsi="Times New Roman" w:cs="Times New Roman"/>
          <w:sz w:val="24"/>
          <w:szCs w:val="24"/>
        </w:rPr>
        <w:t xml:space="preserve">После реформ 60-70-х годов </w:t>
      </w:r>
      <w:r w:rsidRPr="0032676A">
        <w:rPr>
          <w:rFonts w:ascii="Times New Roman" w:hAnsi="Times New Roman" w:cs="Times New Roman"/>
          <w:sz w:val="24"/>
          <w:szCs w:val="24"/>
          <w:lang w:val="en-US"/>
        </w:rPr>
        <w:t>XIX</w:t>
      </w:r>
      <w:r w:rsidRPr="0032676A">
        <w:rPr>
          <w:rFonts w:ascii="Times New Roman" w:hAnsi="Times New Roman" w:cs="Times New Roman"/>
          <w:sz w:val="24"/>
          <w:szCs w:val="24"/>
        </w:rPr>
        <w:t xml:space="preserve"> </w:t>
      </w:r>
      <w:proofErr w:type="gramStart"/>
      <w:r w:rsidRPr="0032676A">
        <w:rPr>
          <w:rFonts w:ascii="Times New Roman" w:hAnsi="Times New Roman" w:cs="Times New Roman"/>
          <w:sz w:val="24"/>
          <w:szCs w:val="24"/>
        </w:rPr>
        <w:t>в</w:t>
      </w:r>
      <w:proofErr w:type="gramEnd"/>
      <w:r w:rsidRPr="0032676A">
        <w:rPr>
          <w:rFonts w:ascii="Times New Roman" w:hAnsi="Times New Roman" w:cs="Times New Roman"/>
          <w:sz w:val="24"/>
          <w:szCs w:val="24"/>
        </w:rPr>
        <w:t>. все городские общественные банки передавались в ведение городских дум. Вологодский городской общественный банк начал действовать под руководством городской д</w:t>
      </w:r>
      <w:r w:rsidR="001A318A" w:rsidRPr="0032676A">
        <w:rPr>
          <w:rFonts w:ascii="Times New Roman" w:hAnsi="Times New Roman" w:cs="Times New Roman"/>
          <w:sz w:val="24"/>
          <w:szCs w:val="24"/>
        </w:rPr>
        <w:t xml:space="preserve">умы в 1874 г.  </w:t>
      </w:r>
      <w:r w:rsidRPr="0032676A">
        <w:rPr>
          <w:rFonts w:ascii="Times New Roman" w:hAnsi="Times New Roman" w:cs="Times New Roman"/>
          <w:sz w:val="24"/>
          <w:szCs w:val="24"/>
        </w:rPr>
        <w:t>Дума оказывала большое влияние на деятельность банка:  выбирала из  числа своих гласных директора на трехлетний срок; назначала бухгалтера и кассира; определяла смету расходов по управлению банком, устанавливала размеры жалования, премий служащим, списывала долги неплательщиков. Гласные городско</w:t>
      </w:r>
      <w:r w:rsidR="00183C72">
        <w:rPr>
          <w:rFonts w:ascii="Times New Roman" w:hAnsi="Times New Roman" w:cs="Times New Roman"/>
          <w:sz w:val="24"/>
          <w:szCs w:val="24"/>
        </w:rPr>
        <w:t>й Думы присутствовали на торгах</w:t>
      </w:r>
      <w:r w:rsidRPr="0032676A">
        <w:rPr>
          <w:rFonts w:ascii="Times New Roman" w:hAnsi="Times New Roman" w:cs="Times New Roman"/>
          <w:sz w:val="24"/>
          <w:szCs w:val="24"/>
        </w:rPr>
        <w:t xml:space="preserve"> при </w:t>
      </w:r>
      <w:proofErr w:type="gramStart"/>
      <w:r w:rsidRPr="0032676A">
        <w:rPr>
          <w:rFonts w:ascii="Times New Roman" w:hAnsi="Times New Roman" w:cs="Times New Roman"/>
          <w:sz w:val="24"/>
          <w:szCs w:val="24"/>
        </w:rPr>
        <w:t>продаже</w:t>
      </w:r>
      <w:proofErr w:type="gramEnd"/>
      <w:r w:rsidRPr="0032676A">
        <w:rPr>
          <w:rFonts w:ascii="Times New Roman" w:hAnsi="Times New Roman" w:cs="Times New Roman"/>
          <w:sz w:val="24"/>
          <w:szCs w:val="24"/>
        </w:rPr>
        <w:t xml:space="preserve"> заложенной в банке недвижимости. </w:t>
      </w:r>
      <w:proofErr w:type="gramStart"/>
      <w:r w:rsidRPr="0032676A">
        <w:rPr>
          <w:rFonts w:ascii="Times New Roman" w:hAnsi="Times New Roman" w:cs="Times New Roman"/>
          <w:sz w:val="24"/>
          <w:szCs w:val="24"/>
        </w:rPr>
        <w:t>Дума выбирала из числа гласных членов учетного комитета (для учета векселей) и оценочной комиссии (оценка драгоценностей, недвижимости, предлагавшихся банку в качестве залога), которые работали безвозмездно.</w:t>
      </w:r>
      <w:proofErr w:type="gramEnd"/>
    </w:p>
    <w:p w:rsidR="00C217F9" w:rsidRPr="0032676A" w:rsidRDefault="00C217F9" w:rsidP="0032676A">
      <w:pPr>
        <w:spacing w:after="0" w:line="240" w:lineRule="auto"/>
        <w:ind w:firstLine="709"/>
        <w:jc w:val="both"/>
        <w:rPr>
          <w:rFonts w:ascii="Times New Roman" w:hAnsi="Times New Roman" w:cs="Times New Roman"/>
          <w:sz w:val="24"/>
          <w:szCs w:val="24"/>
        </w:rPr>
      </w:pPr>
      <w:r w:rsidRPr="0032676A">
        <w:rPr>
          <w:rFonts w:ascii="Times New Roman" w:hAnsi="Times New Roman" w:cs="Times New Roman"/>
          <w:sz w:val="24"/>
          <w:szCs w:val="24"/>
        </w:rPr>
        <w:t>Городская Дума была заинтересована в эффекти</w:t>
      </w:r>
      <w:r w:rsidR="00032866">
        <w:rPr>
          <w:rFonts w:ascii="Times New Roman" w:hAnsi="Times New Roman" w:cs="Times New Roman"/>
          <w:sz w:val="24"/>
          <w:szCs w:val="24"/>
        </w:rPr>
        <w:t>вной работе банка, т.</w:t>
      </w:r>
      <w:r w:rsidRPr="0032676A">
        <w:rPr>
          <w:rFonts w:ascii="Times New Roman" w:hAnsi="Times New Roman" w:cs="Times New Roman"/>
          <w:sz w:val="24"/>
          <w:szCs w:val="24"/>
        </w:rPr>
        <w:t>к. девять десятых годовых прибылей от его оборотов за покрытием  необходимых расходов и отчислением от 10 до 20 % в основной и резервный капитал распределялось по усмотрению думы. Реализацией же этих чистых доходов занималась Городская Управа, имевшая в банке свой сче</w:t>
      </w:r>
      <w:r w:rsidR="001A318A" w:rsidRPr="0032676A">
        <w:rPr>
          <w:rFonts w:ascii="Times New Roman" w:hAnsi="Times New Roman" w:cs="Times New Roman"/>
          <w:sz w:val="24"/>
          <w:szCs w:val="24"/>
        </w:rPr>
        <w:t xml:space="preserve">т. </w:t>
      </w:r>
      <w:r w:rsidRPr="0032676A">
        <w:rPr>
          <w:rFonts w:ascii="Times New Roman" w:hAnsi="Times New Roman" w:cs="Times New Roman"/>
          <w:sz w:val="24"/>
          <w:szCs w:val="24"/>
        </w:rPr>
        <w:t>На городские нужды: ремонт мостовых, строительство водопровода, освещение, озеленение города, а также на благотворительность отчислялись немалые средства. Только в 1907 г. на содержание городских училищ и выдачу субсидий казенным учебным заведениям – 23093 руб., на общественные богадельни – 1150 руб. Кстати, суммы, направлявшиеся на благотворительные цели, не облагались промысловым налогом [1].</w:t>
      </w:r>
    </w:p>
    <w:p w:rsidR="00A50A67" w:rsidRPr="00A50A67" w:rsidRDefault="00C217F9" w:rsidP="00A50A67">
      <w:pPr>
        <w:spacing w:after="0" w:line="240" w:lineRule="auto"/>
        <w:ind w:firstLine="709"/>
        <w:jc w:val="both"/>
        <w:rPr>
          <w:rFonts w:ascii="Times New Roman" w:hAnsi="Times New Roman" w:cs="Times New Roman"/>
          <w:sz w:val="24"/>
          <w:szCs w:val="24"/>
        </w:rPr>
      </w:pPr>
      <w:r w:rsidRPr="0032676A">
        <w:rPr>
          <w:rFonts w:ascii="Times New Roman" w:hAnsi="Times New Roman" w:cs="Times New Roman"/>
          <w:sz w:val="24"/>
          <w:szCs w:val="24"/>
        </w:rPr>
        <w:t>Городская Дума обсуждала и утверждала отчеты общественного банка. С этой целью избиралась ревизионная комиссия из числа гласных, от банка в нее входили директор, бухгалтер и кассир. Ревизионными комиссиями проверялись данные по вкладам, ценным бумагам, движению имущества; отчет банка све</w:t>
      </w:r>
      <w:r w:rsidR="001A318A" w:rsidRPr="0032676A">
        <w:rPr>
          <w:rFonts w:ascii="Times New Roman" w:hAnsi="Times New Roman" w:cs="Times New Roman"/>
          <w:sz w:val="24"/>
          <w:szCs w:val="24"/>
        </w:rPr>
        <w:t>рялся с подлинными документами.</w:t>
      </w:r>
      <w:r w:rsidR="00183C72">
        <w:rPr>
          <w:rFonts w:ascii="Times New Roman" w:hAnsi="Times New Roman" w:cs="Times New Roman"/>
          <w:sz w:val="24"/>
          <w:szCs w:val="24"/>
        </w:rPr>
        <w:t xml:space="preserve"> </w:t>
      </w:r>
      <w:r w:rsidRPr="0032676A">
        <w:rPr>
          <w:rFonts w:ascii="Times New Roman" w:hAnsi="Times New Roman" w:cs="Times New Roman"/>
          <w:sz w:val="24"/>
          <w:szCs w:val="24"/>
        </w:rPr>
        <w:t xml:space="preserve">После утверждения отчет высылался в министерство финансов, министерство внутренних дел. </w:t>
      </w:r>
      <w:r w:rsidRPr="0032676A">
        <w:rPr>
          <w:rFonts w:ascii="Times New Roman" w:hAnsi="Times New Roman" w:cs="Times New Roman"/>
          <w:sz w:val="24"/>
          <w:szCs w:val="24"/>
        </w:rPr>
        <w:lastRenderedPageBreak/>
        <w:t xml:space="preserve">Отчеты печатались в «Вологодских губернских ведомостях», в </w:t>
      </w:r>
      <w:r w:rsidR="001A318A" w:rsidRPr="0032676A">
        <w:rPr>
          <w:rFonts w:ascii="Times New Roman" w:hAnsi="Times New Roman" w:cs="Times New Roman"/>
          <w:sz w:val="24"/>
          <w:szCs w:val="24"/>
        </w:rPr>
        <w:t>Московских и С</w:t>
      </w:r>
      <w:r w:rsidRPr="0032676A">
        <w:rPr>
          <w:rFonts w:ascii="Times New Roman" w:hAnsi="Times New Roman" w:cs="Times New Roman"/>
          <w:sz w:val="24"/>
          <w:szCs w:val="24"/>
        </w:rPr>
        <w:t>анкт-</w:t>
      </w:r>
      <w:r w:rsidR="001A318A" w:rsidRPr="0032676A">
        <w:rPr>
          <w:rFonts w:ascii="Times New Roman" w:hAnsi="Times New Roman" w:cs="Times New Roman"/>
          <w:sz w:val="24"/>
          <w:szCs w:val="24"/>
        </w:rPr>
        <w:t>Петербург</w:t>
      </w:r>
      <w:r w:rsidRPr="0032676A">
        <w:rPr>
          <w:rFonts w:ascii="Times New Roman" w:hAnsi="Times New Roman" w:cs="Times New Roman"/>
          <w:sz w:val="24"/>
          <w:szCs w:val="24"/>
        </w:rPr>
        <w:t>ских ведомостях и Биржевых ведомостях.</w:t>
      </w:r>
      <w:r w:rsidR="00183C72">
        <w:rPr>
          <w:rFonts w:ascii="Times New Roman" w:hAnsi="Times New Roman" w:cs="Times New Roman"/>
          <w:sz w:val="24"/>
          <w:szCs w:val="24"/>
        </w:rPr>
        <w:t xml:space="preserve"> </w:t>
      </w:r>
      <w:r w:rsidRPr="0032676A">
        <w:rPr>
          <w:rFonts w:ascii="Times New Roman" w:hAnsi="Times New Roman" w:cs="Times New Roman"/>
          <w:sz w:val="24"/>
          <w:szCs w:val="24"/>
        </w:rPr>
        <w:t xml:space="preserve">Как правило, результаты проверок ревизионными комиссиями были положительными. Однако в 1875 г. комиссия нашла результаты ревизии Вологодского городского общественного банка </w:t>
      </w:r>
      <w:r w:rsidR="00183C72" w:rsidRPr="0032676A">
        <w:rPr>
          <w:rFonts w:ascii="Times New Roman" w:hAnsi="Times New Roman" w:cs="Times New Roman"/>
          <w:sz w:val="24"/>
          <w:szCs w:val="24"/>
        </w:rPr>
        <w:t>неудовлетворительными,</w:t>
      </w:r>
      <w:r w:rsidRPr="0032676A">
        <w:rPr>
          <w:rFonts w:ascii="Times New Roman" w:hAnsi="Times New Roman" w:cs="Times New Roman"/>
          <w:sz w:val="24"/>
          <w:szCs w:val="24"/>
        </w:rPr>
        <w:t xml:space="preserve"> и свои замечания представила на рассмотрение городской думы, обязав правление банка учесть замечания и принять меры по их устранению. В целом же Дума благодарила правление общественного банка за работу, награждала его членов, благодарила и гласных за проделанную работу.</w:t>
      </w:r>
      <w:r w:rsidR="00A50A67">
        <w:rPr>
          <w:rFonts w:ascii="Times New Roman" w:hAnsi="Times New Roman" w:cs="Times New Roman"/>
          <w:sz w:val="24"/>
          <w:szCs w:val="24"/>
        </w:rPr>
        <w:t xml:space="preserve"> </w:t>
      </w:r>
      <w:r w:rsidRPr="0032676A">
        <w:rPr>
          <w:rFonts w:ascii="Times New Roman" w:hAnsi="Times New Roman" w:cs="Times New Roman"/>
          <w:sz w:val="24"/>
          <w:szCs w:val="24"/>
        </w:rPr>
        <w:t xml:space="preserve">В процессе проверки деятельности банка министерством финансов в 1893 г. было установлено, что «положение дел в банке не внушает опасения». В состав ревизионной комиссии от городской Думы вошли два гласных А. П. Осокин и П. А. </w:t>
      </w:r>
      <w:proofErr w:type="spellStart"/>
      <w:r w:rsidRPr="0032676A">
        <w:rPr>
          <w:rFonts w:ascii="Times New Roman" w:hAnsi="Times New Roman" w:cs="Times New Roman"/>
          <w:sz w:val="24"/>
          <w:szCs w:val="24"/>
        </w:rPr>
        <w:t>Лощилов</w:t>
      </w:r>
      <w:proofErr w:type="spellEnd"/>
      <w:r w:rsidRPr="0032676A">
        <w:rPr>
          <w:rFonts w:ascii="Times New Roman" w:hAnsi="Times New Roman" w:cs="Times New Roman"/>
          <w:sz w:val="24"/>
          <w:szCs w:val="24"/>
        </w:rPr>
        <w:t>.</w:t>
      </w:r>
    </w:p>
    <w:p w:rsidR="00A50A67" w:rsidRPr="00A50A67" w:rsidRDefault="00A50A67" w:rsidP="00A50A67">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A50A67">
        <w:rPr>
          <w:rFonts w:ascii="Times New Roman" w:hAnsi="Times New Roman" w:cs="Times New Roman"/>
          <w:sz w:val="24"/>
          <w:szCs w:val="24"/>
        </w:rPr>
        <w:t>В мае 1788 г. общим собранием городского общества было принято, разработанное городской думой Положение о банке, которое было утверждено Вологодским наместническим правлением. Основной капитал банка был образован из суммы превышения городских доходов над расходами и сбора записей семей вологжан во вновь создаваемую городскую обывательскую книгу. С каждой тысячи рублей, объявленного купцами капитала, собирали</w:t>
      </w:r>
      <w:r w:rsidR="00493D33">
        <w:rPr>
          <w:rFonts w:ascii="Times New Roman" w:hAnsi="Times New Roman" w:cs="Times New Roman"/>
          <w:sz w:val="24"/>
          <w:szCs w:val="24"/>
        </w:rPr>
        <w:t xml:space="preserve"> </w:t>
      </w:r>
      <w:r w:rsidRPr="00A50A67">
        <w:rPr>
          <w:rFonts w:ascii="Times New Roman" w:hAnsi="Times New Roman" w:cs="Times New Roman"/>
          <w:sz w:val="24"/>
          <w:szCs w:val="24"/>
        </w:rPr>
        <w:t>по 50 копеек, а с мещан и цеховых - по 10 копеек с души, что в итоге составило 1690 рублей ассигнациями. Всего же было собрано около 4000 руб.</w:t>
      </w:r>
      <w:r>
        <w:rPr>
          <w:rFonts w:ascii="Times New Roman" w:hAnsi="Times New Roman" w:cs="Times New Roman"/>
          <w:sz w:val="24"/>
          <w:szCs w:val="24"/>
        </w:rPr>
        <w:t xml:space="preserve"> </w:t>
      </w:r>
      <w:r w:rsidRPr="00A50A67">
        <w:rPr>
          <w:rFonts w:ascii="Times New Roman" w:hAnsi="Times New Roman" w:cs="Times New Roman"/>
          <w:sz w:val="24"/>
          <w:szCs w:val="24"/>
        </w:rPr>
        <w:t>[</w:t>
      </w:r>
      <w:r>
        <w:rPr>
          <w:rFonts w:ascii="Times New Roman" w:hAnsi="Times New Roman" w:cs="Times New Roman"/>
          <w:sz w:val="24"/>
          <w:szCs w:val="24"/>
        </w:rPr>
        <w:t>2</w:t>
      </w:r>
      <w:r w:rsidRPr="00A50A67">
        <w:rPr>
          <w:rFonts w:ascii="Times New Roman" w:hAnsi="Times New Roman" w:cs="Times New Roman"/>
          <w:sz w:val="24"/>
          <w:szCs w:val="24"/>
        </w:rPr>
        <w:t>].</w:t>
      </w:r>
    </w:p>
    <w:p w:rsidR="00A50A67" w:rsidRPr="00A50A67" w:rsidRDefault="00A50A67" w:rsidP="00A50A67">
      <w:pPr>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sidRPr="00A50A67">
        <w:rPr>
          <w:rFonts w:ascii="Times New Roman" w:hAnsi="Times New Roman" w:cs="Times New Roman"/>
          <w:sz w:val="24"/>
          <w:szCs w:val="24"/>
        </w:rPr>
        <w:t xml:space="preserve"> Целями деятельности банка являлись</w:t>
      </w:r>
      <w:r w:rsidRPr="00A50A67">
        <w:rPr>
          <w:rFonts w:ascii="Times New Roman" w:hAnsi="Times New Roman" w:cs="Times New Roman"/>
          <w:color w:val="000000"/>
          <w:sz w:val="24"/>
          <w:szCs w:val="24"/>
        </w:rPr>
        <w:t>: содействие «размножению коммерции», т.е. развитию торговли и промышленности, и оказание помощи городу в проведении благотворительных мероприятий, куда направлялась часть прибыли.</w:t>
      </w:r>
    </w:p>
    <w:p w:rsidR="00A50A67" w:rsidRPr="00A50A67" w:rsidRDefault="00A50A67" w:rsidP="00A50A67">
      <w:pPr>
        <w:pStyle w:val="a6"/>
        <w:ind w:firstLine="709"/>
        <w:rPr>
          <w:sz w:val="24"/>
          <w:szCs w:val="24"/>
        </w:rPr>
      </w:pPr>
      <w:r w:rsidRPr="00A50A67">
        <w:rPr>
          <w:sz w:val="24"/>
          <w:szCs w:val="24"/>
        </w:rPr>
        <w:t xml:space="preserve">К началу 1880-х годов большую роль в деятельности банка играло кредитование. В Вологодском отделении кредитовался Городской Общественный банк, а в 1913 г. был открыт кредит и для Вологодского отделения Русского для внешней торговли банка. Но прежде чем открыть кредит для того или иного лица, банк собирал о нем очень подробную, в том числе и секретную, информацию, ведь кредит иногда пытались выписать на несуществующих или некредитоспособных лиц. В таких случаях говорили о «пустом», или «дутом», векселе. Отделение интересовали подробные сведения об имущественном положении и торговых делах векселедателя; с какого времени и какими товарами производится торговля;  приблизительная цифра годового оборота; в каком из страховых обществ от огня застраховано имущество; стоимость недвижимого имущества; где и в какой сумме оно заложено; у кого покупают и кому продают товары; </w:t>
      </w:r>
      <w:proofErr w:type="gramStart"/>
      <w:r w:rsidRPr="00A50A67">
        <w:rPr>
          <w:sz w:val="24"/>
          <w:szCs w:val="24"/>
        </w:rPr>
        <w:t>векселя</w:t>
      </w:r>
      <w:proofErr w:type="gramEnd"/>
      <w:r w:rsidRPr="00A50A67">
        <w:rPr>
          <w:sz w:val="24"/>
          <w:szCs w:val="24"/>
        </w:rPr>
        <w:t xml:space="preserve"> каких лиц предлагают предъявить к учету; местожительство.</w:t>
      </w:r>
    </w:p>
    <w:p w:rsidR="00A50A67" w:rsidRPr="00A50A67" w:rsidRDefault="00A50A67" w:rsidP="00A50A67">
      <w:pPr>
        <w:spacing w:after="0" w:line="240" w:lineRule="auto"/>
        <w:ind w:firstLine="709"/>
        <w:jc w:val="both"/>
        <w:rPr>
          <w:rFonts w:ascii="Times New Roman" w:hAnsi="Times New Roman" w:cs="Times New Roman"/>
          <w:sz w:val="24"/>
          <w:szCs w:val="24"/>
        </w:rPr>
      </w:pPr>
      <w:r w:rsidRPr="00A50A67">
        <w:rPr>
          <w:rFonts w:ascii="Times New Roman" w:hAnsi="Times New Roman" w:cs="Times New Roman"/>
          <w:sz w:val="24"/>
          <w:szCs w:val="24"/>
        </w:rPr>
        <w:t>Кроме того, интересовались репутацией кредитующихся в банке лиц среди населения. Подобные сведения излагались податными инспекторами, волостными старшинами и другими лицами в письменном виде. Например, в документах можно найти характеристику следующего вида: «Репутация Войкова среди местного населения хорошая» или «Крестьянин Василий Александрович Соколов пользуется репутацией состоятельного и честного лица»</w:t>
      </w:r>
      <w:r>
        <w:rPr>
          <w:rFonts w:ascii="Times New Roman" w:hAnsi="Times New Roman" w:cs="Times New Roman"/>
          <w:sz w:val="24"/>
          <w:szCs w:val="24"/>
        </w:rPr>
        <w:t xml:space="preserve"> [4</w:t>
      </w:r>
      <w:r w:rsidRPr="00A50A67">
        <w:rPr>
          <w:rFonts w:ascii="Times New Roman" w:hAnsi="Times New Roman" w:cs="Times New Roman"/>
          <w:sz w:val="24"/>
          <w:szCs w:val="24"/>
        </w:rPr>
        <w:t xml:space="preserve">, с. 216]. </w:t>
      </w:r>
    </w:p>
    <w:p w:rsidR="00A50A67" w:rsidRPr="00A50A67" w:rsidRDefault="00A50A67" w:rsidP="00A50A67">
      <w:pPr>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sidRPr="00A50A67">
        <w:rPr>
          <w:rFonts w:ascii="Times New Roman" w:hAnsi="Times New Roman" w:cs="Times New Roman"/>
          <w:color w:val="000000"/>
          <w:sz w:val="24"/>
          <w:szCs w:val="24"/>
        </w:rPr>
        <w:t>Согласно отчетам, банк принимал вечные, срочные и бессрочные вклады. Проценты с капиталов на вечные времена (с вечных вкладов) выделялись на благотворительные цели. Одними из самых крупных благотворителей были потомственный почет</w:t>
      </w:r>
      <w:r w:rsidRPr="00A50A67">
        <w:rPr>
          <w:rFonts w:ascii="Times New Roman" w:hAnsi="Times New Roman" w:cs="Times New Roman"/>
          <w:color w:val="000000"/>
          <w:sz w:val="24"/>
          <w:szCs w:val="24"/>
        </w:rPr>
        <w:softHyphen/>
        <w:t>ный гражданин купец В.И. Грудин; московский, бывший вологодский, ку</w:t>
      </w:r>
      <w:r w:rsidRPr="00A50A67">
        <w:rPr>
          <w:rFonts w:ascii="Times New Roman" w:hAnsi="Times New Roman" w:cs="Times New Roman"/>
          <w:color w:val="000000"/>
          <w:sz w:val="24"/>
          <w:szCs w:val="24"/>
        </w:rPr>
        <w:softHyphen/>
        <w:t xml:space="preserve">пец, </w:t>
      </w:r>
      <w:proofErr w:type="spellStart"/>
      <w:proofErr w:type="gramStart"/>
      <w:r w:rsidRPr="00A50A67">
        <w:rPr>
          <w:rFonts w:ascii="Times New Roman" w:hAnsi="Times New Roman" w:cs="Times New Roman"/>
          <w:color w:val="000000"/>
          <w:sz w:val="24"/>
          <w:szCs w:val="24"/>
        </w:rPr>
        <w:t>мануфактур-советник</w:t>
      </w:r>
      <w:proofErr w:type="spellEnd"/>
      <w:proofErr w:type="gramEnd"/>
      <w:r w:rsidRPr="00A50A67">
        <w:rPr>
          <w:rFonts w:ascii="Times New Roman" w:hAnsi="Times New Roman" w:cs="Times New Roman"/>
          <w:color w:val="000000"/>
          <w:sz w:val="24"/>
          <w:szCs w:val="24"/>
        </w:rPr>
        <w:t>, потомственный почетный гражданин И.А. Колесов; купец И.В. Шапошников. По их духовным заве</w:t>
      </w:r>
      <w:r w:rsidRPr="00A50A67">
        <w:rPr>
          <w:rFonts w:ascii="Times New Roman" w:hAnsi="Times New Roman" w:cs="Times New Roman"/>
          <w:color w:val="000000"/>
          <w:sz w:val="24"/>
          <w:szCs w:val="24"/>
        </w:rPr>
        <w:softHyphen/>
        <w:t xml:space="preserve">щаниям проценты с капиталов соответственно в 20, </w:t>
      </w:r>
      <w:r w:rsidRPr="00A50A67">
        <w:rPr>
          <w:rFonts w:ascii="Times New Roman" w:hAnsi="Times New Roman" w:cs="Times New Roman"/>
          <w:sz w:val="24"/>
          <w:szCs w:val="24"/>
        </w:rPr>
        <w:t>33, 10,5 тысяч рублей</w:t>
      </w:r>
      <w:r w:rsidRPr="00A50A67">
        <w:rPr>
          <w:rFonts w:ascii="Times New Roman" w:hAnsi="Times New Roman" w:cs="Times New Roman"/>
          <w:color w:val="000000"/>
          <w:sz w:val="24"/>
          <w:szCs w:val="24"/>
        </w:rPr>
        <w:t xml:space="preserve"> поступали на разные благотворительные цели: «на платежи за бедных здешних мещан, </w:t>
      </w:r>
      <w:proofErr w:type="spellStart"/>
      <w:r w:rsidRPr="00A50A67">
        <w:rPr>
          <w:rFonts w:ascii="Times New Roman" w:hAnsi="Times New Roman" w:cs="Times New Roman"/>
          <w:color w:val="000000"/>
          <w:sz w:val="24"/>
          <w:szCs w:val="24"/>
        </w:rPr>
        <w:t>малоприходским</w:t>
      </w:r>
      <w:proofErr w:type="spellEnd"/>
      <w:r w:rsidRPr="00A50A67">
        <w:rPr>
          <w:rFonts w:ascii="Times New Roman" w:hAnsi="Times New Roman" w:cs="Times New Roman"/>
          <w:color w:val="000000"/>
          <w:sz w:val="24"/>
          <w:szCs w:val="24"/>
        </w:rPr>
        <w:t xml:space="preserve"> церквям </w:t>
      </w:r>
      <w:proofErr w:type="gramStart"/>
      <w:r w:rsidRPr="00A50A67">
        <w:rPr>
          <w:rFonts w:ascii="Times New Roman" w:hAnsi="Times New Roman" w:cs="Times New Roman"/>
          <w:color w:val="000000"/>
          <w:sz w:val="24"/>
          <w:szCs w:val="24"/>
        </w:rPr>
        <w:t>г</w:t>
      </w:r>
      <w:proofErr w:type="gramEnd"/>
      <w:r w:rsidRPr="00A50A67">
        <w:rPr>
          <w:rFonts w:ascii="Times New Roman" w:hAnsi="Times New Roman" w:cs="Times New Roman"/>
          <w:color w:val="000000"/>
          <w:sz w:val="24"/>
          <w:szCs w:val="24"/>
        </w:rPr>
        <w:t xml:space="preserve">. Вологды» и др. Через банк проходили и коллективные пожертвования. Так, в 1861 г. от лиц городского сословия было пожертвовано </w:t>
      </w:r>
      <w:proofErr w:type="gramStart"/>
      <w:r w:rsidRPr="00A50A67">
        <w:rPr>
          <w:rFonts w:ascii="Times New Roman" w:hAnsi="Times New Roman" w:cs="Times New Roman"/>
          <w:color w:val="000000"/>
          <w:sz w:val="24"/>
          <w:szCs w:val="24"/>
        </w:rPr>
        <w:t>на</w:t>
      </w:r>
      <w:proofErr w:type="gramEnd"/>
      <w:r w:rsidRPr="00A50A67">
        <w:rPr>
          <w:rFonts w:ascii="Times New Roman" w:hAnsi="Times New Roman" w:cs="Times New Roman"/>
          <w:color w:val="000000"/>
          <w:sz w:val="24"/>
          <w:szCs w:val="24"/>
        </w:rPr>
        <w:t xml:space="preserve"> призреваемых в общественных богадельнях 2580 рублей. В банке находились вклады по опекам, принадлежавшие несовер</w:t>
      </w:r>
      <w:r w:rsidRPr="00A50A67">
        <w:rPr>
          <w:rFonts w:ascii="Times New Roman" w:hAnsi="Times New Roman" w:cs="Times New Roman"/>
          <w:color w:val="000000"/>
          <w:sz w:val="24"/>
          <w:szCs w:val="24"/>
        </w:rPr>
        <w:softHyphen/>
        <w:t>шеннолетним наследникам. В 1832 г. таких счетов насчитывалось более двадцати</w:t>
      </w:r>
      <w:r>
        <w:rPr>
          <w:rFonts w:ascii="Times New Roman" w:hAnsi="Times New Roman" w:cs="Times New Roman"/>
          <w:color w:val="000000"/>
          <w:sz w:val="24"/>
          <w:szCs w:val="24"/>
        </w:rPr>
        <w:t xml:space="preserve"> </w:t>
      </w:r>
      <w:r w:rsidRPr="00A50A67">
        <w:rPr>
          <w:rFonts w:ascii="Times New Roman" w:hAnsi="Times New Roman" w:cs="Times New Roman"/>
          <w:sz w:val="24"/>
          <w:szCs w:val="24"/>
        </w:rPr>
        <w:t>[</w:t>
      </w:r>
      <w:r>
        <w:rPr>
          <w:rFonts w:ascii="Times New Roman" w:hAnsi="Times New Roman" w:cs="Times New Roman"/>
          <w:sz w:val="24"/>
          <w:szCs w:val="24"/>
        </w:rPr>
        <w:t>5</w:t>
      </w:r>
      <w:r w:rsidRPr="00A50A67">
        <w:rPr>
          <w:rFonts w:ascii="Times New Roman" w:hAnsi="Times New Roman" w:cs="Times New Roman"/>
          <w:sz w:val="24"/>
          <w:szCs w:val="24"/>
        </w:rPr>
        <w:t>]</w:t>
      </w:r>
      <w:r w:rsidRPr="00A50A67">
        <w:rPr>
          <w:rFonts w:ascii="Times New Roman" w:hAnsi="Times New Roman" w:cs="Times New Roman"/>
          <w:color w:val="000000"/>
          <w:sz w:val="24"/>
          <w:szCs w:val="24"/>
        </w:rPr>
        <w:t>.</w:t>
      </w:r>
    </w:p>
    <w:p w:rsidR="00A50A67" w:rsidRPr="00A50A67" w:rsidRDefault="00A50A67" w:rsidP="00A50A67">
      <w:pPr>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sidRPr="00A50A67">
        <w:rPr>
          <w:rFonts w:ascii="Times New Roman" w:hAnsi="Times New Roman" w:cs="Times New Roman"/>
          <w:color w:val="000000"/>
          <w:sz w:val="24"/>
          <w:szCs w:val="24"/>
        </w:rPr>
        <w:lastRenderedPageBreak/>
        <w:t>Прибыли банка составляли проценты от операций по учету векселей, выдаче ссуд, проценты от ценных бумаг запасного капитала, доходы от продажи процентных бумаг. Часть прибыли по операциям шла на содержание правления, выдачу процентов по всем вкладам и др. Остальная сумма прибыли банка распределялась следующим образом: 10% отчислялось в резервный капитал, 10% - в основной, 20% прибыли шло на городские нужды, 60% - на дела благотворения и воспитания. Причем прибыль, употребленная на благотворительные дела, освобождалась от налогообложения. Для этого данная сумма должна была быть вы</w:t>
      </w:r>
      <w:r w:rsidRPr="00A50A67">
        <w:rPr>
          <w:rFonts w:ascii="Times New Roman" w:hAnsi="Times New Roman" w:cs="Times New Roman"/>
          <w:color w:val="000000"/>
          <w:sz w:val="24"/>
          <w:szCs w:val="24"/>
        </w:rPr>
        <w:softHyphen/>
        <w:t>яснена в отчете, а в Положении банка должен был существовать отдельный пункт, указывающий, что банк отчисляет средства на благотворительность. В период с 1841</w:t>
      </w:r>
      <w:r w:rsidR="004F1548">
        <w:rPr>
          <w:rFonts w:ascii="Times New Roman" w:hAnsi="Times New Roman" w:cs="Times New Roman"/>
          <w:color w:val="000000"/>
          <w:sz w:val="24"/>
          <w:szCs w:val="24"/>
        </w:rPr>
        <w:t xml:space="preserve"> </w:t>
      </w:r>
      <w:r w:rsidRPr="00A50A67">
        <w:rPr>
          <w:rFonts w:ascii="Times New Roman" w:hAnsi="Times New Roman" w:cs="Times New Roman"/>
          <w:color w:val="000000"/>
          <w:sz w:val="24"/>
          <w:szCs w:val="24"/>
        </w:rPr>
        <w:t>г. по 1878</w:t>
      </w:r>
      <w:r w:rsidR="004F1548">
        <w:rPr>
          <w:rFonts w:ascii="Times New Roman" w:hAnsi="Times New Roman" w:cs="Times New Roman"/>
          <w:color w:val="000000"/>
          <w:sz w:val="24"/>
          <w:szCs w:val="24"/>
        </w:rPr>
        <w:t xml:space="preserve"> </w:t>
      </w:r>
      <w:r w:rsidRPr="00A50A67">
        <w:rPr>
          <w:rFonts w:ascii="Times New Roman" w:hAnsi="Times New Roman" w:cs="Times New Roman"/>
          <w:color w:val="000000"/>
          <w:sz w:val="24"/>
          <w:szCs w:val="24"/>
        </w:rPr>
        <w:t>г. от банка на содержание богаделен было выделено более 62 тыс.</w:t>
      </w:r>
      <w:r w:rsidR="004F1548">
        <w:rPr>
          <w:rFonts w:ascii="Times New Roman" w:hAnsi="Times New Roman" w:cs="Times New Roman"/>
          <w:color w:val="000000"/>
          <w:sz w:val="24"/>
          <w:szCs w:val="24"/>
        </w:rPr>
        <w:t xml:space="preserve"> </w:t>
      </w:r>
      <w:r w:rsidRPr="00A50A67">
        <w:rPr>
          <w:rFonts w:ascii="Times New Roman" w:hAnsi="Times New Roman" w:cs="Times New Roman"/>
          <w:color w:val="000000"/>
          <w:sz w:val="24"/>
          <w:szCs w:val="24"/>
        </w:rPr>
        <w:t>руб., бедным гражданам – более 19 тыс.</w:t>
      </w:r>
      <w:r w:rsidR="004F1548">
        <w:rPr>
          <w:rFonts w:ascii="Times New Roman" w:hAnsi="Times New Roman" w:cs="Times New Roman"/>
          <w:color w:val="000000"/>
          <w:sz w:val="24"/>
          <w:szCs w:val="24"/>
        </w:rPr>
        <w:t xml:space="preserve"> </w:t>
      </w:r>
      <w:r w:rsidRPr="00A50A67">
        <w:rPr>
          <w:rFonts w:ascii="Times New Roman" w:hAnsi="Times New Roman" w:cs="Times New Roman"/>
          <w:color w:val="000000"/>
          <w:sz w:val="24"/>
          <w:szCs w:val="24"/>
        </w:rPr>
        <w:t>руб., учебным заведениям – более 24 тыс.</w:t>
      </w:r>
      <w:r w:rsidR="004F1548">
        <w:rPr>
          <w:rFonts w:ascii="Times New Roman" w:hAnsi="Times New Roman" w:cs="Times New Roman"/>
          <w:color w:val="000000"/>
          <w:sz w:val="24"/>
          <w:szCs w:val="24"/>
        </w:rPr>
        <w:t xml:space="preserve"> </w:t>
      </w:r>
      <w:r w:rsidRPr="00A50A67">
        <w:rPr>
          <w:rFonts w:ascii="Times New Roman" w:hAnsi="Times New Roman" w:cs="Times New Roman"/>
          <w:color w:val="000000"/>
          <w:sz w:val="24"/>
          <w:szCs w:val="24"/>
        </w:rPr>
        <w:t>руб., церквям и монастырям – более 10 тыс.</w:t>
      </w:r>
      <w:r w:rsidR="004F1548">
        <w:rPr>
          <w:rFonts w:ascii="Times New Roman" w:hAnsi="Times New Roman" w:cs="Times New Roman"/>
          <w:color w:val="000000"/>
          <w:sz w:val="24"/>
          <w:szCs w:val="24"/>
        </w:rPr>
        <w:t xml:space="preserve"> </w:t>
      </w:r>
      <w:r w:rsidRPr="00A50A67">
        <w:rPr>
          <w:rFonts w:ascii="Times New Roman" w:hAnsi="Times New Roman" w:cs="Times New Roman"/>
          <w:color w:val="000000"/>
          <w:sz w:val="24"/>
          <w:szCs w:val="24"/>
        </w:rPr>
        <w:t>руб. и на содержание членов сиротского суда – более 2 тыс.</w:t>
      </w:r>
      <w:r w:rsidR="004F1548">
        <w:rPr>
          <w:rFonts w:ascii="Times New Roman" w:hAnsi="Times New Roman" w:cs="Times New Roman"/>
          <w:color w:val="000000"/>
          <w:sz w:val="24"/>
          <w:szCs w:val="24"/>
        </w:rPr>
        <w:t xml:space="preserve"> </w:t>
      </w:r>
      <w:r w:rsidRPr="00A50A67">
        <w:rPr>
          <w:rFonts w:ascii="Times New Roman" w:hAnsi="Times New Roman" w:cs="Times New Roman"/>
          <w:color w:val="000000"/>
          <w:sz w:val="24"/>
          <w:szCs w:val="24"/>
        </w:rPr>
        <w:t>руб.</w:t>
      </w:r>
      <w:r>
        <w:rPr>
          <w:rFonts w:ascii="Times New Roman" w:hAnsi="Times New Roman" w:cs="Times New Roman"/>
          <w:color w:val="000000"/>
          <w:sz w:val="24"/>
          <w:szCs w:val="24"/>
        </w:rPr>
        <w:t xml:space="preserve"> </w:t>
      </w:r>
      <w:r w:rsidRPr="00A50A67">
        <w:rPr>
          <w:rFonts w:ascii="Times New Roman" w:hAnsi="Times New Roman" w:cs="Times New Roman"/>
          <w:sz w:val="24"/>
          <w:szCs w:val="24"/>
        </w:rPr>
        <w:t>[1].</w:t>
      </w:r>
    </w:p>
    <w:p w:rsidR="00A50A67" w:rsidRPr="00A50A67" w:rsidRDefault="004F1548" w:rsidP="00A50A67">
      <w:pPr>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Социально-</w:t>
      </w:r>
      <w:r w:rsidR="00A50A67" w:rsidRPr="00A50A67">
        <w:rPr>
          <w:rFonts w:ascii="Times New Roman" w:hAnsi="Times New Roman" w:cs="Times New Roman"/>
          <w:color w:val="000000"/>
          <w:sz w:val="24"/>
          <w:szCs w:val="24"/>
        </w:rPr>
        <w:t xml:space="preserve">направленная деятельность банка также выражалась в том, что часть прибыли могла направляться на покрытие </w:t>
      </w:r>
      <w:proofErr w:type="spellStart"/>
      <w:r w:rsidR="00A50A67" w:rsidRPr="00A50A67">
        <w:rPr>
          <w:rFonts w:ascii="Times New Roman" w:hAnsi="Times New Roman" w:cs="Times New Roman"/>
          <w:color w:val="000000"/>
          <w:sz w:val="24"/>
          <w:szCs w:val="24"/>
        </w:rPr>
        <w:t>протестованных</w:t>
      </w:r>
      <w:proofErr w:type="spellEnd"/>
      <w:r w:rsidR="00A50A67" w:rsidRPr="00A50A67">
        <w:rPr>
          <w:rFonts w:ascii="Times New Roman" w:hAnsi="Times New Roman" w:cs="Times New Roman"/>
          <w:color w:val="000000"/>
          <w:sz w:val="24"/>
          <w:szCs w:val="24"/>
        </w:rPr>
        <w:t xml:space="preserve"> векселей, в случае признания должников неплатежеспособными. По решению городской думы за период с 1841 по 1914 г.</w:t>
      </w:r>
      <w:r w:rsidR="00B24195">
        <w:rPr>
          <w:rFonts w:ascii="Times New Roman" w:hAnsi="Times New Roman" w:cs="Times New Roman"/>
          <w:color w:val="000000"/>
          <w:sz w:val="24"/>
          <w:szCs w:val="24"/>
        </w:rPr>
        <w:t xml:space="preserve"> </w:t>
      </w:r>
      <w:r w:rsidR="00A50A67" w:rsidRPr="00A50A67">
        <w:rPr>
          <w:rFonts w:ascii="Times New Roman" w:hAnsi="Times New Roman" w:cs="Times New Roman"/>
          <w:color w:val="000000"/>
          <w:sz w:val="24"/>
          <w:szCs w:val="24"/>
        </w:rPr>
        <w:t xml:space="preserve">было списано со счетов «по безнадежности» 175 тыс. руб.  </w:t>
      </w:r>
    </w:p>
    <w:p w:rsidR="00C217F9" w:rsidRPr="0032676A" w:rsidRDefault="00C217F9" w:rsidP="0032676A">
      <w:pPr>
        <w:spacing w:after="0" w:line="240" w:lineRule="auto"/>
        <w:ind w:firstLine="709"/>
        <w:jc w:val="both"/>
        <w:rPr>
          <w:rFonts w:ascii="Times New Roman" w:hAnsi="Times New Roman" w:cs="Times New Roman"/>
          <w:sz w:val="24"/>
          <w:szCs w:val="24"/>
        </w:rPr>
      </w:pPr>
      <w:r w:rsidRPr="0032676A">
        <w:rPr>
          <w:rFonts w:ascii="Times New Roman" w:hAnsi="Times New Roman" w:cs="Times New Roman"/>
          <w:sz w:val="24"/>
          <w:szCs w:val="24"/>
        </w:rPr>
        <w:t>После Октябрьской революции 1917 г. декретом ВЦИК  было монополизировано банковское дело в России, т.е. проведена национализация банковских кредитных учреждений.</w:t>
      </w:r>
      <w:r w:rsidR="004F1548">
        <w:rPr>
          <w:rFonts w:ascii="Times New Roman" w:hAnsi="Times New Roman" w:cs="Times New Roman"/>
          <w:sz w:val="24"/>
          <w:szCs w:val="24"/>
        </w:rPr>
        <w:t xml:space="preserve"> </w:t>
      </w:r>
      <w:r w:rsidRPr="0032676A">
        <w:rPr>
          <w:rFonts w:ascii="Times New Roman" w:hAnsi="Times New Roman" w:cs="Times New Roman"/>
          <w:sz w:val="24"/>
          <w:szCs w:val="24"/>
        </w:rPr>
        <w:t xml:space="preserve">В декабре 1918 г. выходит постановление Народного Комиссариата финансов, подписанное народным комиссаром финансов Н. </w:t>
      </w:r>
      <w:proofErr w:type="gramStart"/>
      <w:r w:rsidRPr="0032676A">
        <w:rPr>
          <w:rFonts w:ascii="Times New Roman" w:hAnsi="Times New Roman" w:cs="Times New Roman"/>
          <w:sz w:val="24"/>
          <w:szCs w:val="24"/>
        </w:rPr>
        <w:t>Кретинским</w:t>
      </w:r>
      <w:proofErr w:type="gramEnd"/>
      <w:r w:rsidRPr="0032676A">
        <w:rPr>
          <w:rFonts w:ascii="Times New Roman" w:hAnsi="Times New Roman" w:cs="Times New Roman"/>
          <w:sz w:val="24"/>
          <w:szCs w:val="24"/>
        </w:rPr>
        <w:t xml:space="preserve"> о ликвидации к 1 февраля 1919 г. городских общественных банков, в связи с чем</w:t>
      </w:r>
      <w:r w:rsidR="00EF15E4" w:rsidRPr="0032676A">
        <w:rPr>
          <w:rFonts w:ascii="Times New Roman" w:hAnsi="Times New Roman" w:cs="Times New Roman"/>
          <w:sz w:val="24"/>
          <w:szCs w:val="24"/>
        </w:rPr>
        <w:t>,</w:t>
      </w:r>
      <w:r w:rsidRPr="0032676A">
        <w:rPr>
          <w:rFonts w:ascii="Times New Roman" w:hAnsi="Times New Roman" w:cs="Times New Roman"/>
          <w:sz w:val="24"/>
          <w:szCs w:val="24"/>
        </w:rPr>
        <w:t xml:space="preserve"> было предписано организовать ликвидационные комиссии</w:t>
      </w:r>
      <w:r w:rsidR="00A50A67">
        <w:rPr>
          <w:rFonts w:ascii="Times New Roman" w:hAnsi="Times New Roman" w:cs="Times New Roman"/>
          <w:sz w:val="24"/>
          <w:szCs w:val="24"/>
        </w:rPr>
        <w:t xml:space="preserve"> [3</w:t>
      </w:r>
      <w:r w:rsidRPr="0032676A">
        <w:rPr>
          <w:rFonts w:ascii="Times New Roman" w:hAnsi="Times New Roman" w:cs="Times New Roman"/>
          <w:sz w:val="24"/>
          <w:szCs w:val="24"/>
        </w:rPr>
        <w:t>].</w:t>
      </w:r>
      <w:r w:rsidR="001A318A" w:rsidRPr="0032676A">
        <w:rPr>
          <w:rFonts w:ascii="Times New Roman" w:hAnsi="Times New Roman" w:cs="Times New Roman"/>
          <w:sz w:val="24"/>
          <w:szCs w:val="24"/>
        </w:rPr>
        <w:t xml:space="preserve"> В 1919 г. Вологодский городской общественный банк, который оказал большое влияние на развитие города, был ликвидирован.</w:t>
      </w:r>
    </w:p>
    <w:p w:rsidR="00C217F9" w:rsidRPr="0032676A" w:rsidRDefault="00C217F9" w:rsidP="0032676A">
      <w:pPr>
        <w:spacing w:after="0" w:line="240" w:lineRule="auto"/>
        <w:ind w:firstLine="709"/>
        <w:jc w:val="both"/>
        <w:rPr>
          <w:rFonts w:ascii="Times New Roman" w:hAnsi="Times New Roman" w:cs="Times New Roman"/>
          <w:sz w:val="24"/>
          <w:szCs w:val="24"/>
        </w:rPr>
      </w:pPr>
      <w:r w:rsidRPr="0032676A">
        <w:rPr>
          <w:rFonts w:ascii="Times New Roman" w:hAnsi="Times New Roman" w:cs="Times New Roman"/>
          <w:sz w:val="24"/>
          <w:szCs w:val="24"/>
        </w:rPr>
        <w:t>На наш взгляд, такие муниципальные банки должны существовать и в современной России, т. к. они способствуют развитию торговли, промышленности; банком выделялись значительные средства на благотворительность, производились отчисления на  городские нужды. Своевременное проведение ревизий помогало банку совершенствовать и улучшать работу, выявлять недостатки для ее дальнейшего улучшения.</w:t>
      </w:r>
    </w:p>
    <w:p w:rsidR="00B24195" w:rsidRDefault="00B24195" w:rsidP="00B24195">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A50A67">
        <w:rPr>
          <w:rFonts w:ascii="Times New Roman" w:hAnsi="Times New Roman" w:cs="Times New Roman"/>
          <w:color w:val="000000"/>
          <w:sz w:val="24"/>
          <w:szCs w:val="24"/>
        </w:rPr>
        <w:t>Городской банк имел на своей стороне симпатии общества, решал важные проблемы городского населения: содействовал развитию коммерции, строительству, пополнял городской бюджет, занимался благотворительной деятельностью. Услуги банка пользовались большим спросом, так как многие городские жители, особенно малоимущие, с помощью кредитов, учета векселей решали свои насущные проблемы.</w:t>
      </w:r>
      <w:r>
        <w:rPr>
          <w:rFonts w:ascii="Times New Roman" w:hAnsi="Times New Roman" w:cs="Times New Roman"/>
          <w:color w:val="000000"/>
          <w:sz w:val="24"/>
          <w:szCs w:val="24"/>
        </w:rPr>
        <w:t xml:space="preserve"> </w:t>
      </w:r>
      <w:r w:rsidRPr="00A50A67">
        <w:rPr>
          <w:rFonts w:ascii="Times New Roman" w:hAnsi="Times New Roman" w:cs="Times New Roman"/>
          <w:sz w:val="24"/>
          <w:szCs w:val="24"/>
        </w:rPr>
        <w:t xml:space="preserve">Данная проблема  является  актуальной  и сегодня, так как </w:t>
      </w:r>
      <w:r w:rsidR="00C235A1">
        <w:rPr>
          <w:rFonts w:ascii="Times New Roman" w:hAnsi="Times New Roman" w:cs="Times New Roman"/>
          <w:sz w:val="24"/>
          <w:szCs w:val="24"/>
        </w:rPr>
        <w:t xml:space="preserve"> социально-</w:t>
      </w:r>
      <w:r w:rsidRPr="00A50A67">
        <w:rPr>
          <w:rFonts w:ascii="Times New Roman" w:hAnsi="Times New Roman" w:cs="Times New Roman"/>
          <w:sz w:val="24"/>
          <w:szCs w:val="24"/>
        </w:rPr>
        <w:t>направленная деятельность банка может и сейчас служить хорошим примером взаимовыгодных отношений общества, властей и кредитных учреждений.</w:t>
      </w:r>
    </w:p>
    <w:p w:rsidR="00480A8B" w:rsidRPr="0032676A" w:rsidRDefault="00480A8B" w:rsidP="0032676A">
      <w:pPr>
        <w:shd w:val="clear" w:color="auto" w:fill="FFFFFF"/>
        <w:spacing w:after="0" w:line="240" w:lineRule="auto"/>
        <w:ind w:firstLine="709"/>
        <w:jc w:val="both"/>
        <w:rPr>
          <w:rFonts w:ascii="Times New Roman" w:hAnsi="Times New Roman" w:cs="Times New Roman"/>
          <w:color w:val="000000"/>
          <w:sz w:val="24"/>
          <w:szCs w:val="24"/>
        </w:rPr>
      </w:pPr>
    </w:p>
    <w:p w:rsidR="00E4439B" w:rsidRPr="00F80ADE" w:rsidRDefault="00F80ADE" w:rsidP="00F80ADE">
      <w:pPr>
        <w:tabs>
          <w:tab w:val="left" w:pos="708"/>
          <w:tab w:val="left" w:pos="1416"/>
          <w:tab w:val="left" w:pos="2124"/>
          <w:tab w:val="left" w:pos="2832"/>
          <w:tab w:val="left" w:pos="3540"/>
          <w:tab w:val="left" w:pos="4248"/>
          <w:tab w:val="center" w:pos="4819"/>
          <w:tab w:val="left" w:pos="4956"/>
          <w:tab w:val="left" w:pos="5664"/>
          <w:tab w:val="left" w:pos="6372"/>
          <w:tab w:val="left" w:pos="7080"/>
          <w:tab w:val="left" w:pos="7769"/>
        </w:tabs>
        <w:spacing w:after="0"/>
        <w:rPr>
          <w:rFonts w:ascii="Times New Roman" w:hAnsi="Times New Roman" w:cs="Times New Roman"/>
          <w:b/>
          <w:sz w:val="24"/>
          <w:szCs w:val="24"/>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Pr="00F80ADE">
        <w:rPr>
          <w:rFonts w:ascii="Times New Roman" w:eastAsia="Times New Roman" w:hAnsi="Times New Roman" w:cs="Times New Roman"/>
          <w:b/>
          <w:sz w:val="24"/>
          <w:szCs w:val="24"/>
          <w:lang w:eastAsia="ru-RU"/>
        </w:rPr>
        <w:tab/>
      </w:r>
      <w:r w:rsidRPr="00F80ADE">
        <w:rPr>
          <w:rFonts w:ascii="Times New Roman" w:eastAsia="Times New Roman" w:hAnsi="Times New Roman" w:cs="Times New Roman"/>
          <w:b/>
          <w:sz w:val="24"/>
          <w:szCs w:val="24"/>
          <w:lang w:eastAsia="ru-RU"/>
        </w:rPr>
        <w:tab/>
      </w:r>
      <w:r w:rsidR="00C217F9" w:rsidRPr="00F80ADE">
        <w:rPr>
          <w:rFonts w:ascii="Times New Roman" w:eastAsia="Times New Roman" w:hAnsi="Times New Roman" w:cs="Times New Roman"/>
          <w:b/>
          <w:sz w:val="24"/>
          <w:szCs w:val="24"/>
          <w:lang w:eastAsia="ru-RU"/>
        </w:rPr>
        <w:tab/>
      </w:r>
      <w:r w:rsidRPr="00F80ADE">
        <w:rPr>
          <w:rFonts w:ascii="Times New Roman" w:hAnsi="Times New Roman" w:cs="Times New Roman"/>
          <w:b/>
          <w:sz w:val="24"/>
          <w:szCs w:val="24"/>
        </w:rPr>
        <w:t>Библиографический список</w:t>
      </w:r>
      <w:r w:rsidRPr="00F80ADE">
        <w:rPr>
          <w:rFonts w:ascii="Times New Roman" w:hAnsi="Times New Roman" w:cs="Times New Roman"/>
          <w:b/>
          <w:sz w:val="24"/>
          <w:szCs w:val="24"/>
        </w:rPr>
        <w:tab/>
      </w:r>
    </w:p>
    <w:p w:rsidR="00C217F9" w:rsidRPr="0032676A" w:rsidRDefault="00C217F9" w:rsidP="00A50A67">
      <w:pPr>
        <w:spacing w:after="0" w:line="240" w:lineRule="auto"/>
        <w:ind w:firstLine="709"/>
        <w:jc w:val="both"/>
        <w:rPr>
          <w:rFonts w:ascii="Times New Roman" w:hAnsi="Times New Roman" w:cs="Times New Roman"/>
          <w:sz w:val="24"/>
          <w:szCs w:val="24"/>
        </w:rPr>
      </w:pPr>
      <w:r w:rsidRPr="0032676A">
        <w:rPr>
          <w:rFonts w:ascii="Times New Roman" w:hAnsi="Times New Roman" w:cs="Times New Roman"/>
          <w:sz w:val="24"/>
          <w:szCs w:val="24"/>
        </w:rPr>
        <w:t xml:space="preserve">1. Отчеты о действиях Вологодского городского общественного банка за 1874-1918 гг. // Вологодские губернские ведомости // Режим доступа: </w:t>
      </w:r>
      <w:r w:rsidR="003B2A2F" w:rsidRPr="0032676A">
        <w:rPr>
          <w:rFonts w:ascii="Times New Roman" w:hAnsi="Times New Roman" w:cs="Times New Roman"/>
          <w:sz w:val="24"/>
          <w:szCs w:val="24"/>
          <w:lang w:val="en-US"/>
        </w:rPr>
        <w:t>www</w:t>
      </w:r>
      <w:r w:rsidR="003B2A2F" w:rsidRPr="0032676A">
        <w:rPr>
          <w:rFonts w:ascii="Times New Roman" w:hAnsi="Times New Roman" w:cs="Times New Roman"/>
          <w:sz w:val="24"/>
          <w:szCs w:val="24"/>
        </w:rPr>
        <w:t>.</w:t>
      </w:r>
      <w:proofErr w:type="spellStart"/>
      <w:r w:rsidR="003B2A2F" w:rsidRPr="0032676A">
        <w:rPr>
          <w:rFonts w:ascii="Times New Roman" w:hAnsi="Times New Roman" w:cs="Times New Roman"/>
          <w:sz w:val="24"/>
          <w:szCs w:val="24"/>
          <w:lang w:val="en-US"/>
        </w:rPr>
        <w:t>booksite</w:t>
      </w:r>
      <w:proofErr w:type="spellEnd"/>
      <w:r w:rsidR="003B2A2F" w:rsidRPr="0032676A">
        <w:rPr>
          <w:rFonts w:ascii="Times New Roman" w:hAnsi="Times New Roman" w:cs="Times New Roman"/>
          <w:sz w:val="24"/>
          <w:szCs w:val="24"/>
        </w:rPr>
        <w:t>.</w:t>
      </w:r>
      <w:proofErr w:type="spellStart"/>
      <w:r w:rsidR="003B2A2F" w:rsidRPr="0032676A">
        <w:rPr>
          <w:rFonts w:ascii="Times New Roman" w:hAnsi="Times New Roman" w:cs="Times New Roman"/>
          <w:sz w:val="24"/>
          <w:szCs w:val="24"/>
          <w:lang w:val="en-US"/>
        </w:rPr>
        <w:t>ru</w:t>
      </w:r>
      <w:proofErr w:type="spellEnd"/>
    </w:p>
    <w:p w:rsidR="00A50A67" w:rsidRDefault="00A50A67" w:rsidP="00A50A67">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Pr="00A50A67">
        <w:rPr>
          <w:rFonts w:ascii="Times New Roman" w:hAnsi="Times New Roman" w:cs="Times New Roman"/>
          <w:sz w:val="24"/>
          <w:szCs w:val="24"/>
        </w:rPr>
        <w:t>Отчеты о действиях Вологодского городского общественного банка за 1867-1903</w:t>
      </w:r>
      <w:r>
        <w:rPr>
          <w:rFonts w:ascii="Times New Roman" w:hAnsi="Times New Roman" w:cs="Times New Roman"/>
          <w:sz w:val="24"/>
          <w:szCs w:val="24"/>
        </w:rPr>
        <w:t xml:space="preserve"> </w:t>
      </w:r>
      <w:r w:rsidRPr="00A50A67">
        <w:rPr>
          <w:rFonts w:ascii="Times New Roman" w:hAnsi="Times New Roman" w:cs="Times New Roman"/>
          <w:sz w:val="24"/>
          <w:szCs w:val="24"/>
        </w:rPr>
        <w:t xml:space="preserve">гг. // Вологодские губернские ведомости. – 1870. № 8; 1871. № 6; 1872. № 4; 1878. № 47; 1881. № 32; 1896. № 36; 1903. № 31. </w:t>
      </w:r>
    </w:p>
    <w:p w:rsidR="00A50A67" w:rsidRDefault="00A50A67" w:rsidP="00A50A67">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C217F9" w:rsidRPr="0032676A">
        <w:rPr>
          <w:rFonts w:ascii="Times New Roman" w:hAnsi="Times New Roman" w:cs="Times New Roman"/>
          <w:sz w:val="24"/>
          <w:szCs w:val="24"/>
        </w:rPr>
        <w:t>. Постановление народного комиссариата финансов о ликвидации городских общественных банков от 2 декабря 1918 г. // Известия Вологодского Губернского Исполнительного Комитета Советов Рабочих, Крестьянских и Красноармейских депутатов» от 29 января 1919 г. – № 237.</w:t>
      </w:r>
    </w:p>
    <w:p w:rsidR="00A50A67" w:rsidRPr="00A50A67" w:rsidRDefault="00A50A67" w:rsidP="00A50A67">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Pr="00A50A67">
        <w:rPr>
          <w:rFonts w:ascii="Times New Roman" w:hAnsi="Times New Roman" w:cs="Times New Roman"/>
          <w:sz w:val="24"/>
          <w:szCs w:val="24"/>
        </w:rPr>
        <w:t xml:space="preserve">Смирнова, Н.С. Роль Вологодского отделения государственного банка во второй половине </w:t>
      </w:r>
      <w:r w:rsidRPr="00A50A67">
        <w:rPr>
          <w:rFonts w:ascii="Times New Roman" w:hAnsi="Times New Roman" w:cs="Times New Roman"/>
          <w:sz w:val="24"/>
          <w:szCs w:val="24"/>
          <w:lang w:val="en-US"/>
        </w:rPr>
        <w:t>XIX</w:t>
      </w:r>
      <w:r w:rsidR="008C6D47">
        <w:rPr>
          <w:rFonts w:ascii="Times New Roman" w:hAnsi="Times New Roman" w:cs="Times New Roman"/>
          <w:sz w:val="24"/>
          <w:szCs w:val="24"/>
        </w:rPr>
        <w:t xml:space="preserve"> – </w:t>
      </w:r>
      <w:r w:rsidRPr="00A50A67">
        <w:rPr>
          <w:rFonts w:ascii="Times New Roman" w:hAnsi="Times New Roman" w:cs="Times New Roman"/>
          <w:sz w:val="24"/>
          <w:szCs w:val="24"/>
        </w:rPr>
        <w:t xml:space="preserve">начале </w:t>
      </w:r>
      <w:r w:rsidRPr="00A50A67">
        <w:rPr>
          <w:rFonts w:ascii="Times New Roman" w:hAnsi="Times New Roman" w:cs="Times New Roman"/>
          <w:sz w:val="24"/>
          <w:szCs w:val="24"/>
          <w:lang w:val="en-US"/>
        </w:rPr>
        <w:t>XX</w:t>
      </w:r>
      <w:r w:rsidRPr="00A50A67">
        <w:rPr>
          <w:rFonts w:ascii="Times New Roman" w:hAnsi="Times New Roman" w:cs="Times New Roman"/>
          <w:sz w:val="24"/>
          <w:szCs w:val="24"/>
        </w:rPr>
        <w:t xml:space="preserve"> века </w:t>
      </w:r>
      <w:r w:rsidRPr="00A50A67">
        <w:rPr>
          <w:rFonts w:ascii="Times New Roman" w:eastAsia="Calibri" w:hAnsi="Times New Roman" w:cs="Times New Roman"/>
          <w:color w:val="000000"/>
          <w:sz w:val="24"/>
          <w:szCs w:val="24"/>
        </w:rPr>
        <w:t>в повышении качества жизни населения</w:t>
      </w:r>
      <w:r w:rsidR="00F95FB9">
        <w:rPr>
          <w:rFonts w:ascii="Times New Roman" w:hAnsi="Times New Roman" w:cs="Times New Roman"/>
          <w:sz w:val="24"/>
          <w:szCs w:val="24"/>
        </w:rPr>
        <w:t xml:space="preserve"> </w:t>
      </w:r>
      <w:r w:rsidRPr="00A50A67">
        <w:rPr>
          <w:rFonts w:ascii="Times New Roman" w:hAnsi="Times New Roman" w:cs="Times New Roman"/>
          <w:sz w:val="24"/>
          <w:szCs w:val="24"/>
        </w:rPr>
        <w:t xml:space="preserve">/ Н.С. Смирнова // Глобальные вызовы и региональное развитие в зеркале социологических измерений: материалы V </w:t>
      </w:r>
      <w:proofErr w:type="spellStart"/>
      <w:r w:rsidRPr="00A50A67">
        <w:rPr>
          <w:rFonts w:ascii="Times New Roman" w:hAnsi="Times New Roman" w:cs="Times New Roman"/>
          <w:sz w:val="24"/>
          <w:szCs w:val="24"/>
        </w:rPr>
        <w:t>междунар</w:t>
      </w:r>
      <w:proofErr w:type="spellEnd"/>
      <w:r w:rsidRPr="00A50A67">
        <w:rPr>
          <w:rFonts w:ascii="Times New Roman" w:hAnsi="Times New Roman" w:cs="Times New Roman"/>
          <w:sz w:val="24"/>
          <w:szCs w:val="24"/>
        </w:rPr>
        <w:t xml:space="preserve">. </w:t>
      </w:r>
      <w:proofErr w:type="spellStart"/>
      <w:r w:rsidRPr="00A50A67">
        <w:rPr>
          <w:rFonts w:ascii="Times New Roman" w:hAnsi="Times New Roman" w:cs="Times New Roman"/>
          <w:sz w:val="24"/>
          <w:szCs w:val="24"/>
        </w:rPr>
        <w:t>науч</w:t>
      </w:r>
      <w:proofErr w:type="gramStart"/>
      <w:r w:rsidRPr="00A50A67">
        <w:rPr>
          <w:rFonts w:ascii="Times New Roman" w:hAnsi="Times New Roman" w:cs="Times New Roman"/>
          <w:sz w:val="24"/>
          <w:szCs w:val="24"/>
        </w:rPr>
        <w:t>.-</w:t>
      </w:r>
      <w:proofErr w:type="gramEnd"/>
      <w:r w:rsidRPr="00A50A67">
        <w:rPr>
          <w:rFonts w:ascii="Times New Roman" w:hAnsi="Times New Roman" w:cs="Times New Roman"/>
          <w:sz w:val="24"/>
          <w:szCs w:val="24"/>
        </w:rPr>
        <w:t>практ</w:t>
      </w:r>
      <w:proofErr w:type="spellEnd"/>
      <w:r w:rsidRPr="00A50A67">
        <w:rPr>
          <w:rFonts w:ascii="Times New Roman" w:hAnsi="Times New Roman" w:cs="Times New Roman"/>
          <w:sz w:val="24"/>
          <w:szCs w:val="24"/>
        </w:rPr>
        <w:t xml:space="preserve">. </w:t>
      </w:r>
      <w:proofErr w:type="spellStart"/>
      <w:r w:rsidRPr="00A50A67">
        <w:rPr>
          <w:rFonts w:ascii="Times New Roman" w:hAnsi="Times New Roman" w:cs="Times New Roman"/>
          <w:sz w:val="24"/>
          <w:szCs w:val="24"/>
        </w:rPr>
        <w:t>интернет-конф</w:t>
      </w:r>
      <w:proofErr w:type="spellEnd"/>
      <w:r w:rsidRPr="00A50A67">
        <w:rPr>
          <w:rFonts w:ascii="Times New Roman" w:hAnsi="Times New Roman" w:cs="Times New Roman"/>
          <w:sz w:val="24"/>
          <w:szCs w:val="24"/>
        </w:rPr>
        <w:t>.– Ч. 1. – Вологда</w:t>
      </w:r>
      <w:proofErr w:type="gramStart"/>
      <w:r w:rsidRPr="00A50A67">
        <w:rPr>
          <w:rFonts w:ascii="Times New Roman" w:hAnsi="Times New Roman" w:cs="Times New Roman"/>
          <w:sz w:val="24"/>
          <w:szCs w:val="24"/>
        </w:rPr>
        <w:t xml:space="preserve"> :</w:t>
      </w:r>
      <w:proofErr w:type="gramEnd"/>
      <w:r w:rsidRPr="00A50A67">
        <w:rPr>
          <w:rFonts w:ascii="Times New Roman" w:hAnsi="Times New Roman" w:cs="Times New Roman"/>
          <w:sz w:val="24"/>
          <w:szCs w:val="24"/>
        </w:rPr>
        <w:t xml:space="preserve"> ФГБУН </w:t>
      </w:r>
      <w:proofErr w:type="spellStart"/>
      <w:r w:rsidRPr="00A50A67">
        <w:rPr>
          <w:rFonts w:ascii="Times New Roman" w:hAnsi="Times New Roman" w:cs="Times New Roman"/>
          <w:sz w:val="24"/>
          <w:szCs w:val="24"/>
        </w:rPr>
        <w:t>ВолНЦ</w:t>
      </w:r>
      <w:proofErr w:type="spellEnd"/>
      <w:r w:rsidRPr="00A50A67">
        <w:rPr>
          <w:rFonts w:ascii="Times New Roman" w:hAnsi="Times New Roman" w:cs="Times New Roman"/>
          <w:sz w:val="24"/>
          <w:szCs w:val="24"/>
        </w:rPr>
        <w:t xml:space="preserve"> РАН, 2020. – С. 215-218.</w:t>
      </w:r>
    </w:p>
    <w:p w:rsidR="00A50A67" w:rsidRPr="00A50A67" w:rsidRDefault="00A50A67" w:rsidP="00A50A67">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A50A67">
        <w:rPr>
          <w:rFonts w:ascii="Times New Roman" w:hAnsi="Times New Roman" w:cs="Times New Roman"/>
          <w:sz w:val="24"/>
          <w:szCs w:val="24"/>
        </w:rPr>
        <w:t xml:space="preserve">Старая Вологда. </w:t>
      </w:r>
      <w:r w:rsidRPr="00A50A67">
        <w:rPr>
          <w:rFonts w:ascii="Times New Roman" w:hAnsi="Times New Roman" w:cs="Times New Roman"/>
          <w:sz w:val="24"/>
          <w:szCs w:val="24"/>
          <w:lang w:val="en-US"/>
        </w:rPr>
        <w:t>XII</w:t>
      </w:r>
      <w:r w:rsidRPr="00A50A67">
        <w:rPr>
          <w:rFonts w:ascii="Times New Roman" w:hAnsi="Times New Roman" w:cs="Times New Roman"/>
          <w:sz w:val="24"/>
          <w:szCs w:val="24"/>
        </w:rPr>
        <w:t xml:space="preserve"> – начало </w:t>
      </w:r>
      <w:r w:rsidRPr="00A50A67">
        <w:rPr>
          <w:rFonts w:ascii="Times New Roman" w:hAnsi="Times New Roman" w:cs="Times New Roman"/>
          <w:sz w:val="24"/>
          <w:szCs w:val="24"/>
          <w:lang w:val="en-US"/>
        </w:rPr>
        <w:t>XX</w:t>
      </w:r>
      <w:r w:rsidRPr="00A50A67">
        <w:rPr>
          <w:rFonts w:ascii="Times New Roman" w:hAnsi="Times New Roman" w:cs="Times New Roman"/>
          <w:sz w:val="24"/>
          <w:szCs w:val="24"/>
        </w:rPr>
        <w:t xml:space="preserve"> в.</w:t>
      </w:r>
      <w:r>
        <w:rPr>
          <w:rFonts w:ascii="Times New Roman" w:hAnsi="Times New Roman" w:cs="Times New Roman"/>
          <w:sz w:val="24"/>
          <w:szCs w:val="24"/>
        </w:rPr>
        <w:t xml:space="preserve"> </w:t>
      </w:r>
      <w:r w:rsidRPr="00A50A67">
        <w:rPr>
          <w:rFonts w:ascii="Times New Roman" w:hAnsi="Times New Roman" w:cs="Times New Roman"/>
          <w:sz w:val="24"/>
          <w:szCs w:val="24"/>
        </w:rPr>
        <w:t>// Сборник документов и материалов. – Вологда 2004. – С. 281.</w:t>
      </w:r>
    </w:p>
    <w:p w:rsidR="00A50A67" w:rsidRPr="00A50A67" w:rsidRDefault="00A50A67" w:rsidP="00A50A67">
      <w:pPr>
        <w:spacing w:after="0" w:line="240" w:lineRule="auto"/>
        <w:ind w:firstLine="709"/>
        <w:jc w:val="both"/>
        <w:rPr>
          <w:rFonts w:ascii="Times New Roman" w:hAnsi="Times New Roman" w:cs="Times New Roman"/>
          <w:sz w:val="24"/>
          <w:szCs w:val="24"/>
        </w:rPr>
      </w:pPr>
    </w:p>
    <w:p w:rsidR="00F80ADE" w:rsidRDefault="00F80ADE" w:rsidP="0032676A">
      <w:pPr>
        <w:spacing w:after="0" w:line="240" w:lineRule="auto"/>
        <w:ind w:firstLine="709"/>
        <w:jc w:val="both"/>
        <w:rPr>
          <w:rFonts w:ascii="Times New Roman" w:hAnsi="Times New Roman" w:cs="Times New Roman"/>
          <w:sz w:val="24"/>
          <w:szCs w:val="24"/>
        </w:rPr>
      </w:pPr>
    </w:p>
    <w:p w:rsidR="00F80ADE" w:rsidRPr="00F80ADE" w:rsidRDefault="00F80ADE" w:rsidP="00F80ADE">
      <w:pPr>
        <w:pStyle w:val="a4"/>
        <w:spacing w:before="0" w:beforeAutospacing="0" w:after="0" w:afterAutospacing="0"/>
        <w:jc w:val="center"/>
        <w:rPr>
          <w:b/>
          <w:color w:val="000000"/>
        </w:rPr>
      </w:pPr>
      <w:r w:rsidRPr="00F80ADE">
        <w:rPr>
          <w:b/>
          <w:color w:val="000000"/>
        </w:rPr>
        <w:t>Информация об авторе</w:t>
      </w:r>
    </w:p>
    <w:p w:rsidR="00F80ADE" w:rsidRPr="00F80ADE" w:rsidRDefault="00F80ADE" w:rsidP="00F80ADE">
      <w:pPr>
        <w:pStyle w:val="a4"/>
        <w:spacing w:before="0" w:beforeAutospacing="0" w:after="0" w:afterAutospacing="0"/>
        <w:ind w:firstLine="708"/>
        <w:jc w:val="both"/>
        <w:rPr>
          <w:color w:val="000000"/>
        </w:rPr>
      </w:pPr>
      <w:r w:rsidRPr="00F80ADE">
        <w:rPr>
          <w:color w:val="000000"/>
        </w:rPr>
        <w:t xml:space="preserve">Смирнова Наталья Сергеевна (Россия, Вологда) – кандидат исторических наук, доцент, доцент кафедры всеобщей истории и мировой политики, федеральное государственное бюджетное образовательное учреждение высшего образования учреждение науки «Вологодский государственный университет» (Россия, 160000, г. Вологда, ул. Ленина, д. 15, </w:t>
      </w:r>
      <w:proofErr w:type="spellStart"/>
      <w:r w:rsidRPr="00F80ADE">
        <w:rPr>
          <w:color w:val="000000"/>
          <w:lang w:val="en-US"/>
        </w:rPr>
        <w:t>NS_history</w:t>
      </w:r>
      <w:proofErr w:type="spellEnd"/>
      <w:r w:rsidRPr="00F80ADE">
        <w:rPr>
          <w:color w:val="000000"/>
        </w:rPr>
        <w:t>@</w:t>
      </w:r>
      <w:r w:rsidRPr="00F80ADE">
        <w:rPr>
          <w:color w:val="000000"/>
          <w:lang w:val="en-US"/>
        </w:rPr>
        <w:t>mail</w:t>
      </w:r>
      <w:r w:rsidRPr="00F80ADE">
        <w:rPr>
          <w:color w:val="000000"/>
        </w:rPr>
        <w:t>.</w:t>
      </w:r>
      <w:proofErr w:type="spellStart"/>
      <w:r w:rsidRPr="00F80ADE">
        <w:rPr>
          <w:color w:val="000000"/>
          <w:lang w:val="en-US"/>
        </w:rPr>
        <w:t>ru</w:t>
      </w:r>
      <w:proofErr w:type="spellEnd"/>
      <w:r w:rsidRPr="00F80ADE">
        <w:rPr>
          <w:color w:val="000000"/>
        </w:rPr>
        <w:t>).</w:t>
      </w:r>
    </w:p>
    <w:p w:rsidR="00F80ADE" w:rsidRDefault="00F80ADE" w:rsidP="0032676A">
      <w:pPr>
        <w:spacing w:after="0" w:line="240" w:lineRule="auto"/>
        <w:ind w:firstLine="709"/>
        <w:jc w:val="both"/>
        <w:rPr>
          <w:rFonts w:ascii="Times New Roman" w:hAnsi="Times New Roman" w:cs="Times New Roman"/>
          <w:sz w:val="24"/>
          <w:szCs w:val="24"/>
        </w:rPr>
      </w:pPr>
    </w:p>
    <w:p w:rsidR="009A0BF1" w:rsidRPr="00E87CD7" w:rsidRDefault="009A0BF1" w:rsidP="009A0BF1">
      <w:pPr>
        <w:spacing w:after="0"/>
        <w:jc w:val="right"/>
        <w:rPr>
          <w:rFonts w:ascii="Times New Roman" w:hAnsi="Times New Roman" w:cs="Times New Roman"/>
          <w:b/>
          <w:sz w:val="24"/>
          <w:szCs w:val="24"/>
        </w:rPr>
      </w:pPr>
      <w:proofErr w:type="spellStart"/>
      <w:r w:rsidRPr="00E87CD7">
        <w:rPr>
          <w:rFonts w:ascii="Times New Roman" w:hAnsi="Times New Roman" w:cs="Times New Roman"/>
          <w:b/>
          <w:sz w:val="24"/>
          <w:szCs w:val="24"/>
          <w:lang w:val="en-US"/>
        </w:rPr>
        <w:t>Smirnova</w:t>
      </w:r>
      <w:proofErr w:type="spellEnd"/>
      <w:r w:rsidRPr="00E87CD7">
        <w:rPr>
          <w:rFonts w:ascii="Times New Roman" w:hAnsi="Times New Roman" w:cs="Times New Roman"/>
          <w:b/>
          <w:sz w:val="24"/>
          <w:szCs w:val="24"/>
          <w:lang w:val="en-US"/>
        </w:rPr>
        <w:t xml:space="preserve"> N. S.</w:t>
      </w:r>
    </w:p>
    <w:p w:rsidR="009A0BF1" w:rsidRPr="009A0BF1" w:rsidRDefault="009A0BF1" w:rsidP="009A0BF1">
      <w:pPr>
        <w:spacing w:after="0"/>
        <w:jc w:val="right"/>
        <w:rPr>
          <w:rFonts w:ascii="Times New Roman" w:hAnsi="Times New Roman" w:cs="Times New Roman"/>
          <w:b/>
          <w:sz w:val="24"/>
          <w:szCs w:val="24"/>
        </w:rPr>
      </w:pPr>
    </w:p>
    <w:p w:rsidR="009A0BF1" w:rsidRPr="009A0BF1" w:rsidRDefault="009A0BF1" w:rsidP="009A0BF1">
      <w:pPr>
        <w:spacing w:after="0"/>
        <w:jc w:val="center"/>
        <w:rPr>
          <w:rFonts w:ascii="Times New Roman" w:hAnsi="Times New Roman" w:cs="Times New Roman"/>
          <w:b/>
          <w:color w:val="000000"/>
          <w:sz w:val="24"/>
          <w:szCs w:val="24"/>
        </w:rPr>
      </w:pPr>
      <w:r w:rsidRPr="009A0BF1">
        <w:rPr>
          <w:rFonts w:ascii="Times New Roman" w:hAnsi="Times New Roman" w:cs="Times New Roman"/>
          <w:b/>
          <w:color w:val="000000"/>
          <w:sz w:val="24"/>
          <w:szCs w:val="24"/>
          <w:lang w:val="en-US"/>
        </w:rPr>
        <w:t xml:space="preserve">SEARCH FOR WAYS OF INTERACTION AND BALANCE OF THE STATE, BUSINESS AND CIVIL SOCIETY IN THE VOLOGDA PROVINCE ON THE EXAMPLE OF INTERACTION OF THE CITY DUMA AND THE VOLOGDA CITY PUBLIC BANK </w:t>
      </w:r>
    </w:p>
    <w:p w:rsidR="009A0BF1" w:rsidRPr="009A0BF1" w:rsidRDefault="009A0BF1" w:rsidP="009A0BF1">
      <w:pPr>
        <w:spacing w:after="0"/>
        <w:jc w:val="center"/>
        <w:rPr>
          <w:rFonts w:ascii="Times New Roman" w:hAnsi="Times New Roman" w:cs="Times New Roman"/>
          <w:b/>
          <w:sz w:val="24"/>
          <w:szCs w:val="24"/>
          <w:lang w:val="en-US"/>
        </w:rPr>
      </w:pPr>
      <w:r w:rsidRPr="009A0BF1">
        <w:rPr>
          <w:rFonts w:ascii="Times New Roman" w:hAnsi="Times New Roman" w:cs="Times New Roman"/>
          <w:b/>
          <w:color w:val="000000"/>
          <w:sz w:val="24"/>
          <w:szCs w:val="24"/>
          <w:lang w:val="en-US"/>
        </w:rPr>
        <w:t>IN THE SECOND HALF OF THE XIX– EARLY XX CENTURY</w:t>
      </w:r>
    </w:p>
    <w:p w:rsidR="009A0BF1" w:rsidRPr="009A0BF1" w:rsidRDefault="009A0BF1" w:rsidP="009A0BF1">
      <w:pPr>
        <w:spacing w:after="0"/>
        <w:jc w:val="center"/>
        <w:rPr>
          <w:rFonts w:ascii="Times New Roman" w:hAnsi="Times New Roman" w:cs="Times New Roman"/>
          <w:b/>
          <w:sz w:val="24"/>
          <w:szCs w:val="24"/>
          <w:lang w:val="en-US"/>
        </w:rPr>
      </w:pPr>
    </w:p>
    <w:p w:rsidR="009A0BF1" w:rsidRPr="00E87CD7" w:rsidRDefault="009A0BF1" w:rsidP="009A0BF1">
      <w:pPr>
        <w:spacing w:after="0"/>
        <w:jc w:val="center"/>
        <w:rPr>
          <w:rFonts w:ascii="Times New Roman" w:hAnsi="Times New Roman" w:cs="Times New Roman"/>
          <w:b/>
          <w:sz w:val="24"/>
          <w:szCs w:val="24"/>
          <w:lang w:val="en-US"/>
        </w:rPr>
      </w:pPr>
      <w:r w:rsidRPr="009A0BF1">
        <w:rPr>
          <w:rFonts w:ascii="Times New Roman" w:hAnsi="Times New Roman" w:cs="Times New Roman"/>
          <w:b/>
          <w:sz w:val="24"/>
          <w:szCs w:val="24"/>
          <w:lang w:val="en-US"/>
        </w:rPr>
        <w:t>Annotation</w:t>
      </w:r>
    </w:p>
    <w:p w:rsidR="009A0BF1" w:rsidRPr="008B5663" w:rsidRDefault="00E87CD7" w:rsidP="00E87CD7">
      <w:pPr>
        <w:spacing w:after="0"/>
        <w:ind w:firstLine="708"/>
        <w:jc w:val="both"/>
        <w:rPr>
          <w:rFonts w:ascii="Times New Roman" w:hAnsi="Times New Roman" w:cs="Times New Roman"/>
          <w:i/>
          <w:color w:val="000000"/>
          <w:sz w:val="24"/>
          <w:szCs w:val="24"/>
          <w:lang w:val="en-US"/>
        </w:rPr>
      </w:pPr>
      <w:r w:rsidRPr="00E87CD7">
        <w:rPr>
          <w:rFonts w:ascii="Times New Roman" w:hAnsi="Times New Roman" w:cs="Times New Roman"/>
          <w:i/>
          <w:color w:val="000000"/>
          <w:sz w:val="24"/>
          <w:szCs w:val="24"/>
          <w:lang w:val="en-US"/>
        </w:rPr>
        <w:t xml:space="preserve">The search for ways of interaction and balance between the state, business and civil society in the modern period cannot be understood without studying the historical past. </w:t>
      </w:r>
      <w:proofErr w:type="gramStart"/>
      <w:r w:rsidRPr="00E87CD7">
        <w:rPr>
          <w:rFonts w:ascii="Times New Roman" w:hAnsi="Times New Roman" w:cs="Times New Roman"/>
          <w:i/>
          <w:color w:val="000000"/>
          <w:sz w:val="24"/>
          <w:szCs w:val="24"/>
          <w:lang w:val="en-US"/>
        </w:rPr>
        <w:t xml:space="preserve">Therefore, it is important to study the experience of interaction between the City </w:t>
      </w:r>
      <w:proofErr w:type="spellStart"/>
      <w:r w:rsidRPr="00E87CD7">
        <w:rPr>
          <w:rFonts w:ascii="Times New Roman" w:hAnsi="Times New Roman" w:cs="Times New Roman"/>
          <w:i/>
          <w:color w:val="000000"/>
          <w:sz w:val="24"/>
          <w:szCs w:val="24"/>
          <w:lang w:val="en-US"/>
        </w:rPr>
        <w:t>Duma</w:t>
      </w:r>
      <w:proofErr w:type="spellEnd"/>
      <w:r w:rsidRPr="00E87CD7">
        <w:rPr>
          <w:rFonts w:ascii="Times New Roman" w:hAnsi="Times New Roman" w:cs="Times New Roman"/>
          <w:i/>
          <w:color w:val="000000"/>
          <w:sz w:val="24"/>
          <w:szCs w:val="24"/>
          <w:lang w:val="en-US"/>
        </w:rPr>
        <w:t>, the Vologda City Public Bank and the society in the second half of the XIX</w:t>
      </w:r>
      <w:r w:rsidR="008B5663" w:rsidRPr="008B5663">
        <w:rPr>
          <w:rFonts w:ascii="Times New Roman" w:hAnsi="Times New Roman" w:cs="Times New Roman"/>
          <w:i/>
          <w:color w:val="000000"/>
          <w:sz w:val="24"/>
          <w:szCs w:val="24"/>
          <w:lang w:val="en-US"/>
        </w:rPr>
        <w:t xml:space="preserve"> </w:t>
      </w:r>
      <w:r w:rsidRPr="00E87CD7">
        <w:rPr>
          <w:rFonts w:ascii="Times New Roman" w:hAnsi="Times New Roman" w:cs="Times New Roman"/>
          <w:i/>
          <w:color w:val="000000"/>
          <w:sz w:val="24"/>
          <w:szCs w:val="24"/>
          <w:lang w:val="en-US"/>
        </w:rPr>
        <w:t>– early XX century.</w:t>
      </w:r>
      <w:proofErr w:type="gramEnd"/>
    </w:p>
    <w:p w:rsidR="00E87CD7" w:rsidRPr="008B5663" w:rsidRDefault="00E87CD7" w:rsidP="00E87CD7">
      <w:pPr>
        <w:spacing w:after="0"/>
        <w:ind w:firstLine="708"/>
        <w:jc w:val="both"/>
        <w:rPr>
          <w:rFonts w:ascii="Times New Roman" w:hAnsi="Times New Roman" w:cs="Times New Roman"/>
          <w:i/>
          <w:sz w:val="24"/>
          <w:szCs w:val="24"/>
          <w:lang w:val="en-US"/>
        </w:rPr>
      </w:pPr>
    </w:p>
    <w:p w:rsidR="009A0BF1" w:rsidRDefault="009A0BF1" w:rsidP="009A0BF1">
      <w:pPr>
        <w:spacing w:after="0"/>
        <w:ind w:firstLine="567"/>
        <w:jc w:val="center"/>
        <w:rPr>
          <w:rFonts w:ascii="Times New Roman" w:hAnsi="Times New Roman" w:cs="Times New Roman"/>
          <w:i/>
          <w:sz w:val="24"/>
          <w:szCs w:val="24"/>
        </w:rPr>
      </w:pPr>
      <w:r w:rsidRPr="009A0BF1">
        <w:rPr>
          <w:rFonts w:ascii="Times New Roman" w:hAnsi="Times New Roman" w:cs="Times New Roman"/>
          <w:b/>
          <w:sz w:val="24"/>
          <w:szCs w:val="24"/>
          <w:lang w:val="en-US"/>
        </w:rPr>
        <w:t>Key word</w:t>
      </w:r>
    </w:p>
    <w:p w:rsidR="009A0BF1" w:rsidRPr="009A0BF1" w:rsidRDefault="009A0BF1" w:rsidP="009A0BF1">
      <w:pPr>
        <w:shd w:val="clear" w:color="auto" w:fill="FFFFFF"/>
        <w:autoSpaceDE w:val="0"/>
        <w:autoSpaceDN w:val="0"/>
        <w:adjustRightInd w:val="0"/>
        <w:spacing w:after="0" w:line="240" w:lineRule="auto"/>
        <w:ind w:firstLine="708"/>
        <w:jc w:val="both"/>
        <w:rPr>
          <w:rFonts w:ascii="Times New Roman" w:hAnsi="Times New Roman" w:cs="Times New Roman"/>
          <w:i/>
          <w:sz w:val="24"/>
          <w:szCs w:val="24"/>
          <w:lang w:val="en-US"/>
        </w:rPr>
      </w:pPr>
      <w:proofErr w:type="gramStart"/>
      <w:r w:rsidRPr="009A0BF1">
        <w:rPr>
          <w:rFonts w:ascii="Times New Roman" w:hAnsi="Times New Roman" w:cs="Times New Roman"/>
          <w:i/>
          <w:color w:val="000000"/>
          <w:sz w:val="24"/>
          <w:szCs w:val="24"/>
          <w:lang w:val="en-US"/>
        </w:rPr>
        <w:t xml:space="preserve">Vologda Province, City Public Bank, City </w:t>
      </w:r>
      <w:proofErr w:type="spellStart"/>
      <w:r w:rsidRPr="009A0BF1">
        <w:rPr>
          <w:rFonts w:ascii="Times New Roman" w:hAnsi="Times New Roman" w:cs="Times New Roman"/>
          <w:i/>
          <w:color w:val="000000"/>
          <w:sz w:val="24"/>
          <w:szCs w:val="24"/>
          <w:lang w:val="en-US"/>
        </w:rPr>
        <w:t>Duma</w:t>
      </w:r>
      <w:proofErr w:type="spellEnd"/>
      <w:r w:rsidRPr="009A0BF1">
        <w:rPr>
          <w:rFonts w:ascii="Times New Roman" w:hAnsi="Times New Roman" w:cs="Times New Roman"/>
          <w:i/>
          <w:color w:val="000000"/>
          <w:sz w:val="24"/>
          <w:szCs w:val="24"/>
          <w:lang w:val="en-US"/>
        </w:rPr>
        <w:t>, accounting Committee, audit commission, liquidation commissions.</w:t>
      </w:r>
      <w:proofErr w:type="gramEnd"/>
    </w:p>
    <w:p w:rsidR="009A0BF1" w:rsidRPr="00184748" w:rsidRDefault="001F4801" w:rsidP="001F4801">
      <w:pPr>
        <w:tabs>
          <w:tab w:val="left" w:pos="5593"/>
        </w:tabs>
        <w:spacing w:after="0"/>
        <w:rPr>
          <w:rFonts w:ascii="Times New Roman" w:hAnsi="Times New Roman" w:cs="Times New Roman"/>
          <w:b/>
          <w:color w:val="000000"/>
          <w:sz w:val="24"/>
          <w:szCs w:val="24"/>
          <w:lang w:val="en-US"/>
        </w:rPr>
      </w:pPr>
      <w:r w:rsidRPr="00184748">
        <w:rPr>
          <w:rFonts w:ascii="Times New Roman" w:hAnsi="Times New Roman" w:cs="Times New Roman"/>
          <w:b/>
          <w:color w:val="000000"/>
          <w:sz w:val="24"/>
          <w:szCs w:val="24"/>
          <w:lang w:val="en-US"/>
        </w:rPr>
        <w:tab/>
      </w:r>
    </w:p>
    <w:p w:rsidR="001F4801" w:rsidRPr="009A0BF1" w:rsidRDefault="001F4801" w:rsidP="001F4801">
      <w:pPr>
        <w:pStyle w:val="a4"/>
        <w:spacing w:before="0" w:beforeAutospacing="0" w:after="0" w:afterAutospacing="0"/>
        <w:jc w:val="center"/>
        <w:rPr>
          <w:b/>
          <w:color w:val="000000"/>
          <w:lang w:val="en-US"/>
        </w:rPr>
      </w:pPr>
      <w:r w:rsidRPr="009A0BF1">
        <w:rPr>
          <w:b/>
          <w:color w:val="000000"/>
          <w:lang w:val="en-US"/>
        </w:rPr>
        <w:t>Information about the author</w:t>
      </w:r>
    </w:p>
    <w:p w:rsidR="001F4801" w:rsidRPr="009A0BF1" w:rsidRDefault="001F4801" w:rsidP="001F4801">
      <w:pPr>
        <w:pStyle w:val="a4"/>
        <w:spacing w:before="0" w:beforeAutospacing="0" w:after="0" w:afterAutospacing="0"/>
        <w:ind w:firstLine="708"/>
        <w:jc w:val="both"/>
        <w:rPr>
          <w:color w:val="000000"/>
          <w:lang w:val="en-US"/>
        </w:rPr>
      </w:pPr>
      <w:proofErr w:type="spellStart"/>
      <w:r w:rsidRPr="009A0BF1">
        <w:rPr>
          <w:color w:val="000000"/>
          <w:lang w:val="en-US"/>
        </w:rPr>
        <w:t>Smirnova</w:t>
      </w:r>
      <w:proofErr w:type="spellEnd"/>
      <w:r w:rsidRPr="009A0BF1">
        <w:rPr>
          <w:color w:val="000000"/>
          <w:lang w:val="en-US"/>
        </w:rPr>
        <w:t xml:space="preserve"> Natalia </w:t>
      </w:r>
      <w:proofErr w:type="spellStart"/>
      <w:r w:rsidRPr="009A0BF1">
        <w:rPr>
          <w:color w:val="000000"/>
          <w:lang w:val="en-US"/>
        </w:rPr>
        <w:t>Sergeevna</w:t>
      </w:r>
      <w:proofErr w:type="spellEnd"/>
      <w:r w:rsidRPr="009A0BF1">
        <w:rPr>
          <w:color w:val="000000"/>
          <w:lang w:val="en-US"/>
        </w:rPr>
        <w:t xml:space="preserve"> (Russia, Vologda) – candidate of historical Sciences, associate Professor, associate Professor of the Department of General history and world politics, Federal state budgetary educational institution of higher education Vologda state University (Russia, 160000, Vologda, </w:t>
      </w:r>
      <w:proofErr w:type="spellStart"/>
      <w:r w:rsidRPr="009A0BF1">
        <w:rPr>
          <w:color w:val="000000"/>
          <w:lang w:val="en-US"/>
        </w:rPr>
        <w:t>Lenina</w:t>
      </w:r>
      <w:proofErr w:type="spellEnd"/>
      <w:r w:rsidRPr="009A0BF1">
        <w:rPr>
          <w:color w:val="000000"/>
          <w:lang w:val="en-US"/>
        </w:rPr>
        <w:t xml:space="preserve"> street, 15, NS_history@mail.ru).</w:t>
      </w:r>
    </w:p>
    <w:p w:rsidR="001F4801" w:rsidRPr="001F4801" w:rsidRDefault="001F4801" w:rsidP="001F4801">
      <w:pPr>
        <w:tabs>
          <w:tab w:val="left" w:pos="5593"/>
        </w:tabs>
        <w:spacing w:after="0"/>
        <w:rPr>
          <w:rFonts w:ascii="Times New Roman" w:hAnsi="Times New Roman" w:cs="Times New Roman"/>
          <w:b/>
          <w:color w:val="000000"/>
          <w:sz w:val="24"/>
          <w:szCs w:val="24"/>
        </w:rPr>
      </w:pPr>
    </w:p>
    <w:p w:rsidR="009A0BF1" w:rsidRPr="00F95FB9" w:rsidRDefault="009A0BF1" w:rsidP="009A0BF1">
      <w:pPr>
        <w:spacing w:after="0"/>
        <w:jc w:val="center"/>
        <w:rPr>
          <w:rFonts w:ascii="Times New Roman" w:hAnsi="Times New Roman" w:cs="Times New Roman"/>
          <w:b/>
          <w:color w:val="000000"/>
          <w:sz w:val="24"/>
          <w:szCs w:val="24"/>
          <w:lang w:val="en-US"/>
        </w:rPr>
      </w:pPr>
      <w:r w:rsidRPr="009A0BF1">
        <w:rPr>
          <w:rFonts w:ascii="Times New Roman" w:hAnsi="Times New Roman" w:cs="Times New Roman"/>
          <w:b/>
          <w:color w:val="000000"/>
          <w:sz w:val="24"/>
          <w:szCs w:val="24"/>
          <w:lang w:val="en-US"/>
        </w:rPr>
        <w:t>References</w:t>
      </w:r>
    </w:p>
    <w:p w:rsidR="009A0BF1" w:rsidRPr="00F95FB9" w:rsidRDefault="001F4801" w:rsidP="001F4801">
      <w:pPr>
        <w:spacing w:after="0"/>
        <w:ind w:firstLine="708"/>
        <w:jc w:val="both"/>
        <w:rPr>
          <w:rFonts w:ascii="Times New Roman" w:hAnsi="Times New Roman" w:cs="Times New Roman"/>
          <w:color w:val="000000"/>
          <w:sz w:val="24"/>
          <w:szCs w:val="24"/>
          <w:lang w:val="en-US"/>
        </w:rPr>
      </w:pPr>
      <w:r w:rsidRPr="00F95FB9">
        <w:rPr>
          <w:rFonts w:ascii="Times New Roman" w:hAnsi="Times New Roman" w:cs="Times New Roman"/>
          <w:color w:val="000000"/>
          <w:sz w:val="24"/>
          <w:szCs w:val="24"/>
          <w:lang w:val="en-US"/>
        </w:rPr>
        <w:t xml:space="preserve">1. Reports on the actions of the Vologda City Public Bank for 1874-1918. // Vologda provincial </w:t>
      </w:r>
      <w:proofErr w:type="spellStart"/>
      <w:r w:rsidRPr="00F95FB9">
        <w:rPr>
          <w:rFonts w:ascii="Times New Roman" w:hAnsi="Times New Roman" w:cs="Times New Roman"/>
          <w:color w:val="000000"/>
          <w:sz w:val="24"/>
          <w:szCs w:val="24"/>
          <w:lang w:val="en-US"/>
        </w:rPr>
        <w:t>Vedomosti</w:t>
      </w:r>
      <w:proofErr w:type="spellEnd"/>
      <w:r w:rsidRPr="00F95FB9">
        <w:rPr>
          <w:rFonts w:ascii="Times New Roman" w:hAnsi="Times New Roman" w:cs="Times New Roman"/>
          <w:color w:val="000000"/>
          <w:sz w:val="24"/>
          <w:szCs w:val="24"/>
          <w:lang w:val="en-US"/>
        </w:rPr>
        <w:t xml:space="preserve"> // Access mode: </w:t>
      </w:r>
      <w:hyperlink r:id="rId6" w:history="1">
        <w:r w:rsidRPr="00F95FB9">
          <w:rPr>
            <w:rStyle w:val="a5"/>
            <w:rFonts w:ascii="Times New Roman" w:hAnsi="Times New Roman" w:cs="Times New Roman"/>
            <w:sz w:val="24"/>
            <w:szCs w:val="24"/>
            <w:lang w:val="en-US"/>
          </w:rPr>
          <w:t>www.booksite.ru</w:t>
        </w:r>
      </w:hyperlink>
    </w:p>
    <w:p w:rsidR="00A50A67" w:rsidRPr="00F95FB9" w:rsidRDefault="001F4801" w:rsidP="00A50A67">
      <w:pPr>
        <w:spacing w:after="0"/>
        <w:ind w:firstLine="708"/>
        <w:jc w:val="both"/>
        <w:rPr>
          <w:rFonts w:ascii="Times New Roman" w:hAnsi="Times New Roman" w:cs="Times New Roman"/>
          <w:color w:val="000000"/>
          <w:sz w:val="24"/>
          <w:szCs w:val="24"/>
        </w:rPr>
      </w:pPr>
      <w:r w:rsidRPr="00F95FB9">
        <w:rPr>
          <w:rFonts w:ascii="Times New Roman" w:hAnsi="Times New Roman" w:cs="Times New Roman"/>
          <w:color w:val="000000"/>
          <w:sz w:val="24"/>
          <w:szCs w:val="24"/>
          <w:lang w:val="en-US"/>
        </w:rPr>
        <w:t xml:space="preserve">2. </w:t>
      </w:r>
      <w:r w:rsidR="00A50A67" w:rsidRPr="00F95FB9">
        <w:rPr>
          <w:rFonts w:ascii="Times New Roman" w:hAnsi="Times New Roman" w:cs="Times New Roman"/>
          <w:color w:val="000000"/>
          <w:sz w:val="24"/>
          <w:szCs w:val="24"/>
          <w:lang w:val="en-US"/>
        </w:rPr>
        <w:t xml:space="preserve">Reports on the actions of the Vologda City Public Bank for 1867-1903. // Vologda provincial </w:t>
      </w:r>
      <w:proofErr w:type="spellStart"/>
      <w:r w:rsidR="00A50A67" w:rsidRPr="00F95FB9">
        <w:rPr>
          <w:rFonts w:ascii="Times New Roman" w:hAnsi="Times New Roman" w:cs="Times New Roman"/>
          <w:color w:val="000000"/>
          <w:sz w:val="24"/>
          <w:szCs w:val="24"/>
          <w:lang w:val="en-US"/>
        </w:rPr>
        <w:t>Vedomosti</w:t>
      </w:r>
      <w:proofErr w:type="spellEnd"/>
      <w:r w:rsidR="00A50A67" w:rsidRPr="00F95FB9">
        <w:rPr>
          <w:rFonts w:ascii="Times New Roman" w:hAnsi="Times New Roman" w:cs="Times New Roman"/>
          <w:color w:val="000000"/>
          <w:sz w:val="24"/>
          <w:szCs w:val="24"/>
          <w:lang w:val="en-US"/>
        </w:rPr>
        <w:t xml:space="preserve">. – 1870. </w:t>
      </w:r>
      <w:proofErr w:type="gramStart"/>
      <w:r w:rsidR="00A50A67" w:rsidRPr="00F95FB9">
        <w:rPr>
          <w:rFonts w:ascii="Times New Roman" w:hAnsi="Times New Roman" w:cs="Times New Roman"/>
          <w:color w:val="000000"/>
          <w:sz w:val="24"/>
          <w:szCs w:val="24"/>
          <w:lang w:val="en-US"/>
        </w:rPr>
        <w:t>№ 8; 1871.</w:t>
      </w:r>
      <w:proofErr w:type="gramEnd"/>
      <w:r w:rsidR="00A50A67" w:rsidRPr="00F95FB9">
        <w:rPr>
          <w:rFonts w:ascii="Times New Roman" w:hAnsi="Times New Roman" w:cs="Times New Roman"/>
          <w:color w:val="000000"/>
          <w:sz w:val="24"/>
          <w:szCs w:val="24"/>
          <w:lang w:val="en-US"/>
        </w:rPr>
        <w:t xml:space="preserve"> </w:t>
      </w:r>
      <w:proofErr w:type="gramStart"/>
      <w:r w:rsidR="00A50A67" w:rsidRPr="00F95FB9">
        <w:rPr>
          <w:rFonts w:ascii="Times New Roman" w:hAnsi="Times New Roman" w:cs="Times New Roman"/>
          <w:color w:val="000000"/>
          <w:sz w:val="24"/>
          <w:szCs w:val="24"/>
          <w:lang w:val="en-US"/>
        </w:rPr>
        <w:t>№ 6; 1872.</w:t>
      </w:r>
      <w:proofErr w:type="gramEnd"/>
      <w:r w:rsidR="00A50A67" w:rsidRPr="00F95FB9">
        <w:rPr>
          <w:rFonts w:ascii="Times New Roman" w:hAnsi="Times New Roman" w:cs="Times New Roman"/>
          <w:color w:val="000000"/>
          <w:sz w:val="24"/>
          <w:szCs w:val="24"/>
          <w:lang w:val="en-US"/>
        </w:rPr>
        <w:t xml:space="preserve"> </w:t>
      </w:r>
      <w:proofErr w:type="gramStart"/>
      <w:r w:rsidR="00A50A67" w:rsidRPr="00F95FB9">
        <w:rPr>
          <w:rFonts w:ascii="Times New Roman" w:hAnsi="Times New Roman" w:cs="Times New Roman"/>
          <w:color w:val="000000"/>
          <w:sz w:val="24"/>
          <w:szCs w:val="24"/>
          <w:lang w:val="en-US"/>
        </w:rPr>
        <w:t>№ 4; 1878.</w:t>
      </w:r>
      <w:proofErr w:type="gramEnd"/>
      <w:r w:rsidR="00A50A67" w:rsidRPr="00F95FB9">
        <w:rPr>
          <w:rFonts w:ascii="Times New Roman" w:hAnsi="Times New Roman" w:cs="Times New Roman"/>
          <w:color w:val="000000"/>
          <w:sz w:val="24"/>
          <w:szCs w:val="24"/>
          <w:lang w:val="en-US"/>
        </w:rPr>
        <w:t xml:space="preserve"> </w:t>
      </w:r>
      <w:proofErr w:type="gramStart"/>
      <w:r w:rsidR="00A50A67" w:rsidRPr="00F95FB9">
        <w:rPr>
          <w:rFonts w:ascii="Times New Roman" w:hAnsi="Times New Roman" w:cs="Times New Roman"/>
          <w:color w:val="000000"/>
          <w:sz w:val="24"/>
          <w:szCs w:val="24"/>
          <w:lang w:val="en-US"/>
        </w:rPr>
        <w:t>№ 47; 1881.</w:t>
      </w:r>
      <w:proofErr w:type="gramEnd"/>
      <w:r w:rsidR="00A50A67" w:rsidRPr="00F95FB9">
        <w:rPr>
          <w:rFonts w:ascii="Times New Roman" w:hAnsi="Times New Roman" w:cs="Times New Roman"/>
          <w:color w:val="000000"/>
          <w:sz w:val="24"/>
          <w:szCs w:val="24"/>
          <w:lang w:val="en-US"/>
        </w:rPr>
        <w:t xml:space="preserve"> </w:t>
      </w:r>
      <w:proofErr w:type="gramStart"/>
      <w:r w:rsidR="00A50A67" w:rsidRPr="00F95FB9">
        <w:rPr>
          <w:rFonts w:ascii="Times New Roman" w:hAnsi="Times New Roman" w:cs="Times New Roman"/>
          <w:color w:val="000000"/>
          <w:sz w:val="24"/>
          <w:szCs w:val="24"/>
          <w:lang w:val="en-US"/>
        </w:rPr>
        <w:t>№ 32; 1896.</w:t>
      </w:r>
      <w:proofErr w:type="gramEnd"/>
      <w:r w:rsidR="00A50A67" w:rsidRPr="00F95FB9">
        <w:rPr>
          <w:rFonts w:ascii="Times New Roman" w:hAnsi="Times New Roman" w:cs="Times New Roman"/>
          <w:color w:val="000000"/>
          <w:sz w:val="24"/>
          <w:szCs w:val="24"/>
          <w:lang w:val="en-US"/>
        </w:rPr>
        <w:t xml:space="preserve"> </w:t>
      </w:r>
      <w:proofErr w:type="gramStart"/>
      <w:r w:rsidR="00A50A67" w:rsidRPr="00F95FB9">
        <w:rPr>
          <w:rFonts w:ascii="Times New Roman" w:hAnsi="Times New Roman" w:cs="Times New Roman"/>
          <w:color w:val="000000"/>
          <w:sz w:val="24"/>
          <w:szCs w:val="24"/>
          <w:lang w:val="en-US"/>
        </w:rPr>
        <w:t>№ 36; 1903.</w:t>
      </w:r>
      <w:proofErr w:type="gramEnd"/>
      <w:r w:rsidR="00A50A67" w:rsidRPr="00F95FB9">
        <w:rPr>
          <w:rFonts w:ascii="Times New Roman" w:hAnsi="Times New Roman" w:cs="Times New Roman"/>
          <w:color w:val="000000"/>
          <w:sz w:val="24"/>
          <w:szCs w:val="24"/>
          <w:lang w:val="en-US"/>
        </w:rPr>
        <w:t xml:space="preserve"> </w:t>
      </w:r>
      <w:proofErr w:type="gramStart"/>
      <w:r w:rsidR="00A50A67" w:rsidRPr="00F95FB9">
        <w:rPr>
          <w:rFonts w:ascii="Times New Roman" w:hAnsi="Times New Roman" w:cs="Times New Roman"/>
          <w:color w:val="000000"/>
          <w:sz w:val="24"/>
          <w:szCs w:val="24"/>
          <w:lang w:val="en-US"/>
        </w:rPr>
        <w:t>№ 31.</w:t>
      </w:r>
      <w:proofErr w:type="gramEnd"/>
    </w:p>
    <w:p w:rsidR="001F4801" w:rsidRPr="00F95FB9" w:rsidRDefault="00A50A67" w:rsidP="001F4801">
      <w:pPr>
        <w:spacing w:after="0"/>
        <w:ind w:firstLine="708"/>
        <w:jc w:val="both"/>
        <w:rPr>
          <w:rFonts w:ascii="Times New Roman" w:hAnsi="Times New Roman" w:cs="Times New Roman"/>
          <w:color w:val="000000"/>
          <w:sz w:val="24"/>
          <w:szCs w:val="24"/>
        </w:rPr>
      </w:pPr>
      <w:r w:rsidRPr="00F95FB9">
        <w:rPr>
          <w:rFonts w:ascii="Times New Roman" w:hAnsi="Times New Roman" w:cs="Times New Roman"/>
          <w:color w:val="000000"/>
          <w:sz w:val="24"/>
          <w:szCs w:val="24"/>
          <w:lang w:val="en-US"/>
        </w:rPr>
        <w:t xml:space="preserve">3. </w:t>
      </w:r>
      <w:r w:rsidR="001F4801" w:rsidRPr="00F95FB9">
        <w:rPr>
          <w:rFonts w:ascii="Times New Roman" w:hAnsi="Times New Roman" w:cs="Times New Roman"/>
          <w:color w:val="000000"/>
          <w:sz w:val="24"/>
          <w:szCs w:val="24"/>
          <w:lang w:val="en-US"/>
        </w:rPr>
        <w:t>Resolution of the People's Commissariat of Finance on the liquidation of city public banks of December 2, 1918 // News of the Vologda Provincial Executive Committee of Soviets of Workers, Peasants and Red Army Deputies" of January 29, 1919 – No. 237.</w:t>
      </w:r>
    </w:p>
    <w:p w:rsidR="00F95FB9" w:rsidRPr="00F95FB9" w:rsidRDefault="00A50A67" w:rsidP="00F95FB9">
      <w:pPr>
        <w:spacing w:after="0"/>
        <w:ind w:firstLine="708"/>
        <w:jc w:val="both"/>
        <w:rPr>
          <w:rFonts w:ascii="Times New Roman" w:hAnsi="Times New Roman" w:cs="Times New Roman"/>
          <w:color w:val="000000"/>
          <w:sz w:val="24"/>
          <w:szCs w:val="24"/>
          <w:lang w:val="en-US"/>
        </w:rPr>
      </w:pPr>
      <w:r w:rsidRPr="00F95FB9">
        <w:rPr>
          <w:rFonts w:ascii="Times New Roman" w:hAnsi="Times New Roman" w:cs="Times New Roman"/>
          <w:color w:val="000000"/>
          <w:sz w:val="24"/>
          <w:szCs w:val="24"/>
          <w:lang w:val="en-US"/>
        </w:rPr>
        <w:t xml:space="preserve">4. </w:t>
      </w:r>
      <w:proofErr w:type="spellStart"/>
      <w:r w:rsidRPr="00F95FB9">
        <w:rPr>
          <w:rFonts w:ascii="Times New Roman" w:hAnsi="Times New Roman" w:cs="Times New Roman"/>
          <w:color w:val="000000"/>
          <w:sz w:val="24"/>
          <w:szCs w:val="24"/>
          <w:lang w:val="en-US"/>
        </w:rPr>
        <w:t>Smirnova</w:t>
      </w:r>
      <w:proofErr w:type="spellEnd"/>
      <w:r w:rsidRPr="00F95FB9">
        <w:rPr>
          <w:rFonts w:ascii="Times New Roman" w:hAnsi="Times New Roman" w:cs="Times New Roman"/>
          <w:color w:val="000000"/>
          <w:sz w:val="24"/>
          <w:szCs w:val="24"/>
          <w:lang w:val="en-US"/>
        </w:rPr>
        <w:t>, N.S. The role of the Vologda branch of the State Bank in the second half of the XIX</w:t>
      </w:r>
      <w:r w:rsidR="00F95FB9" w:rsidRPr="00F95FB9">
        <w:rPr>
          <w:rFonts w:ascii="Times New Roman" w:hAnsi="Times New Roman" w:cs="Times New Roman"/>
          <w:color w:val="000000"/>
          <w:sz w:val="24"/>
          <w:szCs w:val="24"/>
          <w:lang w:val="en-US"/>
        </w:rPr>
        <w:t xml:space="preserve"> </w:t>
      </w:r>
      <w:r w:rsidR="00F95FB9">
        <w:rPr>
          <w:rFonts w:ascii="Times New Roman" w:hAnsi="Times New Roman" w:cs="Times New Roman"/>
          <w:color w:val="000000"/>
          <w:sz w:val="24"/>
          <w:szCs w:val="24"/>
          <w:lang w:val="en-US"/>
        </w:rPr>
        <w:t>–</w:t>
      </w:r>
      <w:r w:rsidR="00F95FB9" w:rsidRPr="00F95FB9">
        <w:rPr>
          <w:rFonts w:ascii="Times New Roman" w:hAnsi="Times New Roman" w:cs="Times New Roman"/>
          <w:color w:val="000000"/>
          <w:sz w:val="24"/>
          <w:szCs w:val="24"/>
          <w:lang w:val="en-US"/>
        </w:rPr>
        <w:t xml:space="preserve"> </w:t>
      </w:r>
      <w:r w:rsidRPr="00F95FB9">
        <w:rPr>
          <w:rFonts w:ascii="Times New Roman" w:hAnsi="Times New Roman" w:cs="Times New Roman"/>
          <w:color w:val="000000"/>
          <w:sz w:val="24"/>
          <w:szCs w:val="24"/>
          <w:lang w:val="en-US"/>
        </w:rPr>
        <w:t xml:space="preserve">early XX century in improving the quality </w:t>
      </w:r>
      <w:r w:rsidR="00F95FB9" w:rsidRPr="00F95FB9">
        <w:rPr>
          <w:rFonts w:ascii="Times New Roman" w:hAnsi="Times New Roman" w:cs="Times New Roman"/>
          <w:color w:val="000000"/>
          <w:sz w:val="24"/>
          <w:szCs w:val="24"/>
          <w:lang w:val="en-US"/>
        </w:rPr>
        <w:t xml:space="preserve">of life of the population </w:t>
      </w:r>
      <w:r w:rsidRPr="00F95FB9">
        <w:rPr>
          <w:rFonts w:ascii="Times New Roman" w:hAnsi="Times New Roman" w:cs="Times New Roman"/>
          <w:color w:val="000000"/>
          <w:sz w:val="24"/>
          <w:szCs w:val="24"/>
          <w:lang w:val="en-US"/>
        </w:rPr>
        <w:t xml:space="preserve">/ N.S. </w:t>
      </w:r>
      <w:proofErr w:type="spellStart"/>
      <w:r w:rsidRPr="00F95FB9">
        <w:rPr>
          <w:rFonts w:ascii="Times New Roman" w:hAnsi="Times New Roman" w:cs="Times New Roman"/>
          <w:color w:val="000000"/>
          <w:sz w:val="24"/>
          <w:szCs w:val="24"/>
          <w:lang w:val="en-US"/>
        </w:rPr>
        <w:t>Smirnova</w:t>
      </w:r>
      <w:proofErr w:type="spellEnd"/>
      <w:r w:rsidRPr="00F95FB9">
        <w:rPr>
          <w:rFonts w:ascii="Times New Roman" w:hAnsi="Times New Roman" w:cs="Times New Roman"/>
          <w:color w:val="000000"/>
          <w:sz w:val="24"/>
          <w:szCs w:val="24"/>
          <w:lang w:val="en-US"/>
        </w:rPr>
        <w:t xml:space="preserve"> // Global challenges and regional development in the mirror of sociological dimensions: materials of the V International Scientific-practical. </w:t>
      </w:r>
      <w:proofErr w:type="gramStart"/>
      <w:r w:rsidRPr="00F95FB9">
        <w:rPr>
          <w:rFonts w:ascii="Times New Roman" w:hAnsi="Times New Roman" w:cs="Times New Roman"/>
          <w:color w:val="000000"/>
          <w:sz w:val="24"/>
          <w:szCs w:val="24"/>
          <w:lang w:val="en-US"/>
        </w:rPr>
        <w:t>Internet conference</w:t>
      </w:r>
      <w:proofErr w:type="gramEnd"/>
      <w:r w:rsidR="00F95FB9" w:rsidRPr="00184748">
        <w:rPr>
          <w:rFonts w:ascii="Times New Roman" w:hAnsi="Times New Roman" w:cs="Times New Roman"/>
          <w:color w:val="000000"/>
          <w:sz w:val="24"/>
          <w:szCs w:val="24"/>
          <w:lang w:val="en-US"/>
        </w:rPr>
        <w:t xml:space="preserve"> </w:t>
      </w:r>
      <w:proofErr w:type="gramStart"/>
      <w:r w:rsidRPr="00F95FB9">
        <w:rPr>
          <w:rFonts w:ascii="Times New Roman" w:hAnsi="Times New Roman" w:cs="Times New Roman"/>
          <w:color w:val="000000"/>
          <w:sz w:val="24"/>
          <w:szCs w:val="24"/>
          <w:lang w:val="en-US"/>
        </w:rPr>
        <w:t>– Part 1.</w:t>
      </w:r>
      <w:proofErr w:type="gramEnd"/>
      <w:r w:rsidRPr="00F95FB9">
        <w:rPr>
          <w:rFonts w:ascii="Times New Roman" w:hAnsi="Times New Roman" w:cs="Times New Roman"/>
          <w:color w:val="000000"/>
          <w:sz w:val="24"/>
          <w:szCs w:val="24"/>
          <w:lang w:val="en-US"/>
        </w:rPr>
        <w:t xml:space="preserve"> – </w:t>
      </w:r>
      <w:proofErr w:type="gramStart"/>
      <w:r w:rsidRPr="00F95FB9">
        <w:rPr>
          <w:rFonts w:ascii="Times New Roman" w:hAnsi="Times New Roman" w:cs="Times New Roman"/>
          <w:color w:val="000000"/>
          <w:sz w:val="24"/>
          <w:szCs w:val="24"/>
          <w:lang w:val="en-US"/>
        </w:rPr>
        <w:t>Vologda :</w:t>
      </w:r>
      <w:proofErr w:type="gramEnd"/>
      <w:r w:rsidRPr="00F95FB9">
        <w:rPr>
          <w:rFonts w:ascii="Times New Roman" w:hAnsi="Times New Roman" w:cs="Times New Roman"/>
          <w:color w:val="000000"/>
          <w:sz w:val="24"/>
          <w:szCs w:val="24"/>
          <w:lang w:val="en-US"/>
        </w:rPr>
        <w:t xml:space="preserve"> FSBI </w:t>
      </w:r>
      <w:proofErr w:type="spellStart"/>
      <w:r w:rsidRPr="00F95FB9">
        <w:rPr>
          <w:rFonts w:ascii="Times New Roman" w:hAnsi="Times New Roman" w:cs="Times New Roman"/>
          <w:color w:val="000000"/>
          <w:sz w:val="24"/>
          <w:szCs w:val="24"/>
          <w:lang w:val="en-US"/>
        </w:rPr>
        <w:t>VolSC</w:t>
      </w:r>
      <w:proofErr w:type="spellEnd"/>
      <w:r w:rsidRPr="00F95FB9">
        <w:rPr>
          <w:rFonts w:ascii="Times New Roman" w:hAnsi="Times New Roman" w:cs="Times New Roman"/>
          <w:color w:val="000000"/>
          <w:sz w:val="24"/>
          <w:szCs w:val="24"/>
          <w:lang w:val="en-US"/>
        </w:rPr>
        <w:t xml:space="preserve"> RAS, 2020. – pp. 215-218.</w:t>
      </w:r>
    </w:p>
    <w:p w:rsidR="00F95FB9" w:rsidRPr="00F95FB9" w:rsidRDefault="00A50A67" w:rsidP="00F95FB9">
      <w:pPr>
        <w:spacing w:after="0"/>
        <w:ind w:firstLine="708"/>
        <w:jc w:val="both"/>
        <w:rPr>
          <w:rFonts w:ascii="Times New Roman" w:hAnsi="Times New Roman" w:cs="Times New Roman"/>
          <w:color w:val="000000"/>
          <w:sz w:val="24"/>
          <w:szCs w:val="24"/>
          <w:lang w:val="en-US"/>
        </w:rPr>
      </w:pPr>
      <w:r w:rsidRPr="00F95FB9">
        <w:rPr>
          <w:rFonts w:ascii="Times New Roman" w:hAnsi="Times New Roman" w:cs="Times New Roman"/>
          <w:color w:val="000000"/>
          <w:sz w:val="24"/>
          <w:szCs w:val="24"/>
          <w:lang w:val="en-US"/>
        </w:rPr>
        <w:lastRenderedPageBreak/>
        <w:t xml:space="preserve">5. </w:t>
      </w:r>
      <w:r w:rsidR="00F95FB9" w:rsidRPr="00F95FB9">
        <w:rPr>
          <w:rFonts w:ascii="Times New Roman" w:eastAsia="Times New Roman" w:hAnsi="Times New Roman" w:cs="Times New Roman"/>
          <w:color w:val="000000"/>
          <w:sz w:val="24"/>
          <w:szCs w:val="24"/>
          <w:lang w:val="en-US" w:eastAsia="ru-RU"/>
        </w:rPr>
        <w:t xml:space="preserve">Old Vologda. </w:t>
      </w:r>
      <w:proofErr w:type="gramStart"/>
      <w:r w:rsidR="00F95FB9" w:rsidRPr="00F95FB9">
        <w:rPr>
          <w:rFonts w:ascii="Times New Roman" w:eastAsia="Times New Roman" w:hAnsi="Times New Roman" w:cs="Times New Roman"/>
          <w:color w:val="000000"/>
          <w:sz w:val="24"/>
          <w:szCs w:val="24"/>
          <w:lang w:val="en-US" w:eastAsia="ru-RU"/>
        </w:rPr>
        <w:t>XII – early XX century.</w:t>
      </w:r>
      <w:proofErr w:type="gramEnd"/>
      <w:r w:rsidR="00F95FB9" w:rsidRPr="00F95FB9">
        <w:rPr>
          <w:rFonts w:ascii="Times New Roman" w:eastAsia="Times New Roman" w:hAnsi="Times New Roman" w:cs="Times New Roman"/>
          <w:color w:val="000000"/>
          <w:sz w:val="24"/>
          <w:szCs w:val="24"/>
          <w:lang w:val="en-US" w:eastAsia="ru-RU"/>
        </w:rPr>
        <w:t xml:space="preserve"> // Collection of documents and materials. – Vologda 2004. </w:t>
      </w:r>
      <w:proofErr w:type="gramStart"/>
      <w:r w:rsidR="00F95FB9" w:rsidRPr="00F95FB9">
        <w:rPr>
          <w:rFonts w:ascii="Times New Roman" w:eastAsia="Times New Roman" w:hAnsi="Times New Roman" w:cs="Times New Roman"/>
          <w:color w:val="000000"/>
          <w:sz w:val="24"/>
          <w:szCs w:val="24"/>
          <w:lang w:val="en-US" w:eastAsia="ru-RU"/>
        </w:rPr>
        <w:t>– p. 281.</w:t>
      </w:r>
      <w:proofErr w:type="gramEnd"/>
    </w:p>
    <w:p w:rsidR="00A50A67" w:rsidRPr="00F95FB9" w:rsidRDefault="00A50A67" w:rsidP="001F4801">
      <w:pPr>
        <w:spacing w:after="0"/>
        <w:ind w:firstLine="708"/>
        <w:jc w:val="both"/>
        <w:rPr>
          <w:rFonts w:ascii="Times New Roman" w:hAnsi="Times New Roman" w:cs="Times New Roman"/>
          <w:b/>
          <w:color w:val="000000"/>
          <w:sz w:val="24"/>
          <w:szCs w:val="24"/>
          <w:lang w:val="en-US"/>
        </w:rPr>
      </w:pPr>
    </w:p>
    <w:p w:rsidR="009A0BF1" w:rsidRPr="009A0BF1" w:rsidRDefault="009A0BF1" w:rsidP="009A0BF1">
      <w:pPr>
        <w:spacing w:after="0"/>
        <w:rPr>
          <w:rFonts w:ascii="Times New Roman" w:hAnsi="Times New Roman" w:cs="Times New Roman"/>
          <w:b/>
          <w:sz w:val="24"/>
          <w:szCs w:val="24"/>
          <w:lang w:val="en-US"/>
        </w:rPr>
      </w:pPr>
    </w:p>
    <w:p w:rsidR="00DD60C9" w:rsidRPr="00A50A67" w:rsidRDefault="00DD60C9" w:rsidP="0032676A">
      <w:pPr>
        <w:spacing w:after="0" w:line="240" w:lineRule="auto"/>
        <w:ind w:firstLine="709"/>
        <w:jc w:val="right"/>
        <w:rPr>
          <w:rFonts w:ascii="Times New Roman" w:hAnsi="Times New Roman" w:cs="Times New Roman"/>
          <w:sz w:val="24"/>
          <w:szCs w:val="24"/>
          <w:lang w:val="en-US"/>
        </w:rPr>
      </w:pPr>
    </w:p>
    <w:sectPr w:rsidR="00DD60C9" w:rsidRPr="00A50A67" w:rsidSect="0032676A">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1508F"/>
    <w:multiLevelType w:val="hybridMultilevel"/>
    <w:tmpl w:val="891C94AE"/>
    <w:lvl w:ilvl="0" w:tplc="646AC0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07A209C"/>
    <w:multiLevelType w:val="hybridMultilevel"/>
    <w:tmpl w:val="7DFA87D4"/>
    <w:lvl w:ilvl="0" w:tplc="3D2AFFB8">
      <w:start w:val="1"/>
      <w:numFmt w:val="decimal"/>
      <w:lvlText w:val="%1."/>
      <w:lvlJc w:val="left"/>
      <w:pPr>
        <w:ind w:left="720" w:hanging="360"/>
      </w:pPr>
      <w:rPr>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310426"/>
    <w:multiLevelType w:val="hybridMultilevel"/>
    <w:tmpl w:val="6FEC2D76"/>
    <w:lvl w:ilvl="0" w:tplc="74B4841E">
      <w:start w:val="1"/>
      <w:numFmt w:val="decimal"/>
      <w:lvlText w:val="%1."/>
      <w:lvlJc w:val="left"/>
      <w:pPr>
        <w:tabs>
          <w:tab w:val="num" w:pos="1741"/>
        </w:tabs>
        <w:ind w:left="1741" w:hanging="1035"/>
      </w:pPr>
      <w:rPr>
        <w:rFonts w:hint="default"/>
        <w:sz w:val="28"/>
        <w:szCs w:val="28"/>
      </w:rPr>
    </w:lvl>
    <w:lvl w:ilvl="1" w:tplc="04190019" w:tentative="1">
      <w:start w:val="1"/>
      <w:numFmt w:val="lowerLetter"/>
      <w:lvlText w:val="%2."/>
      <w:lvlJc w:val="left"/>
      <w:pPr>
        <w:tabs>
          <w:tab w:val="num" w:pos="1786"/>
        </w:tabs>
        <w:ind w:left="1786" w:hanging="360"/>
      </w:pPr>
    </w:lvl>
    <w:lvl w:ilvl="2" w:tplc="0419001B" w:tentative="1">
      <w:start w:val="1"/>
      <w:numFmt w:val="lowerRoman"/>
      <w:lvlText w:val="%3."/>
      <w:lvlJc w:val="right"/>
      <w:pPr>
        <w:tabs>
          <w:tab w:val="num" w:pos="2506"/>
        </w:tabs>
        <w:ind w:left="2506" w:hanging="180"/>
      </w:pPr>
    </w:lvl>
    <w:lvl w:ilvl="3" w:tplc="0419000F" w:tentative="1">
      <w:start w:val="1"/>
      <w:numFmt w:val="decimal"/>
      <w:lvlText w:val="%4."/>
      <w:lvlJc w:val="left"/>
      <w:pPr>
        <w:tabs>
          <w:tab w:val="num" w:pos="3226"/>
        </w:tabs>
        <w:ind w:left="3226" w:hanging="360"/>
      </w:pPr>
    </w:lvl>
    <w:lvl w:ilvl="4" w:tplc="04190019" w:tentative="1">
      <w:start w:val="1"/>
      <w:numFmt w:val="lowerLetter"/>
      <w:lvlText w:val="%5."/>
      <w:lvlJc w:val="left"/>
      <w:pPr>
        <w:tabs>
          <w:tab w:val="num" w:pos="3946"/>
        </w:tabs>
        <w:ind w:left="3946" w:hanging="360"/>
      </w:pPr>
    </w:lvl>
    <w:lvl w:ilvl="5" w:tplc="0419001B" w:tentative="1">
      <w:start w:val="1"/>
      <w:numFmt w:val="lowerRoman"/>
      <w:lvlText w:val="%6."/>
      <w:lvlJc w:val="right"/>
      <w:pPr>
        <w:tabs>
          <w:tab w:val="num" w:pos="4666"/>
        </w:tabs>
        <w:ind w:left="4666" w:hanging="180"/>
      </w:pPr>
    </w:lvl>
    <w:lvl w:ilvl="6" w:tplc="0419000F" w:tentative="1">
      <w:start w:val="1"/>
      <w:numFmt w:val="decimal"/>
      <w:lvlText w:val="%7."/>
      <w:lvlJc w:val="left"/>
      <w:pPr>
        <w:tabs>
          <w:tab w:val="num" w:pos="5386"/>
        </w:tabs>
        <w:ind w:left="5386" w:hanging="360"/>
      </w:pPr>
    </w:lvl>
    <w:lvl w:ilvl="7" w:tplc="04190019" w:tentative="1">
      <w:start w:val="1"/>
      <w:numFmt w:val="lowerLetter"/>
      <w:lvlText w:val="%8."/>
      <w:lvlJc w:val="left"/>
      <w:pPr>
        <w:tabs>
          <w:tab w:val="num" w:pos="6106"/>
        </w:tabs>
        <w:ind w:left="6106" w:hanging="360"/>
      </w:pPr>
    </w:lvl>
    <w:lvl w:ilvl="8" w:tplc="0419001B" w:tentative="1">
      <w:start w:val="1"/>
      <w:numFmt w:val="lowerRoman"/>
      <w:lvlText w:val="%9."/>
      <w:lvlJc w:val="right"/>
      <w:pPr>
        <w:tabs>
          <w:tab w:val="num" w:pos="6826"/>
        </w:tabs>
        <w:ind w:left="6826"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B35AA"/>
    <w:rsid w:val="00032866"/>
    <w:rsid w:val="000710BD"/>
    <w:rsid w:val="000C28C2"/>
    <w:rsid w:val="000D5D53"/>
    <w:rsid w:val="00183C72"/>
    <w:rsid w:val="00184748"/>
    <w:rsid w:val="001A318A"/>
    <w:rsid w:val="001F4801"/>
    <w:rsid w:val="0027523E"/>
    <w:rsid w:val="00285E4D"/>
    <w:rsid w:val="0032676A"/>
    <w:rsid w:val="00351493"/>
    <w:rsid w:val="00363385"/>
    <w:rsid w:val="003B2A2F"/>
    <w:rsid w:val="004513C5"/>
    <w:rsid w:val="00480A8B"/>
    <w:rsid w:val="00493D33"/>
    <w:rsid w:val="004F1548"/>
    <w:rsid w:val="0067560A"/>
    <w:rsid w:val="006F7BF9"/>
    <w:rsid w:val="00817010"/>
    <w:rsid w:val="00857209"/>
    <w:rsid w:val="008B35AA"/>
    <w:rsid w:val="008B5663"/>
    <w:rsid w:val="008C6D47"/>
    <w:rsid w:val="008F3FC4"/>
    <w:rsid w:val="00952812"/>
    <w:rsid w:val="009A0BF1"/>
    <w:rsid w:val="00A50A67"/>
    <w:rsid w:val="00A81813"/>
    <w:rsid w:val="00AD7A18"/>
    <w:rsid w:val="00AF72D9"/>
    <w:rsid w:val="00B15161"/>
    <w:rsid w:val="00B24195"/>
    <w:rsid w:val="00B83E61"/>
    <w:rsid w:val="00BF60F7"/>
    <w:rsid w:val="00C217F9"/>
    <w:rsid w:val="00C235A1"/>
    <w:rsid w:val="00CA52CE"/>
    <w:rsid w:val="00D2590E"/>
    <w:rsid w:val="00DD60C9"/>
    <w:rsid w:val="00E4439B"/>
    <w:rsid w:val="00E844C7"/>
    <w:rsid w:val="00E87CD7"/>
    <w:rsid w:val="00EF15E4"/>
    <w:rsid w:val="00F12A8C"/>
    <w:rsid w:val="00F351BA"/>
    <w:rsid w:val="00F80ADE"/>
    <w:rsid w:val="00F95FB9"/>
    <w:rsid w:val="00FA493F"/>
    <w:rsid w:val="00FB4FCD"/>
    <w:rsid w:val="00FE3C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FC4"/>
  </w:style>
  <w:style w:type="paragraph" w:styleId="1">
    <w:name w:val="heading 1"/>
    <w:basedOn w:val="a"/>
    <w:next w:val="a"/>
    <w:link w:val="10"/>
    <w:qFormat/>
    <w:rsid w:val="00F351BA"/>
    <w:pPr>
      <w:keepNext/>
      <w:tabs>
        <w:tab w:val="num" w:pos="0"/>
      </w:tabs>
      <w:suppressAutoHyphens/>
      <w:spacing w:after="0" w:line="240" w:lineRule="auto"/>
      <w:jc w:val="center"/>
      <w:outlineLvl w:val="0"/>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BF9"/>
    <w:pPr>
      <w:ind w:left="720"/>
      <w:contextualSpacing/>
    </w:pPr>
  </w:style>
  <w:style w:type="character" w:customStyle="1" w:styleId="10">
    <w:name w:val="Заголовок 1 Знак"/>
    <w:basedOn w:val="a0"/>
    <w:link w:val="1"/>
    <w:rsid w:val="00F351BA"/>
    <w:rPr>
      <w:rFonts w:ascii="Times New Roman" w:eastAsia="Times New Roman" w:hAnsi="Times New Roman" w:cs="Times New Roman"/>
      <w:sz w:val="28"/>
      <w:szCs w:val="24"/>
      <w:lang w:eastAsia="ar-SA"/>
    </w:rPr>
  </w:style>
  <w:style w:type="paragraph" w:styleId="a4">
    <w:name w:val="Normal (Web)"/>
    <w:basedOn w:val="a"/>
    <w:uiPriority w:val="99"/>
    <w:semiHidden/>
    <w:unhideWhenUsed/>
    <w:rsid w:val="00F80A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1F4801"/>
    <w:rPr>
      <w:color w:val="0000FF" w:themeColor="hyperlink"/>
      <w:u w:val="single"/>
    </w:rPr>
  </w:style>
  <w:style w:type="paragraph" w:styleId="a6">
    <w:name w:val="Body Text Indent"/>
    <w:basedOn w:val="a"/>
    <w:link w:val="a7"/>
    <w:semiHidden/>
    <w:rsid w:val="00A50A67"/>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semiHidden/>
    <w:rsid w:val="00A50A67"/>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BF9"/>
    <w:pPr>
      <w:ind w:left="720"/>
      <w:contextualSpacing/>
    </w:pPr>
  </w:style>
</w:styles>
</file>

<file path=word/webSettings.xml><?xml version="1.0" encoding="utf-8"?>
<w:webSettings xmlns:r="http://schemas.openxmlformats.org/officeDocument/2006/relationships" xmlns:w="http://schemas.openxmlformats.org/wordprocessingml/2006/main">
  <w:divs>
    <w:div w:id="1490293563">
      <w:bodyDiv w:val="1"/>
      <w:marLeft w:val="0"/>
      <w:marRight w:val="0"/>
      <w:marTop w:val="0"/>
      <w:marBottom w:val="0"/>
      <w:divBdr>
        <w:top w:val="none" w:sz="0" w:space="0" w:color="auto"/>
        <w:left w:val="none" w:sz="0" w:space="0" w:color="auto"/>
        <w:bottom w:val="none" w:sz="0" w:space="0" w:color="auto"/>
        <w:right w:val="none" w:sz="0" w:space="0" w:color="auto"/>
      </w:divBdr>
      <w:divsChild>
        <w:div w:id="359283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ooksite.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F2B57-9788-4F66-88D8-2A0B45C31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5</Pages>
  <Words>2063</Words>
  <Characters>11760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48</cp:revision>
  <dcterms:created xsi:type="dcterms:W3CDTF">2020-05-20T16:19:00Z</dcterms:created>
  <dcterms:modified xsi:type="dcterms:W3CDTF">2022-05-08T16:21:00Z</dcterms:modified>
</cp:coreProperties>
</file>