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BE791C" w14:textId="79A4D878" w:rsidR="00B656EA" w:rsidRDefault="00B656EA" w:rsidP="00B656EA">
      <w:pPr>
        <w:pStyle w:val="3"/>
        <w:ind w:left="0"/>
        <w:rPr>
          <w:rFonts w:ascii="Times New Roman" w:hAnsi="Times New Roman"/>
        </w:rPr>
      </w:pPr>
      <w:r>
        <w:rPr>
          <w:rFonts w:ascii="Times New Roman" w:hAnsi="Times New Roman"/>
        </w:rPr>
        <w:t>Индекс</w:t>
      </w:r>
      <w:r w:rsidRPr="00D63531">
        <w:rPr>
          <w:rFonts w:ascii="Times New Roman" w:hAnsi="Times New Roman"/>
        </w:rPr>
        <w:t xml:space="preserve"> </w:t>
      </w:r>
      <w:r>
        <w:rPr>
          <w:rFonts w:ascii="Times New Roman" w:hAnsi="Times New Roman"/>
        </w:rPr>
        <w:t>УДК</w:t>
      </w:r>
      <w:r w:rsidR="00D63531">
        <w:rPr>
          <w:rFonts w:ascii="Times New Roman" w:hAnsi="Times New Roman"/>
        </w:rPr>
        <w:t xml:space="preserve"> </w:t>
      </w:r>
      <w:r w:rsidR="00D63531" w:rsidRPr="00D63531">
        <w:rPr>
          <w:rFonts w:ascii="Times New Roman" w:hAnsi="Times New Roman"/>
        </w:rPr>
        <w:t>336.225.673</w:t>
      </w:r>
      <w:r w:rsidR="00D63531">
        <w:rPr>
          <w:rFonts w:ascii="Times New Roman" w:hAnsi="Times New Roman"/>
        </w:rPr>
        <w:t xml:space="preserve">/ББК </w:t>
      </w:r>
      <w:r w:rsidR="00CA18FB" w:rsidRPr="00CA18FB">
        <w:rPr>
          <w:rFonts w:ascii="Times New Roman" w:hAnsi="Times New Roman"/>
        </w:rPr>
        <w:t>65.261.411</w:t>
      </w:r>
    </w:p>
    <w:p w14:paraId="389DD12C" w14:textId="77777777" w:rsidR="00B656EA" w:rsidRDefault="00B656EA" w:rsidP="00B656EA">
      <w:pPr>
        <w:jc w:val="right"/>
        <w:rPr>
          <w:b/>
          <w:sz w:val="24"/>
        </w:rPr>
      </w:pPr>
      <w:r>
        <w:rPr>
          <w:b/>
          <w:sz w:val="24"/>
        </w:rPr>
        <w:t>Шинкарёва О.В.</w:t>
      </w:r>
    </w:p>
    <w:p w14:paraId="35748BBA" w14:textId="77777777" w:rsidR="00B656EA" w:rsidRDefault="00B656EA" w:rsidP="00B656EA">
      <w:pPr>
        <w:pStyle w:val="a3"/>
        <w:ind w:firstLine="360"/>
        <w:rPr>
          <w:rFonts w:ascii="Times New Roman" w:hAnsi="Times New Roman"/>
          <w:b/>
        </w:rPr>
      </w:pPr>
    </w:p>
    <w:p w14:paraId="398FA792" w14:textId="50DEFAEF" w:rsidR="00B656EA" w:rsidRPr="00B656EA" w:rsidRDefault="00B656EA" w:rsidP="00B656EA">
      <w:pPr>
        <w:pStyle w:val="a3"/>
        <w:ind w:firstLine="360"/>
        <w:jc w:val="center"/>
        <w:rPr>
          <w:rFonts w:ascii="Times New Roman" w:hAnsi="Times New Roman"/>
          <w:b/>
          <w:bCs/>
        </w:rPr>
      </w:pPr>
      <w:r>
        <w:rPr>
          <w:rFonts w:ascii="Times New Roman" w:hAnsi="Times New Roman"/>
          <w:b/>
          <w:bCs/>
        </w:rPr>
        <w:t>НАЛОГОВЫЙ МОНИТОРИНГ В РОССИИ КАК НЕОТЪЕМЛЕМАЯ ЧАСТЬ ЦИФРОВИЗАЦИИ НАЛОГОВОГО АДМИНИСТРИРОВАНИЯ</w:t>
      </w:r>
    </w:p>
    <w:p w14:paraId="77A298BA" w14:textId="77777777" w:rsidR="00B656EA" w:rsidRPr="00B656EA" w:rsidRDefault="00B656EA" w:rsidP="00B656EA">
      <w:pPr>
        <w:pStyle w:val="a3"/>
        <w:ind w:firstLine="360"/>
        <w:rPr>
          <w:rFonts w:ascii="Times New Roman" w:hAnsi="Times New Roman"/>
          <w:bCs/>
        </w:rPr>
      </w:pPr>
    </w:p>
    <w:p w14:paraId="3217B692" w14:textId="38C32B96" w:rsidR="005C0C0A" w:rsidRPr="00DB2417" w:rsidRDefault="005C0C0A" w:rsidP="00B656EA">
      <w:pPr>
        <w:ind w:firstLine="708"/>
        <w:jc w:val="both"/>
        <w:rPr>
          <w:i/>
          <w:sz w:val="24"/>
        </w:rPr>
      </w:pPr>
      <w:r w:rsidRPr="00DB2417">
        <w:rPr>
          <w:b/>
          <w:sz w:val="24"/>
        </w:rPr>
        <w:t>Аннотация</w:t>
      </w:r>
      <w:r w:rsidRPr="00DB2417">
        <w:rPr>
          <w:b/>
          <w:spacing w:val="1"/>
          <w:sz w:val="24"/>
        </w:rPr>
        <w:t xml:space="preserve"> </w:t>
      </w:r>
      <w:r w:rsidRPr="00DB2417">
        <w:rPr>
          <w:b/>
          <w:sz w:val="24"/>
        </w:rPr>
        <w:t>статьи</w:t>
      </w:r>
      <w:r w:rsidRPr="00DB2417">
        <w:rPr>
          <w:b/>
          <w:spacing w:val="1"/>
          <w:sz w:val="24"/>
        </w:rPr>
        <w:t xml:space="preserve"> </w:t>
      </w:r>
      <w:r w:rsidRPr="00DB2417">
        <w:rPr>
          <w:b/>
          <w:sz w:val="24"/>
        </w:rPr>
        <w:t>на</w:t>
      </w:r>
      <w:r w:rsidRPr="00DB2417">
        <w:rPr>
          <w:b/>
          <w:spacing w:val="1"/>
          <w:sz w:val="24"/>
        </w:rPr>
        <w:t xml:space="preserve"> </w:t>
      </w:r>
      <w:r w:rsidRPr="00DB2417">
        <w:rPr>
          <w:b/>
          <w:sz w:val="24"/>
        </w:rPr>
        <w:t>русском</w:t>
      </w:r>
      <w:r w:rsidRPr="00DB2417">
        <w:rPr>
          <w:b/>
          <w:spacing w:val="1"/>
          <w:sz w:val="24"/>
        </w:rPr>
        <w:t xml:space="preserve"> </w:t>
      </w:r>
      <w:r w:rsidRPr="00DB2417">
        <w:rPr>
          <w:b/>
          <w:sz w:val="24"/>
        </w:rPr>
        <w:t>языке</w:t>
      </w:r>
      <w:r w:rsidRPr="00DB2417">
        <w:rPr>
          <w:b/>
          <w:spacing w:val="1"/>
          <w:sz w:val="24"/>
        </w:rPr>
        <w:t xml:space="preserve"> </w:t>
      </w:r>
      <w:r w:rsidR="00DB2417" w:rsidRPr="00DB2417">
        <w:rPr>
          <w:i/>
          <w:sz w:val="24"/>
        </w:rPr>
        <w:t>Статья посвящена такой форме налогового контроля, как налоговый мониторинг. Появившись сравнительно недавно, имеет ряд преимуществ, позволивших ему быть активно используемым среди крупнейших налогоплательщиков. В статье анализируются преимущества данной формы налогового контроля, рассматривается опыт применения в России и его перспективы</w:t>
      </w:r>
    </w:p>
    <w:p w14:paraId="52C3DEF2" w14:textId="7CFC2C8C" w:rsidR="005C0C0A" w:rsidRDefault="005C0C0A" w:rsidP="00B656EA">
      <w:pPr>
        <w:ind w:firstLine="708"/>
        <w:jc w:val="both"/>
        <w:rPr>
          <w:i/>
          <w:sz w:val="24"/>
        </w:rPr>
      </w:pPr>
      <w:r w:rsidRPr="00323AE7">
        <w:rPr>
          <w:b/>
          <w:sz w:val="24"/>
        </w:rPr>
        <w:t>Ключевые</w:t>
      </w:r>
      <w:r w:rsidRPr="00323AE7">
        <w:rPr>
          <w:b/>
          <w:spacing w:val="-6"/>
          <w:sz w:val="24"/>
        </w:rPr>
        <w:t xml:space="preserve"> </w:t>
      </w:r>
      <w:r w:rsidRPr="00323AE7">
        <w:rPr>
          <w:b/>
          <w:sz w:val="24"/>
        </w:rPr>
        <w:t>слова</w:t>
      </w:r>
      <w:r w:rsidRPr="00323AE7">
        <w:rPr>
          <w:b/>
          <w:spacing w:val="-7"/>
          <w:sz w:val="24"/>
        </w:rPr>
        <w:t xml:space="preserve"> </w:t>
      </w:r>
      <w:r w:rsidRPr="00323AE7">
        <w:rPr>
          <w:b/>
          <w:sz w:val="24"/>
        </w:rPr>
        <w:t>на</w:t>
      </w:r>
      <w:r w:rsidRPr="00323AE7">
        <w:rPr>
          <w:b/>
          <w:spacing w:val="-6"/>
          <w:sz w:val="24"/>
        </w:rPr>
        <w:t xml:space="preserve"> </w:t>
      </w:r>
      <w:r w:rsidRPr="00323AE7">
        <w:rPr>
          <w:b/>
          <w:sz w:val="24"/>
        </w:rPr>
        <w:t>русском</w:t>
      </w:r>
      <w:r w:rsidRPr="00323AE7">
        <w:rPr>
          <w:b/>
          <w:spacing w:val="-8"/>
          <w:sz w:val="24"/>
        </w:rPr>
        <w:t xml:space="preserve"> </w:t>
      </w:r>
      <w:r w:rsidRPr="00323AE7">
        <w:rPr>
          <w:b/>
          <w:sz w:val="24"/>
        </w:rPr>
        <w:t>языке</w:t>
      </w:r>
      <w:r w:rsidR="00DB2417" w:rsidRPr="00323AE7">
        <w:rPr>
          <w:i/>
          <w:sz w:val="24"/>
        </w:rPr>
        <w:t>, цифровизация, налоговое администрирование,</w:t>
      </w:r>
      <w:r w:rsidR="00DB2417" w:rsidRPr="00DB2417">
        <w:rPr>
          <w:i/>
          <w:sz w:val="24"/>
        </w:rPr>
        <w:t xml:space="preserve"> налоговый мониторинг, Российская Федерация, крупнейшие налогоплательщики</w:t>
      </w:r>
      <w:r w:rsidRPr="00DB2417">
        <w:rPr>
          <w:i/>
          <w:sz w:val="24"/>
        </w:rPr>
        <w:t>.</w:t>
      </w:r>
    </w:p>
    <w:p w14:paraId="4CB65D28" w14:textId="77777777" w:rsidR="00B656EA" w:rsidRDefault="00B656EA" w:rsidP="00B656EA">
      <w:pPr>
        <w:pStyle w:val="a3"/>
        <w:ind w:firstLine="709"/>
        <w:rPr>
          <w:rFonts w:ascii="Times New Roman" w:hAnsi="Times New Roman"/>
        </w:rPr>
      </w:pPr>
    </w:p>
    <w:p w14:paraId="3AB23EDC" w14:textId="018DC22C" w:rsidR="00254EA6" w:rsidRPr="00254EA6" w:rsidRDefault="00254EA6" w:rsidP="00254EA6">
      <w:pPr>
        <w:pStyle w:val="a3"/>
        <w:ind w:firstLine="709"/>
        <w:jc w:val="both"/>
        <w:rPr>
          <w:rFonts w:ascii="Times New Roman" w:hAnsi="Times New Roman"/>
        </w:rPr>
      </w:pPr>
      <w:r w:rsidRPr="00254EA6">
        <w:rPr>
          <w:rFonts w:ascii="Times New Roman" w:hAnsi="Times New Roman"/>
        </w:rPr>
        <w:t xml:space="preserve">Налоговый контроль является одной из неотъемлемых составляющих государственного финансового контроля, без его существования было бы невозможно эффективно администрировать большую часть государственных доходов и проводить эффективную </w:t>
      </w:r>
      <w:r w:rsidRPr="001725D6">
        <w:rPr>
          <w:rFonts w:ascii="Times New Roman" w:hAnsi="Times New Roman"/>
        </w:rPr>
        <w:t>финансовую, в том числе и налоговую, политику [6, 7]. При этом государство, осуществляя</w:t>
      </w:r>
      <w:r w:rsidRPr="00254EA6">
        <w:rPr>
          <w:rFonts w:ascii="Times New Roman" w:hAnsi="Times New Roman"/>
        </w:rPr>
        <w:t xml:space="preserve"> налоговый контроль, пытается соблюсти баланс между максимальным охватом всей финансовую деятельность налогоплательщика, тем самым </w:t>
      </w:r>
      <w:proofErr w:type="spellStart"/>
      <w:r w:rsidRPr="00254EA6">
        <w:rPr>
          <w:rFonts w:ascii="Times New Roman" w:hAnsi="Times New Roman"/>
        </w:rPr>
        <w:t>максимизируя</w:t>
      </w:r>
      <w:proofErr w:type="spellEnd"/>
      <w:r w:rsidRPr="00254EA6">
        <w:rPr>
          <w:rFonts w:ascii="Times New Roman" w:hAnsi="Times New Roman"/>
        </w:rPr>
        <w:t xml:space="preserve"> налоговые поступления, с другой – оптимизировать расходы </w:t>
      </w:r>
      <w:r>
        <w:rPr>
          <w:rFonts w:ascii="Times New Roman" w:hAnsi="Times New Roman"/>
        </w:rPr>
        <w:t xml:space="preserve">не только </w:t>
      </w:r>
      <w:r w:rsidRPr="00254EA6">
        <w:rPr>
          <w:rFonts w:ascii="Times New Roman" w:hAnsi="Times New Roman"/>
        </w:rPr>
        <w:t xml:space="preserve">на </w:t>
      </w:r>
      <w:r>
        <w:rPr>
          <w:rFonts w:ascii="Times New Roman" w:hAnsi="Times New Roman"/>
        </w:rPr>
        <w:t xml:space="preserve">свою </w:t>
      </w:r>
      <w:r w:rsidRPr="00254EA6">
        <w:rPr>
          <w:rFonts w:ascii="Times New Roman" w:hAnsi="Times New Roman"/>
        </w:rPr>
        <w:t>контрольную деятельность</w:t>
      </w:r>
      <w:r>
        <w:rPr>
          <w:rFonts w:ascii="Times New Roman" w:hAnsi="Times New Roman"/>
        </w:rPr>
        <w:t>, но и на оптимизацию расходов налогоплательщи</w:t>
      </w:r>
      <w:r w:rsidR="005A6F65">
        <w:rPr>
          <w:rFonts w:ascii="Times New Roman" w:hAnsi="Times New Roman"/>
        </w:rPr>
        <w:t>ков в этой сфере</w:t>
      </w:r>
      <w:r>
        <w:rPr>
          <w:rFonts w:ascii="Times New Roman" w:hAnsi="Times New Roman"/>
        </w:rPr>
        <w:t>.</w:t>
      </w:r>
    </w:p>
    <w:p w14:paraId="371AC8E4" w14:textId="2EFE0E26" w:rsidR="00254EA6" w:rsidRPr="004429FE" w:rsidRDefault="00254EA6" w:rsidP="00254EA6">
      <w:pPr>
        <w:pStyle w:val="a3"/>
        <w:ind w:firstLine="709"/>
        <w:jc w:val="both"/>
        <w:rPr>
          <w:rFonts w:ascii="Times New Roman" w:hAnsi="Times New Roman"/>
        </w:rPr>
      </w:pPr>
      <w:r w:rsidRPr="00254EA6">
        <w:rPr>
          <w:rFonts w:ascii="Times New Roman" w:hAnsi="Times New Roman"/>
        </w:rPr>
        <w:t xml:space="preserve">В последнее время на помощь государству в этом вопросе приходят цифровые технологии, позволяющие анализировать большие объемы данных. В частности, внедрена автоматическая система контроля налога на добавленную стоимость, риск-ориентированный </w:t>
      </w:r>
      <w:r w:rsidRPr="00156DF6">
        <w:rPr>
          <w:rFonts w:ascii="Times New Roman" w:hAnsi="Times New Roman"/>
        </w:rPr>
        <w:t>подход к выездным налоговым проверкам, онлайн-кассы и др. [4, 1</w:t>
      </w:r>
      <w:r w:rsidR="00156DF6" w:rsidRPr="00156DF6">
        <w:rPr>
          <w:rFonts w:ascii="Times New Roman" w:hAnsi="Times New Roman"/>
          <w:lang w:val="en-US"/>
        </w:rPr>
        <w:t>2</w:t>
      </w:r>
      <w:r w:rsidRPr="00156DF6">
        <w:rPr>
          <w:rFonts w:ascii="Times New Roman" w:hAnsi="Times New Roman"/>
        </w:rPr>
        <w:t>, 1</w:t>
      </w:r>
      <w:r w:rsidR="00156DF6" w:rsidRPr="00156DF6">
        <w:rPr>
          <w:rFonts w:ascii="Times New Roman" w:hAnsi="Times New Roman"/>
          <w:lang w:val="en-US"/>
        </w:rPr>
        <w:t>5</w:t>
      </w:r>
      <w:r w:rsidRPr="00156DF6">
        <w:rPr>
          <w:rFonts w:ascii="Times New Roman" w:hAnsi="Times New Roman"/>
        </w:rPr>
        <w:t xml:space="preserve">]. </w:t>
      </w:r>
      <w:r w:rsidR="005A6F65" w:rsidRPr="00156DF6">
        <w:rPr>
          <w:rFonts w:ascii="Times New Roman" w:hAnsi="Times New Roman"/>
        </w:rPr>
        <w:t>Активно развиваются</w:t>
      </w:r>
      <w:r w:rsidR="005A6F65">
        <w:rPr>
          <w:rFonts w:ascii="Times New Roman" w:hAnsi="Times New Roman"/>
        </w:rPr>
        <w:t xml:space="preserve"> специальные налоговые режимы, при которых налоговые органы на основании имеющихся у них данных начисляют налоговые платежи хозяйствующим субъектам – успешно проводится эксперимент «Налог на профессиональный доход», с 1 июля вводится в действие новый специальный налоговый режим для </w:t>
      </w:r>
      <w:proofErr w:type="gramStart"/>
      <w:r w:rsidR="005A6F65">
        <w:rPr>
          <w:rFonts w:ascii="Times New Roman" w:hAnsi="Times New Roman"/>
        </w:rPr>
        <w:t>микро организаций</w:t>
      </w:r>
      <w:proofErr w:type="gramEnd"/>
      <w:r w:rsidR="005A6F65">
        <w:rPr>
          <w:rFonts w:ascii="Times New Roman" w:hAnsi="Times New Roman"/>
        </w:rPr>
        <w:t xml:space="preserve"> и индивидуальных предпринимателей – Автоматизированная упрощенная система налогообложения.</w:t>
      </w:r>
      <w:r w:rsidR="004429FE">
        <w:rPr>
          <w:rFonts w:ascii="Times New Roman" w:hAnsi="Times New Roman"/>
        </w:rPr>
        <w:t xml:space="preserve"> Следует отметить, что благодаря реализованным инициативам Федеральная налоговая служба является одним из лидеров цифровизации среди государственных органов </w:t>
      </w:r>
      <w:r w:rsidR="004429FE" w:rsidRPr="004429FE">
        <w:rPr>
          <w:rFonts w:ascii="Times New Roman" w:hAnsi="Times New Roman"/>
        </w:rPr>
        <w:t>[</w:t>
      </w:r>
      <w:r w:rsidR="00156DF6" w:rsidRPr="00156DF6">
        <w:rPr>
          <w:rFonts w:ascii="Times New Roman" w:hAnsi="Times New Roman"/>
        </w:rPr>
        <w:t>14</w:t>
      </w:r>
      <w:r w:rsidR="004429FE" w:rsidRPr="004429FE">
        <w:rPr>
          <w:rFonts w:ascii="Times New Roman" w:hAnsi="Times New Roman"/>
        </w:rPr>
        <w:t>]</w:t>
      </w:r>
      <w:r w:rsidR="00156DF6">
        <w:rPr>
          <w:rFonts w:ascii="Times New Roman" w:hAnsi="Times New Roman"/>
        </w:rPr>
        <w:t>.</w:t>
      </w:r>
    </w:p>
    <w:p w14:paraId="63225A02" w14:textId="45BE7852" w:rsidR="00254EA6" w:rsidRPr="00254EA6" w:rsidRDefault="00254EA6" w:rsidP="00254EA6">
      <w:pPr>
        <w:pStyle w:val="a3"/>
        <w:ind w:firstLine="709"/>
        <w:jc w:val="both"/>
        <w:rPr>
          <w:rFonts w:ascii="Times New Roman" w:hAnsi="Times New Roman"/>
        </w:rPr>
      </w:pPr>
      <w:r w:rsidRPr="00254EA6">
        <w:rPr>
          <w:rFonts w:ascii="Times New Roman" w:hAnsi="Times New Roman"/>
        </w:rPr>
        <w:t>Развитие цифровых технологий позволило и возникнуть такой форме налогового контроля, как налоговый мониторинг, который стал применяться в нашей стране с 1 января 2015 года. Он заменяет налоговые проверки на онлайн-взаимодействие на основе удаленного доступа к информационным системам налогоплательщика и его бухгалтерской и налоговой отчетности [</w:t>
      </w:r>
      <w:r w:rsidRPr="00156DF6">
        <w:rPr>
          <w:rFonts w:ascii="Times New Roman" w:hAnsi="Times New Roman"/>
        </w:rPr>
        <w:t>8</w:t>
      </w:r>
      <w:r w:rsidRPr="00254EA6">
        <w:rPr>
          <w:rFonts w:ascii="Times New Roman" w:hAnsi="Times New Roman"/>
        </w:rPr>
        <w:t>]. Такой способ предоставления данных налоговому органу позволяет оперативно согласовывать с ним позицию по налогообложению планируемых и совершенных операций, а при наличии спорных ситуаций в налоговом учете компании у нее появляется возможность попросить разъяснений у представителей налоговых органов.</w:t>
      </w:r>
    </w:p>
    <w:p w14:paraId="3BF4474F" w14:textId="4BA607D8" w:rsidR="00DC6288" w:rsidRDefault="00302134" w:rsidP="00302134">
      <w:pPr>
        <w:pStyle w:val="a3"/>
        <w:ind w:firstLine="709"/>
        <w:jc w:val="both"/>
        <w:rPr>
          <w:rFonts w:ascii="Times New Roman" w:hAnsi="Times New Roman"/>
        </w:rPr>
      </w:pPr>
      <w:r w:rsidRPr="00302134">
        <w:rPr>
          <w:rFonts w:ascii="Times New Roman" w:hAnsi="Times New Roman"/>
        </w:rPr>
        <w:t>Применение налогового мониторинга несет ряд преимуществ как для компаний, его применяющих, так и для государства. Одним из важнейших преимуществ налогового мониторинга для организаций является тот факт, что в период проведения налогового мониторинга налоговые органы не имеют права проведения налоговых проверок</w:t>
      </w:r>
      <w:r w:rsidR="00DC6288">
        <w:rPr>
          <w:rFonts w:ascii="Times New Roman" w:hAnsi="Times New Roman"/>
        </w:rPr>
        <w:t xml:space="preserve">, за исключением ряда </w:t>
      </w:r>
      <w:r w:rsidR="007B2C4D">
        <w:rPr>
          <w:rFonts w:ascii="Times New Roman" w:hAnsi="Times New Roman"/>
        </w:rPr>
        <w:t>редких случаев</w:t>
      </w:r>
      <w:r w:rsidRPr="00302134">
        <w:rPr>
          <w:rFonts w:ascii="Times New Roman" w:hAnsi="Times New Roman"/>
        </w:rPr>
        <w:t>.</w:t>
      </w:r>
    </w:p>
    <w:p w14:paraId="3A4A968C" w14:textId="77777777" w:rsidR="00302134" w:rsidRPr="00302134" w:rsidRDefault="00302134" w:rsidP="00302134">
      <w:pPr>
        <w:pStyle w:val="a3"/>
        <w:ind w:firstLine="709"/>
        <w:jc w:val="both"/>
        <w:rPr>
          <w:rFonts w:ascii="Times New Roman" w:hAnsi="Times New Roman"/>
        </w:rPr>
      </w:pPr>
      <w:bookmarkStart w:id="0" w:name="dst2989"/>
      <w:bookmarkStart w:id="1" w:name="dst2991"/>
      <w:bookmarkEnd w:id="0"/>
      <w:bookmarkEnd w:id="1"/>
      <w:r w:rsidRPr="00302134">
        <w:rPr>
          <w:rFonts w:ascii="Times New Roman" w:hAnsi="Times New Roman"/>
        </w:rPr>
        <w:t xml:space="preserve">Другим весомым преимуществом является возможность получения фирмой мотивированного мнения налогового органа по налоговым последствиям совершенных или планируемых компанией сделок, при выполнении которого организация «застрахует» себя от разногласий с налоговыми органами в дальнейшем, а, следовательно, и от доначисления налоговых платежей, штрафов или пени. Данное мнение отражает позицию налогового органа по вопросам правильности расчета и полноты и своевременности перечисления налогов, сборов и страховых взносов. Оно может выражаться налоговым органом как по инициативе самой организации в случае, если у нее есть вопросы касательно исчисления и уплаты налогов, так и по инициативе налогового органа, если при проведении мониторинга им установлен факт </w:t>
      </w:r>
      <w:r w:rsidRPr="00156DF6">
        <w:rPr>
          <w:rFonts w:ascii="Times New Roman" w:hAnsi="Times New Roman"/>
        </w:rPr>
        <w:lastRenderedPageBreak/>
        <w:t>неправильного определения компанией сумм платежей [1, ст. 105.30]. В случае разногласия</w:t>
      </w:r>
      <w:r w:rsidRPr="00302134">
        <w:rPr>
          <w:rFonts w:ascii="Times New Roman" w:hAnsi="Times New Roman"/>
        </w:rPr>
        <w:t xml:space="preserve"> между мотивированным мнением налогового органа и позицией организации предусмотрено </w:t>
      </w:r>
      <w:r w:rsidRPr="00156DF6">
        <w:rPr>
          <w:rFonts w:ascii="Times New Roman" w:hAnsi="Times New Roman"/>
        </w:rPr>
        <w:t xml:space="preserve">применение </w:t>
      </w:r>
      <w:proofErr w:type="spellStart"/>
      <w:r w:rsidRPr="00156DF6">
        <w:rPr>
          <w:rFonts w:ascii="Times New Roman" w:hAnsi="Times New Roman"/>
        </w:rPr>
        <w:t>взаимосогласительной</w:t>
      </w:r>
      <w:proofErr w:type="spellEnd"/>
      <w:r w:rsidRPr="00156DF6">
        <w:rPr>
          <w:rFonts w:ascii="Times New Roman" w:hAnsi="Times New Roman"/>
        </w:rPr>
        <w:t xml:space="preserve"> процедуры [1, ст. 105.31].</w:t>
      </w:r>
      <w:r w:rsidRPr="00302134">
        <w:rPr>
          <w:rFonts w:ascii="Times New Roman" w:hAnsi="Times New Roman"/>
        </w:rPr>
        <w:t xml:space="preserve"> </w:t>
      </w:r>
    </w:p>
    <w:p w14:paraId="5A7E4A15" w14:textId="77777777" w:rsidR="00302134" w:rsidRPr="00302134" w:rsidRDefault="00302134" w:rsidP="00302134">
      <w:pPr>
        <w:pStyle w:val="a3"/>
        <w:ind w:firstLine="709"/>
        <w:jc w:val="both"/>
        <w:rPr>
          <w:rFonts w:ascii="Times New Roman" w:hAnsi="Times New Roman"/>
        </w:rPr>
      </w:pPr>
      <w:r w:rsidRPr="00302134">
        <w:rPr>
          <w:rFonts w:ascii="Times New Roman" w:hAnsi="Times New Roman"/>
        </w:rPr>
        <w:t xml:space="preserve">Постоянный контроль со стороны налоговых органов, предусмотренные механизмы урегулирования разногласий, отсутствие налоговых проверок приводят с снижению числа налоговых споров и сопутствующих им судебных исков. Более того, налоговый мониторинг важен и персонально для должностных лиц организации, ответственных за подписание налоговой документации и обеспечение полной и своевременной уплаты налогов, сборов и страховых взносов. В Российской Федерации для должностных лиц предусмотрена в том числе и уголовная ответственность за уклонение компанией от уплаты налогов, сборов и страховых </w:t>
      </w:r>
      <w:r w:rsidRPr="00FA1B86">
        <w:rPr>
          <w:rFonts w:ascii="Times New Roman" w:hAnsi="Times New Roman"/>
        </w:rPr>
        <w:t>взносов в крупном и особо крупном размере [2], а при постоянном налоговом контроле</w:t>
      </w:r>
      <w:r w:rsidRPr="00302134">
        <w:rPr>
          <w:rFonts w:ascii="Times New Roman" w:hAnsi="Times New Roman"/>
        </w:rPr>
        <w:t xml:space="preserve"> персональная ответственность данных лиц будет минимизирована. </w:t>
      </w:r>
    </w:p>
    <w:p w14:paraId="39ECDD93" w14:textId="77777777" w:rsidR="00302134" w:rsidRPr="00302134" w:rsidRDefault="00302134" w:rsidP="00302134">
      <w:pPr>
        <w:pStyle w:val="a3"/>
        <w:ind w:firstLine="709"/>
        <w:jc w:val="both"/>
        <w:rPr>
          <w:rFonts w:ascii="Times New Roman" w:hAnsi="Times New Roman"/>
        </w:rPr>
      </w:pPr>
      <w:r w:rsidRPr="00302134">
        <w:rPr>
          <w:rFonts w:ascii="Times New Roman" w:hAnsi="Times New Roman"/>
        </w:rPr>
        <w:t>Таким образом, применение налогового мониторинга существенно снижает налоговые риски организации, дает возможность планировать ее налоговую нагрузку, предотвращает непредвиденное отвлечение ресурсов (временных, трудовых и материальных) при осуществлении налоговыми органами выездных налоговых проверок (что зачастую сбивает режим работы компании), а также подтверждает репутацию компании как добросовестного налогоплательщика.</w:t>
      </w:r>
    </w:p>
    <w:p w14:paraId="4EFD10FD" w14:textId="77777777" w:rsidR="00302134" w:rsidRPr="00302134" w:rsidRDefault="00302134" w:rsidP="00302134">
      <w:pPr>
        <w:pStyle w:val="a3"/>
        <w:ind w:firstLine="709"/>
        <w:jc w:val="both"/>
        <w:rPr>
          <w:rFonts w:ascii="Times New Roman" w:hAnsi="Times New Roman"/>
        </w:rPr>
      </w:pPr>
      <w:r w:rsidRPr="00302134">
        <w:rPr>
          <w:rFonts w:ascii="Times New Roman" w:hAnsi="Times New Roman"/>
        </w:rPr>
        <w:t xml:space="preserve">Конечно, сталкиваются компании и с определенными трудностями – в их числе полное раскрытие информации налоговым органам, что повышает вероятность ее непредвиденного разглашения, это постоянный налоговый контроль, который требует высокого уровня автоматизации и серьезных требований к системе внутреннего контроля компании. К недостаткам можно отнести и необходимость изменений существующей или внедрение новой ИТ-системы для проведения мониторинга, что, несомненно, увеличивает затраты. Большая часть данных проблем решается именно на начальном этапе мониторинга, поэтому организации, применяющие его, рассчитывают на долгосрочное сотрудничество с налоговыми органами. </w:t>
      </w:r>
    </w:p>
    <w:p w14:paraId="5D81A9C7" w14:textId="3C766CF2" w:rsidR="00302134" w:rsidRPr="00302134" w:rsidRDefault="00302134" w:rsidP="00302134">
      <w:pPr>
        <w:pStyle w:val="a3"/>
        <w:ind w:firstLine="709"/>
        <w:jc w:val="both"/>
        <w:rPr>
          <w:rFonts w:ascii="Times New Roman" w:hAnsi="Times New Roman"/>
        </w:rPr>
      </w:pPr>
      <w:r w:rsidRPr="00302134">
        <w:rPr>
          <w:rFonts w:ascii="Times New Roman" w:hAnsi="Times New Roman"/>
        </w:rPr>
        <w:t>Статистка говорит о том, что трудозатраты компаний на сопровождение мероприятий налогового контроля благодаря налоговому мониторингу снижаются более, чем на 30%. Сокращается и количество истребованных документов - на 77%, а резерв по неопределённым налоговым позициям снижается почти наполовину [</w:t>
      </w:r>
      <w:r w:rsidR="00FA1B86" w:rsidRPr="00FA1B86">
        <w:rPr>
          <w:rFonts w:ascii="Times New Roman" w:hAnsi="Times New Roman"/>
        </w:rPr>
        <w:t>11</w:t>
      </w:r>
      <w:r w:rsidRPr="00302134">
        <w:rPr>
          <w:rFonts w:ascii="Times New Roman" w:hAnsi="Times New Roman"/>
        </w:rPr>
        <w:t xml:space="preserve">]. Таким образом, спорные и неопределенные налоговые позиции урегулируются быстрее, что позволяет компании быстро закрыть годовой период – обычно в течение последующих трех кварталов, в то время как без применения мониторинга и наличия налоговых проверок средний срок налогового контроля </w:t>
      </w:r>
      <w:r w:rsidRPr="00FA1B86">
        <w:rPr>
          <w:rFonts w:ascii="Times New Roman" w:hAnsi="Times New Roman"/>
        </w:rPr>
        <w:t>превышает пять лет [5].</w:t>
      </w:r>
    </w:p>
    <w:p w14:paraId="525B1866" w14:textId="77777777" w:rsidR="00302134" w:rsidRPr="00302134" w:rsidRDefault="00302134" w:rsidP="00302134">
      <w:pPr>
        <w:pStyle w:val="a3"/>
        <w:ind w:firstLine="709"/>
        <w:jc w:val="both"/>
        <w:rPr>
          <w:rFonts w:ascii="Times New Roman" w:hAnsi="Times New Roman"/>
        </w:rPr>
      </w:pPr>
      <w:r w:rsidRPr="00302134">
        <w:rPr>
          <w:rFonts w:ascii="Times New Roman" w:hAnsi="Times New Roman"/>
        </w:rPr>
        <w:t>Для государства налоговый мониторинг также дает ряд преимуществ:</w:t>
      </w:r>
    </w:p>
    <w:p w14:paraId="0BC3EA7B" w14:textId="4F2D2E5E" w:rsidR="00302134" w:rsidRPr="00302134" w:rsidRDefault="00E8573A" w:rsidP="00302134">
      <w:pPr>
        <w:pStyle w:val="a3"/>
        <w:ind w:firstLine="709"/>
        <w:jc w:val="both"/>
        <w:rPr>
          <w:rFonts w:ascii="Times New Roman" w:hAnsi="Times New Roman"/>
        </w:rPr>
      </w:pPr>
      <w:r>
        <w:rPr>
          <w:rFonts w:ascii="Times New Roman" w:hAnsi="Times New Roman"/>
        </w:rPr>
        <w:t xml:space="preserve">- </w:t>
      </w:r>
      <w:r w:rsidR="00302134" w:rsidRPr="00302134">
        <w:rPr>
          <w:rFonts w:ascii="Times New Roman" w:hAnsi="Times New Roman"/>
        </w:rPr>
        <w:t>экономия временных и трудовых ресурсов при налоговом администрировании, так как все необходимые данные можно получить, не проводя выездную проверку постфактум, а в режиме реального времени без посещения организации;</w:t>
      </w:r>
    </w:p>
    <w:p w14:paraId="760739F6" w14:textId="4A80111C" w:rsidR="00302134" w:rsidRPr="00302134" w:rsidRDefault="00E8573A" w:rsidP="00302134">
      <w:pPr>
        <w:pStyle w:val="a3"/>
        <w:ind w:firstLine="709"/>
        <w:jc w:val="both"/>
        <w:rPr>
          <w:rFonts w:ascii="Times New Roman" w:hAnsi="Times New Roman"/>
        </w:rPr>
      </w:pPr>
      <w:r>
        <w:rPr>
          <w:rFonts w:ascii="Times New Roman" w:hAnsi="Times New Roman"/>
        </w:rPr>
        <w:t xml:space="preserve">- </w:t>
      </w:r>
      <w:r w:rsidR="00302134" w:rsidRPr="00302134">
        <w:rPr>
          <w:rFonts w:ascii="Times New Roman" w:hAnsi="Times New Roman"/>
        </w:rPr>
        <w:t>увеличение величины поступлений налоговых платежей в бюджет, так как ошибки выявляются, а, значит, и платятся налоги в режиме реального времени;</w:t>
      </w:r>
    </w:p>
    <w:p w14:paraId="0E4784F0" w14:textId="30AE2A72" w:rsidR="00302134" w:rsidRPr="00302134" w:rsidRDefault="00E8573A" w:rsidP="00302134">
      <w:pPr>
        <w:pStyle w:val="a3"/>
        <w:ind w:firstLine="709"/>
        <w:jc w:val="both"/>
        <w:rPr>
          <w:rFonts w:ascii="Times New Roman" w:hAnsi="Times New Roman"/>
        </w:rPr>
      </w:pPr>
      <w:r>
        <w:rPr>
          <w:rFonts w:ascii="Times New Roman" w:hAnsi="Times New Roman"/>
        </w:rPr>
        <w:t xml:space="preserve">- </w:t>
      </w:r>
      <w:r w:rsidR="00302134" w:rsidRPr="00302134">
        <w:rPr>
          <w:rFonts w:ascii="Times New Roman" w:hAnsi="Times New Roman"/>
        </w:rPr>
        <w:t>формирование налоговой культуры крупнейших налогоплательщиков, так как мониторинг применяют те компании, которые хотят и могут быть прозрачными для государства, которые признают необходимость полной и своевременной уплаты всех причитающихся налоговых платежей, и тем самым подают пример поведения другим налогоплательщикам.</w:t>
      </w:r>
    </w:p>
    <w:p w14:paraId="38C73C86" w14:textId="14008239" w:rsidR="00E8573A" w:rsidRPr="00B03E4C" w:rsidRDefault="00E8573A" w:rsidP="00B03E4C">
      <w:pPr>
        <w:pStyle w:val="a3"/>
        <w:ind w:firstLine="709"/>
        <w:jc w:val="both"/>
        <w:rPr>
          <w:rFonts w:ascii="Times New Roman" w:hAnsi="Times New Roman"/>
        </w:rPr>
      </w:pPr>
      <w:r w:rsidRPr="00E8573A">
        <w:rPr>
          <w:rFonts w:ascii="Times New Roman" w:hAnsi="Times New Roman"/>
        </w:rPr>
        <w:t>Налоговый мониторинг появился сравнительно недавно. Его идея, возникшая в 2005 году как горизонтальная система мониторинга с расширенными отношениями налогоплательщиков и налоговых органов, была реализована в Соединенных Штатах Америки, Нидерландах, Ирландии. Впоследствии к ней присоединились еще более 20 стран. Ориентируясь на опыт данных стран, Российская Федерация и создала свою систему налогового мониторинга. Проработка основ налогового мониторинга началась в 2012 году, проект реализовывался с привлечением</w:t>
      </w:r>
      <w:r w:rsidR="00FA1B86">
        <w:rPr>
          <w:rFonts w:ascii="Times New Roman" w:hAnsi="Times New Roman"/>
        </w:rPr>
        <w:t>, например,</w:t>
      </w:r>
      <w:r w:rsidRPr="00E8573A">
        <w:rPr>
          <w:rFonts w:ascii="Times New Roman" w:hAnsi="Times New Roman"/>
        </w:rPr>
        <w:t xml:space="preserve"> таких крупнейших компаний, как «Роснефть», «Эрнст энд Янг», рядя других – с ними были отработаны все основные элементы данной системы [</w:t>
      </w:r>
      <w:r w:rsidR="00D67B34" w:rsidRPr="00D67B34">
        <w:rPr>
          <w:rFonts w:ascii="Times New Roman" w:hAnsi="Times New Roman"/>
        </w:rPr>
        <w:t>11</w:t>
      </w:r>
      <w:r w:rsidRPr="00E8573A">
        <w:rPr>
          <w:rFonts w:ascii="Times New Roman" w:hAnsi="Times New Roman"/>
        </w:rPr>
        <w:t xml:space="preserve">]. Уже в 2015 году вступил в силу Раздел V.2 «Налоговый контроль в форме налогового мониторинга», введенный в Налоговый кодекс РФ Федеральным законом от 04.11.2014 № 348-ФЗ, а с 2016 года первые 7 организаций начали применять налоговый мониторинг. </w:t>
      </w:r>
      <w:r w:rsidR="00607092">
        <w:rPr>
          <w:rFonts w:ascii="Times New Roman" w:hAnsi="Times New Roman"/>
        </w:rPr>
        <w:t>Г</w:t>
      </w:r>
      <w:r w:rsidRPr="00B03E4C">
        <w:rPr>
          <w:rFonts w:ascii="Times New Roman" w:hAnsi="Times New Roman"/>
        </w:rPr>
        <w:t xml:space="preserve">осударство активно развивает </w:t>
      </w:r>
      <w:r w:rsidRPr="00B03E4C">
        <w:rPr>
          <w:rFonts w:ascii="Times New Roman" w:hAnsi="Times New Roman"/>
        </w:rPr>
        <w:lastRenderedPageBreak/>
        <w:t>налоговый мониторинг</w:t>
      </w:r>
      <w:r w:rsidR="00607092">
        <w:rPr>
          <w:rFonts w:ascii="Times New Roman" w:hAnsi="Times New Roman"/>
        </w:rPr>
        <w:t xml:space="preserve"> – еще в 2020 году п</w:t>
      </w:r>
      <w:r w:rsidRPr="00B03E4C">
        <w:rPr>
          <w:rFonts w:ascii="Times New Roman" w:hAnsi="Times New Roman"/>
        </w:rPr>
        <w:t xml:space="preserve">ринята Концепция развития и функционирования в </w:t>
      </w:r>
      <w:r w:rsidRPr="00D67B34">
        <w:rPr>
          <w:rFonts w:ascii="Times New Roman" w:hAnsi="Times New Roman"/>
        </w:rPr>
        <w:t>России системы налогового мониторинга (далее – Концепция) [3].</w:t>
      </w:r>
    </w:p>
    <w:p w14:paraId="4E69A0AB" w14:textId="77777777" w:rsidR="00E8573A" w:rsidRPr="0062626A" w:rsidRDefault="00E8573A" w:rsidP="0062626A">
      <w:pPr>
        <w:pStyle w:val="a3"/>
        <w:ind w:firstLine="709"/>
        <w:jc w:val="both"/>
        <w:rPr>
          <w:rFonts w:ascii="Times New Roman" w:hAnsi="Times New Roman"/>
        </w:rPr>
      </w:pPr>
      <w:r w:rsidRPr="0062626A">
        <w:rPr>
          <w:rFonts w:ascii="Times New Roman" w:hAnsi="Times New Roman"/>
        </w:rPr>
        <w:t xml:space="preserve">Основная цель Концепции - определение путей и способов цифровизации налогового контроля на основе применения риск-ориентированного подхода, направленного на проверку </w:t>
      </w:r>
      <w:proofErr w:type="spellStart"/>
      <w:r w:rsidRPr="0062626A">
        <w:rPr>
          <w:rFonts w:ascii="Times New Roman" w:hAnsi="Times New Roman"/>
        </w:rPr>
        <w:t>высокорисковых</w:t>
      </w:r>
      <w:proofErr w:type="spellEnd"/>
      <w:r w:rsidRPr="0062626A">
        <w:rPr>
          <w:rFonts w:ascii="Times New Roman" w:hAnsi="Times New Roman"/>
        </w:rPr>
        <w:t xml:space="preserve"> операций плательщиков с учетом отраслевой специфики с последующей интеграцией функции государственного налогового контроля в корпоративные информационные системы плательщиков.</w:t>
      </w:r>
    </w:p>
    <w:p w14:paraId="45459E9B" w14:textId="77777777" w:rsidR="00E8573A" w:rsidRPr="0062626A" w:rsidRDefault="00E8573A" w:rsidP="0062626A">
      <w:pPr>
        <w:pStyle w:val="a3"/>
        <w:ind w:firstLine="709"/>
        <w:jc w:val="both"/>
        <w:rPr>
          <w:rFonts w:ascii="Times New Roman" w:hAnsi="Times New Roman"/>
        </w:rPr>
      </w:pPr>
      <w:r w:rsidRPr="0062626A">
        <w:rPr>
          <w:rFonts w:ascii="Times New Roman" w:hAnsi="Times New Roman"/>
        </w:rPr>
        <w:t>Развитие системы налогового мониторинг тесно увязывается с реализацией национальной программы «Цифровая экономика Российской Федерации», которая должна разработать стандарты обработки массивов больших данных, базу единой системы идентификации и аутентификации, правовые условия для хранения электронных документов и электронных образов бумажных документов и пр.</w:t>
      </w:r>
    </w:p>
    <w:p w14:paraId="1AE27C06" w14:textId="77777777" w:rsidR="00E8573A" w:rsidRPr="0062626A" w:rsidRDefault="00E8573A" w:rsidP="0062626A">
      <w:pPr>
        <w:pStyle w:val="a3"/>
        <w:ind w:firstLine="709"/>
        <w:jc w:val="both"/>
        <w:rPr>
          <w:rFonts w:ascii="Times New Roman" w:hAnsi="Times New Roman"/>
        </w:rPr>
      </w:pPr>
      <w:r w:rsidRPr="0062626A">
        <w:rPr>
          <w:rFonts w:ascii="Times New Roman" w:hAnsi="Times New Roman"/>
        </w:rPr>
        <w:t>Государство в своей Концепции выделило следующие основные направления развития налогового мониторинга [3]:</w:t>
      </w:r>
    </w:p>
    <w:p w14:paraId="7DBCB23D" w14:textId="315749D0" w:rsidR="00E8573A" w:rsidRPr="0062626A" w:rsidRDefault="0062626A" w:rsidP="0062626A">
      <w:pPr>
        <w:pStyle w:val="a3"/>
        <w:ind w:firstLine="709"/>
        <w:jc w:val="both"/>
        <w:rPr>
          <w:rFonts w:ascii="Times New Roman" w:hAnsi="Times New Roman"/>
        </w:rPr>
      </w:pPr>
      <w:r>
        <w:rPr>
          <w:rFonts w:ascii="Times New Roman" w:hAnsi="Times New Roman"/>
        </w:rPr>
        <w:t xml:space="preserve">- </w:t>
      </w:r>
      <w:r w:rsidR="00E8573A" w:rsidRPr="0062626A">
        <w:rPr>
          <w:rFonts w:ascii="Times New Roman" w:hAnsi="Times New Roman"/>
        </w:rPr>
        <w:t>интеграция налогового контроля в организационно-информационную среду плательщиков с одновременным отказом от налоговых проверок,</w:t>
      </w:r>
    </w:p>
    <w:p w14:paraId="4B0ED9FA" w14:textId="291FD943" w:rsidR="00E8573A" w:rsidRPr="0062626A" w:rsidRDefault="0062626A" w:rsidP="0062626A">
      <w:pPr>
        <w:pStyle w:val="a3"/>
        <w:ind w:firstLine="709"/>
        <w:jc w:val="both"/>
        <w:rPr>
          <w:rFonts w:ascii="Times New Roman" w:hAnsi="Times New Roman"/>
        </w:rPr>
      </w:pPr>
      <w:r>
        <w:rPr>
          <w:rFonts w:ascii="Times New Roman" w:hAnsi="Times New Roman"/>
        </w:rPr>
        <w:t xml:space="preserve">- </w:t>
      </w:r>
      <w:r w:rsidR="00E8573A" w:rsidRPr="0062626A">
        <w:rPr>
          <w:rFonts w:ascii="Times New Roman" w:hAnsi="Times New Roman"/>
        </w:rPr>
        <w:t>развитие расширенного информационного взаимодействия путем организации доступа налоговых органов к информационным системам плательщиков в режиме реального времени с одновременным отказом от сплошной документальной проверки и истребования первичных документов плательщиков, в отношении которых проводится налоговый мониторинг;</w:t>
      </w:r>
    </w:p>
    <w:p w14:paraId="13CD2390" w14:textId="0B75F6C4" w:rsidR="00E8573A" w:rsidRPr="0062626A" w:rsidRDefault="0062626A" w:rsidP="0062626A">
      <w:pPr>
        <w:pStyle w:val="a3"/>
        <w:ind w:firstLine="709"/>
        <w:jc w:val="both"/>
        <w:rPr>
          <w:rFonts w:ascii="Times New Roman" w:hAnsi="Times New Roman"/>
        </w:rPr>
      </w:pPr>
      <w:r>
        <w:rPr>
          <w:rFonts w:ascii="Times New Roman" w:hAnsi="Times New Roman"/>
        </w:rPr>
        <w:t xml:space="preserve">- </w:t>
      </w:r>
      <w:r w:rsidR="00E8573A" w:rsidRPr="0062626A">
        <w:rPr>
          <w:rFonts w:ascii="Times New Roman" w:hAnsi="Times New Roman"/>
        </w:rPr>
        <w:t>развитие риск-ориентированного подхода на основе единых стандартов, применяемых для создания и развития систем управления рисками;</w:t>
      </w:r>
    </w:p>
    <w:p w14:paraId="3FDA19B0" w14:textId="5AE137A7" w:rsidR="00E8573A" w:rsidRPr="0062626A" w:rsidRDefault="0062626A" w:rsidP="0062626A">
      <w:pPr>
        <w:pStyle w:val="a3"/>
        <w:ind w:firstLine="709"/>
        <w:jc w:val="both"/>
        <w:rPr>
          <w:rFonts w:ascii="Times New Roman" w:hAnsi="Times New Roman"/>
        </w:rPr>
      </w:pPr>
      <w:r>
        <w:rPr>
          <w:rFonts w:ascii="Times New Roman" w:hAnsi="Times New Roman"/>
        </w:rPr>
        <w:t xml:space="preserve">- </w:t>
      </w:r>
      <w:r w:rsidR="00E8573A" w:rsidRPr="0062626A">
        <w:rPr>
          <w:rFonts w:ascii="Times New Roman" w:hAnsi="Times New Roman"/>
        </w:rPr>
        <w:t>разработка интерактивных сервисов, открытых программных интерфейсов и аналитических инструментов, обеспечивающих автоматизацию налогового контроля;</w:t>
      </w:r>
    </w:p>
    <w:p w14:paraId="2D184EA1" w14:textId="44A82CD3" w:rsidR="00E8573A" w:rsidRPr="0062626A" w:rsidRDefault="0062626A" w:rsidP="0062626A">
      <w:pPr>
        <w:pStyle w:val="a3"/>
        <w:ind w:firstLine="709"/>
        <w:jc w:val="both"/>
        <w:rPr>
          <w:rFonts w:ascii="Times New Roman" w:hAnsi="Times New Roman"/>
        </w:rPr>
      </w:pPr>
      <w:r>
        <w:rPr>
          <w:rFonts w:ascii="Times New Roman" w:hAnsi="Times New Roman"/>
        </w:rPr>
        <w:t xml:space="preserve">- </w:t>
      </w:r>
      <w:r w:rsidR="00E8573A" w:rsidRPr="0062626A">
        <w:rPr>
          <w:rFonts w:ascii="Times New Roman" w:hAnsi="Times New Roman"/>
        </w:rPr>
        <w:t>создание условий для повышения уровня доверия налоговых органов к информационным системам плательщиков, а также системам внутреннего контроля и управления рисками;</w:t>
      </w:r>
    </w:p>
    <w:p w14:paraId="188D3A3A" w14:textId="77F71EF1" w:rsidR="00E8573A" w:rsidRPr="0062626A" w:rsidRDefault="0062626A" w:rsidP="0062626A">
      <w:pPr>
        <w:pStyle w:val="a3"/>
        <w:ind w:firstLine="709"/>
        <w:jc w:val="both"/>
        <w:rPr>
          <w:rFonts w:ascii="Times New Roman" w:hAnsi="Times New Roman"/>
        </w:rPr>
      </w:pPr>
      <w:r>
        <w:rPr>
          <w:rFonts w:ascii="Times New Roman" w:hAnsi="Times New Roman"/>
        </w:rPr>
        <w:t xml:space="preserve">- </w:t>
      </w:r>
      <w:r w:rsidR="00E8573A" w:rsidRPr="0062626A">
        <w:rPr>
          <w:rFonts w:ascii="Times New Roman" w:hAnsi="Times New Roman"/>
        </w:rPr>
        <w:t>дальнейшее развитие и совершенствование механизма согласования налоговыми органами налоговой базы, объектов обложения сборами, базы для исчисления страховых взносов;</w:t>
      </w:r>
    </w:p>
    <w:p w14:paraId="7CFF7E56" w14:textId="4BBDDD4E" w:rsidR="00E8573A" w:rsidRPr="0062626A" w:rsidRDefault="0062626A" w:rsidP="0062626A">
      <w:pPr>
        <w:pStyle w:val="a3"/>
        <w:ind w:firstLine="709"/>
        <w:jc w:val="both"/>
        <w:rPr>
          <w:rFonts w:ascii="Times New Roman" w:hAnsi="Times New Roman"/>
        </w:rPr>
      </w:pPr>
      <w:r>
        <w:rPr>
          <w:rFonts w:ascii="Times New Roman" w:hAnsi="Times New Roman"/>
        </w:rPr>
        <w:t xml:space="preserve">- </w:t>
      </w:r>
      <w:r w:rsidR="00E8573A" w:rsidRPr="0062626A">
        <w:rPr>
          <w:rFonts w:ascii="Times New Roman" w:hAnsi="Times New Roman"/>
        </w:rPr>
        <w:t>повышение эффективности процедур урегулирования спорных вопросов.</w:t>
      </w:r>
    </w:p>
    <w:p w14:paraId="0FFD0194" w14:textId="5844F742" w:rsidR="00E8573A" w:rsidRDefault="00E8573A" w:rsidP="0062626A">
      <w:pPr>
        <w:pStyle w:val="a3"/>
        <w:ind w:firstLine="709"/>
        <w:jc w:val="both"/>
        <w:rPr>
          <w:rFonts w:ascii="Times New Roman" w:hAnsi="Times New Roman"/>
        </w:rPr>
      </w:pPr>
      <w:r w:rsidRPr="0062626A">
        <w:rPr>
          <w:rFonts w:ascii="Times New Roman" w:hAnsi="Times New Roman"/>
        </w:rPr>
        <w:t xml:space="preserve">Отражены в Концепции и планируемые результаты ее реализации. Они </w:t>
      </w:r>
      <w:r w:rsidR="00B93D4F">
        <w:rPr>
          <w:rFonts w:ascii="Times New Roman" w:hAnsi="Times New Roman"/>
        </w:rPr>
        <w:t>показаны</w:t>
      </w:r>
      <w:r w:rsidRPr="0062626A">
        <w:rPr>
          <w:rFonts w:ascii="Times New Roman" w:hAnsi="Times New Roman"/>
        </w:rPr>
        <w:t xml:space="preserve"> в таблице</w:t>
      </w:r>
      <w:r w:rsidR="00B93D4F">
        <w:rPr>
          <w:rFonts w:ascii="Times New Roman" w:hAnsi="Times New Roman"/>
        </w:rPr>
        <w:t xml:space="preserve"> 1</w:t>
      </w:r>
      <w:r w:rsidR="0062626A">
        <w:rPr>
          <w:rFonts w:ascii="Times New Roman" w:hAnsi="Times New Roman"/>
        </w:rPr>
        <w:t>.</w:t>
      </w:r>
    </w:p>
    <w:p w14:paraId="591E220B" w14:textId="740CE18D" w:rsidR="0062626A" w:rsidRDefault="0062626A" w:rsidP="0062626A">
      <w:pPr>
        <w:pStyle w:val="a3"/>
        <w:ind w:firstLine="709"/>
        <w:jc w:val="both"/>
        <w:rPr>
          <w:rFonts w:ascii="Times New Roman" w:hAnsi="Times New Roman"/>
        </w:rPr>
      </w:pPr>
    </w:p>
    <w:p w14:paraId="03BD2EB7" w14:textId="77777777" w:rsidR="0062626A" w:rsidRDefault="0062626A" w:rsidP="0082625E">
      <w:pPr>
        <w:keepNext/>
        <w:keepLines/>
        <w:spacing w:line="272" w:lineRule="exact"/>
        <w:jc w:val="center"/>
        <w:rPr>
          <w:i/>
          <w:sz w:val="24"/>
        </w:rPr>
      </w:pPr>
      <w:r>
        <w:rPr>
          <w:i/>
          <w:sz w:val="24"/>
        </w:rPr>
        <w:lastRenderedPageBreak/>
        <w:t>Таблица</w:t>
      </w:r>
      <w:r>
        <w:rPr>
          <w:i/>
          <w:spacing w:val="-1"/>
          <w:sz w:val="24"/>
        </w:rPr>
        <w:t xml:space="preserve"> </w:t>
      </w:r>
      <w:r>
        <w:rPr>
          <w:i/>
          <w:sz w:val="24"/>
        </w:rPr>
        <w:t>1</w:t>
      </w:r>
    </w:p>
    <w:p w14:paraId="0BB5D18A" w14:textId="5C122AE9" w:rsidR="0062626A" w:rsidRDefault="0062626A" w:rsidP="0082625E">
      <w:pPr>
        <w:pStyle w:val="a3"/>
        <w:keepNext/>
        <w:keepLines/>
        <w:jc w:val="center"/>
        <w:rPr>
          <w:rFonts w:ascii="Times New Roman" w:hAnsi="Times New Roman"/>
        </w:rPr>
      </w:pPr>
      <w:r w:rsidRPr="0062626A">
        <w:rPr>
          <w:rFonts w:ascii="Times New Roman" w:hAnsi="Times New Roman"/>
        </w:rPr>
        <w:t>Планируемые результаты реализации Концепция развития и функционирования в России системы налогового мониторинга</w:t>
      </w:r>
    </w:p>
    <w:tbl>
      <w:tblPr>
        <w:tblW w:w="940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98"/>
        <w:gridCol w:w="3402"/>
      </w:tblGrid>
      <w:tr w:rsidR="00E8573A" w:rsidRPr="00100F37" w14:paraId="14D28BDC" w14:textId="77777777" w:rsidTr="0062626A">
        <w:trPr>
          <w:trHeight w:val="255"/>
        </w:trPr>
        <w:tc>
          <w:tcPr>
            <w:tcW w:w="5998" w:type="dxa"/>
            <w:shd w:val="clear" w:color="auto" w:fill="auto"/>
            <w:noWrap/>
            <w:vAlign w:val="bottom"/>
          </w:tcPr>
          <w:p w14:paraId="2E7DBD55" w14:textId="77777777" w:rsidR="00E8573A" w:rsidRPr="0062626A" w:rsidRDefault="00E8573A" w:rsidP="0082625E">
            <w:pPr>
              <w:keepNext/>
              <w:keepLines/>
              <w:jc w:val="center"/>
              <w:rPr>
                <w:b/>
                <w:bCs/>
                <w:color w:val="000000"/>
                <w:sz w:val="24"/>
                <w:szCs w:val="24"/>
              </w:rPr>
            </w:pPr>
            <w:r w:rsidRPr="0062626A">
              <w:rPr>
                <w:b/>
                <w:bCs/>
                <w:color w:val="000000"/>
                <w:sz w:val="24"/>
                <w:szCs w:val="24"/>
              </w:rPr>
              <w:t>Показатель</w:t>
            </w:r>
          </w:p>
        </w:tc>
        <w:tc>
          <w:tcPr>
            <w:tcW w:w="3402" w:type="dxa"/>
            <w:shd w:val="clear" w:color="auto" w:fill="auto"/>
            <w:noWrap/>
            <w:vAlign w:val="bottom"/>
          </w:tcPr>
          <w:p w14:paraId="28D52AAA" w14:textId="77777777" w:rsidR="00E8573A" w:rsidRPr="0062626A" w:rsidRDefault="00E8573A" w:rsidP="0082625E">
            <w:pPr>
              <w:keepNext/>
              <w:keepLines/>
              <w:ind w:left="-57" w:right="-57"/>
              <w:jc w:val="center"/>
              <w:rPr>
                <w:b/>
                <w:bCs/>
                <w:color w:val="000000"/>
                <w:sz w:val="24"/>
                <w:szCs w:val="24"/>
              </w:rPr>
            </w:pPr>
            <w:r w:rsidRPr="0062626A">
              <w:rPr>
                <w:b/>
                <w:bCs/>
                <w:color w:val="000000"/>
                <w:sz w:val="24"/>
                <w:szCs w:val="24"/>
              </w:rPr>
              <w:t>Величина</w:t>
            </w:r>
          </w:p>
        </w:tc>
      </w:tr>
      <w:tr w:rsidR="00E8573A" w:rsidRPr="00C42458" w14:paraId="54668182" w14:textId="77777777" w:rsidTr="0062626A">
        <w:trPr>
          <w:trHeight w:val="255"/>
        </w:trPr>
        <w:tc>
          <w:tcPr>
            <w:tcW w:w="5998" w:type="dxa"/>
            <w:shd w:val="clear" w:color="auto" w:fill="auto"/>
            <w:noWrap/>
            <w:vAlign w:val="bottom"/>
          </w:tcPr>
          <w:p w14:paraId="6C4C3110" w14:textId="77777777" w:rsidR="00E8573A" w:rsidRPr="0062626A" w:rsidRDefault="00E8573A" w:rsidP="0082625E">
            <w:pPr>
              <w:keepNext/>
              <w:keepLines/>
              <w:rPr>
                <w:color w:val="000000"/>
                <w:sz w:val="24"/>
                <w:szCs w:val="24"/>
              </w:rPr>
            </w:pPr>
            <w:r w:rsidRPr="0062626A">
              <w:rPr>
                <w:sz w:val="24"/>
                <w:szCs w:val="24"/>
              </w:rPr>
              <w:t>Расширение числа потенциальных участников данной формы налогового контроля</w:t>
            </w:r>
          </w:p>
        </w:tc>
        <w:tc>
          <w:tcPr>
            <w:tcW w:w="3402" w:type="dxa"/>
            <w:shd w:val="clear" w:color="auto" w:fill="auto"/>
            <w:noWrap/>
            <w:vAlign w:val="center"/>
          </w:tcPr>
          <w:p w14:paraId="42033137" w14:textId="77777777" w:rsidR="00E8573A" w:rsidRPr="0062626A" w:rsidRDefault="00E8573A" w:rsidP="0082625E">
            <w:pPr>
              <w:pStyle w:val="a4"/>
              <w:keepNext/>
              <w:keepLines/>
              <w:widowControl/>
              <w:numPr>
                <w:ilvl w:val="0"/>
                <w:numId w:val="13"/>
              </w:numPr>
              <w:autoSpaceDE/>
              <w:autoSpaceDN/>
              <w:ind w:left="714" w:hanging="357"/>
              <w:contextualSpacing/>
              <w:rPr>
                <w:sz w:val="24"/>
                <w:szCs w:val="24"/>
              </w:rPr>
            </w:pPr>
            <w:r w:rsidRPr="0062626A">
              <w:rPr>
                <w:sz w:val="24"/>
                <w:szCs w:val="24"/>
              </w:rPr>
              <w:t>до 3 879 в 2022 году</w:t>
            </w:r>
          </w:p>
          <w:p w14:paraId="0F83F54F" w14:textId="77777777" w:rsidR="00E8573A" w:rsidRPr="0062626A" w:rsidRDefault="00E8573A" w:rsidP="0082625E">
            <w:pPr>
              <w:pStyle w:val="a4"/>
              <w:keepNext/>
              <w:keepLines/>
              <w:widowControl/>
              <w:numPr>
                <w:ilvl w:val="0"/>
                <w:numId w:val="13"/>
              </w:numPr>
              <w:autoSpaceDE/>
              <w:autoSpaceDN/>
              <w:ind w:left="714" w:hanging="357"/>
              <w:contextualSpacing/>
              <w:rPr>
                <w:color w:val="000000"/>
                <w:sz w:val="24"/>
                <w:szCs w:val="24"/>
              </w:rPr>
            </w:pPr>
            <w:r w:rsidRPr="0062626A">
              <w:rPr>
                <w:sz w:val="24"/>
                <w:szCs w:val="24"/>
              </w:rPr>
              <w:t>до 7 827 – в 2024 году</w:t>
            </w:r>
          </w:p>
        </w:tc>
      </w:tr>
      <w:tr w:rsidR="00E8573A" w:rsidRPr="00C42458" w14:paraId="418BB153" w14:textId="77777777" w:rsidTr="0062626A">
        <w:trPr>
          <w:trHeight w:val="255"/>
        </w:trPr>
        <w:tc>
          <w:tcPr>
            <w:tcW w:w="5998" w:type="dxa"/>
            <w:shd w:val="clear" w:color="auto" w:fill="auto"/>
            <w:noWrap/>
            <w:vAlign w:val="bottom"/>
          </w:tcPr>
          <w:p w14:paraId="7B833FB3" w14:textId="77777777" w:rsidR="00E8573A" w:rsidRPr="0062626A" w:rsidRDefault="00E8573A" w:rsidP="0082625E">
            <w:pPr>
              <w:keepNext/>
              <w:keepLines/>
              <w:rPr>
                <w:sz w:val="24"/>
                <w:szCs w:val="24"/>
              </w:rPr>
            </w:pPr>
            <w:r w:rsidRPr="0062626A">
              <w:rPr>
                <w:sz w:val="24"/>
                <w:szCs w:val="24"/>
              </w:rPr>
              <w:t>Число налогоплательщиков, применяющих налоговый мониторинг</w:t>
            </w:r>
          </w:p>
        </w:tc>
        <w:tc>
          <w:tcPr>
            <w:tcW w:w="3402" w:type="dxa"/>
            <w:shd w:val="clear" w:color="auto" w:fill="auto"/>
            <w:noWrap/>
            <w:vAlign w:val="center"/>
          </w:tcPr>
          <w:p w14:paraId="752FB04F" w14:textId="77777777" w:rsidR="00E8573A" w:rsidRPr="0062626A" w:rsidRDefault="00E8573A" w:rsidP="0082625E">
            <w:pPr>
              <w:keepNext/>
              <w:keepLines/>
              <w:ind w:left="-57" w:right="-57"/>
              <w:jc w:val="center"/>
              <w:rPr>
                <w:color w:val="000000"/>
                <w:sz w:val="24"/>
                <w:szCs w:val="24"/>
              </w:rPr>
            </w:pPr>
            <w:r w:rsidRPr="0062626A">
              <w:rPr>
                <w:color w:val="000000"/>
                <w:sz w:val="24"/>
                <w:szCs w:val="24"/>
              </w:rPr>
              <w:t>Ежегодный 20% рост</w:t>
            </w:r>
          </w:p>
        </w:tc>
      </w:tr>
      <w:tr w:rsidR="00E8573A" w:rsidRPr="00C42458" w14:paraId="4E1DC59B" w14:textId="77777777" w:rsidTr="0062626A">
        <w:trPr>
          <w:trHeight w:val="255"/>
        </w:trPr>
        <w:tc>
          <w:tcPr>
            <w:tcW w:w="5998" w:type="dxa"/>
            <w:shd w:val="clear" w:color="auto" w:fill="auto"/>
            <w:noWrap/>
            <w:vAlign w:val="bottom"/>
          </w:tcPr>
          <w:p w14:paraId="271E82EA" w14:textId="77777777" w:rsidR="00E8573A" w:rsidRPr="0062626A" w:rsidRDefault="00E8573A" w:rsidP="0082625E">
            <w:pPr>
              <w:keepNext/>
              <w:keepLines/>
              <w:rPr>
                <w:sz w:val="24"/>
                <w:szCs w:val="24"/>
              </w:rPr>
            </w:pPr>
            <w:r w:rsidRPr="0062626A">
              <w:rPr>
                <w:sz w:val="24"/>
                <w:szCs w:val="24"/>
              </w:rPr>
              <w:t>Доля налогоплательщиков, применяющих налоговый мониторинг, в общем числе налогоплательщиков</w:t>
            </w:r>
          </w:p>
        </w:tc>
        <w:tc>
          <w:tcPr>
            <w:tcW w:w="3402" w:type="dxa"/>
            <w:shd w:val="clear" w:color="auto" w:fill="auto"/>
            <w:noWrap/>
            <w:vAlign w:val="center"/>
          </w:tcPr>
          <w:p w14:paraId="5891029A" w14:textId="77777777" w:rsidR="00E8573A" w:rsidRPr="0062626A" w:rsidRDefault="00E8573A" w:rsidP="0082625E">
            <w:pPr>
              <w:keepNext/>
              <w:keepLines/>
              <w:ind w:left="-57" w:right="-57"/>
              <w:jc w:val="center"/>
              <w:rPr>
                <w:color w:val="000000"/>
                <w:sz w:val="24"/>
                <w:szCs w:val="24"/>
              </w:rPr>
            </w:pPr>
            <w:r w:rsidRPr="0062626A">
              <w:rPr>
                <w:color w:val="000000"/>
                <w:sz w:val="24"/>
                <w:szCs w:val="24"/>
              </w:rPr>
              <w:t>Ежегодный 10% рост</w:t>
            </w:r>
          </w:p>
        </w:tc>
      </w:tr>
      <w:tr w:rsidR="00E8573A" w:rsidRPr="00C42458" w14:paraId="5F263B3A" w14:textId="77777777" w:rsidTr="0062626A">
        <w:trPr>
          <w:trHeight w:val="255"/>
        </w:trPr>
        <w:tc>
          <w:tcPr>
            <w:tcW w:w="5998" w:type="dxa"/>
            <w:shd w:val="clear" w:color="auto" w:fill="auto"/>
            <w:noWrap/>
            <w:vAlign w:val="bottom"/>
          </w:tcPr>
          <w:p w14:paraId="6732A838" w14:textId="77777777" w:rsidR="00E8573A" w:rsidRPr="0062626A" w:rsidRDefault="00E8573A" w:rsidP="0082625E">
            <w:pPr>
              <w:keepNext/>
              <w:keepLines/>
              <w:rPr>
                <w:sz w:val="24"/>
                <w:szCs w:val="24"/>
              </w:rPr>
            </w:pPr>
            <w:r w:rsidRPr="0062626A">
              <w:rPr>
                <w:sz w:val="24"/>
                <w:szCs w:val="24"/>
              </w:rPr>
              <w:t>Доля рисков высокого и среднего уровней, не обеспеченных налоговыми процедурами, в общем числе рисков</w:t>
            </w:r>
          </w:p>
        </w:tc>
        <w:tc>
          <w:tcPr>
            <w:tcW w:w="3402" w:type="dxa"/>
            <w:shd w:val="clear" w:color="auto" w:fill="auto"/>
            <w:noWrap/>
            <w:vAlign w:val="center"/>
          </w:tcPr>
          <w:p w14:paraId="1D6C4F2D" w14:textId="77777777" w:rsidR="00E8573A" w:rsidRPr="0062626A" w:rsidRDefault="00E8573A" w:rsidP="0082625E">
            <w:pPr>
              <w:keepNext/>
              <w:keepLines/>
              <w:ind w:left="-57" w:right="-57"/>
              <w:jc w:val="center"/>
              <w:rPr>
                <w:color w:val="000000"/>
                <w:sz w:val="24"/>
                <w:szCs w:val="24"/>
              </w:rPr>
            </w:pPr>
            <w:r w:rsidRPr="0062626A">
              <w:rPr>
                <w:sz w:val="24"/>
                <w:szCs w:val="24"/>
              </w:rPr>
              <w:t>Ежегодное 5% снижение</w:t>
            </w:r>
          </w:p>
        </w:tc>
      </w:tr>
      <w:tr w:rsidR="00E8573A" w:rsidRPr="00C42458" w14:paraId="16BB785A" w14:textId="77777777" w:rsidTr="0062626A">
        <w:trPr>
          <w:trHeight w:val="255"/>
        </w:trPr>
        <w:tc>
          <w:tcPr>
            <w:tcW w:w="5998" w:type="dxa"/>
            <w:shd w:val="clear" w:color="auto" w:fill="auto"/>
            <w:noWrap/>
            <w:vAlign w:val="bottom"/>
          </w:tcPr>
          <w:p w14:paraId="58BAFDA8" w14:textId="77777777" w:rsidR="00E8573A" w:rsidRPr="0062626A" w:rsidRDefault="00E8573A" w:rsidP="0082625E">
            <w:pPr>
              <w:keepNext/>
              <w:keepLines/>
              <w:rPr>
                <w:sz w:val="24"/>
                <w:szCs w:val="24"/>
              </w:rPr>
            </w:pPr>
            <w:r w:rsidRPr="0062626A">
              <w:rPr>
                <w:sz w:val="24"/>
                <w:szCs w:val="24"/>
              </w:rPr>
              <w:t>Удельный вес автоматических и автоматизированных контрольных процедур в рамках налогового мониторинга</w:t>
            </w:r>
          </w:p>
        </w:tc>
        <w:tc>
          <w:tcPr>
            <w:tcW w:w="3402" w:type="dxa"/>
            <w:shd w:val="clear" w:color="auto" w:fill="auto"/>
            <w:noWrap/>
            <w:vAlign w:val="center"/>
          </w:tcPr>
          <w:p w14:paraId="18A1EADA" w14:textId="77777777" w:rsidR="00E8573A" w:rsidRPr="0062626A" w:rsidRDefault="00E8573A" w:rsidP="0082625E">
            <w:pPr>
              <w:keepNext/>
              <w:keepLines/>
              <w:ind w:left="-57" w:right="-57"/>
              <w:jc w:val="center"/>
              <w:rPr>
                <w:color w:val="000000"/>
                <w:sz w:val="24"/>
                <w:szCs w:val="24"/>
              </w:rPr>
            </w:pPr>
            <w:r w:rsidRPr="0062626A">
              <w:rPr>
                <w:sz w:val="24"/>
                <w:szCs w:val="24"/>
              </w:rPr>
              <w:t>Ежегодный 20% рост</w:t>
            </w:r>
          </w:p>
        </w:tc>
      </w:tr>
      <w:tr w:rsidR="00E8573A" w:rsidRPr="00C42458" w14:paraId="7B537F08" w14:textId="77777777" w:rsidTr="0062626A">
        <w:trPr>
          <w:trHeight w:val="255"/>
        </w:trPr>
        <w:tc>
          <w:tcPr>
            <w:tcW w:w="5998" w:type="dxa"/>
            <w:shd w:val="clear" w:color="auto" w:fill="auto"/>
            <w:noWrap/>
            <w:vAlign w:val="bottom"/>
          </w:tcPr>
          <w:p w14:paraId="3104CF4A" w14:textId="77777777" w:rsidR="00E8573A" w:rsidRPr="0062626A" w:rsidRDefault="00E8573A" w:rsidP="0082625E">
            <w:pPr>
              <w:keepNext/>
              <w:keepLines/>
              <w:rPr>
                <w:sz w:val="24"/>
                <w:szCs w:val="24"/>
              </w:rPr>
            </w:pPr>
            <w:r w:rsidRPr="0062626A">
              <w:rPr>
                <w:sz w:val="24"/>
                <w:szCs w:val="24"/>
              </w:rPr>
              <w:t>Уровень неопределенности порядка налогообложения для компаний, применяющих мониторинг</w:t>
            </w:r>
          </w:p>
        </w:tc>
        <w:tc>
          <w:tcPr>
            <w:tcW w:w="3402" w:type="dxa"/>
            <w:shd w:val="clear" w:color="auto" w:fill="auto"/>
            <w:noWrap/>
            <w:vAlign w:val="center"/>
          </w:tcPr>
          <w:p w14:paraId="2091255F" w14:textId="77777777" w:rsidR="00E8573A" w:rsidRPr="0062626A" w:rsidRDefault="00E8573A" w:rsidP="0082625E">
            <w:pPr>
              <w:keepNext/>
              <w:keepLines/>
              <w:ind w:left="-57" w:right="-57"/>
              <w:jc w:val="center"/>
              <w:rPr>
                <w:color w:val="000000"/>
                <w:sz w:val="24"/>
                <w:szCs w:val="24"/>
              </w:rPr>
            </w:pPr>
            <w:r w:rsidRPr="0062626A">
              <w:rPr>
                <w:sz w:val="24"/>
                <w:szCs w:val="24"/>
              </w:rPr>
              <w:t>Ежегодное 5% снижение</w:t>
            </w:r>
          </w:p>
        </w:tc>
      </w:tr>
      <w:tr w:rsidR="00E8573A" w:rsidRPr="00C42458" w14:paraId="59A749B8" w14:textId="77777777" w:rsidTr="0062626A">
        <w:trPr>
          <w:trHeight w:val="255"/>
        </w:trPr>
        <w:tc>
          <w:tcPr>
            <w:tcW w:w="5998" w:type="dxa"/>
            <w:shd w:val="clear" w:color="auto" w:fill="auto"/>
            <w:noWrap/>
            <w:vAlign w:val="bottom"/>
          </w:tcPr>
          <w:p w14:paraId="4D3D47B9" w14:textId="77777777" w:rsidR="00E8573A" w:rsidRPr="0062626A" w:rsidRDefault="00E8573A" w:rsidP="0082625E">
            <w:pPr>
              <w:keepNext/>
              <w:keepLines/>
              <w:rPr>
                <w:sz w:val="24"/>
                <w:szCs w:val="24"/>
              </w:rPr>
            </w:pPr>
            <w:r w:rsidRPr="0062626A">
              <w:rPr>
                <w:sz w:val="24"/>
                <w:szCs w:val="24"/>
              </w:rPr>
              <w:t>Своевременные мотивированные мнения налоговых органов по запросам плательщиков</w:t>
            </w:r>
          </w:p>
        </w:tc>
        <w:tc>
          <w:tcPr>
            <w:tcW w:w="3402" w:type="dxa"/>
            <w:shd w:val="clear" w:color="auto" w:fill="auto"/>
            <w:noWrap/>
            <w:vAlign w:val="center"/>
          </w:tcPr>
          <w:p w14:paraId="42F55AC0" w14:textId="77777777" w:rsidR="00E8573A" w:rsidRPr="0062626A" w:rsidRDefault="00E8573A" w:rsidP="0082625E">
            <w:pPr>
              <w:keepNext/>
              <w:keepLines/>
              <w:ind w:left="-57" w:right="-57"/>
              <w:jc w:val="center"/>
              <w:rPr>
                <w:color w:val="000000"/>
                <w:sz w:val="24"/>
                <w:szCs w:val="24"/>
              </w:rPr>
            </w:pPr>
            <w:r w:rsidRPr="0062626A">
              <w:rPr>
                <w:sz w:val="24"/>
                <w:szCs w:val="24"/>
              </w:rPr>
              <w:t>Ежегодный 5% рост</w:t>
            </w:r>
          </w:p>
        </w:tc>
      </w:tr>
      <w:tr w:rsidR="00420FF0" w:rsidRPr="00C42458" w14:paraId="4CFEE97E" w14:textId="77777777" w:rsidTr="00750FC3">
        <w:trPr>
          <w:trHeight w:val="255"/>
        </w:trPr>
        <w:tc>
          <w:tcPr>
            <w:tcW w:w="5998" w:type="dxa"/>
            <w:shd w:val="clear" w:color="auto" w:fill="auto"/>
            <w:noWrap/>
            <w:vAlign w:val="bottom"/>
          </w:tcPr>
          <w:p w14:paraId="6B431E7C" w14:textId="77777777" w:rsidR="00420FF0" w:rsidRPr="0062626A" w:rsidRDefault="00420FF0" w:rsidP="0082625E">
            <w:pPr>
              <w:keepNext/>
              <w:keepLines/>
              <w:rPr>
                <w:sz w:val="24"/>
                <w:szCs w:val="24"/>
              </w:rPr>
            </w:pPr>
            <w:r w:rsidRPr="0062626A">
              <w:rPr>
                <w:sz w:val="24"/>
                <w:szCs w:val="24"/>
              </w:rPr>
              <w:t>Доля электронных документов в общем числе налоговых документов плательщиков</w:t>
            </w:r>
          </w:p>
        </w:tc>
        <w:tc>
          <w:tcPr>
            <w:tcW w:w="3402" w:type="dxa"/>
            <w:shd w:val="clear" w:color="auto" w:fill="auto"/>
            <w:noWrap/>
            <w:vAlign w:val="center"/>
          </w:tcPr>
          <w:p w14:paraId="08F57E67" w14:textId="77777777" w:rsidR="00420FF0" w:rsidRPr="0062626A" w:rsidRDefault="00420FF0" w:rsidP="0082625E">
            <w:pPr>
              <w:keepNext/>
              <w:keepLines/>
              <w:ind w:left="-57" w:right="-57"/>
              <w:jc w:val="center"/>
              <w:rPr>
                <w:color w:val="000000"/>
                <w:sz w:val="24"/>
                <w:szCs w:val="24"/>
              </w:rPr>
            </w:pPr>
            <w:r w:rsidRPr="0062626A">
              <w:rPr>
                <w:sz w:val="24"/>
                <w:szCs w:val="24"/>
              </w:rPr>
              <w:t>Ежегодное 10% увеличение</w:t>
            </w:r>
          </w:p>
        </w:tc>
      </w:tr>
      <w:tr w:rsidR="00420FF0" w:rsidRPr="00C42458" w14:paraId="4757E643" w14:textId="77777777" w:rsidTr="00392190">
        <w:trPr>
          <w:trHeight w:val="255"/>
        </w:trPr>
        <w:tc>
          <w:tcPr>
            <w:tcW w:w="9400" w:type="dxa"/>
            <w:gridSpan w:val="2"/>
            <w:shd w:val="clear" w:color="auto" w:fill="auto"/>
            <w:noWrap/>
            <w:vAlign w:val="bottom"/>
          </w:tcPr>
          <w:p w14:paraId="5937A8E9" w14:textId="3B732CE9" w:rsidR="00420FF0" w:rsidRPr="0062626A" w:rsidRDefault="00420FF0" w:rsidP="00420FF0">
            <w:pPr>
              <w:pStyle w:val="TableParagraph"/>
              <w:spacing w:line="270" w:lineRule="exact"/>
              <w:ind w:left="107"/>
              <w:rPr>
                <w:color w:val="000000"/>
                <w:sz w:val="24"/>
                <w:szCs w:val="24"/>
              </w:rPr>
            </w:pPr>
            <w:r>
              <w:rPr>
                <w:sz w:val="24"/>
              </w:rPr>
              <w:t>Источник</w:t>
            </w:r>
            <w:proofErr w:type="gramStart"/>
            <w:r>
              <w:rPr>
                <w:sz w:val="24"/>
              </w:rPr>
              <w:t>:</w:t>
            </w:r>
            <w:r>
              <w:rPr>
                <w:spacing w:val="69"/>
                <w:sz w:val="24"/>
              </w:rPr>
              <w:t xml:space="preserve"> </w:t>
            </w:r>
            <w:r w:rsidRPr="00420FF0">
              <w:rPr>
                <w:sz w:val="24"/>
              </w:rPr>
              <w:t>Об</w:t>
            </w:r>
            <w:proofErr w:type="gramEnd"/>
            <w:r w:rsidRPr="00420FF0">
              <w:rPr>
                <w:sz w:val="24"/>
              </w:rPr>
              <w:t xml:space="preserve"> утверждении Концепции развития и функционирования в Российской Федерации системы налогового мониторинга. Распоряжение Правительства РФ от 21.02.2020 N 381-р</w:t>
            </w:r>
          </w:p>
        </w:tc>
      </w:tr>
    </w:tbl>
    <w:p w14:paraId="0B27062C" w14:textId="77777777" w:rsidR="00420FF0" w:rsidRDefault="00420FF0" w:rsidP="00420FF0">
      <w:pPr>
        <w:pStyle w:val="a3"/>
        <w:ind w:firstLine="709"/>
        <w:jc w:val="both"/>
        <w:rPr>
          <w:rFonts w:ascii="Times New Roman" w:hAnsi="Times New Roman"/>
        </w:rPr>
      </w:pPr>
    </w:p>
    <w:p w14:paraId="5F80E2D8" w14:textId="77777777" w:rsidR="00790C87" w:rsidRDefault="00B93D4F" w:rsidP="00B93D4F">
      <w:pPr>
        <w:pStyle w:val="a3"/>
        <w:ind w:firstLine="709"/>
        <w:jc w:val="both"/>
        <w:rPr>
          <w:rFonts w:ascii="Times New Roman" w:hAnsi="Times New Roman"/>
        </w:rPr>
      </w:pPr>
      <w:r>
        <w:rPr>
          <w:rFonts w:ascii="Times New Roman" w:hAnsi="Times New Roman"/>
        </w:rPr>
        <w:t xml:space="preserve">Уже реализовано </w:t>
      </w:r>
      <w:r w:rsidRPr="0062626A">
        <w:rPr>
          <w:rFonts w:ascii="Times New Roman" w:hAnsi="Times New Roman"/>
        </w:rPr>
        <w:t>расширение возможностей применения налогового мониторинга компаниями</w:t>
      </w:r>
      <w:r w:rsidR="001F410D">
        <w:rPr>
          <w:rFonts w:ascii="Times New Roman" w:hAnsi="Times New Roman"/>
        </w:rPr>
        <w:t xml:space="preserve"> – снижен </w:t>
      </w:r>
      <w:r w:rsidRPr="0062626A">
        <w:rPr>
          <w:rFonts w:ascii="Times New Roman" w:hAnsi="Times New Roman"/>
        </w:rPr>
        <w:t xml:space="preserve">«порог вхождения» в налоговый мониторинг: в частности, </w:t>
      </w:r>
      <w:r w:rsidR="00790C87">
        <w:rPr>
          <w:rFonts w:ascii="Times New Roman" w:hAnsi="Times New Roman"/>
        </w:rPr>
        <w:t xml:space="preserve">уже произошло </w:t>
      </w:r>
      <w:r w:rsidRPr="0062626A">
        <w:rPr>
          <w:rFonts w:ascii="Times New Roman" w:hAnsi="Times New Roman"/>
        </w:rPr>
        <w:t>снижение размера показателей для применения данной формы налогового контроля:</w:t>
      </w:r>
    </w:p>
    <w:p w14:paraId="753C9146" w14:textId="238D82BE" w:rsidR="00790C87" w:rsidRDefault="00790C87" w:rsidP="00B93D4F">
      <w:pPr>
        <w:pStyle w:val="a3"/>
        <w:ind w:firstLine="709"/>
        <w:jc w:val="both"/>
        <w:rPr>
          <w:rFonts w:ascii="Times New Roman" w:hAnsi="Times New Roman"/>
        </w:rPr>
      </w:pPr>
      <w:r>
        <w:rPr>
          <w:rFonts w:ascii="Times New Roman" w:hAnsi="Times New Roman"/>
        </w:rPr>
        <w:t>-</w:t>
      </w:r>
      <w:r w:rsidR="00B93D4F" w:rsidRPr="0062626A">
        <w:rPr>
          <w:rFonts w:ascii="Times New Roman" w:hAnsi="Times New Roman"/>
        </w:rPr>
        <w:t xml:space="preserve"> годовой объемом доходов </w:t>
      </w:r>
      <w:r>
        <w:rPr>
          <w:rFonts w:ascii="Times New Roman" w:hAnsi="Times New Roman"/>
        </w:rPr>
        <w:t>должен</w:t>
      </w:r>
      <w:r w:rsidR="00B93D4F" w:rsidRPr="0062626A">
        <w:rPr>
          <w:rFonts w:ascii="Times New Roman" w:hAnsi="Times New Roman"/>
        </w:rPr>
        <w:t xml:space="preserve"> составлять</w:t>
      </w:r>
      <w:r>
        <w:rPr>
          <w:rFonts w:ascii="Times New Roman" w:hAnsi="Times New Roman"/>
        </w:rPr>
        <w:t xml:space="preserve"> 1 миллиард рублей (а</w:t>
      </w:r>
      <w:r w:rsidR="00B93D4F" w:rsidRPr="0062626A">
        <w:rPr>
          <w:rFonts w:ascii="Times New Roman" w:hAnsi="Times New Roman"/>
        </w:rPr>
        <w:t xml:space="preserve"> не 3 миллиарда рублей, как </w:t>
      </w:r>
      <w:r>
        <w:rPr>
          <w:rFonts w:ascii="Times New Roman" w:hAnsi="Times New Roman"/>
        </w:rPr>
        <w:t>раньше),</w:t>
      </w:r>
    </w:p>
    <w:p w14:paraId="4858B631" w14:textId="77777777" w:rsidR="00790C87" w:rsidRDefault="00790C87" w:rsidP="00B93D4F">
      <w:pPr>
        <w:pStyle w:val="a3"/>
        <w:ind w:firstLine="709"/>
        <w:jc w:val="both"/>
        <w:rPr>
          <w:rFonts w:ascii="Times New Roman" w:hAnsi="Times New Roman"/>
        </w:rPr>
      </w:pPr>
      <w:r>
        <w:rPr>
          <w:rFonts w:ascii="Times New Roman" w:hAnsi="Times New Roman"/>
        </w:rPr>
        <w:t>-</w:t>
      </w:r>
      <w:r w:rsidR="00B93D4F" w:rsidRPr="0062626A">
        <w:rPr>
          <w:rFonts w:ascii="Times New Roman" w:hAnsi="Times New Roman"/>
        </w:rPr>
        <w:t xml:space="preserve"> размер активов компании – </w:t>
      </w:r>
      <w:r>
        <w:rPr>
          <w:rFonts w:ascii="Times New Roman" w:hAnsi="Times New Roman"/>
        </w:rPr>
        <w:t xml:space="preserve">1 миллиард рублей (ранее - </w:t>
      </w:r>
      <w:r w:rsidRPr="0062626A">
        <w:rPr>
          <w:rFonts w:ascii="Times New Roman" w:hAnsi="Times New Roman"/>
        </w:rPr>
        <w:t>3 миллиарда</w:t>
      </w:r>
      <w:r>
        <w:rPr>
          <w:rFonts w:ascii="Times New Roman" w:hAnsi="Times New Roman"/>
        </w:rPr>
        <w:t>),</w:t>
      </w:r>
    </w:p>
    <w:p w14:paraId="6C9F512F" w14:textId="77777777" w:rsidR="00790C87" w:rsidRDefault="00790C87" w:rsidP="00B93D4F">
      <w:pPr>
        <w:pStyle w:val="a3"/>
        <w:ind w:firstLine="709"/>
        <w:jc w:val="both"/>
        <w:rPr>
          <w:rFonts w:ascii="Times New Roman" w:hAnsi="Times New Roman"/>
        </w:rPr>
      </w:pPr>
      <w:r>
        <w:rPr>
          <w:rFonts w:ascii="Times New Roman" w:hAnsi="Times New Roman"/>
        </w:rPr>
        <w:t>-</w:t>
      </w:r>
      <w:r w:rsidR="00B93D4F" w:rsidRPr="0062626A">
        <w:rPr>
          <w:rFonts w:ascii="Times New Roman" w:hAnsi="Times New Roman"/>
        </w:rPr>
        <w:t xml:space="preserve"> сумм</w:t>
      </w:r>
      <w:r>
        <w:rPr>
          <w:rFonts w:ascii="Times New Roman" w:hAnsi="Times New Roman"/>
        </w:rPr>
        <w:t>а</w:t>
      </w:r>
      <w:r w:rsidR="00B93D4F" w:rsidRPr="0062626A">
        <w:rPr>
          <w:rFonts w:ascii="Times New Roman" w:hAnsi="Times New Roman"/>
        </w:rPr>
        <w:t xml:space="preserve"> уплаченных за год налогов – с </w:t>
      </w:r>
      <w:r>
        <w:rPr>
          <w:rFonts w:ascii="Times New Roman" w:hAnsi="Times New Roman"/>
        </w:rPr>
        <w:t>1</w:t>
      </w:r>
      <w:r w:rsidR="00B93D4F" w:rsidRPr="0062626A">
        <w:rPr>
          <w:rFonts w:ascii="Times New Roman" w:hAnsi="Times New Roman"/>
        </w:rPr>
        <w:t>00 миллионов рублей</w:t>
      </w:r>
      <w:r>
        <w:rPr>
          <w:rFonts w:ascii="Times New Roman" w:hAnsi="Times New Roman"/>
        </w:rPr>
        <w:t xml:space="preserve"> (ранее – 300 миллионов)</w:t>
      </w:r>
      <w:r w:rsidR="00B93D4F" w:rsidRPr="0062626A">
        <w:rPr>
          <w:rFonts w:ascii="Times New Roman" w:hAnsi="Times New Roman"/>
        </w:rPr>
        <w:t xml:space="preserve">. </w:t>
      </w:r>
    </w:p>
    <w:p w14:paraId="68CE95D0" w14:textId="378DC1A4" w:rsidR="00B93D4F" w:rsidRPr="0062626A" w:rsidRDefault="00790C87" w:rsidP="00B93D4F">
      <w:pPr>
        <w:pStyle w:val="a3"/>
        <w:ind w:firstLine="709"/>
        <w:jc w:val="both"/>
        <w:rPr>
          <w:rFonts w:ascii="Times New Roman" w:hAnsi="Times New Roman"/>
        </w:rPr>
      </w:pPr>
      <w:r>
        <w:rPr>
          <w:rFonts w:ascii="Times New Roman" w:hAnsi="Times New Roman"/>
        </w:rPr>
        <w:t>Эта мера привела к существенному расширению числа потенциальных участников данной формы налогового контроля, можно наблюдать и постоянный рост числа участвующих в мониторинге (рис. 1).</w:t>
      </w:r>
      <w:r w:rsidR="00B93D4F" w:rsidRPr="0062626A">
        <w:rPr>
          <w:rFonts w:ascii="Times New Roman" w:hAnsi="Times New Roman"/>
        </w:rPr>
        <w:t xml:space="preserve"> На фоне этого можно прогнозировать дальнейшее снижение числа выездных налоговых проверок, которым подвергаются крупные и крупнейшие налогоплательщики.</w:t>
      </w:r>
    </w:p>
    <w:p w14:paraId="3837E82E" w14:textId="46F3A39D" w:rsidR="00563556" w:rsidRPr="00B57403" w:rsidRDefault="00563556" w:rsidP="00563556">
      <w:pPr>
        <w:jc w:val="center"/>
        <w:rPr>
          <w:sz w:val="18"/>
          <w:szCs w:val="18"/>
        </w:rPr>
      </w:pPr>
      <w:r w:rsidRPr="00B57403">
        <w:rPr>
          <w:noProof/>
          <w:sz w:val="18"/>
          <w:szCs w:val="18"/>
        </w:rPr>
        <w:lastRenderedPageBreak/>
        <w:drawing>
          <wp:anchor distT="0" distB="0" distL="114300" distR="114300" simplePos="0" relativeHeight="487048704" behindDoc="0" locked="0" layoutInCell="1" allowOverlap="1" wp14:anchorId="324E6F85" wp14:editId="6FC141B7">
            <wp:simplePos x="0" y="0"/>
            <wp:positionH relativeFrom="column">
              <wp:posOffset>571500</wp:posOffset>
            </wp:positionH>
            <wp:positionV relativeFrom="paragraph">
              <wp:posOffset>28575</wp:posOffset>
            </wp:positionV>
            <wp:extent cx="5486400" cy="3200400"/>
            <wp:effectExtent l="0" t="0" r="0" b="0"/>
            <wp:wrapSquare wrapText="bothSides"/>
            <wp:docPr id="38" name="Диаграмма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anchor>
        </w:drawing>
      </w:r>
      <w:r>
        <w:rPr>
          <w:sz w:val="18"/>
          <w:szCs w:val="18"/>
        </w:rPr>
        <w:br w:type="textWrapping" w:clear="all"/>
      </w:r>
    </w:p>
    <w:p w14:paraId="53D31071" w14:textId="421C2C70" w:rsidR="00563556" w:rsidRDefault="00563556" w:rsidP="00443B8A">
      <w:pPr>
        <w:pStyle w:val="a3"/>
        <w:spacing w:before="210"/>
        <w:jc w:val="center"/>
        <w:rPr>
          <w:rFonts w:ascii="Times New Roman" w:hAnsi="Times New Roman"/>
        </w:rPr>
      </w:pPr>
      <w:r>
        <w:rPr>
          <w:rFonts w:ascii="Times New Roman" w:hAnsi="Times New Roman"/>
        </w:rPr>
        <w:t>Рисунок</w:t>
      </w:r>
      <w:r w:rsidRPr="00443B8A">
        <w:rPr>
          <w:rFonts w:ascii="Times New Roman" w:hAnsi="Times New Roman"/>
        </w:rPr>
        <w:t xml:space="preserve"> </w:t>
      </w:r>
      <w:r>
        <w:rPr>
          <w:rFonts w:ascii="Times New Roman" w:hAnsi="Times New Roman"/>
        </w:rPr>
        <w:t>1.</w:t>
      </w:r>
      <w:r w:rsidRPr="00443B8A">
        <w:rPr>
          <w:rFonts w:ascii="Times New Roman" w:hAnsi="Times New Roman"/>
        </w:rPr>
        <w:t xml:space="preserve"> </w:t>
      </w:r>
      <w:r w:rsidR="00443B8A" w:rsidRPr="00443B8A">
        <w:rPr>
          <w:rFonts w:ascii="Times New Roman" w:hAnsi="Times New Roman"/>
        </w:rPr>
        <w:t>Количество участников налогового мониторинга в России</w:t>
      </w:r>
    </w:p>
    <w:p w14:paraId="632A8FD2" w14:textId="1C469D36" w:rsidR="00563556" w:rsidRPr="00595A38" w:rsidRDefault="00563556" w:rsidP="00563556">
      <w:pPr>
        <w:pStyle w:val="a3"/>
        <w:ind w:left="102" w:right="94"/>
        <w:jc w:val="center"/>
        <w:rPr>
          <w:rFonts w:ascii="Times New Roman" w:hAnsi="Times New Roman"/>
        </w:rPr>
      </w:pPr>
      <w:r w:rsidRPr="00D67B34">
        <w:rPr>
          <w:rFonts w:ascii="Times New Roman" w:hAnsi="Times New Roman"/>
        </w:rPr>
        <w:t>Источник: составлено автором на основании [9</w:t>
      </w:r>
      <w:r w:rsidR="00D67B34" w:rsidRPr="00D67B34">
        <w:rPr>
          <w:rFonts w:ascii="Times New Roman" w:hAnsi="Times New Roman"/>
        </w:rPr>
        <w:t>, 10,</w:t>
      </w:r>
      <w:r w:rsidR="00482379">
        <w:rPr>
          <w:rFonts w:ascii="Times New Roman" w:hAnsi="Times New Roman"/>
        </w:rPr>
        <w:t xml:space="preserve"> 13,</w:t>
      </w:r>
      <w:r w:rsidR="00D67B34" w:rsidRPr="00D67B34">
        <w:rPr>
          <w:rFonts w:ascii="Times New Roman" w:hAnsi="Times New Roman"/>
        </w:rPr>
        <w:t xml:space="preserve"> 16</w:t>
      </w:r>
      <w:r w:rsidRPr="00D67B34">
        <w:rPr>
          <w:rFonts w:ascii="Times New Roman" w:hAnsi="Times New Roman"/>
        </w:rPr>
        <w:t>]</w:t>
      </w:r>
    </w:p>
    <w:p w14:paraId="72DC6425" w14:textId="77777777" w:rsidR="00563556" w:rsidRPr="00B03E4C" w:rsidRDefault="00563556" w:rsidP="00563556">
      <w:pPr>
        <w:pStyle w:val="a3"/>
        <w:ind w:firstLine="709"/>
        <w:jc w:val="both"/>
        <w:rPr>
          <w:rFonts w:ascii="Times New Roman" w:hAnsi="Times New Roman"/>
        </w:rPr>
      </w:pPr>
    </w:p>
    <w:p w14:paraId="0BFADF1F" w14:textId="1680F15F" w:rsidR="00563556" w:rsidRPr="00B03E4C" w:rsidRDefault="00563556" w:rsidP="00563556">
      <w:pPr>
        <w:pStyle w:val="a3"/>
        <w:ind w:firstLine="709"/>
        <w:jc w:val="both"/>
        <w:rPr>
          <w:rFonts w:ascii="Times New Roman" w:hAnsi="Times New Roman"/>
        </w:rPr>
      </w:pPr>
      <w:r w:rsidRPr="00B03E4C">
        <w:rPr>
          <w:rFonts w:ascii="Times New Roman" w:hAnsi="Times New Roman"/>
        </w:rPr>
        <w:t>Спектр отраслей, к которым принадлежат данные компании, весьма широк – это банки, металлургия, нефть и газ, энергетика и машиностроение, телекоммуникации. Налоговый мониторинг применяют такие компании, как организации групп «Лукойл», «Газпром» и «Роснефть», ВТБ, РЖД, «</w:t>
      </w:r>
      <w:proofErr w:type="spellStart"/>
      <w:r w:rsidRPr="00B03E4C">
        <w:rPr>
          <w:rFonts w:ascii="Times New Roman" w:hAnsi="Times New Roman"/>
        </w:rPr>
        <w:t>ИнтерРАО</w:t>
      </w:r>
      <w:proofErr w:type="spellEnd"/>
      <w:r w:rsidRPr="00B03E4C">
        <w:rPr>
          <w:rFonts w:ascii="Times New Roman" w:hAnsi="Times New Roman"/>
        </w:rPr>
        <w:t>», МТС, «Аэрофлот» и др. В 2019 году компании, применяющие налоговый мониторинг, обеспечивали 12,25% налоговых поступлений в федеральный бюджет, а в 2020 – уже 30% [1</w:t>
      </w:r>
      <w:r w:rsidR="00742206">
        <w:rPr>
          <w:rFonts w:ascii="Times New Roman" w:hAnsi="Times New Roman"/>
        </w:rPr>
        <w:t>3</w:t>
      </w:r>
      <w:r w:rsidRPr="00B03E4C">
        <w:rPr>
          <w:rFonts w:ascii="Times New Roman" w:hAnsi="Times New Roman"/>
        </w:rPr>
        <w:t>]</w:t>
      </w:r>
      <w:r>
        <w:rPr>
          <w:rFonts w:ascii="Times New Roman" w:hAnsi="Times New Roman"/>
        </w:rPr>
        <w:t>.</w:t>
      </w:r>
    </w:p>
    <w:p w14:paraId="5A5068EB" w14:textId="58055C07" w:rsidR="00E8573A" w:rsidRPr="00563556" w:rsidRDefault="00E8573A" w:rsidP="00420FF0">
      <w:pPr>
        <w:pStyle w:val="a3"/>
        <w:ind w:firstLine="709"/>
        <w:jc w:val="both"/>
        <w:rPr>
          <w:rFonts w:ascii="Times New Roman" w:hAnsi="Times New Roman"/>
        </w:rPr>
      </w:pPr>
      <w:r w:rsidRPr="00420FF0">
        <w:rPr>
          <w:rFonts w:ascii="Times New Roman" w:hAnsi="Times New Roman"/>
        </w:rPr>
        <w:t xml:space="preserve">Таким образом, налоговый мониторинг выгоден как бизнесу, так и государству, поэтому в последнее время он достаточно активно развивается и в настоящий момент охватывает </w:t>
      </w:r>
      <w:r w:rsidR="007272A1">
        <w:rPr>
          <w:rFonts w:ascii="Times New Roman" w:hAnsi="Times New Roman"/>
        </w:rPr>
        <w:t>331 крупную</w:t>
      </w:r>
      <w:r w:rsidRPr="00420FF0">
        <w:rPr>
          <w:rFonts w:ascii="Times New Roman" w:hAnsi="Times New Roman"/>
        </w:rPr>
        <w:t xml:space="preserve"> компани</w:t>
      </w:r>
      <w:r w:rsidR="007272A1">
        <w:rPr>
          <w:rFonts w:ascii="Times New Roman" w:hAnsi="Times New Roman"/>
        </w:rPr>
        <w:t>ю</w:t>
      </w:r>
      <w:r w:rsidRPr="00420FF0">
        <w:rPr>
          <w:rFonts w:ascii="Times New Roman" w:hAnsi="Times New Roman"/>
        </w:rPr>
        <w:t xml:space="preserve">. </w:t>
      </w:r>
      <w:r w:rsidR="007272A1">
        <w:rPr>
          <w:rFonts w:ascii="Times New Roman" w:hAnsi="Times New Roman"/>
        </w:rPr>
        <w:t xml:space="preserve">Вместе с тем нужно отметить риски в дальнейшем развитии – это прежде всего необходимость импортозамещения в </w:t>
      </w:r>
      <w:r w:rsidR="007272A1">
        <w:rPr>
          <w:rFonts w:ascii="Times New Roman" w:hAnsi="Times New Roman"/>
          <w:lang w:val="en-US"/>
        </w:rPr>
        <w:t>IT</w:t>
      </w:r>
      <w:r w:rsidR="007272A1">
        <w:rPr>
          <w:rFonts w:ascii="Times New Roman" w:hAnsi="Times New Roman"/>
        </w:rPr>
        <w:t>-</w:t>
      </w:r>
      <w:r w:rsidR="00563556">
        <w:rPr>
          <w:rFonts w:ascii="Times New Roman" w:hAnsi="Times New Roman"/>
        </w:rPr>
        <w:t>индустрии</w:t>
      </w:r>
      <w:r w:rsidR="007272A1">
        <w:rPr>
          <w:rFonts w:ascii="Times New Roman" w:hAnsi="Times New Roman"/>
        </w:rPr>
        <w:t>.</w:t>
      </w:r>
      <w:r w:rsidR="00563556">
        <w:rPr>
          <w:rFonts w:ascii="Times New Roman" w:hAnsi="Times New Roman"/>
        </w:rPr>
        <w:t xml:space="preserve"> Уже с 2020 года государство уделяет развитию данной отрасли в стране особое внимание – так, компаниям, производящим программное обеспечение, предоставлен ряд существенных налоговых льгот, включая освобождение услуг от налога на добавленную стоимость, пониженные тарифы страховых взносов, моратории на налоговые проверки, получение грантов, доступ к льготным кредитам, льготы сотрудникам компании. Следует отметить, что перспективы дальнейшего развития налогового мониторинга, будут в первую очередь зависеть именно от успешности развития </w:t>
      </w:r>
      <w:r w:rsidR="00563556">
        <w:rPr>
          <w:rFonts w:ascii="Times New Roman" w:hAnsi="Times New Roman"/>
          <w:lang w:val="en-US"/>
        </w:rPr>
        <w:t>IT</w:t>
      </w:r>
      <w:r w:rsidR="00563556">
        <w:rPr>
          <w:rFonts w:ascii="Times New Roman" w:hAnsi="Times New Roman"/>
        </w:rPr>
        <w:t>-отрасли в Российской Федерации.</w:t>
      </w:r>
    </w:p>
    <w:p w14:paraId="59D5DC35" w14:textId="77777777" w:rsidR="00E8573A" w:rsidRDefault="00E8573A" w:rsidP="00E8573A">
      <w:pPr>
        <w:ind w:firstLine="708"/>
        <w:jc w:val="both"/>
        <w:rPr>
          <w:sz w:val="18"/>
          <w:szCs w:val="18"/>
        </w:rPr>
      </w:pPr>
    </w:p>
    <w:p w14:paraId="18E16B93" w14:textId="77777777" w:rsidR="00292B77" w:rsidRDefault="00292B77" w:rsidP="00292B77">
      <w:pPr>
        <w:pStyle w:val="3"/>
        <w:spacing w:line="274" w:lineRule="exact"/>
        <w:ind w:left="3413"/>
        <w:jc w:val="both"/>
        <w:rPr>
          <w:rFonts w:ascii="Times New Roman" w:hAnsi="Times New Roman"/>
        </w:rPr>
      </w:pPr>
      <w:r>
        <w:rPr>
          <w:rFonts w:ascii="Times New Roman" w:hAnsi="Times New Roman"/>
        </w:rPr>
        <w:t>Библиографический</w:t>
      </w:r>
      <w:r>
        <w:rPr>
          <w:rFonts w:ascii="Times New Roman" w:hAnsi="Times New Roman"/>
          <w:spacing w:val="-7"/>
        </w:rPr>
        <w:t xml:space="preserve"> </w:t>
      </w:r>
      <w:r>
        <w:rPr>
          <w:rFonts w:ascii="Times New Roman" w:hAnsi="Times New Roman"/>
        </w:rPr>
        <w:t>список</w:t>
      </w:r>
    </w:p>
    <w:p w14:paraId="34B5F756" w14:textId="77777777" w:rsidR="00A44465" w:rsidRDefault="00A44465" w:rsidP="00A44465">
      <w:pPr>
        <w:ind w:firstLine="708"/>
        <w:jc w:val="both"/>
        <w:rPr>
          <w:sz w:val="18"/>
          <w:szCs w:val="18"/>
        </w:rPr>
      </w:pPr>
    </w:p>
    <w:p w14:paraId="1D357858" w14:textId="7E29B118" w:rsidR="000F1DE8" w:rsidRPr="00A44465" w:rsidRDefault="00563FA6" w:rsidP="00A44465">
      <w:pPr>
        <w:pStyle w:val="a3"/>
        <w:ind w:firstLine="709"/>
        <w:jc w:val="both"/>
        <w:rPr>
          <w:rFonts w:ascii="Times New Roman" w:hAnsi="Times New Roman"/>
        </w:rPr>
      </w:pPr>
      <w:bookmarkStart w:id="2" w:name="_Hlk104898795"/>
      <w:r>
        <w:rPr>
          <w:rFonts w:ascii="Times New Roman" w:hAnsi="Times New Roman"/>
        </w:rPr>
        <w:t xml:space="preserve">1. </w:t>
      </w:r>
      <w:r w:rsidR="000F1DE8" w:rsidRPr="00A44465">
        <w:rPr>
          <w:rFonts w:ascii="Times New Roman" w:hAnsi="Times New Roman"/>
        </w:rPr>
        <w:t xml:space="preserve">Налоговый кодекс Российской Федерации (часть первая) от 31.07.1998 № 146-ФЗ [Электронный ресурс]. URL: </w:t>
      </w:r>
      <w:hyperlink r:id="rId6" w:history="1">
        <w:r w:rsidR="000F1DE8" w:rsidRPr="00A44465">
          <w:rPr>
            <w:rFonts w:ascii="Times New Roman" w:hAnsi="Times New Roman"/>
          </w:rPr>
          <w:t>www.consultant.ru</w:t>
        </w:r>
      </w:hyperlink>
    </w:p>
    <w:p w14:paraId="27567809" w14:textId="73BF6834" w:rsidR="000F1DE8" w:rsidRPr="00A44465" w:rsidRDefault="00563FA6" w:rsidP="00A44465">
      <w:pPr>
        <w:pStyle w:val="a3"/>
        <w:ind w:firstLine="709"/>
        <w:jc w:val="both"/>
        <w:rPr>
          <w:rFonts w:ascii="Times New Roman" w:hAnsi="Times New Roman"/>
        </w:rPr>
      </w:pPr>
      <w:r>
        <w:rPr>
          <w:rFonts w:ascii="Times New Roman" w:hAnsi="Times New Roman"/>
        </w:rPr>
        <w:t xml:space="preserve">2. </w:t>
      </w:r>
      <w:r w:rsidR="000F1DE8" w:rsidRPr="00A44465">
        <w:rPr>
          <w:rFonts w:ascii="Times New Roman" w:hAnsi="Times New Roman"/>
        </w:rPr>
        <w:t xml:space="preserve">Уголовный кодекс Российской Федерации от 13.06.1996 № 63-ФЗ [Электронный ресурс]. URL: </w:t>
      </w:r>
      <w:hyperlink r:id="rId7" w:history="1">
        <w:r w:rsidR="000F1DE8" w:rsidRPr="00A44465">
          <w:rPr>
            <w:rFonts w:ascii="Times New Roman" w:hAnsi="Times New Roman"/>
          </w:rPr>
          <w:t>www.consultant.ru</w:t>
        </w:r>
      </w:hyperlink>
      <w:r w:rsidR="000F1DE8" w:rsidRPr="00A44465">
        <w:rPr>
          <w:rFonts w:ascii="Times New Roman" w:hAnsi="Times New Roman"/>
        </w:rPr>
        <w:t>.</w:t>
      </w:r>
    </w:p>
    <w:p w14:paraId="3B47CBF9" w14:textId="1D7FD127" w:rsidR="000F1DE8" w:rsidRPr="00A44465" w:rsidRDefault="00563FA6" w:rsidP="00A44465">
      <w:pPr>
        <w:pStyle w:val="a3"/>
        <w:ind w:firstLine="709"/>
        <w:jc w:val="both"/>
        <w:rPr>
          <w:rFonts w:ascii="Times New Roman" w:hAnsi="Times New Roman"/>
        </w:rPr>
      </w:pPr>
      <w:r>
        <w:rPr>
          <w:rFonts w:ascii="Times New Roman" w:hAnsi="Times New Roman"/>
        </w:rPr>
        <w:t xml:space="preserve">3. </w:t>
      </w:r>
      <w:r w:rsidR="000F1DE8" w:rsidRPr="00A44465">
        <w:rPr>
          <w:rFonts w:ascii="Times New Roman" w:hAnsi="Times New Roman"/>
        </w:rPr>
        <w:t xml:space="preserve">Об утверждении Концепции развития и функционирования в Российской Федерации системы налогового мониторинга. Распоряжение Правительства РФ от 21.02.2020 N 381-р. URL: </w:t>
      </w:r>
      <w:hyperlink r:id="rId8" w:history="1">
        <w:r w:rsidR="000F1DE8" w:rsidRPr="00A44465">
          <w:rPr>
            <w:rFonts w:ascii="Times New Roman" w:hAnsi="Times New Roman"/>
          </w:rPr>
          <w:t>www.consultant.ru</w:t>
        </w:r>
      </w:hyperlink>
      <w:r w:rsidR="00A44465">
        <w:rPr>
          <w:rFonts w:ascii="Times New Roman" w:hAnsi="Times New Roman"/>
        </w:rPr>
        <w:t xml:space="preserve"> (дата обращения: 31.05.2022)</w:t>
      </w:r>
    </w:p>
    <w:p w14:paraId="4C68D15B" w14:textId="3FEBEB35" w:rsidR="000F1DE8" w:rsidRPr="00A44465" w:rsidRDefault="00563FA6" w:rsidP="00A44465">
      <w:pPr>
        <w:pStyle w:val="a3"/>
        <w:ind w:firstLine="709"/>
        <w:jc w:val="both"/>
        <w:rPr>
          <w:rFonts w:ascii="Times New Roman" w:hAnsi="Times New Roman"/>
        </w:rPr>
      </w:pPr>
      <w:r>
        <w:rPr>
          <w:rFonts w:ascii="Times New Roman" w:hAnsi="Times New Roman"/>
        </w:rPr>
        <w:t xml:space="preserve">4. </w:t>
      </w:r>
      <w:proofErr w:type="spellStart"/>
      <w:r w:rsidR="000F1DE8" w:rsidRPr="00A44465">
        <w:rPr>
          <w:rFonts w:ascii="Times New Roman" w:hAnsi="Times New Roman"/>
        </w:rPr>
        <w:t>Алексейчева</w:t>
      </w:r>
      <w:proofErr w:type="spellEnd"/>
      <w:r w:rsidR="000F1DE8" w:rsidRPr="00A44465">
        <w:rPr>
          <w:rFonts w:ascii="Times New Roman" w:hAnsi="Times New Roman"/>
        </w:rPr>
        <w:t xml:space="preserve"> Е.Ю., Куломзина Е.Ю., Магомедов М.Д. Основные аспекты налогового контроля в Российской Федерации. // Экономика и предпринимательство. 2015. № 12-2 (65). С. 1159-1165.</w:t>
      </w:r>
    </w:p>
    <w:p w14:paraId="6C347390" w14:textId="3C525792" w:rsidR="000F1DE8" w:rsidRPr="00A44465" w:rsidRDefault="00563FA6" w:rsidP="00A44465">
      <w:pPr>
        <w:pStyle w:val="a3"/>
        <w:ind w:firstLine="709"/>
        <w:jc w:val="both"/>
        <w:rPr>
          <w:rFonts w:ascii="Times New Roman" w:hAnsi="Times New Roman"/>
        </w:rPr>
      </w:pPr>
      <w:r>
        <w:rPr>
          <w:rFonts w:ascii="Times New Roman" w:hAnsi="Times New Roman"/>
        </w:rPr>
        <w:t xml:space="preserve">5. </w:t>
      </w:r>
      <w:r w:rsidR="000F1DE8" w:rsidRPr="00A44465">
        <w:rPr>
          <w:rFonts w:ascii="Times New Roman" w:hAnsi="Times New Roman"/>
        </w:rPr>
        <w:t xml:space="preserve">Благодаря налоговому мониторингу затраты бизнеса на сопровождение налоговых проверок в 2017 году сократились на треть. URL: https://www.nalog.ru/rn77/news/activities_fts/8312480/ (дата обращения: </w:t>
      </w:r>
      <w:r w:rsidR="00A44465">
        <w:rPr>
          <w:rFonts w:ascii="Times New Roman" w:hAnsi="Times New Roman"/>
        </w:rPr>
        <w:t>31.05.2022</w:t>
      </w:r>
      <w:r w:rsidR="000F1DE8" w:rsidRPr="00A44465">
        <w:rPr>
          <w:rFonts w:ascii="Times New Roman" w:hAnsi="Times New Roman"/>
        </w:rPr>
        <w:t>)</w:t>
      </w:r>
    </w:p>
    <w:p w14:paraId="33423D8B" w14:textId="591FA7CA" w:rsidR="000F1DE8" w:rsidRPr="00A44465" w:rsidRDefault="00563FA6" w:rsidP="00A44465">
      <w:pPr>
        <w:pStyle w:val="a3"/>
        <w:ind w:firstLine="709"/>
        <w:jc w:val="both"/>
        <w:rPr>
          <w:rFonts w:ascii="Times New Roman" w:hAnsi="Times New Roman"/>
        </w:rPr>
      </w:pPr>
      <w:r>
        <w:rPr>
          <w:rFonts w:ascii="Times New Roman" w:hAnsi="Times New Roman"/>
        </w:rPr>
        <w:lastRenderedPageBreak/>
        <w:t xml:space="preserve">6. </w:t>
      </w:r>
      <w:proofErr w:type="spellStart"/>
      <w:r w:rsidR="000F1DE8" w:rsidRPr="00A44465">
        <w:rPr>
          <w:rFonts w:ascii="Times New Roman" w:hAnsi="Times New Roman"/>
        </w:rPr>
        <w:t>Данчиков</w:t>
      </w:r>
      <w:proofErr w:type="spellEnd"/>
      <w:r w:rsidR="000F1DE8" w:rsidRPr="00A44465">
        <w:rPr>
          <w:rFonts w:ascii="Times New Roman" w:hAnsi="Times New Roman"/>
        </w:rPr>
        <w:t xml:space="preserve"> Е.А., Малых Н.И., </w:t>
      </w:r>
      <w:proofErr w:type="spellStart"/>
      <w:r w:rsidR="000F1DE8" w:rsidRPr="00A44465">
        <w:rPr>
          <w:rFonts w:ascii="Times New Roman" w:hAnsi="Times New Roman"/>
        </w:rPr>
        <w:t>Проданова</w:t>
      </w:r>
      <w:proofErr w:type="spellEnd"/>
      <w:r w:rsidR="000F1DE8" w:rsidRPr="00A44465">
        <w:rPr>
          <w:rFonts w:ascii="Times New Roman" w:hAnsi="Times New Roman"/>
        </w:rPr>
        <w:t xml:space="preserve"> Н.А. Налоговый контроль как составляющая государственного финансового контроля. // </w:t>
      </w:r>
      <w:hyperlink r:id="rId9" w:history="1">
        <w:r w:rsidR="000F1DE8" w:rsidRPr="00A44465">
          <w:rPr>
            <w:rFonts w:ascii="Times New Roman" w:hAnsi="Times New Roman"/>
          </w:rPr>
          <w:t>Экономика и предпринимательство</w:t>
        </w:r>
      </w:hyperlink>
      <w:r w:rsidR="000F1DE8" w:rsidRPr="00A44465">
        <w:rPr>
          <w:rFonts w:ascii="Times New Roman" w:hAnsi="Times New Roman"/>
        </w:rPr>
        <w:t xml:space="preserve">. 2017. </w:t>
      </w:r>
      <w:hyperlink r:id="rId10" w:history="1">
        <w:r w:rsidR="000F1DE8" w:rsidRPr="00A44465">
          <w:rPr>
            <w:rFonts w:ascii="Times New Roman" w:hAnsi="Times New Roman"/>
          </w:rPr>
          <w:t>№ 5-1 (82)</w:t>
        </w:r>
      </w:hyperlink>
      <w:r w:rsidR="000F1DE8" w:rsidRPr="00A44465">
        <w:rPr>
          <w:rFonts w:ascii="Times New Roman" w:hAnsi="Times New Roman"/>
        </w:rPr>
        <w:t>. С. 66-71.</w:t>
      </w:r>
    </w:p>
    <w:p w14:paraId="0F3FDC6F" w14:textId="5AEE54D5" w:rsidR="000F1DE8" w:rsidRPr="00A44465" w:rsidRDefault="00563FA6" w:rsidP="00A44465">
      <w:pPr>
        <w:pStyle w:val="a3"/>
        <w:ind w:firstLine="709"/>
        <w:jc w:val="both"/>
        <w:rPr>
          <w:rFonts w:ascii="Times New Roman" w:hAnsi="Times New Roman"/>
        </w:rPr>
      </w:pPr>
      <w:r>
        <w:rPr>
          <w:rFonts w:ascii="Times New Roman" w:hAnsi="Times New Roman"/>
        </w:rPr>
        <w:t xml:space="preserve">7. </w:t>
      </w:r>
      <w:r w:rsidR="000F1DE8" w:rsidRPr="00A44465">
        <w:rPr>
          <w:rFonts w:ascii="Times New Roman" w:hAnsi="Times New Roman"/>
        </w:rPr>
        <w:t>Евдокимова Ю.В. Анализ налоговой системы и налоговой политики РФ. // Экономика и предпринимательство. – 2015. – №2. – С. 296-299.</w:t>
      </w:r>
    </w:p>
    <w:p w14:paraId="1FF8471F" w14:textId="0CE6E1D2" w:rsidR="000F1DE8" w:rsidRPr="00A44465" w:rsidRDefault="00563FA6" w:rsidP="00A44465">
      <w:pPr>
        <w:pStyle w:val="a3"/>
        <w:ind w:firstLine="709"/>
        <w:jc w:val="both"/>
        <w:rPr>
          <w:rFonts w:ascii="Times New Roman" w:hAnsi="Times New Roman"/>
        </w:rPr>
      </w:pPr>
      <w:r>
        <w:rPr>
          <w:rFonts w:ascii="Times New Roman" w:hAnsi="Times New Roman"/>
        </w:rPr>
        <w:t xml:space="preserve">8. </w:t>
      </w:r>
      <w:r w:rsidR="000F1DE8" w:rsidRPr="00A44465">
        <w:rPr>
          <w:rFonts w:ascii="Times New Roman" w:hAnsi="Times New Roman"/>
        </w:rPr>
        <w:t>Егорова Д.А., Шинкарева О.В. Роль налогового мониторинга в системе налогового контроля. // В сборнике: сборник статей XXI Международной научно-практической конференции: в 2 ч. 2019. С. 31-34.</w:t>
      </w:r>
    </w:p>
    <w:p w14:paraId="62EA52CD" w14:textId="702A9D8E" w:rsidR="00563FA6" w:rsidRPr="00376D7C" w:rsidRDefault="00563FA6" w:rsidP="00563FA6">
      <w:pPr>
        <w:pStyle w:val="a3"/>
        <w:ind w:firstLine="709"/>
        <w:jc w:val="both"/>
        <w:rPr>
          <w:rFonts w:ascii="Times New Roman" w:hAnsi="Times New Roman"/>
        </w:rPr>
      </w:pPr>
      <w:r>
        <w:rPr>
          <w:rFonts w:ascii="Times New Roman" w:hAnsi="Times New Roman"/>
        </w:rPr>
        <w:t xml:space="preserve">9. </w:t>
      </w:r>
      <w:r w:rsidRPr="00B03E4C">
        <w:rPr>
          <w:rFonts w:ascii="Times New Roman" w:hAnsi="Times New Roman"/>
        </w:rPr>
        <w:t>Количество участников налогового мониторинга выросло в 1,6 раза</w:t>
      </w:r>
      <w:r>
        <w:rPr>
          <w:rFonts w:ascii="Times New Roman" w:hAnsi="Times New Roman"/>
        </w:rPr>
        <w:t xml:space="preserve">. </w:t>
      </w:r>
      <w:r>
        <w:rPr>
          <w:rFonts w:ascii="Times New Roman" w:hAnsi="Times New Roman"/>
          <w:lang w:val="en-US"/>
        </w:rPr>
        <w:t>URL</w:t>
      </w:r>
      <w:r w:rsidRPr="00376D7C">
        <w:rPr>
          <w:rFonts w:ascii="Times New Roman" w:hAnsi="Times New Roman"/>
        </w:rPr>
        <w:t>:</w:t>
      </w:r>
      <w:r w:rsidRPr="00B03E4C">
        <w:rPr>
          <w:rFonts w:ascii="Times New Roman" w:hAnsi="Times New Roman"/>
        </w:rPr>
        <w:t xml:space="preserve"> https://buh.ru/news/uchet_nalogi/137149/</w:t>
      </w:r>
      <w:r w:rsidRPr="00807FB5">
        <w:rPr>
          <w:rFonts w:ascii="Times New Roman" w:hAnsi="Times New Roman"/>
        </w:rPr>
        <w:t xml:space="preserve"> </w:t>
      </w:r>
      <w:r w:rsidRPr="00376D7C">
        <w:rPr>
          <w:rFonts w:ascii="Times New Roman" w:hAnsi="Times New Roman"/>
        </w:rPr>
        <w:t>(</w:t>
      </w:r>
      <w:r>
        <w:rPr>
          <w:rFonts w:ascii="Times New Roman" w:hAnsi="Times New Roman"/>
        </w:rPr>
        <w:t>дата обращения: 31.05.2022)</w:t>
      </w:r>
    </w:p>
    <w:p w14:paraId="12CD3DF7" w14:textId="1FB09B35" w:rsidR="000F1DE8" w:rsidRPr="00A44465" w:rsidRDefault="00563FA6" w:rsidP="00A44465">
      <w:pPr>
        <w:pStyle w:val="a3"/>
        <w:ind w:firstLine="709"/>
        <w:jc w:val="both"/>
        <w:rPr>
          <w:rFonts w:ascii="Times New Roman" w:hAnsi="Times New Roman"/>
        </w:rPr>
      </w:pPr>
      <w:r>
        <w:rPr>
          <w:rFonts w:ascii="Times New Roman" w:hAnsi="Times New Roman"/>
        </w:rPr>
        <w:t xml:space="preserve">10. </w:t>
      </w:r>
      <w:r w:rsidR="000F1DE8" w:rsidRPr="00A44465">
        <w:rPr>
          <w:rFonts w:ascii="Times New Roman" w:hAnsi="Times New Roman"/>
        </w:rPr>
        <w:t xml:space="preserve">Налоговый мониторинг как форма налогового контроля. Доклад Герасимовой Н.Р. URL: https://fbk-pravo.ru/upload/docs/Gerasimova_Tax%20monitoring.pdf (дата обращения: </w:t>
      </w:r>
      <w:r w:rsidR="00A44465">
        <w:rPr>
          <w:rFonts w:ascii="Times New Roman" w:hAnsi="Times New Roman"/>
        </w:rPr>
        <w:t>31.05.2022</w:t>
      </w:r>
      <w:r w:rsidR="000F1DE8" w:rsidRPr="00A44465">
        <w:rPr>
          <w:rFonts w:ascii="Times New Roman" w:hAnsi="Times New Roman"/>
        </w:rPr>
        <w:t>)</w:t>
      </w:r>
    </w:p>
    <w:p w14:paraId="66CEEE11" w14:textId="1C4AE1D1" w:rsidR="000F1DE8" w:rsidRPr="00A44465" w:rsidRDefault="00563FA6" w:rsidP="00A44465">
      <w:pPr>
        <w:pStyle w:val="a3"/>
        <w:ind w:firstLine="709"/>
        <w:jc w:val="both"/>
        <w:rPr>
          <w:rFonts w:ascii="Times New Roman" w:hAnsi="Times New Roman"/>
        </w:rPr>
      </w:pPr>
      <w:r>
        <w:rPr>
          <w:rFonts w:ascii="Times New Roman" w:hAnsi="Times New Roman"/>
        </w:rPr>
        <w:t xml:space="preserve">11. </w:t>
      </w:r>
      <w:r w:rsidR="000F1DE8" w:rsidRPr="00A44465">
        <w:rPr>
          <w:rFonts w:ascii="Times New Roman" w:hAnsi="Times New Roman"/>
        </w:rPr>
        <w:t xml:space="preserve">О развитии системы налогового мониторинга. Совещание о развитии системы налогового мониторинга 13.02.2019. URL: http://government.ru/news/35715/ (дата обращения: </w:t>
      </w:r>
      <w:r w:rsidR="00A44465">
        <w:rPr>
          <w:rFonts w:ascii="Times New Roman" w:hAnsi="Times New Roman"/>
        </w:rPr>
        <w:t>31.05.2022</w:t>
      </w:r>
      <w:r w:rsidR="000F1DE8" w:rsidRPr="00A44465">
        <w:rPr>
          <w:rFonts w:ascii="Times New Roman" w:hAnsi="Times New Roman"/>
        </w:rPr>
        <w:t>)</w:t>
      </w:r>
    </w:p>
    <w:p w14:paraId="2B8FEB01" w14:textId="0F5589E6" w:rsidR="000F1DE8" w:rsidRPr="00A44465" w:rsidRDefault="00563FA6" w:rsidP="00A44465">
      <w:pPr>
        <w:pStyle w:val="a3"/>
        <w:ind w:firstLine="709"/>
        <w:jc w:val="both"/>
        <w:rPr>
          <w:rFonts w:ascii="Times New Roman" w:hAnsi="Times New Roman"/>
        </w:rPr>
      </w:pPr>
      <w:r>
        <w:rPr>
          <w:rFonts w:ascii="Times New Roman" w:hAnsi="Times New Roman"/>
        </w:rPr>
        <w:t xml:space="preserve">12. </w:t>
      </w:r>
      <w:proofErr w:type="spellStart"/>
      <w:r w:rsidR="000F1DE8" w:rsidRPr="00A44465">
        <w:rPr>
          <w:rFonts w:ascii="Times New Roman" w:hAnsi="Times New Roman"/>
        </w:rPr>
        <w:t>Сачевская</w:t>
      </w:r>
      <w:proofErr w:type="spellEnd"/>
      <w:r w:rsidR="000F1DE8" w:rsidRPr="00A44465">
        <w:rPr>
          <w:rFonts w:ascii="Times New Roman" w:hAnsi="Times New Roman"/>
        </w:rPr>
        <w:t xml:space="preserve"> Е.А. Цифровой контроль предпринимательской деятельности: роль онлайн-касс. // В книге:</w:t>
      </w:r>
      <w:r w:rsidR="00A44465">
        <w:rPr>
          <w:rFonts w:ascii="Times New Roman" w:hAnsi="Times New Roman"/>
        </w:rPr>
        <w:t xml:space="preserve"> </w:t>
      </w:r>
      <w:r w:rsidR="000F1DE8" w:rsidRPr="00A44465">
        <w:rPr>
          <w:rFonts w:ascii="Times New Roman" w:hAnsi="Times New Roman"/>
        </w:rPr>
        <w:t>Сборник статей и тезисов студенческой открытой конференции. 2020. С. 399-401.</w:t>
      </w:r>
    </w:p>
    <w:p w14:paraId="4B373D42" w14:textId="5EA28EAB" w:rsidR="000F1DE8" w:rsidRPr="00A44465" w:rsidRDefault="00563FA6" w:rsidP="00A44465">
      <w:pPr>
        <w:pStyle w:val="a3"/>
        <w:ind w:firstLine="709"/>
        <w:jc w:val="both"/>
        <w:rPr>
          <w:rFonts w:ascii="Times New Roman" w:hAnsi="Times New Roman"/>
        </w:rPr>
      </w:pPr>
      <w:r>
        <w:rPr>
          <w:rFonts w:ascii="Times New Roman" w:hAnsi="Times New Roman"/>
        </w:rPr>
        <w:t xml:space="preserve">13. </w:t>
      </w:r>
      <w:r w:rsidR="000F1DE8" w:rsidRPr="00A44465">
        <w:rPr>
          <w:rFonts w:ascii="Times New Roman" w:hAnsi="Times New Roman"/>
        </w:rPr>
        <w:t xml:space="preserve">С 2020 года налоговый мониторинг охватит 95 компаний. [Электронный ресурс]. URL: https://buh.ru/news/uchet_nalogi/97601/ (дата обращения: </w:t>
      </w:r>
      <w:r w:rsidR="00A44465">
        <w:rPr>
          <w:rFonts w:ascii="Times New Roman" w:hAnsi="Times New Roman"/>
        </w:rPr>
        <w:t>31.05.2022</w:t>
      </w:r>
      <w:r w:rsidR="000F1DE8" w:rsidRPr="00A44465">
        <w:rPr>
          <w:rFonts w:ascii="Times New Roman" w:hAnsi="Times New Roman"/>
        </w:rPr>
        <w:t>)</w:t>
      </w:r>
    </w:p>
    <w:p w14:paraId="1123DCEB" w14:textId="2946DF2B" w:rsidR="00563FA6" w:rsidRDefault="00563FA6" w:rsidP="00563FA6">
      <w:pPr>
        <w:pStyle w:val="a3"/>
        <w:ind w:firstLine="709"/>
        <w:jc w:val="both"/>
        <w:rPr>
          <w:rFonts w:ascii="Times New Roman" w:hAnsi="Times New Roman"/>
        </w:rPr>
      </w:pPr>
      <w:r>
        <w:rPr>
          <w:rFonts w:ascii="Times New Roman" w:hAnsi="Times New Roman"/>
        </w:rPr>
        <w:t>14. Ф</w:t>
      </w:r>
      <w:r w:rsidRPr="004429FE">
        <w:rPr>
          <w:rFonts w:ascii="Times New Roman" w:hAnsi="Times New Roman"/>
        </w:rPr>
        <w:t xml:space="preserve">НС и Минкультуры вошли в число лидеров </w:t>
      </w:r>
      <w:proofErr w:type="spellStart"/>
      <w:r w:rsidRPr="004429FE">
        <w:rPr>
          <w:rFonts w:ascii="Times New Roman" w:hAnsi="Times New Roman"/>
        </w:rPr>
        <w:t>ФОИВов</w:t>
      </w:r>
      <w:proofErr w:type="spellEnd"/>
      <w:r w:rsidRPr="004429FE">
        <w:rPr>
          <w:rFonts w:ascii="Times New Roman" w:hAnsi="Times New Roman"/>
        </w:rPr>
        <w:t xml:space="preserve"> по цифровой трансформации - Экономика и бизнес</w:t>
      </w:r>
      <w:r>
        <w:rPr>
          <w:rFonts w:ascii="Times New Roman" w:hAnsi="Times New Roman"/>
        </w:rPr>
        <w:t xml:space="preserve">. </w:t>
      </w:r>
      <w:r>
        <w:rPr>
          <w:rFonts w:ascii="Times New Roman" w:hAnsi="Times New Roman"/>
          <w:lang w:val="en-US"/>
        </w:rPr>
        <w:t>URL</w:t>
      </w:r>
      <w:r w:rsidRPr="00376D7C">
        <w:rPr>
          <w:rFonts w:ascii="Times New Roman" w:hAnsi="Times New Roman"/>
        </w:rPr>
        <w:t xml:space="preserve">: </w:t>
      </w:r>
      <w:r w:rsidRPr="00376D7C">
        <w:rPr>
          <w:rFonts w:ascii="Times New Roman" w:hAnsi="Times New Roman"/>
          <w:lang w:val="en-US"/>
        </w:rPr>
        <w:t>https</w:t>
      </w:r>
      <w:r w:rsidRPr="00376D7C">
        <w:rPr>
          <w:rFonts w:ascii="Times New Roman" w:hAnsi="Times New Roman"/>
        </w:rPr>
        <w:t>://</w:t>
      </w:r>
      <w:proofErr w:type="spellStart"/>
      <w:r w:rsidRPr="00376D7C">
        <w:rPr>
          <w:rFonts w:ascii="Times New Roman" w:hAnsi="Times New Roman"/>
          <w:lang w:val="en-US"/>
        </w:rPr>
        <w:t>tass</w:t>
      </w:r>
      <w:proofErr w:type="spellEnd"/>
      <w:r w:rsidRPr="00376D7C">
        <w:rPr>
          <w:rFonts w:ascii="Times New Roman" w:hAnsi="Times New Roman"/>
        </w:rPr>
        <w:t>.</w:t>
      </w:r>
      <w:proofErr w:type="spellStart"/>
      <w:r w:rsidRPr="00376D7C">
        <w:rPr>
          <w:rFonts w:ascii="Times New Roman" w:hAnsi="Times New Roman"/>
          <w:lang w:val="en-US"/>
        </w:rPr>
        <w:t>ru</w:t>
      </w:r>
      <w:proofErr w:type="spellEnd"/>
      <w:r w:rsidRPr="00376D7C">
        <w:rPr>
          <w:rFonts w:ascii="Times New Roman" w:hAnsi="Times New Roman"/>
        </w:rPr>
        <w:t>/</w:t>
      </w:r>
      <w:proofErr w:type="spellStart"/>
      <w:r w:rsidRPr="00376D7C">
        <w:rPr>
          <w:rFonts w:ascii="Times New Roman" w:hAnsi="Times New Roman"/>
          <w:lang w:val="en-US"/>
        </w:rPr>
        <w:t>ekonomika</w:t>
      </w:r>
      <w:proofErr w:type="spellEnd"/>
      <w:r w:rsidRPr="00376D7C">
        <w:rPr>
          <w:rFonts w:ascii="Times New Roman" w:hAnsi="Times New Roman"/>
        </w:rPr>
        <w:t>/12179479?</w:t>
      </w:r>
      <w:proofErr w:type="spellStart"/>
      <w:r w:rsidRPr="00376D7C">
        <w:rPr>
          <w:rFonts w:ascii="Times New Roman" w:hAnsi="Times New Roman"/>
          <w:lang w:val="en-US"/>
        </w:rPr>
        <w:t>utm</w:t>
      </w:r>
      <w:proofErr w:type="spellEnd"/>
      <w:r w:rsidRPr="00376D7C">
        <w:rPr>
          <w:rFonts w:ascii="Times New Roman" w:hAnsi="Times New Roman"/>
        </w:rPr>
        <w:t>_</w:t>
      </w:r>
      <w:r w:rsidRPr="00376D7C">
        <w:rPr>
          <w:rFonts w:ascii="Times New Roman" w:hAnsi="Times New Roman"/>
          <w:lang w:val="en-US"/>
        </w:rPr>
        <w:t>source</w:t>
      </w:r>
      <w:r w:rsidRPr="00376D7C">
        <w:rPr>
          <w:rFonts w:ascii="Times New Roman" w:hAnsi="Times New Roman"/>
        </w:rPr>
        <w:t>=</w:t>
      </w:r>
      <w:proofErr w:type="spellStart"/>
      <w:r w:rsidRPr="00376D7C">
        <w:rPr>
          <w:rFonts w:ascii="Times New Roman" w:hAnsi="Times New Roman"/>
          <w:lang w:val="en-US"/>
        </w:rPr>
        <w:t>yandex</w:t>
      </w:r>
      <w:proofErr w:type="spellEnd"/>
      <w:r w:rsidRPr="00376D7C">
        <w:rPr>
          <w:rFonts w:ascii="Times New Roman" w:hAnsi="Times New Roman"/>
        </w:rPr>
        <w:t>.</w:t>
      </w:r>
      <w:proofErr w:type="spellStart"/>
      <w:r w:rsidRPr="00376D7C">
        <w:rPr>
          <w:rFonts w:ascii="Times New Roman" w:hAnsi="Times New Roman"/>
          <w:lang w:val="en-US"/>
        </w:rPr>
        <w:t>ru</w:t>
      </w:r>
      <w:proofErr w:type="spellEnd"/>
      <w:r w:rsidRPr="00376D7C">
        <w:rPr>
          <w:rFonts w:ascii="Times New Roman" w:hAnsi="Times New Roman"/>
        </w:rPr>
        <w:t>&amp;</w:t>
      </w:r>
      <w:proofErr w:type="spellStart"/>
      <w:r w:rsidRPr="00376D7C">
        <w:rPr>
          <w:rFonts w:ascii="Times New Roman" w:hAnsi="Times New Roman"/>
          <w:lang w:val="en-US"/>
        </w:rPr>
        <w:t>utm</w:t>
      </w:r>
      <w:proofErr w:type="spellEnd"/>
      <w:r w:rsidRPr="00376D7C">
        <w:rPr>
          <w:rFonts w:ascii="Times New Roman" w:hAnsi="Times New Roman"/>
        </w:rPr>
        <w:t>_</w:t>
      </w:r>
      <w:r w:rsidRPr="00376D7C">
        <w:rPr>
          <w:rFonts w:ascii="Times New Roman" w:hAnsi="Times New Roman"/>
          <w:lang w:val="en-US"/>
        </w:rPr>
        <w:t>medium</w:t>
      </w:r>
      <w:r w:rsidRPr="00376D7C">
        <w:rPr>
          <w:rFonts w:ascii="Times New Roman" w:hAnsi="Times New Roman"/>
        </w:rPr>
        <w:t>=</w:t>
      </w:r>
      <w:r w:rsidRPr="00376D7C">
        <w:rPr>
          <w:rFonts w:ascii="Times New Roman" w:hAnsi="Times New Roman"/>
          <w:lang w:val="en-US"/>
        </w:rPr>
        <w:t>organic</w:t>
      </w:r>
      <w:r w:rsidRPr="00376D7C">
        <w:rPr>
          <w:rFonts w:ascii="Times New Roman" w:hAnsi="Times New Roman"/>
        </w:rPr>
        <w:t>&amp;</w:t>
      </w:r>
      <w:proofErr w:type="spellStart"/>
      <w:r w:rsidRPr="00376D7C">
        <w:rPr>
          <w:rFonts w:ascii="Times New Roman" w:hAnsi="Times New Roman"/>
          <w:lang w:val="en-US"/>
        </w:rPr>
        <w:t>utm</w:t>
      </w:r>
      <w:proofErr w:type="spellEnd"/>
      <w:r w:rsidRPr="00376D7C">
        <w:rPr>
          <w:rFonts w:ascii="Times New Roman" w:hAnsi="Times New Roman"/>
        </w:rPr>
        <w:t>_</w:t>
      </w:r>
      <w:r w:rsidRPr="00376D7C">
        <w:rPr>
          <w:rFonts w:ascii="Times New Roman" w:hAnsi="Times New Roman"/>
          <w:lang w:val="en-US"/>
        </w:rPr>
        <w:t>campaign</w:t>
      </w:r>
      <w:r w:rsidRPr="00376D7C">
        <w:rPr>
          <w:rFonts w:ascii="Times New Roman" w:hAnsi="Times New Roman"/>
        </w:rPr>
        <w:t>=</w:t>
      </w:r>
      <w:proofErr w:type="spellStart"/>
      <w:r w:rsidRPr="00376D7C">
        <w:rPr>
          <w:rFonts w:ascii="Times New Roman" w:hAnsi="Times New Roman"/>
          <w:lang w:val="en-US"/>
        </w:rPr>
        <w:t>yandex</w:t>
      </w:r>
      <w:proofErr w:type="spellEnd"/>
      <w:r w:rsidRPr="00376D7C">
        <w:rPr>
          <w:rFonts w:ascii="Times New Roman" w:hAnsi="Times New Roman"/>
        </w:rPr>
        <w:t>.</w:t>
      </w:r>
      <w:proofErr w:type="spellStart"/>
      <w:r w:rsidRPr="00376D7C">
        <w:rPr>
          <w:rFonts w:ascii="Times New Roman" w:hAnsi="Times New Roman"/>
          <w:lang w:val="en-US"/>
        </w:rPr>
        <w:t>ru</w:t>
      </w:r>
      <w:proofErr w:type="spellEnd"/>
      <w:r w:rsidRPr="00376D7C">
        <w:rPr>
          <w:rFonts w:ascii="Times New Roman" w:hAnsi="Times New Roman"/>
        </w:rPr>
        <w:t>&amp;</w:t>
      </w:r>
      <w:proofErr w:type="spellStart"/>
      <w:r w:rsidRPr="00376D7C">
        <w:rPr>
          <w:rFonts w:ascii="Times New Roman" w:hAnsi="Times New Roman"/>
          <w:lang w:val="en-US"/>
        </w:rPr>
        <w:t>utm</w:t>
      </w:r>
      <w:proofErr w:type="spellEnd"/>
      <w:r w:rsidRPr="00376D7C">
        <w:rPr>
          <w:rFonts w:ascii="Times New Roman" w:hAnsi="Times New Roman"/>
        </w:rPr>
        <w:t>_</w:t>
      </w:r>
      <w:r w:rsidRPr="00376D7C">
        <w:rPr>
          <w:rFonts w:ascii="Times New Roman" w:hAnsi="Times New Roman"/>
          <w:lang w:val="en-US"/>
        </w:rPr>
        <w:t>referrer</w:t>
      </w:r>
      <w:r w:rsidRPr="00376D7C">
        <w:rPr>
          <w:rFonts w:ascii="Times New Roman" w:hAnsi="Times New Roman"/>
        </w:rPr>
        <w:t>=</w:t>
      </w:r>
      <w:proofErr w:type="spellStart"/>
      <w:r w:rsidRPr="00376D7C">
        <w:rPr>
          <w:rFonts w:ascii="Times New Roman" w:hAnsi="Times New Roman"/>
          <w:lang w:val="en-US"/>
        </w:rPr>
        <w:t>yandex</w:t>
      </w:r>
      <w:proofErr w:type="spellEnd"/>
      <w:r w:rsidRPr="00376D7C">
        <w:rPr>
          <w:rFonts w:ascii="Times New Roman" w:hAnsi="Times New Roman"/>
        </w:rPr>
        <w:t>.</w:t>
      </w:r>
      <w:proofErr w:type="spellStart"/>
      <w:r w:rsidRPr="00376D7C">
        <w:rPr>
          <w:rFonts w:ascii="Times New Roman" w:hAnsi="Times New Roman"/>
          <w:lang w:val="en-US"/>
        </w:rPr>
        <w:t>ru</w:t>
      </w:r>
      <w:proofErr w:type="spellEnd"/>
      <w:r w:rsidRPr="00376D7C">
        <w:rPr>
          <w:rFonts w:ascii="Times New Roman" w:hAnsi="Times New Roman"/>
        </w:rPr>
        <w:t xml:space="preserve"> (</w:t>
      </w:r>
      <w:r>
        <w:rPr>
          <w:rFonts w:ascii="Times New Roman" w:hAnsi="Times New Roman"/>
        </w:rPr>
        <w:t>дата обращения: 31.05.2022)</w:t>
      </w:r>
    </w:p>
    <w:p w14:paraId="2135FA26" w14:textId="002E206D" w:rsidR="000F1DE8" w:rsidRPr="00A44465" w:rsidRDefault="00563FA6" w:rsidP="00A44465">
      <w:pPr>
        <w:pStyle w:val="a3"/>
        <w:ind w:firstLine="709"/>
        <w:jc w:val="both"/>
        <w:rPr>
          <w:rFonts w:ascii="Times New Roman" w:hAnsi="Times New Roman"/>
        </w:rPr>
      </w:pPr>
      <w:r>
        <w:rPr>
          <w:rFonts w:ascii="Times New Roman" w:hAnsi="Times New Roman"/>
        </w:rPr>
        <w:t xml:space="preserve">15. </w:t>
      </w:r>
      <w:r w:rsidR="000F1DE8" w:rsidRPr="00A44465">
        <w:rPr>
          <w:rFonts w:ascii="Times New Roman" w:hAnsi="Times New Roman"/>
        </w:rPr>
        <w:t>Шинкарева О.В., Хаустова А.Е. Развитие автоматизированной информационной системе «Налог-3» // В сборнике: Трансформация национальной социально-экономической системы России Материалы I Международной научно-практической конференции. Москва, 2019. С. 559-564.</w:t>
      </w:r>
    </w:p>
    <w:p w14:paraId="19167179" w14:textId="22F92EC5" w:rsidR="00A44465" w:rsidRPr="00807FB5" w:rsidRDefault="00563FA6" w:rsidP="00A44465">
      <w:pPr>
        <w:pStyle w:val="a3"/>
        <w:ind w:firstLine="709"/>
        <w:jc w:val="both"/>
        <w:rPr>
          <w:rFonts w:ascii="Times New Roman" w:hAnsi="Times New Roman"/>
        </w:rPr>
      </w:pPr>
      <w:r>
        <w:rPr>
          <w:rFonts w:ascii="Times New Roman" w:hAnsi="Times New Roman"/>
        </w:rPr>
        <w:t xml:space="preserve">16. </w:t>
      </w:r>
      <w:hyperlink r:id="rId11" w:anchor=":~:text=%D0%A1%201%20%D1%8F%D0%BD%D0%B2%D0%B0%D1%80%D1%8F%202021%20%D0%B3%D0%BE%D0%B4%D0%B0,%D0%BD%D0%BE%D0%B2%D1%8B%D1%85%20%D0%B8%2095%20%D0%B4%D0%B5%D0%B9%D1%81%D1%82%D0%B2%D1%83%D1%8E%D1%89%D0%B8%D1%85%20%D1%83%D1%87%D0%B0%D1%81%D1%82%D0%BD%D0%B8%D0%BA%D0%BE%D0%B2" w:history="1">
        <w:r w:rsidR="00A44465" w:rsidRPr="00807FB5">
          <w:rPr>
            <w:rFonts w:ascii="Times New Roman" w:hAnsi="Times New Roman"/>
          </w:rPr>
          <w:t>209 компаний будут участвовать в налоговом мониторинге с 2021 года</w:t>
        </w:r>
        <w:r w:rsidR="00A44465">
          <w:rPr>
            <w:rFonts w:ascii="Times New Roman" w:hAnsi="Times New Roman"/>
          </w:rPr>
          <w:t>.</w:t>
        </w:r>
      </w:hyperlink>
      <w:r w:rsidR="00A44465">
        <w:rPr>
          <w:rFonts w:ascii="Times New Roman" w:hAnsi="Times New Roman"/>
        </w:rPr>
        <w:t xml:space="preserve"> </w:t>
      </w:r>
      <w:r w:rsidR="00A44465">
        <w:rPr>
          <w:rFonts w:ascii="Times New Roman" w:hAnsi="Times New Roman"/>
          <w:lang w:val="en-US"/>
        </w:rPr>
        <w:t>URL</w:t>
      </w:r>
      <w:r w:rsidR="00A44465" w:rsidRPr="00807FB5">
        <w:rPr>
          <w:rFonts w:ascii="Times New Roman" w:hAnsi="Times New Roman"/>
        </w:rPr>
        <w:t xml:space="preserve">: </w:t>
      </w:r>
      <w:hyperlink r:id="rId12" w:anchor=":~:text=%D0%A1%201%20%D1%8F%D0%BD%D0%B2%D0%B0%D1%80%D1%8F%202021%20%D0%B3%D0%BE%D0%B4%D0%B0,%D0%BD%D0%BE%D0%B2%D1%8B%D1%85%20%D0%B8%2095%20%D0%B4%D0%B5%D0%B9%D1%81%D1%82%D0%B2%D1%83%D1%8E%D1%89%D0%B8%D1%85%20%D1%83%D1%87%D0%B0%D1%81%D1%82%D0%BD%D0%B8%D0%BA%D0%BE%D0%B2" w:history="1">
        <w:r w:rsidR="00A44465" w:rsidRPr="00807FB5">
          <w:rPr>
            <w:rFonts w:ascii="Times New Roman" w:hAnsi="Times New Roman"/>
            <w:lang w:val="en-US"/>
          </w:rPr>
          <w:t>https</w:t>
        </w:r>
        <w:r w:rsidR="00A44465" w:rsidRPr="00807FB5">
          <w:rPr>
            <w:rFonts w:ascii="Times New Roman" w:hAnsi="Times New Roman"/>
          </w:rPr>
          <w:t>://</w:t>
        </w:r>
        <w:r w:rsidR="00A44465" w:rsidRPr="00807FB5">
          <w:rPr>
            <w:rFonts w:ascii="Times New Roman" w:hAnsi="Times New Roman"/>
            <w:lang w:val="en-US"/>
          </w:rPr>
          <w:t>www</w:t>
        </w:r>
        <w:r w:rsidR="00A44465" w:rsidRPr="00807FB5">
          <w:rPr>
            <w:rFonts w:ascii="Times New Roman" w:hAnsi="Times New Roman"/>
          </w:rPr>
          <w:t>.</w:t>
        </w:r>
        <w:proofErr w:type="spellStart"/>
        <w:r w:rsidR="00A44465" w:rsidRPr="00807FB5">
          <w:rPr>
            <w:rFonts w:ascii="Times New Roman" w:hAnsi="Times New Roman"/>
            <w:lang w:val="en-US"/>
          </w:rPr>
          <w:t>nalog</w:t>
        </w:r>
        <w:proofErr w:type="spellEnd"/>
        <w:r w:rsidR="00A44465" w:rsidRPr="00807FB5">
          <w:rPr>
            <w:rFonts w:ascii="Times New Roman" w:hAnsi="Times New Roman"/>
          </w:rPr>
          <w:t>.</w:t>
        </w:r>
        <w:r w:rsidR="00A44465" w:rsidRPr="00807FB5">
          <w:rPr>
            <w:rFonts w:ascii="Times New Roman" w:hAnsi="Times New Roman"/>
            <w:lang w:val="en-US"/>
          </w:rPr>
          <w:t>gov</w:t>
        </w:r>
        <w:r w:rsidR="00A44465" w:rsidRPr="00807FB5">
          <w:rPr>
            <w:rFonts w:ascii="Times New Roman" w:hAnsi="Times New Roman"/>
          </w:rPr>
          <w:t>.</w:t>
        </w:r>
        <w:proofErr w:type="spellStart"/>
        <w:r w:rsidR="00A44465" w:rsidRPr="00807FB5">
          <w:rPr>
            <w:rFonts w:ascii="Times New Roman" w:hAnsi="Times New Roman"/>
            <w:lang w:val="en-US"/>
          </w:rPr>
          <w:t>ru</w:t>
        </w:r>
        <w:proofErr w:type="spellEnd"/>
        <w:r w:rsidR="00A44465" w:rsidRPr="00807FB5">
          <w:rPr>
            <w:rFonts w:ascii="Times New Roman" w:hAnsi="Times New Roman"/>
          </w:rPr>
          <w:t>/</w:t>
        </w:r>
        <w:proofErr w:type="spellStart"/>
        <w:r w:rsidR="00A44465" w:rsidRPr="00807FB5">
          <w:rPr>
            <w:rFonts w:ascii="Times New Roman" w:hAnsi="Times New Roman"/>
            <w:lang w:val="en-US"/>
          </w:rPr>
          <w:t>rn</w:t>
        </w:r>
        <w:proofErr w:type="spellEnd"/>
        <w:r w:rsidR="00A44465" w:rsidRPr="00807FB5">
          <w:rPr>
            <w:rFonts w:ascii="Times New Roman" w:hAnsi="Times New Roman"/>
          </w:rPr>
          <w:t>77/</w:t>
        </w:r>
        <w:r w:rsidR="00A44465" w:rsidRPr="00807FB5">
          <w:rPr>
            <w:rFonts w:ascii="Times New Roman" w:hAnsi="Times New Roman"/>
            <w:lang w:val="en-US"/>
          </w:rPr>
          <w:t>news</w:t>
        </w:r>
        <w:r w:rsidR="00A44465" w:rsidRPr="00807FB5">
          <w:rPr>
            <w:rFonts w:ascii="Times New Roman" w:hAnsi="Times New Roman"/>
          </w:rPr>
          <w:t>/</w:t>
        </w:r>
        <w:r w:rsidR="00A44465" w:rsidRPr="00807FB5">
          <w:rPr>
            <w:rFonts w:ascii="Times New Roman" w:hAnsi="Times New Roman"/>
            <w:lang w:val="en-US"/>
          </w:rPr>
          <w:t>activities</w:t>
        </w:r>
        <w:r w:rsidR="00A44465" w:rsidRPr="00807FB5">
          <w:rPr>
            <w:rFonts w:ascii="Times New Roman" w:hAnsi="Times New Roman"/>
          </w:rPr>
          <w:t>_</w:t>
        </w:r>
        <w:r w:rsidR="00A44465" w:rsidRPr="00807FB5">
          <w:rPr>
            <w:rFonts w:ascii="Times New Roman" w:hAnsi="Times New Roman"/>
            <w:lang w:val="en-US"/>
          </w:rPr>
          <w:t>fts</w:t>
        </w:r>
        <w:r w:rsidR="00A44465" w:rsidRPr="00807FB5">
          <w:rPr>
            <w:rFonts w:ascii="Times New Roman" w:hAnsi="Times New Roman"/>
          </w:rPr>
          <w:t>/10222192/#:~:</w:t>
        </w:r>
        <w:r w:rsidR="00A44465" w:rsidRPr="00807FB5">
          <w:rPr>
            <w:rFonts w:ascii="Times New Roman" w:hAnsi="Times New Roman"/>
            <w:lang w:val="en-US"/>
          </w:rPr>
          <w:t>text</w:t>
        </w:r>
        <w:r w:rsidR="00A44465" w:rsidRPr="00807FB5">
          <w:rPr>
            <w:rFonts w:ascii="Times New Roman" w:hAnsi="Times New Roman"/>
          </w:rPr>
          <w:t>=%</w:t>
        </w:r>
        <w:r w:rsidR="00A44465" w:rsidRPr="00807FB5">
          <w:rPr>
            <w:rFonts w:ascii="Times New Roman" w:hAnsi="Times New Roman"/>
            <w:lang w:val="en-US"/>
          </w:rPr>
          <w:t>D</w:t>
        </w:r>
        <w:r w:rsidR="00A44465" w:rsidRPr="00807FB5">
          <w:rPr>
            <w:rFonts w:ascii="Times New Roman" w:hAnsi="Times New Roman"/>
          </w:rPr>
          <w:t>0%</w:t>
        </w:r>
        <w:r w:rsidR="00A44465" w:rsidRPr="00807FB5">
          <w:rPr>
            <w:rFonts w:ascii="Times New Roman" w:hAnsi="Times New Roman"/>
            <w:lang w:val="en-US"/>
          </w:rPr>
          <w:t>A</w:t>
        </w:r>
        <w:r w:rsidR="00A44465" w:rsidRPr="00807FB5">
          <w:rPr>
            <w:rFonts w:ascii="Times New Roman" w:hAnsi="Times New Roman"/>
          </w:rPr>
          <w:t>1%201%20%</w:t>
        </w:r>
        <w:r w:rsidR="00A44465" w:rsidRPr="00807FB5">
          <w:rPr>
            <w:rFonts w:ascii="Times New Roman" w:hAnsi="Times New Roman"/>
            <w:lang w:val="en-US"/>
          </w:rPr>
          <w:t>D</w:t>
        </w:r>
        <w:r w:rsidR="00A44465" w:rsidRPr="00807FB5">
          <w:rPr>
            <w:rFonts w:ascii="Times New Roman" w:hAnsi="Times New Roman"/>
          </w:rPr>
          <w:t>1%8</w:t>
        </w:r>
        <w:r w:rsidR="00A44465" w:rsidRPr="00807FB5">
          <w:rPr>
            <w:rFonts w:ascii="Times New Roman" w:hAnsi="Times New Roman"/>
            <w:lang w:val="en-US"/>
          </w:rPr>
          <w:t>F</w:t>
        </w:r>
        <w:r w:rsidR="00A44465" w:rsidRPr="00807FB5">
          <w:rPr>
            <w:rFonts w:ascii="Times New Roman" w:hAnsi="Times New Roman"/>
          </w:rPr>
          <w:t>%</w:t>
        </w:r>
        <w:r w:rsidR="00A44465" w:rsidRPr="00807FB5">
          <w:rPr>
            <w:rFonts w:ascii="Times New Roman" w:hAnsi="Times New Roman"/>
            <w:lang w:val="en-US"/>
          </w:rPr>
          <w:t>D</w:t>
        </w:r>
        <w:r w:rsidR="00A44465" w:rsidRPr="00807FB5">
          <w:rPr>
            <w:rFonts w:ascii="Times New Roman" w:hAnsi="Times New Roman"/>
          </w:rPr>
          <w:t>0%</w:t>
        </w:r>
        <w:r w:rsidR="00A44465" w:rsidRPr="00807FB5">
          <w:rPr>
            <w:rFonts w:ascii="Times New Roman" w:hAnsi="Times New Roman"/>
            <w:lang w:val="en-US"/>
          </w:rPr>
          <w:t>BD</w:t>
        </w:r>
        <w:r w:rsidR="00A44465" w:rsidRPr="00807FB5">
          <w:rPr>
            <w:rFonts w:ascii="Times New Roman" w:hAnsi="Times New Roman"/>
          </w:rPr>
          <w:t>%</w:t>
        </w:r>
        <w:r w:rsidR="00A44465" w:rsidRPr="00807FB5">
          <w:rPr>
            <w:rFonts w:ascii="Times New Roman" w:hAnsi="Times New Roman"/>
            <w:lang w:val="en-US"/>
          </w:rPr>
          <w:t>D</w:t>
        </w:r>
        <w:r w:rsidR="00A44465" w:rsidRPr="00807FB5">
          <w:rPr>
            <w:rFonts w:ascii="Times New Roman" w:hAnsi="Times New Roman"/>
          </w:rPr>
          <w:t>0%</w:t>
        </w:r>
        <w:r w:rsidR="00A44465" w:rsidRPr="00807FB5">
          <w:rPr>
            <w:rFonts w:ascii="Times New Roman" w:hAnsi="Times New Roman"/>
            <w:lang w:val="en-US"/>
          </w:rPr>
          <w:t>B</w:t>
        </w:r>
        <w:r w:rsidR="00A44465" w:rsidRPr="00807FB5">
          <w:rPr>
            <w:rFonts w:ascii="Times New Roman" w:hAnsi="Times New Roman"/>
          </w:rPr>
          <w:t>2%</w:t>
        </w:r>
        <w:r w:rsidR="00A44465" w:rsidRPr="00807FB5">
          <w:rPr>
            <w:rFonts w:ascii="Times New Roman" w:hAnsi="Times New Roman"/>
            <w:lang w:val="en-US"/>
          </w:rPr>
          <w:t>D</w:t>
        </w:r>
        <w:r w:rsidR="00A44465" w:rsidRPr="00807FB5">
          <w:rPr>
            <w:rFonts w:ascii="Times New Roman" w:hAnsi="Times New Roman"/>
          </w:rPr>
          <w:t>0%</w:t>
        </w:r>
        <w:r w:rsidR="00A44465" w:rsidRPr="00807FB5">
          <w:rPr>
            <w:rFonts w:ascii="Times New Roman" w:hAnsi="Times New Roman"/>
            <w:lang w:val="en-US"/>
          </w:rPr>
          <w:t>B</w:t>
        </w:r>
        <w:r w:rsidR="00A44465" w:rsidRPr="00807FB5">
          <w:rPr>
            <w:rFonts w:ascii="Times New Roman" w:hAnsi="Times New Roman"/>
          </w:rPr>
          <w:t>0%</w:t>
        </w:r>
        <w:r w:rsidR="00A44465" w:rsidRPr="00807FB5">
          <w:rPr>
            <w:rFonts w:ascii="Times New Roman" w:hAnsi="Times New Roman"/>
            <w:lang w:val="en-US"/>
          </w:rPr>
          <w:t>D</w:t>
        </w:r>
        <w:r w:rsidR="00A44465" w:rsidRPr="00807FB5">
          <w:rPr>
            <w:rFonts w:ascii="Times New Roman" w:hAnsi="Times New Roman"/>
          </w:rPr>
          <w:t>1%80%</w:t>
        </w:r>
        <w:r w:rsidR="00A44465" w:rsidRPr="00807FB5">
          <w:rPr>
            <w:rFonts w:ascii="Times New Roman" w:hAnsi="Times New Roman"/>
            <w:lang w:val="en-US"/>
          </w:rPr>
          <w:t>D</w:t>
        </w:r>
        <w:r w:rsidR="00A44465" w:rsidRPr="00807FB5">
          <w:rPr>
            <w:rFonts w:ascii="Times New Roman" w:hAnsi="Times New Roman"/>
          </w:rPr>
          <w:t>1%8</w:t>
        </w:r>
        <w:r w:rsidR="00A44465" w:rsidRPr="00807FB5">
          <w:rPr>
            <w:rFonts w:ascii="Times New Roman" w:hAnsi="Times New Roman"/>
            <w:lang w:val="en-US"/>
          </w:rPr>
          <w:t>F</w:t>
        </w:r>
        <w:r w:rsidR="00A44465" w:rsidRPr="00807FB5">
          <w:rPr>
            <w:rFonts w:ascii="Times New Roman" w:hAnsi="Times New Roman"/>
          </w:rPr>
          <w:t>%202021%20%</w:t>
        </w:r>
        <w:r w:rsidR="00A44465" w:rsidRPr="00807FB5">
          <w:rPr>
            <w:rFonts w:ascii="Times New Roman" w:hAnsi="Times New Roman"/>
            <w:lang w:val="en-US"/>
          </w:rPr>
          <w:t>D</w:t>
        </w:r>
        <w:r w:rsidR="00A44465" w:rsidRPr="00807FB5">
          <w:rPr>
            <w:rFonts w:ascii="Times New Roman" w:hAnsi="Times New Roman"/>
          </w:rPr>
          <w:t>0%</w:t>
        </w:r>
        <w:r w:rsidR="00A44465" w:rsidRPr="00807FB5">
          <w:rPr>
            <w:rFonts w:ascii="Times New Roman" w:hAnsi="Times New Roman"/>
            <w:lang w:val="en-US"/>
          </w:rPr>
          <w:t>B</w:t>
        </w:r>
        <w:r w:rsidR="00A44465" w:rsidRPr="00807FB5">
          <w:rPr>
            <w:rFonts w:ascii="Times New Roman" w:hAnsi="Times New Roman"/>
          </w:rPr>
          <w:t>3%</w:t>
        </w:r>
        <w:r w:rsidR="00A44465" w:rsidRPr="00807FB5">
          <w:rPr>
            <w:rFonts w:ascii="Times New Roman" w:hAnsi="Times New Roman"/>
            <w:lang w:val="en-US"/>
          </w:rPr>
          <w:t>D</w:t>
        </w:r>
        <w:r w:rsidR="00A44465" w:rsidRPr="00807FB5">
          <w:rPr>
            <w:rFonts w:ascii="Times New Roman" w:hAnsi="Times New Roman"/>
          </w:rPr>
          <w:t>0%</w:t>
        </w:r>
        <w:r w:rsidR="00A44465" w:rsidRPr="00807FB5">
          <w:rPr>
            <w:rFonts w:ascii="Times New Roman" w:hAnsi="Times New Roman"/>
            <w:lang w:val="en-US"/>
          </w:rPr>
          <w:t>BE</w:t>
        </w:r>
        <w:r w:rsidR="00A44465" w:rsidRPr="00807FB5">
          <w:rPr>
            <w:rFonts w:ascii="Times New Roman" w:hAnsi="Times New Roman"/>
          </w:rPr>
          <w:t>%</w:t>
        </w:r>
        <w:r w:rsidR="00A44465" w:rsidRPr="00807FB5">
          <w:rPr>
            <w:rFonts w:ascii="Times New Roman" w:hAnsi="Times New Roman"/>
            <w:lang w:val="en-US"/>
          </w:rPr>
          <w:t>D</w:t>
        </w:r>
        <w:r w:rsidR="00A44465" w:rsidRPr="00807FB5">
          <w:rPr>
            <w:rFonts w:ascii="Times New Roman" w:hAnsi="Times New Roman"/>
          </w:rPr>
          <w:t>0%</w:t>
        </w:r>
        <w:r w:rsidR="00A44465" w:rsidRPr="00807FB5">
          <w:rPr>
            <w:rFonts w:ascii="Times New Roman" w:hAnsi="Times New Roman"/>
            <w:lang w:val="en-US"/>
          </w:rPr>
          <w:t>B</w:t>
        </w:r>
        <w:r w:rsidR="00A44465" w:rsidRPr="00807FB5">
          <w:rPr>
            <w:rFonts w:ascii="Times New Roman" w:hAnsi="Times New Roman"/>
          </w:rPr>
          <w:t>4%</w:t>
        </w:r>
        <w:r w:rsidR="00A44465" w:rsidRPr="00807FB5">
          <w:rPr>
            <w:rFonts w:ascii="Times New Roman" w:hAnsi="Times New Roman"/>
            <w:lang w:val="en-US"/>
          </w:rPr>
          <w:t>D</w:t>
        </w:r>
        <w:r w:rsidR="00A44465" w:rsidRPr="00807FB5">
          <w:rPr>
            <w:rFonts w:ascii="Times New Roman" w:hAnsi="Times New Roman"/>
          </w:rPr>
          <w:t>0%</w:t>
        </w:r>
        <w:r w:rsidR="00A44465" w:rsidRPr="00807FB5">
          <w:rPr>
            <w:rFonts w:ascii="Times New Roman" w:hAnsi="Times New Roman"/>
            <w:lang w:val="en-US"/>
          </w:rPr>
          <w:t>B</w:t>
        </w:r>
        <w:r w:rsidR="00A44465" w:rsidRPr="00807FB5">
          <w:rPr>
            <w:rFonts w:ascii="Times New Roman" w:hAnsi="Times New Roman"/>
          </w:rPr>
          <w:t>0,%</w:t>
        </w:r>
        <w:r w:rsidR="00A44465" w:rsidRPr="00807FB5">
          <w:rPr>
            <w:rFonts w:ascii="Times New Roman" w:hAnsi="Times New Roman"/>
            <w:lang w:val="en-US"/>
          </w:rPr>
          <w:t>D</w:t>
        </w:r>
        <w:r w:rsidR="00A44465" w:rsidRPr="00807FB5">
          <w:rPr>
            <w:rFonts w:ascii="Times New Roman" w:hAnsi="Times New Roman"/>
          </w:rPr>
          <w:t>0%</w:t>
        </w:r>
        <w:r w:rsidR="00A44465" w:rsidRPr="00807FB5">
          <w:rPr>
            <w:rFonts w:ascii="Times New Roman" w:hAnsi="Times New Roman"/>
            <w:lang w:val="en-US"/>
          </w:rPr>
          <w:t>BD</w:t>
        </w:r>
        <w:r w:rsidR="00A44465" w:rsidRPr="00807FB5">
          <w:rPr>
            <w:rFonts w:ascii="Times New Roman" w:hAnsi="Times New Roman"/>
          </w:rPr>
          <w:t>%</w:t>
        </w:r>
        <w:r w:rsidR="00A44465" w:rsidRPr="00807FB5">
          <w:rPr>
            <w:rFonts w:ascii="Times New Roman" w:hAnsi="Times New Roman"/>
            <w:lang w:val="en-US"/>
          </w:rPr>
          <w:t>D</w:t>
        </w:r>
        <w:r w:rsidR="00A44465" w:rsidRPr="00807FB5">
          <w:rPr>
            <w:rFonts w:ascii="Times New Roman" w:hAnsi="Times New Roman"/>
          </w:rPr>
          <w:t>0%</w:t>
        </w:r>
        <w:r w:rsidR="00A44465" w:rsidRPr="00807FB5">
          <w:rPr>
            <w:rFonts w:ascii="Times New Roman" w:hAnsi="Times New Roman"/>
            <w:lang w:val="en-US"/>
          </w:rPr>
          <w:t>BE</w:t>
        </w:r>
        <w:r w:rsidR="00A44465" w:rsidRPr="00807FB5">
          <w:rPr>
            <w:rFonts w:ascii="Times New Roman" w:hAnsi="Times New Roman"/>
          </w:rPr>
          <w:t>%</w:t>
        </w:r>
        <w:r w:rsidR="00A44465" w:rsidRPr="00807FB5">
          <w:rPr>
            <w:rFonts w:ascii="Times New Roman" w:hAnsi="Times New Roman"/>
            <w:lang w:val="en-US"/>
          </w:rPr>
          <w:t>D</w:t>
        </w:r>
        <w:r w:rsidR="00A44465" w:rsidRPr="00807FB5">
          <w:rPr>
            <w:rFonts w:ascii="Times New Roman" w:hAnsi="Times New Roman"/>
          </w:rPr>
          <w:t>0%</w:t>
        </w:r>
        <w:r w:rsidR="00A44465" w:rsidRPr="00807FB5">
          <w:rPr>
            <w:rFonts w:ascii="Times New Roman" w:hAnsi="Times New Roman"/>
            <w:lang w:val="en-US"/>
          </w:rPr>
          <w:t>B</w:t>
        </w:r>
        <w:r w:rsidR="00A44465" w:rsidRPr="00807FB5">
          <w:rPr>
            <w:rFonts w:ascii="Times New Roman" w:hAnsi="Times New Roman"/>
          </w:rPr>
          <w:t>2%</w:t>
        </w:r>
        <w:r w:rsidR="00A44465" w:rsidRPr="00807FB5">
          <w:rPr>
            <w:rFonts w:ascii="Times New Roman" w:hAnsi="Times New Roman"/>
            <w:lang w:val="en-US"/>
          </w:rPr>
          <w:t>D</w:t>
        </w:r>
        <w:r w:rsidR="00A44465" w:rsidRPr="00807FB5">
          <w:rPr>
            <w:rFonts w:ascii="Times New Roman" w:hAnsi="Times New Roman"/>
          </w:rPr>
          <w:t>1%8</w:t>
        </w:r>
        <w:r w:rsidR="00A44465" w:rsidRPr="00807FB5">
          <w:rPr>
            <w:rFonts w:ascii="Times New Roman" w:hAnsi="Times New Roman"/>
            <w:lang w:val="en-US"/>
          </w:rPr>
          <w:t>B</w:t>
        </w:r>
        <w:r w:rsidR="00A44465" w:rsidRPr="00807FB5">
          <w:rPr>
            <w:rFonts w:ascii="Times New Roman" w:hAnsi="Times New Roman"/>
          </w:rPr>
          <w:t>%</w:t>
        </w:r>
        <w:r w:rsidR="00A44465" w:rsidRPr="00807FB5">
          <w:rPr>
            <w:rFonts w:ascii="Times New Roman" w:hAnsi="Times New Roman"/>
            <w:lang w:val="en-US"/>
          </w:rPr>
          <w:t>D</w:t>
        </w:r>
        <w:r w:rsidR="00A44465" w:rsidRPr="00807FB5">
          <w:rPr>
            <w:rFonts w:ascii="Times New Roman" w:hAnsi="Times New Roman"/>
          </w:rPr>
          <w:t>1%85%20%</w:t>
        </w:r>
        <w:r w:rsidR="00A44465" w:rsidRPr="00807FB5">
          <w:rPr>
            <w:rFonts w:ascii="Times New Roman" w:hAnsi="Times New Roman"/>
            <w:lang w:val="en-US"/>
          </w:rPr>
          <w:t>D</w:t>
        </w:r>
        <w:r w:rsidR="00A44465" w:rsidRPr="00807FB5">
          <w:rPr>
            <w:rFonts w:ascii="Times New Roman" w:hAnsi="Times New Roman"/>
          </w:rPr>
          <w:t>0%</w:t>
        </w:r>
        <w:r w:rsidR="00A44465" w:rsidRPr="00807FB5">
          <w:rPr>
            <w:rFonts w:ascii="Times New Roman" w:hAnsi="Times New Roman"/>
            <w:lang w:val="en-US"/>
          </w:rPr>
          <w:t>B</w:t>
        </w:r>
        <w:r w:rsidR="00A44465" w:rsidRPr="00807FB5">
          <w:rPr>
            <w:rFonts w:ascii="Times New Roman" w:hAnsi="Times New Roman"/>
          </w:rPr>
          <w:t>8%2095%20%</w:t>
        </w:r>
        <w:r w:rsidR="00A44465" w:rsidRPr="00807FB5">
          <w:rPr>
            <w:rFonts w:ascii="Times New Roman" w:hAnsi="Times New Roman"/>
            <w:lang w:val="en-US"/>
          </w:rPr>
          <w:t>D</w:t>
        </w:r>
        <w:r w:rsidR="00A44465" w:rsidRPr="00807FB5">
          <w:rPr>
            <w:rFonts w:ascii="Times New Roman" w:hAnsi="Times New Roman"/>
          </w:rPr>
          <w:t>0%</w:t>
        </w:r>
        <w:r w:rsidR="00A44465" w:rsidRPr="00807FB5">
          <w:rPr>
            <w:rFonts w:ascii="Times New Roman" w:hAnsi="Times New Roman"/>
            <w:lang w:val="en-US"/>
          </w:rPr>
          <w:t>B</w:t>
        </w:r>
        <w:r w:rsidR="00A44465" w:rsidRPr="00807FB5">
          <w:rPr>
            <w:rFonts w:ascii="Times New Roman" w:hAnsi="Times New Roman"/>
          </w:rPr>
          <w:t>4%</w:t>
        </w:r>
        <w:r w:rsidR="00A44465" w:rsidRPr="00807FB5">
          <w:rPr>
            <w:rFonts w:ascii="Times New Roman" w:hAnsi="Times New Roman"/>
            <w:lang w:val="en-US"/>
          </w:rPr>
          <w:t>D</w:t>
        </w:r>
        <w:r w:rsidR="00A44465" w:rsidRPr="00807FB5">
          <w:rPr>
            <w:rFonts w:ascii="Times New Roman" w:hAnsi="Times New Roman"/>
          </w:rPr>
          <w:t>0%</w:t>
        </w:r>
        <w:r w:rsidR="00A44465" w:rsidRPr="00807FB5">
          <w:rPr>
            <w:rFonts w:ascii="Times New Roman" w:hAnsi="Times New Roman"/>
            <w:lang w:val="en-US"/>
          </w:rPr>
          <w:t>B</w:t>
        </w:r>
        <w:r w:rsidR="00A44465" w:rsidRPr="00807FB5">
          <w:rPr>
            <w:rFonts w:ascii="Times New Roman" w:hAnsi="Times New Roman"/>
          </w:rPr>
          <w:t>5%</w:t>
        </w:r>
        <w:r w:rsidR="00A44465" w:rsidRPr="00807FB5">
          <w:rPr>
            <w:rFonts w:ascii="Times New Roman" w:hAnsi="Times New Roman"/>
            <w:lang w:val="en-US"/>
          </w:rPr>
          <w:t>D</w:t>
        </w:r>
        <w:r w:rsidR="00A44465" w:rsidRPr="00807FB5">
          <w:rPr>
            <w:rFonts w:ascii="Times New Roman" w:hAnsi="Times New Roman"/>
          </w:rPr>
          <w:t>0%</w:t>
        </w:r>
        <w:r w:rsidR="00A44465" w:rsidRPr="00807FB5">
          <w:rPr>
            <w:rFonts w:ascii="Times New Roman" w:hAnsi="Times New Roman"/>
            <w:lang w:val="en-US"/>
          </w:rPr>
          <w:t>B</w:t>
        </w:r>
        <w:r w:rsidR="00A44465" w:rsidRPr="00807FB5">
          <w:rPr>
            <w:rFonts w:ascii="Times New Roman" w:hAnsi="Times New Roman"/>
          </w:rPr>
          <w:t>9%</w:t>
        </w:r>
        <w:r w:rsidR="00A44465" w:rsidRPr="00807FB5">
          <w:rPr>
            <w:rFonts w:ascii="Times New Roman" w:hAnsi="Times New Roman"/>
            <w:lang w:val="en-US"/>
          </w:rPr>
          <w:t>D</w:t>
        </w:r>
        <w:r w:rsidR="00A44465" w:rsidRPr="00807FB5">
          <w:rPr>
            <w:rFonts w:ascii="Times New Roman" w:hAnsi="Times New Roman"/>
          </w:rPr>
          <w:t>1%81%</w:t>
        </w:r>
        <w:r w:rsidR="00A44465" w:rsidRPr="00807FB5">
          <w:rPr>
            <w:rFonts w:ascii="Times New Roman" w:hAnsi="Times New Roman"/>
            <w:lang w:val="en-US"/>
          </w:rPr>
          <w:t>D</w:t>
        </w:r>
        <w:r w:rsidR="00A44465" w:rsidRPr="00807FB5">
          <w:rPr>
            <w:rFonts w:ascii="Times New Roman" w:hAnsi="Times New Roman"/>
          </w:rPr>
          <w:t>1%82%</w:t>
        </w:r>
        <w:r w:rsidR="00A44465" w:rsidRPr="00807FB5">
          <w:rPr>
            <w:rFonts w:ascii="Times New Roman" w:hAnsi="Times New Roman"/>
            <w:lang w:val="en-US"/>
          </w:rPr>
          <w:t>D</w:t>
        </w:r>
        <w:r w:rsidR="00A44465" w:rsidRPr="00807FB5">
          <w:rPr>
            <w:rFonts w:ascii="Times New Roman" w:hAnsi="Times New Roman"/>
          </w:rPr>
          <w:t>0%</w:t>
        </w:r>
        <w:r w:rsidR="00A44465" w:rsidRPr="00807FB5">
          <w:rPr>
            <w:rFonts w:ascii="Times New Roman" w:hAnsi="Times New Roman"/>
            <w:lang w:val="en-US"/>
          </w:rPr>
          <w:t>B</w:t>
        </w:r>
        <w:r w:rsidR="00A44465" w:rsidRPr="00807FB5">
          <w:rPr>
            <w:rFonts w:ascii="Times New Roman" w:hAnsi="Times New Roman"/>
          </w:rPr>
          <w:t>2%</w:t>
        </w:r>
        <w:r w:rsidR="00A44465" w:rsidRPr="00807FB5">
          <w:rPr>
            <w:rFonts w:ascii="Times New Roman" w:hAnsi="Times New Roman"/>
            <w:lang w:val="en-US"/>
          </w:rPr>
          <w:t>D</w:t>
        </w:r>
        <w:r w:rsidR="00A44465" w:rsidRPr="00807FB5">
          <w:rPr>
            <w:rFonts w:ascii="Times New Roman" w:hAnsi="Times New Roman"/>
          </w:rPr>
          <w:t>1%83%</w:t>
        </w:r>
        <w:r w:rsidR="00A44465" w:rsidRPr="00807FB5">
          <w:rPr>
            <w:rFonts w:ascii="Times New Roman" w:hAnsi="Times New Roman"/>
            <w:lang w:val="en-US"/>
          </w:rPr>
          <w:t>D</w:t>
        </w:r>
        <w:r w:rsidR="00A44465" w:rsidRPr="00807FB5">
          <w:rPr>
            <w:rFonts w:ascii="Times New Roman" w:hAnsi="Times New Roman"/>
          </w:rPr>
          <w:t>1%8</w:t>
        </w:r>
        <w:r w:rsidR="00A44465" w:rsidRPr="00807FB5">
          <w:rPr>
            <w:rFonts w:ascii="Times New Roman" w:hAnsi="Times New Roman"/>
            <w:lang w:val="en-US"/>
          </w:rPr>
          <w:t>E</w:t>
        </w:r>
        <w:r w:rsidR="00A44465" w:rsidRPr="00807FB5">
          <w:rPr>
            <w:rFonts w:ascii="Times New Roman" w:hAnsi="Times New Roman"/>
          </w:rPr>
          <w:t>%</w:t>
        </w:r>
        <w:r w:rsidR="00A44465" w:rsidRPr="00807FB5">
          <w:rPr>
            <w:rFonts w:ascii="Times New Roman" w:hAnsi="Times New Roman"/>
            <w:lang w:val="en-US"/>
          </w:rPr>
          <w:t>D</w:t>
        </w:r>
        <w:r w:rsidR="00A44465" w:rsidRPr="00807FB5">
          <w:rPr>
            <w:rFonts w:ascii="Times New Roman" w:hAnsi="Times New Roman"/>
          </w:rPr>
          <w:t>1%89%</w:t>
        </w:r>
        <w:r w:rsidR="00A44465" w:rsidRPr="00807FB5">
          <w:rPr>
            <w:rFonts w:ascii="Times New Roman" w:hAnsi="Times New Roman"/>
            <w:lang w:val="en-US"/>
          </w:rPr>
          <w:t>D</w:t>
        </w:r>
        <w:r w:rsidR="00A44465" w:rsidRPr="00807FB5">
          <w:rPr>
            <w:rFonts w:ascii="Times New Roman" w:hAnsi="Times New Roman"/>
          </w:rPr>
          <w:t>0%</w:t>
        </w:r>
        <w:r w:rsidR="00A44465" w:rsidRPr="00807FB5">
          <w:rPr>
            <w:rFonts w:ascii="Times New Roman" w:hAnsi="Times New Roman"/>
            <w:lang w:val="en-US"/>
          </w:rPr>
          <w:t>B</w:t>
        </w:r>
        <w:r w:rsidR="00A44465" w:rsidRPr="00807FB5">
          <w:rPr>
            <w:rFonts w:ascii="Times New Roman" w:hAnsi="Times New Roman"/>
          </w:rPr>
          <w:t>8%</w:t>
        </w:r>
        <w:r w:rsidR="00A44465" w:rsidRPr="00807FB5">
          <w:rPr>
            <w:rFonts w:ascii="Times New Roman" w:hAnsi="Times New Roman"/>
            <w:lang w:val="en-US"/>
          </w:rPr>
          <w:t>D</w:t>
        </w:r>
        <w:r w:rsidR="00A44465" w:rsidRPr="00807FB5">
          <w:rPr>
            <w:rFonts w:ascii="Times New Roman" w:hAnsi="Times New Roman"/>
          </w:rPr>
          <w:t>1%85%20%</w:t>
        </w:r>
        <w:r w:rsidR="00A44465" w:rsidRPr="00807FB5">
          <w:rPr>
            <w:rFonts w:ascii="Times New Roman" w:hAnsi="Times New Roman"/>
            <w:lang w:val="en-US"/>
          </w:rPr>
          <w:t>D</w:t>
        </w:r>
        <w:r w:rsidR="00A44465" w:rsidRPr="00807FB5">
          <w:rPr>
            <w:rFonts w:ascii="Times New Roman" w:hAnsi="Times New Roman"/>
          </w:rPr>
          <w:t>1%83%</w:t>
        </w:r>
        <w:r w:rsidR="00A44465" w:rsidRPr="00807FB5">
          <w:rPr>
            <w:rFonts w:ascii="Times New Roman" w:hAnsi="Times New Roman"/>
            <w:lang w:val="en-US"/>
          </w:rPr>
          <w:t>D</w:t>
        </w:r>
        <w:r w:rsidR="00A44465" w:rsidRPr="00807FB5">
          <w:rPr>
            <w:rFonts w:ascii="Times New Roman" w:hAnsi="Times New Roman"/>
          </w:rPr>
          <w:t>1%87%</w:t>
        </w:r>
        <w:r w:rsidR="00A44465" w:rsidRPr="00807FB5">
          <w:rPr>
            <w:rFonts w:ascii="Times New Roman" w:hAnsi="Times New Roman"/>
            <w:lang w:val="en-US"/>
          </w:rPr>
          <w:t>D</w:t>
        </w:r>
        <w:r w:rsidR="00A44465" w:rsidRPr="00807FB5">
          <w:rPr>
            <w:rFonts w:ascii="Times New Roman" w:hAnsi="Times New Roman"/>
          </w:rPr>
          <w:t>0%</w:t>
        </w:r>
        <w:r w:rsidR="00A44465" w:rsidRPr="00807FB5">
          <w:rPr>
            <w:rFonts w:ascii="Times New Roman" w:hAnsi="Times New Roman"/>
            <w:lang w:val="en-US"/>
          </w:rPr>
          <w:t>B</w:t>
        </w:r>
        <w:r w:rsidR="00A44465" w:rsidRPr="00807FB5">
          <w:rPr>
            <w:rFonts w:ascii="Times New Roman" w:hAnsi="Times New Roman"/>
          </w:rPr>
          <w:t>0%</w:t>
        </w:r>
        <w:r w:rsidR="00A44465" w:rsidRPr="00807FB5">
          <w:rPr>
            <w:rFonts w:ascii="Times New Roman" w:hAnsi="Times New Roman"/>
            <w:lang w:val="en-US"/>
          </w:rPr>
          <w:t>D</w:t>
        </w:r>
        <w:r w:rsidR="00A44465" w:rsidRPr="00807FB5">
          <w:rPr>
            <w:rFonts w:ascii="Times New Roman" w:hAnsi="Times New Roman"/>
          </w:rPr>
          <w:t>1%81%</w:t>
        </w:r>
        <w:r w:rsidR="00A44465" w:rsidRPr="00807FB5">
          <w:rPr>
            <w:rFonts w:ascii="Times New Roman" w:hAnsi="Times New Roman"/>
            <w:lang w:val="en-US"/>
          </w:rPr>
          <w:t>D</w:t>
        </w:r>
        <w:r w:rsidR="00A44465" w:rsidRPr="00807FB5">
          <w:rPr>
            <w:rFonts w:ascii="Times New Roman" w:hAnsi="Times New Roman"/>
          </w:rPr>
          <w:t>1%82%</w:t>
        </w:r>
        <w:r w:rsidR="00A44465" w:rsidRPr="00807FB5">
          <w:rPr>
            <w:rFonts w:ascii="Times New Roman" w:hAnsi="Times New Roman"/>
            <w:lang w:val="en-US"/>
          </w:rPr>
          <w:t>D</w:t>
        </w:r>
        <w:r w:rsidR="00A44465" w:rsidRPr="00807FB5">
          <w:rPr>
            <w:rFonts w:ascii="Times New Roman" w:hAnsi="Times New Roman"/>
          </w:rPr>
          <w:t>0%</w:t>
        </w:r>
        <w:r w:rsidR="00A44465" w:rsidRPr="00807FB5">
          <w:rPr>
            <w:rFonts w:ascii="Times New Roman" w:hAnsi="Times New Roman"/>
            <w:lang w:val="en-US"/>
          </w:rPr>
          <w:t>BD</w:t>
        </w:r>
        <w:r w:rsidR="00A44465" w:rsidRPr="00807FB5">
          <w:rPr>
            <w:rFonts w:ascii="Times New Roman" w:hAnsi="Times New Roman"/>
          </w:rPr>
          <w:t>%</w:t>
        </w:r>
        <w:r w:rsidR="00A44465" w:rsidRPr="00807FB5">
          <w:rPr>
            <w:rFonts w:ascii="Times New Roman" w:hAnsi="Times New Roman"/>
            <w:lang w:val="en-US"/>
          </w:rPr>
          <w:t>D</w:t>
        </w:r>
        <w:r w:rsidR="00A44465" w:rsidRPr="00807FB5">
          <w:rPr>
            <w:rFonts w:ascii="Times New Roman" w:hAnsi="Times New Roman"/>
          </w:rPr>
          <w:t>0%</w:t>
        </w:r>
        <w:r w:rsidR="00A44465" w:rsidRPr="00807FB5">
          <w:rPr>
            <w:rFonts w:ascii="Times New Roman" w:hAnsi="Times New Roman"/>
            <w:lang w:val="en-US"/>
          </w:rPr>
          <w:t>B</w:t>
        </w:r>
        <w:r w:rsidR="00A44465" w:rsidRPr="00807FB5">
          <w:rPr>
            <w:rFonts w:ascii="Times New Roman" w:hAnsi="Times New Roman"/>
          </w:rPr>
          <w:t>8%</w:t>
        </w:r>
        <w:r w:rsidR="00A44465" w:rsidRPr="00807FB5">
          <w:rPr>
            <w:rFonts w:ascii="Times New Roman" w:hAnsi="Times New Roman"/>
            <w:lang w:val="en-US"/>
          </w:rPr>
          <w:t>D</w:t>
        </w:r>
        <w:r w:rsidR="00A44465" w:rsidRPr="00807FB5">
          <w:rPr>
            <w:rFonts w:ascii="Times New Roman" w:hAnsi="Times New Roman"/>
          </w:rPr>
          <w:t>0%</w:t>
        </w:r>
        <w:r w:rsidR="00A44465" w:rsidRPr="00807FB5">
          <w:rPr>
            <w:rFonts w:ascii="Times New Roman" w:hAnsi="Times New Roman"/>
            <w:lang w:val="en-US"/>
          </w:rPr>
          <w:t>BA</w:t>
        </w:r>
        <w:r w:rsidR="00A44465" w:rsidRPr="00807FB5">
          <w:rPr>
            <w:rFonts w:ascii="Times New Roman" w:hAnsi="Times New Roman"/>
          </w:rPr>
          <w:t>%</w:t>
        </w:r>
        <w:r w:rsidR="00A44465" w:rsidRPr="00807FB5">
          <w:rPr>
            <w:rFonts w:ascii="Times New Roman" w:hAnsi="Times New Roman"/>
            <w:lang w:val="en-US"/>
          </w:rPr>
          <w:t>D</w:t>
        </w:r>
        <w:r w:rsidR="00A44465" w:rsidRPr="00807FB5">
          <w:rPr>
            <w:rFonts w:ascii="Times New Roman" w:hAnsi="Times New Roman"/>
          </w:rPr>
          <w:t>0%</w:t>
        </w:r>
        <w:r w:rsidR="00A44465" w:rsidRPr="00807FB5">
          <w:rPr>
            <w:rFonts w:ascii="Times New Roman" w:hAnsi="Times New Roman"/>
            <w:lang w:val="en-US"/>
          </w:rPr>
          <w:t>BE</w:t>
        </w:r>
        <w:r w:rsidR="00A44465" w:rsidRPr="00807FB5">
          <w:rPr>
            <w:rFonts w:ascii="Times New Roman" w:hAnsi="Times New Roman"/>
          </w:rPr>
          <w:t>%</w:t>
        </w:r>
        <w:r w:rsidR="00A44465" w:rsidRPr="00807FB5">
          <w:rPr>
            <w:rFonts w:ascii="Times New Roman" w:hAnsi="Times New Roman"/>
            <w:lang w:val="en-US"/>
          </w:rPr>
          <w:t>D</w:t>
        </w:r>
        <w:r w:rsidR="00A44465" w:rsidRPr="00807FB5">
          <w:rPr>
            <w:rFonts w:ascii="Times New Roman" w:hAnsi="Times New Roman"/>
          </w:rPr>
          <w:t>0%</w:t>
        </w:r>
        <w:r w:rsidR="00A44465" w:rsidRPr="00807FB5">
          <w:rPr>
            <w:rFonts w:ascii="Times New Roman" w:hAnsi="Times New Roman"/>
            <w:lang w:val="en-US"/>
          </w:rPr>
          <w:t>B</w:t>
        </w:r>
        <w:r w:rsidR="00A44465" w:rsidRPr="00807FB5">
          <w:rPr>
            <w:rFonts w:ascii="Times New Roman" w:hAnsi="Times New Roman"/>
          </w:rPr>
          <w:t>2</w:t>
        </w:r>
      </w:hyperlink>
      <w:r w:rsidR="00A44465" w:rsidRPr="00807FB5">
        <w:rPr>
          <w:rFonts w:ascii="Times New Roman" w:hAnsi="Times New Roman"/>
        </w:rPr>
        <w:t xml:space="preserve"> </w:t>
      </w:r>
      <w:r w:rsidR="00A44465" w:rsidRPr="00376D7C">
        <w:rPr>
          <w:rFonts w:ascii="Times New Roman" w:hAnsi="Times New Roman"/>
        </w:rPr>
        <w:t>(</w:t>
      </w:r>
      <w:r w:rsidR="00A44465">
        <w:rPr>
          <w:rFonts w:ascii="Times New Roman" w:hAnsi="Times New Roman"/>
        </w:rPr>
        <w:t>дата обращения: 31.05.2022)</w:t>
      </w:r>
    </w:p>
    <w:bookmarkEnd w:id="2"/>
    <w:p w14:paraId="11531AE9" w14:textId="0FEB1755" w:rsidR="005C0C0A" w:rsidRDefault="005C0C0A" w:rsidP="005C0C0A">
      <w:pPr>
        <w:pStyle w:val="a3"/>
        <w:ind w:left="118"/>
        <w:rPr>
          <w:rFonts w:ascii="Times New Roman" w:hAnsi="Times New Roman"/>
        </w:rPr>
      </w:pPr>
    </w:p>
    <w:p w14:paraId="714ED9C6" w14:textId="77777777" w:rsidR="005C0C0A" w:rsidRDefault="005C0C0A" w:rsidP="005C0C0A">
      <w:pPr>
        <w:pStyle w:val="3"/>
        <w:spacing w:line="274" w:lineRule="exact"/>
        <w:ind w:left="3682"/>
        <w:jc w:val="both"/>
        <w:rPr>
          <w:rFonts w:ascii="Times New Roman" w:hAnsi="Times New Roman"/>
        </w:rPr>
      </w:pPr>
      <w:r>
        <w:rPr>
          <w:rFonts w:ascii="Times New Roman" w:hAnsi="Times New Roman"/>
        </w:rPr>
        <w:t>Информация</w:t>
      </w:r>
      <w:r>
        <w:rPr>
          <w:rFonts w:ascii="Times New Roman" w:hAnsi="Times New Roman"/>
          <w:spacing w:val="-8"/>
        </w:rPr>
        <w:t xml:space="preserve"> </w:t>
      </w:r>
      <w:r>
        <w:rPr>
          <w:rFonts w:ascii="Times New Roman" w:hAnsi="Times New Roman"/>
        </w:rPr>
        <w:t>об</w:t>
      </w:r>
      <w:r>
        <w:rPr>
          <w:rFonts w:ascii="Times New Roman" w:hAnsi="Times New Roman"/>
          <w:spacing w:val="-6"/>
        </w:rPr>
        <w:t xml:space="preserve"> </w:t>
      </w:r>
      <w:r>
        <w:rPr>
          <w:rFonts w:ascii="Times New Roman" w:hAnsi="Times New Roman"/>
        </w:rPr>
        <w:t>авторе</w:t>
      </w:r>
    </w:p>
    <w:p w14:paraId="79056E06" w14:textId="4CC5C693" w:rsidR="005C0C0A" w:rsidRDefault="0005431E" w:rsidP="005C0C0A">
      <w:pPr>
        <w:pStyle w:val="a3"/>
        <w:ind w:left="118" w:right="105" w:firstLine="708"/>
        <w:jc w:val="both"/>
        <w:rPr>
          <w:rFonts w:ascii="Times New Roman" w:hAnsi="Times New Roman"/>
        </w:rPr>
      </w:pPr>
      <w:r>
        <w:rPr>
          <w:rFonts w:ascii="Times New Roman" w:hAnsi="Times New Roman"/>
        </w:rPr>
        <w:t>Шинкарёва Ольга Владимировна</w:t>
      </w:r>
      <w:r w:rsidR="005C0C0A">
        <w:rPr>
          <w:rFonts w:ascii="Times New Roman" w:hAnsi="Times New Roman"/>
          <w:spacing w:val="1"/>
        </w:rPr>
        <w:t xml:space="preserve"> </w:t>
      </w:r>
      <w:r w:rsidR="005C0C0A">
        <w:rPr>
          <w:rFonts w:ascii="Times New Roman" w:hAnsi="Times New Roman"/>
        </w:rPr>
        <w:t>(Россия,</w:t>
      </w:r>
      <w:r w:rsidR="005C0C0A">
        <w:rPr>
          <w:rFonts w:ascii="Times New Roman" w:hAnsi="Times New Roman"/>
          <w:spacing w:val="1"/>
        </w:rPr>
        <w:t xml:space="preserve"> </w:t>
      </w:r>
      <w:r>
        <w:rPr>
          <w:rFonts w:ascii="Times New Roman" w:hAnsi="Times New Roman"/>
        </w:rPr>
        <w:t>Москва</w:t>
      </w:r>
      <w:r w:rsidR="005C0C0A">
        <w:rPr>
          <w:rFonts w:ascii="Times New Roman" w:hAnsi="Times New Roman"/>
        </w:rPr>
        <w:t>)</w:t>
      </w:r>
      <w:r w:rsidR="005C0C0A">
        <w:rPr>
          <w:rFonts w:ascii="Times New Roman" w:hAnsi="Times New Roman"/>
          <w:spacing w:val="1"/>
        </w:rPr>
        <w:t xml:space="preserve"> </w:t>
      </w:r>
      <w:r w:rsidR="005C0C0A">
        <w:rPr>
          <w:rFonts w:ascii="Times New Roman" w:hAnsi="Times New Roman"/>
        </w:rPr>
        <w:t>–</w:t>
      </w:r>
      <w:r w:rsidR="005C0C0A">
        <w:rPr>
          <w:rFonts w:ascii="Times New Roman" w:hAnsi="Times New Roman"/>
          <w:spacing w:val="1"/>
        </w:rPr>
        <w:t xml:space="preserve"> </w:t>
      </w:r>
      <w:r w:rsidR="00B94E41">
        <w:rPr>
          <w:rFonts w:ascii="Times New Roman" w:hAnsi="Times New Roman"/>
          <w:spacing w:val="1"/>
        </w:rPr>
        <w:t xml:space="preserve">кандидат экономических наук, </w:t>
      </w:r>
      <w:r>
        <w:rPr>
          <w:rFonts w:ascii="Times New Roman" w:hAnsi="Times New Roman"/>
        </w:rPr>
        <w:t>доцент</w:t>
      </w:r>
      <w:r w:rsidR="005C0C0A">
        <w:rPr>
          <w:rFonts w:ascii="Times New Roman" w:hAnsi="Times New Roman"/>
        </w:rPr>
        <w:t>,</w:t>
      </w:r>
      <w:r w:rsidR="005C0C0A">
        <w:rPr>
          <w:rFonts w:ascii="Times New Roman" w:hAnsi="Times New Roman"/>
          <w:spacing w:val="1"/>
        </w:rPr>
        <w:t xml:space="preserve"> </w:t>
      </w:r>
      <w:r>
        <w:rPr>
          <w:rFonts w:ascii="Times New Roman" w:hAnsi="Times New Roman"/>
          <w:spacing w:val="1"/>
        </w:rPr>
        <w:t xml:space="preserve">Государственное автономное образовательное учреждение высшего образования «Московский городской </w:t>
      </w:r>
      <w:r w:rsidRPr="006F0B50">
        <w:rPr>
          <w:rFonts w:ascii="Times New Roman" w:hAnsi="Times New Roman"/>
        </w:rPr>
        <w:t>педагогический университет»</w:t>
      </w:r>
      <w:r w:rsidR="005C0C0A" w:rsidRPr="006F0B50">
        <w:rPr>
          <w:rFonts w:ascii="Times New Roman" w:hAnsi="Times New Roman"/>
        </w:rPr>
        <w:t xml:space="preserve"> </w:t>
      </w:r>
      <w:r w:rsidR="005C0C0A">
        <w:rPr>
          <w:rFonts w:ascii="Times New Roman" w:hAnsi="Times New Roman"/>
        </w:rPr>
        <w:t>(</w:t>
      </w:r>
      <w:r w:rsidR="006F0B50" w:rsidRPr="006F0B50">
        <w:rPr>
          <w:rFonts w:ascii="Times New Roman" w:hAnsi="Times New Roman"/>
        </w:rPr>
        <w:t xml:space="preserve">129226, </w:t>
      </w:r>
      <w:r w:rsidR="004A064A">
        <w:rPr>
          <w:rFonts w:ascii="Times New Roman" w:hAnsi="Times New Roman"/>
        </w:rPr>
        <w:t>Россия,</w:t>
      </w:r>
      <w:r w:rsidR="004A064A" w:rsidRPr="004A064A">
        <w:rPr>
          <w:rFonts w:ascii="Times New Roman" w:hAnsi="Times New Roman"/>
        </w:rPr>
        <w:t xml:space="preserve"> </w:t>
      </w:r>
      <w:r w:rsidR="006F0B50" w:rsidRPr="006F0B50">
        <w:rPr>
          <w:rFonts w:ascii="Times New Roman" w:hAnsi="Times New Roman"/>
        </w:rPr>
        <w:t>Москва,</w:t>
      </w:r>
      <w:r w:rsidR="006F0B50">
        <w:rPr>
          <w:rFonts w:ascii="Times New Roman" w:hAnsi="Times New Roman"/>
        </w:rPr>
        <w:t xml:space="preserve"> </w:t>
      </w:r>
      <w:r w:rsidR="006F0B50" w:rsidRPr="006F0B50">
        <w:rPr>
          <w:rFonts w:ascii="Times New Roman" w:hAnsi="Times New Roman"/>
        </w:rPr>
        <w:t>2-й Сельскохозяйственный проезд, 4</w:t>
      </w:r>
      <w:r w:rsidR="005C0C0A">
        <w:rPr>
          <w:rFonts w:ascii="Times New Roman" w:hAnsi="Times New Roman"/>
        </w:rPr>
        <w:t>,</w:t>
      </w:r>
      <w:r w:rsidR="005C0C0A" w:rsidRPr="006F0B50">
        <w:rPr>
          <w:rFonts w:ascii="Times New Roman" w:hAnsi="Times New Roman"/>
        </w:rPr>
        <w:t xml:space="preserve"> </w:t>
      </w:r>
      <w:proofErr w:type="spellStart"/>
      <w:r w:rsidR="001725D6" w:rsidRPr="001725D6">
        <w:rPr>
          <w:rFonts w:ascii="Times New Roman" w:hAnsi="Times New Roman"/>
          <w:lang w:val="en-US"/>
        </w:rPr>
        <w:t>shinkareva</w:t>
      </w:r>
      <w:proofErr w:type="spellEnd"/>
      <w:r w:rsidR="001725D6" w:rsidRPr="001725D6">
        <w:rPr>
          <w:rFonts w:ascii="Times New Roman" w:hAnsi="Times New Roman"/>
        </w:rPr>
        <w:t>_</w:t>
      </w:r>
      <w:proofErr w:type="spellStart"/>
      <w:r w:rsidR="001725D6" w:rsidRPr="001725D6">
        <w:rPr>
          <w:rFonts w:ascii="Times New Roman" w:hAnsi="Times New Roman"/>
          <w:lang w:val="en-US"/>
        </w:rPr>
        <w:t>ol</w:t>
      </w:r>
      <w:proofErr w:type="spellEnd"/>
      <w:r w:rsidR="001725D6" w:rsidRPr="001725D6">
        <w:rPr>
          <w:rFonts w:ascii="Times New Roman" w:hAnsi="Times New Roman"/>
        </w:rPr>
        <w:t>@mail.</w:t>
      </w:r>
      <w:proofErr w:type="spellStart"/>
      <w:r w:rsidR="001725D6" w:rsidRPr="001725D6">
        <w:rPr>
          <w:rFonts w:ascii="Times New Roman" w:hAnsi="Times New Roman"/>
          <w:lang w:val="en-US"/>
        </w:rPr>
        <w:t>ru</w:t>
      </w:r>
      <w:proofErr w:type="spellEnd"/>
      <w:r w:rsidR="005C0C0A">
        <w:rPr>
          <w:rFonts w:ascii="Times New Roman" w:hAnsi="Times New Roman"/>
        </w:rPr>
        <w:t>)</w:t>
      </w:r>
    </w:p>
    <w:p w14:paraId="506D6349" w14:textId="77777777" w:rsidR="001725D6" w:rsidRDefault="001725D6" w:rsidP="005C0C0A">
      <w:pPr>
        <w:pStyle w:val="a3"/>
        <w:ind w:left="118" w:right="105" w:firstLine="708"/>
        <w:jc w:val="both"/>
        <w:rPr>
          <w:rFonts w:ascii="Times New Roman" w:hAnsi="Times New Roman"/>
        </w:rPr>
      </w:pPr>
    </w:p>
    <w:p w14:paraId="605AC800" w14:textId="77777777" w:rsidR="005C0C0A" w:rsidRPr="006F0B50" w:rsidRDefault="005C0C0A" w:rsidP="005C0C0A">
      <w:pPr>
        <w:jc w:val="both"/>
        <w:rPr>
          <w:rFonts w:eastAsia="Georgia" w:cs="Georgia"/>
          <w:sz w:val="24"/>
          <w:szCs w:val="24"/>
        </w:rPr>
        <w:sectPr w:rsidR="005C0C0A" w:rsidRPr="006F0B50">
          <w:pgSz w:w="11910" w:h="16840"/>
          <w:pgMar w:top="1140" w:right="740" w:bottom="280" w:left="1300" w:header="720" w:footer="720" w:gutter="0"/>
          <w:cols w:space="720"/>
        </w:sectPr>
      </w:pPr>
    </w:p>
    <w:p w14:paraId="15B79087" w14:textId="1F251BFF" w:rsidR="005C0C0A" w:rsidRDefault="00E432F4" w:rsidP="005C0C0A">
      <w:pPr>
        <w:pStyle w:val="3"/>
        <w:spacing w:before="76"/>
        <w:ind w:left="0" w:right="110"/>
        <w:jc w:val="right"/>
        <w:rPr>
          <w:rFonts w:ascii="Times New Roman"/>
          <w:lang w:val="en-US"/>
        </w:rPr>
      </w:pPr>
      <w:proofErr w:type="spellStart"/>
      <w:r>
        <w:rPr>
          <w:rFonts w:ascii="Times New Roman"/>
          <w:lang w:val="en-US"/>
        </w:rPr>
        <w:lastRenderedPageBreak/>
        <w:t>Shinkareva</w:t>
      </w:r>
      <w:proofErr w:type="spellEnd"/>
      <w:r>
        <w:rPr>
          <w:rFonts w:ascii="Times New Roman"/>
          <w:lang w:val="en-US"/>
        </w:rPr>
        <w:t xml:space="preserve"> O.V</w:t>
      </w:r>
      <w:r w:rsidR="005C0C0A" w:rsidRPr="00E432F4">
        <w:rPr>
          <w:rFonts w:ascii="Times New Roman"/>
          <w:lang w:val="en-US"/>
        </w:rPr>
        <w:t>.</w:t>
      </w:r>
    </w:p>
    <w:p w14:paraId="331E57A1" w14:textId="77777777" w:rsidR="00E432F4" w:rsidRPr="00E432F4" w:rsidRDefault="00E432F4" w:rsidP="005C0C0A">
      <w:pPr>
        <w:pStyle w:val="3"/>
        <w:spacing w:before="76"/>
        <w:ind w:left="0" w:right="110"/>
        <w:jc w:val="right"/>
        <w:rPr>
          <w:rFonts w:ascii="Times New Roman"/>
          <w:lang w:val="en-US"/>
        </w:rPr>
      </w:pPr>
    </w:p>
    <w:p w14:paraId="3E304D6E" w14:textId="2AD9A9E7" w:rsidR="005C0C0A" w:rsidRPr="003F721C" w:rsidRDefault="00E432F4" w:rsidP="00E432F4">
      <w:pPr>
        <w:jc w:val="center"/>
        <w:rPr>
          <w:b/>
          <w:sz w:val="24"/>
          <w:lang w:val="en-US"/>
        </w:rPr>
      </w:pPr>
      <w:r w:rsidRPr="00E432F4">
        <w:rPr>
          <w:b/>
          <w:sz w:val="24"/>
          <w:lang w:val="en-US"/>
        </w:rPr>
        <w:t>TAX MONITORING IN RUSSIA AS AN INTEGRAL PART OF THE DIGITALIZATION OF TAX ADMINISTRATION</w:t>
      </w:r>
    </w:p>
    <w:p w14:paraId="5E174C40" w14:textId="77777777" w:rsidR="005C0C0A" w:rsidRPr="003F721C" w:rsidRDefault="005C0C0A" w:rsidP="005C0C0A">
      <w:pPr>
        <w:spacing w:before="8"/>
        <w:rPr>
          <w:b/>
          <w:sz w:val="15"/>
          <w:lang w:val="en-US"/>
        </w:rPr>
      </w:pPr>
    </w:p>
    <w:p w14:paraId="3ED5248B" w14:textId="280230DD" w:rsidR="005C0C0A" w:rsidRPr="003F721C" w:rsidRDefault="005C0C0A" w:rsidP="005C0C0A">
      <w:pPr>
        <w:spacing w:before="90"/>
        <w:ind w:left="118" w:right="105" w:firstLine="708"/>
        <w:jc w:val="both"/>
        <w:rPr>
          <w:i/>
          <w:sz w:val="24"/>
          <w:lang w:val="en-US"/>
        </w:rPr>
      </w:pPr>
      <w:r w:rsidRPr="003F721C">
        <w:rPr>
          <w:b/>
          <w:i/>
          <w:sz w:val="24"/>
          <w:lang w:val="en-US"/>
        </w:rPr>
        <w:t xml:space="preserve">Abstract. </w:t>
      </w:r>
      <w:r w:rsidR="00E432F4" w:rsidRPr="00E432F4">
        <w:rPr>
          <w:i/>
          <w:sz w:val="24"/>
          <w:lang w:val="en-US"/>
        </w:rPr>
        <w:t>The article is devoted to such a form of tax control as tax monitoring. Having appeared relatively recently, it has a number of advantages that have allowed it to be actively used among the largest taxpayers. The article analyzes the advantages of this form of tax control, considers the experience of application in Russia and its prospects</w:t>
      </w:r>
    </w:p>
    <w:p w14:paraId="11E7B48D" w14:textId="534D22CA" w:rsidR="005C0C0A" w:rsidRPr="003F721C" w:rsidRDefault="005C0C0A" w:rsidP="00306925">
      <w:pPr>
        <w:ind w:left="119" w:right="108" w:firstLine="709"/>
        <w:jc w:val="both"/>
        <w:rPr>
          <w:i/>
          <w:sz w:val="24"/>
          <w:lang w:val="en-US"/>
        </w:rPr>
      </w:pPr>
      <w:r w:rsidRPr="003F721C">
        <w:rPr>
          <w:b/>
          <w:i/>
          <w:sz w:val="24"/>
          <w:lang w:val="en-US"/>
        </w:rPr>
        <w:t>Key</w:t>
      </w:r>
      <w:r w:rsidRPr="003F721C">
        <w:rPr>
          <w:b/>
          <w:i/>
          <w:spacing w:val="-7"/>
          <w:sz w:val="24"/>
          <w:lang w:val="en-US"/>
        </w:rPr>
        <w:t xml:space="preserve"> </w:t>
      </w:r>
      <w:r w:rsidRPr="003F721C">
        <w:rPr>
          <w:b/>
          <w:i/>
          <w:sz w:val="24"/>
          <w:lang w:val="en-US"/>
        </w:rPr>
        <w:t>words:</w:t>
      </w:r>
      <w:r w:rsidRPr="003F721C">
        <w:rPr>
          <w:b/>
          <w:i/>
          <w:spacing w:val="-7"/>
          <w:sz w:val="24"/>
          <w:lang w:val="en-US"/>
        </w:rPr>
        <w:t xml:space="preserve"> </w:t>
      </w:r>
      <w:r w:rsidR="00306925" w:rsidRPr="00306925">
        <w:rPr>
          <w:i/>
          <w:sz w:val="24"/>
          <w:lang w:val="en-US"/>
        </w:rPr>
        <w:t>digitalization, tax administration, tax monitoring, Russian Federation, major taxpayers</w:t>
      </w:r>
      <w:r w:rsidRPr="003F721C">
        <w:rPr>
          <w:i/>
          <w:sz w:val="24"/>
          <w:lang w:val="en-US"/>
        </w:rPr>
        <w:t>.</w:t>
      </w:r>
    </w:p>
    <w:p w14:paraId="010646B7" w14:textId="77777777" w:rsidR="005C0C0A" w:rsidRPr="003F721C" w:rsidRDefault="005C0C0A" w:rsidP="005C0C0A">
      <w:pPr>
        <w:spacing w:before="5"/>
        <w:rPr>
          <w:i/>
          <w:sz w:val="24"/>
          <w:lang w:val="en-US"/>
        </w:rPr>
      </w:pPr>
    </w:p>
    <w:p w14:paraId="68D38483" w14:textId="77777777" w:rsidR="005C0C0A" w:rsidRPr="003F721C" w:rsidRDefault="005C0C0A" w:rsidP="005C0C0A">
      <w:pPr>
        <w:pStyle w:val="3"/>
        <w:spacing w:line="274" w:lineRule="exact"/>
        <w:ind w:left="3418"/>
        <w:jc w:val="both"/>
        <w:rPr>
          <w:rFonts w:ascii="Times New Roman"/>
          <w:lang w:val="en-US"/>
        </w:rPr>
      </w:pPr>
      <w:r w:rsidRPr="003F721C">
        <w:rPr>
          <w:rFonts w:ascii="Times New Roman"/>
          <w:lang w:val="en-US"/>
        </w:rPr>
        <w:t>Information</w:t>
      </w:r>
      <w:r w:rsidRPr="003F721C">
        <w:rPr>
          <w:rFonts w:ascii="Times New Roman"/>
          <w:spacing w:val="-2"/>
          <w:lang w:val="en-US"/>
        </w:rPr>
        <w:t xml:space="preserve"> </w:t>
      </w:r>
      <w:r w:rsidRPr="003F721C">
        <w:rPr>
          <w:rFonts w:ascii="Times New Roman"/>
          <w:lang w:val="en-US"/>
        </w:rPr>
        <w:t>about</w:t>
      </w:r>
      <w:r w:rsidRPr="003F721C">
        <w:rPr>
          <w:rFonts w:ascii="Times New Roman"/>
          <w:spacing w:val="-3"/>
          <w:lang w:val="en-US"/>
        </w:rPr>
        <w:t xml:space="preserve"> </w:t>
      </w:r>
      <w:r w:rsidRPr="003F721C">
        <w:rPr>
          <w:rFonts w:ascii="Times New Roman"/>
          <w:lang w:val="en-US"/>
        </w:rPr>
        <w:t>the</w:t>
      </w:r>
      <w:r w:rsidRPr="003F721C">
        <w:rPr>
          <w:rFonts w:ascii="Times New Roman"/>
          <w:spacing w:val="-3"/>
          <w:lang w:val="en-US"/>
        </w:rPr>
        <w:t xml:space="preserve"> </w:t>
      </w:r>
      <w:r w:rsidRPr="003F721C">
        <w:rPr>
          <w:rFonts w:ascii="Times New Roman"/>
          <w:lang w:val="en-US"/>
        </w:rPr>
        <w:t>author</w:t>
      </w:r>
    </w:p>
    <w:p w14:paraId="158F91FA" w14:textId="03988510" w:rsidR="005C0C0A" w:rsidRPr="003F721C" w:rsidRDefault="00B94E41" w:rsidP="005C0C0A">
      <w:pPr>
        <w:pStyle w:val="a3"/>
        <w:ind w:left="118" w:right="106" w:firstLine="708"/>
        <w:jc w:val="both"/>
        <w:rPr>
          <w:rFonts w:ascii="Times New Roman" w:hAnsi="Times New Roman"/>
          <w:lang w:val="en-US"/>
        </w:rPr>
      </w:pPr>
      <w:proofErr w:type="spellStart"/>
      <w:r>
        <w:rPr>
          <w:rFonts w:ascii="Times New Roman" w:hAnsi="Times New Roman"/>
          <w:spacing w:val="-1"/>
          <w:lang w:val="en-US"/>
        </w:rPr>
        <w:t>Shinkareva</w:t>
      </w:r>
      <w:proofErr w:type="spellEnd"/>
      <w:r>
        <w:rPr>
          <w:rFonts w:ascii="Times New Roman" w:hAnsi="Times New Roman"/>
          <w:spacing w:val="-1"/>
          <w:lang w:val="en-US"/>
        </w:rPr>
        <w:t xml:space="preserve"> Olga Vladimirovna</w:t>
      </w:r>
      <w:r w:rsidR="005C0C0A" w:rsidRPr="003F721C">
        <w:rPr>
          <w:rFonts w:ascii="Times New Roman" w:hAnsi="Times New Roman"/>
          <w:spacing w:val="-10"/>
          <w:lang w:val="en-US"/>
        </w:rPr>
        <w:t xml:space="preserve"> </w:t>
      </w:r>
      <w:r w:rsidR="005C0C0A" w:rsidRPr="003F721C">
        <w:rPr>
          <w:rFonts w:ascii="Times New Roman" w:hAnsi="Times New Roman"/>
          <w:lang w:val="en-US"/>
        </w:rPr>
        <w:t>(Russia,</w:t>
      </w:r>
      <w:r w:rsidR="005C0C0A" w:rsidRPr="003F721C">
        <w:rPr>
          <w:rFonts w:ascii="Times New Roman" w:hAnsi="Times New Roman"/>
          <w:spacing w:val="-15"/>
          <w:lang w:val="en-US"/>
        </w:rPr>
        <w:t xml:space="preserve"> </w:t>
      </w:r>
      <w:r>
        <w:rPr>
          <w:rFonts w:ascii="Times New Roman" w:hAnsi="Times New Roman"/>
          <w:lang w:val="en-US"/>
        </w:rPr>
        <w:t>Moscow</w:t>
      </w:r>
      <w:r w:rsidR="005C0C0A" w:rsidRPr="003F721C">
        <w:rPr>
          <w:rFonts w:ascii="Times New Roman" w:hAnsi="Times New Roman"/>
          <w:lang w:val="en-US"/>
        </w:rPr>
        <w:t>)</w:t>
      </w:r>
      <w:r w:rsidR="005C0C0A" w:rsidRPr="003F721C">
        <w:rPr>
          <w:rFonts w:ascii="Times New Roman" w:hAnsi="Times New Roman"/>
          <w:spacing w:val="-11"/>
          <w:lang w:val="en-US"/>
        </w:rPr>
        <w:t xml:space="preserve"> </w:t>
      </w:r>
      <w:r w:rsidR="005C0C0A" w:rsidRPr="003F721C">
        <w:rPr>
          <w:rFonts w:ascii="Times New Roman" w:hAnsi="Times New Roman"/>
          <w:lang w:val="en-US"/>
        </w:rPr>
        <w:t>–</w:t>
      </w:r>
      <w:r w:rsidR="005C0C0A" w:rsidRPr="003F721C">
        <w:rPr>
          <w:rFonts w:ascii="Times New Roman" w:hAnsi="Times New Roman"/>
          <w:spacing w:val="-10"/>
          <w:lang w:val="en-US"/>
        </w:rPr>
        <w:t xml:space="preserve"> </w:t>
      </w:r>
      <w:r>
        <w:rPr>
          <w:rFonts w:ascii="Times New Roman" w:hAnsi="Times New Roman"/>
          <w:spacing w:val="-10"/>
          <w:lang w:val="en-US"/>
        </w:rPr>
        <w:t>c</w:t>
      </w:r>
      <w:r w:rsidRPr="00B94E41">
        <w:rPr>
          <w:rFonts w:ascii="Times New Roman" w:hAnsi="Times New Roman"/>
          <w:spacing w:val="-10"/>
          <w:lang w:val="en-US"/>
        </w:rPr>
        <w:t xml:space="preserve">andidate of </w:t>
      </w:r>
      <w:r>
        <w:rPr>
          <w:rFonts w:ascii="Times New Roman" w:hAnsi="Times New Roman"/>
          <w:spacing w:val="-10"/>
          <w:lang w:val="en-US"/>
        </w:rPr>
        <w:t>e</w:t>
      </w:r>
      <w:r w:rsidRPr="00B94E41">
        <w:rPr>
          <w:rFonts w:ascii="Times New Roman" w:hAnsi="Times New Roman"/>
          <w:spacing w:val="-10"/>
          <w:lang w:val="en-US"/>
        </w:rPr>
        <w:t xml:space="preserve">conomic </w:t>
      </w:r>
      <w:r>
        <w:rPr>
          <w:rFonts w:ascii="Times New Roman" w:hAnsi="Times New Roman"/>
          <w:spacing w:val="-10"/>
          <w:lang w:val="en-US"/>
        </w:rPr>
        <w:t>s</w:t>
      </w:r>
      <w:r w:rsidRPr="00B94E41">
        <w:rPr>
          <w:rFonts w:ascii="Times New Roman" w:hAnsi="Times New Roman"/>
          <w:spacing w:val="-10"/>
          <w:lang w:val="en-US"/>
        </w:rPr>
        <w:t xml:space="preserve">ciences, </w:t>
      </w:r>
      <w:r>
        <w:rPr>
          <w:rFonts w:ascii="Times New Roman" w:hAnsi="Times New Roman"/>
          <w:lang w:val="en-US"/>
        </w:rPr>
        <w:t>docent</w:t>
      </w:r>
      <w:r w:rsidR="005C0C0A" w:rsidRPr="003F721C">
        <w:rPr>
          <w:rFonts w:ascii="Times New Roman" w:hAnsi="Times New Roman"/>
          <w:lang w:val="en-US"/>
        </w:rPr>
        <w:t>,</w:t>
      </w:r>
      <w:r w:rsidR="005C0C0A" w:rsidRPr="003F721C">
        <w:rPr>
          <w:rFonts w:ascii="Times New Roman" w:hAnsi="Times New Roman"/>
          <w:spacing w:val="-15"/>
          <w:lang w:val="en-US"/>
        </w:rPr>
        <w:t xml:space="preserve"> </w:t>
      </w:r>
      <w:r>
        <w:rPr>
          <w:rFonts w:ascii="Times New Roman" w:hAnsi="Times New Roman"/>
          <w:spacing w:val="-15"/>
          <w:lang w:val="en-US"/>
        </w:rPr>
        <w:t>Moscow City University</w:t>
      </w:r>
      <w:r w:rsidR="005C0C0A" w:rsidRPr="003F721C">
        <w:rPr>
          <w:rFonts w:ascii="Times New Roman" w:hAnsi="Times New Roman"/>
          <w:spacing w:val="1"/>
          <w:lang w:val="en-US"/>
        </w:rPr>
        <w:t xml:space="preserve"> </w:t>
      </w:r>
      <w:r w:rsidR="005C0C0A" w:rsidRPr="003F721C">
        <w:rPr>
          <w:rFonts w:ascii="Times New Roman" w:hAnsi="Times New Roman"/>
          <w:lang w:val="en-US"/>
        </w:rPr>
        <w:t>(</w:t>
      </w:r>
      <w:r>
        <w:rPr>
          <w:rFonts w:ascii="Times New Roman" w:hAnsi="Times New Roman"/>
          <w:lang w:val="en-US"/>
        </w:rPr>
        <w:t>4</w:t>
      </w:r>
      <w:r w:rsidR="005C0C0A" w:rsidRPr="003F721C">
        <w:rPr>
          <w:rFonts w:ascii="Times New Roman" w:hAnsi="Times New Roman"/>
          <w:lang w:val="en-US"/>
        </w:rPr>
        <w:t>,</w:t>
      </w:r>
      <w:r>
        <w:rPr>
          <w:rFonts w:ascii="Times New Roman" w:hAnsi="Times New Roman"/>
          <w:spacing w:val="1"/>
          <w:lang w:val="en-US"/>
        </w:rPr>
        <w:t xml:space="preserve"> 2 </w:t>
      </w:r>
      <w:proofErr w:type="spellStart"/>
      <w:r>
        <w:rPr>
          <w:rFonts w:ascii="Times New Roman" w:hAnsi="Times New Roman"/>
          <w:spacing w:val="1"/>
          <w:lang w:val="en-US"/>
        </w:rPr>
        <w:t>Selskohozyaistvenniy</w:t>
      </w:r>
      <w:proofErr w:type="spellEnd"/>
      <w:r>
        <w:rPr>
          <w:rFonts w:ascii="Times New Roman" w:hAnsi="Times New Roman"/>
          <w:spacing w:val="1"/>
          <w:lang w:val="en-US"/>
        </w:rPr>
        <w:t xml:space="preserve"> </w:t>
      </w:r>
      <w:proofErr w:type="spellStart"/>
      <w:r>
        <w:rPr>
          <w:rFonts w:ascii="Times New Roman" w:hAnsi="Times New Roman"/>
          <w:spacing w:val="1"/>
          <w:lang w:val="en-US"/>
        </w:rPr>
        <w:t>proe</w:t>
      </w:r>
      <w:r w:rsidR="004A064A">
        <w:rPr>
          <w:rFonts w:ascii="Times New Roman" w:hAnsi="Times New Roman"/>
          <w:spacing w:val="1"/>
          <w:lang w:val="en-US"/>
        </w:rPr>
        <w:t>z</w:t>
      </w:r>
      <w:r>
        <w:rPr>
          <w:rFonts w:ascii="Times New Roman" w:hAnsi="Times New Roman"/>
          <w:spacing w:val="1"/>
          <w:lang w:val="en-US"/>
        </w:rPr>
        <w:t>d</w:t>
      </w:r>
      <w:proofErr w:type="spellEnd"/>
      <w:r w:rsidR="005C0C0A" w:rsidRPr="003F721C">
        <w:rPr>
          <w:rFonts w:ascii="Times New Roman" w:hAnsi="Times New Roman"/>
          <w:lang w:val="en-US"/>
        </w:rPr>
        <w:t>,</w:t>
      </w:r>
      <w:r w:rsidR="005C0C0A" w:rsidRPr="003F721C">
        <w:rPr>
          <w:rFonts w:ascii="Times New Roman" w:hAnsi="Times New Roman"/>
          <w:spacing w:val="1"/>
          <w:lang w:val="en-US"/>
        </w:rPr>
        <w:t xml:space="preserve"> </w:t>
      </w:r>
      <w:r w:rsidR="004A064A">
        <w:rPr>
          <w:rFonts w:ascii="Times New Roman" w:hAnsi="Times New Roman"/>
          <w:lang w:val="en-US"/>
        </w:rPr>
        <w:t>Moscow</w:t>
      </w:r>
      <w:r w:rsidR="005C0C0A" w:rsidRPr="003F721C">
        <w:rPr>
          <w:rFonts w:ascii="Times New Roman" w:hAnsi="Times New Roman"/>
          <w:lang w:val="en-US"/>
        </w:rPr>
        <w:t>,</w:t>
      </w:r>
      <w:r w:rsidR="005C0C0A" w:rsidRPr="003F721C">
        <w:rPr>
          <w:rFonts w:ascii="Times New Roman" w:hAnsi="Times New Roman"/>
          <w:spacing w:val="1"/>
          <w:lang w:val="en-US"/>
        </w:rPr>
        <w:t xml:space="preserve"> </w:t>
      </w:r>
      <w:r w:rsidR="005C0C0A" w:rsidRPr="003F721C">
        <w:rPr>
          <w:rFonts w:ascii="Times New Roman" w:hAnsi="Times New Roman"/>
          <w:lang w:val="en-US"/>
        </w:rPr>
        <w:t>Russian</w:t>
      </w:r>
      <w:r w:rsidR="005C0C0A" w:rsidRPr="003F721C">
        <w:rPr>
          <w:rFonts w:ascii="Times New Roman" w:hAnsi="Times New Roman"/>
          <w:spacing w:val="1"/>
          <w:lang w:val="en-US"/>
        </w:rPr>
        <w:t xml:space="preserve"> </w:t>
      </w:r>
      <w:r w:rsidR="005C0C0A" w:rsidRPr="003F721C">
        <w:rPr>
          <w:rFonts w:ascii="Times New Roman" w:hAnsi="Times New Roman"/>
          <w:lang w:val="en-US"/>
        </w:rPr>
        <w:t>Federation,</w:t>
      </w:r>
      <w:r w:rsidR="005C0C0A" w:rsidRPr="003F721C">
        <w:rPr>
          <w:rFonts w:ascii="Times New Roman" w:hAnsi="Times New Roman"/>
          <w:spacing w:val="1"/>
          <w:lang w:val="en-US"/>
        </w:rPr>
        <w:t xml:space="preserve"> </w:t>
      </w:r>
      <w:r w:rsidR="004A064A" w:rsidRPr="004A064A">
        <w:rPr>
          <w:rFonts w:ascii="Times New Roman" w:hAnsi="Times New Roman"/>
          <w:lang w:val="en-US"/>
        </w:rPr>
        <w:t>129226</w:t>
      </w:r>
      <w:r w:rsidR="005C0C0A" w:rsidRPr="003F721C">
        <w:rPr>
          <w:rFonts w:ascii="Times New Roman" w:hAnsi="Times New Roman"/>
          <w:lang w:val="en-US"/>
        </w:rPr>
        <w:t>,</w:t>
      </w:r>
      <w:r w:rsidR="005C0C0A" w:rsidRPr="003F721C">
        <w:rPr>
          <w:rFonts w:ascii="Times New Roman" w:hAnsi="Times New Roman"/>
          <w:spacing w:val="1"/>
          <w:lang w:val="en-US"/>
        </w:rPr>
        <w:t xml:space="preserve"> </w:t>
      </w:r>
      <w:r w:rsidR="004A064A" w:rsidRPr="001725D6">
        <w:rPr>
          <w:rFonts w:ascii="Times New Roman" w:hAnsi="Times New Roman"/>
          <w:lang w:val="en-US"/>
        </w:rPr>
        <w:t>shinkareva</w:t>
      </w:r>
      <w:r w:rsidR="004A064A" w:rsidRPr="004A064A">
        <w:rPr>
          <w:rFonts w:ascii="Times New Roman" w:hAnsi="Times New Roman"/>
          <w:lang w:val="en-US"/>
        </w:rPr>
        <w:t>_</w:t>
      </w:r>
      <w:r w:rsidR="004A064A" w:rsidRPr="001725D6">
        <w:rPr>
          <w:rFonts w:ascii="Times New Roman" w:hAnsi="Times New Roman"/>
          <w:lang w:val="en-US"/>
        </w:rPr>
        <w:t>ol</w:t>
      </w:r>
      <w:r w:rsidR="004A064A" w:rsidRPr="004A064A">
        <w:rPr>
          <w:rFonts w:ascii="Times New Roman" w:hAnsi="Times New Roman"/>
          <w:lang w:val="en-US"/>
        </w:rPr>
        <w:t>@mail.</w:t>
      </w:r>
      <w:r w:rsidR="004A064A" w:rsidRPr="001725D6">
        <w:rPr>
          <w:rFonts w:ascii="Times New Roman" w:hAnsi="Times New Roman"/>
          <w:lang w:val="en-US"/>
        </w:rPr>
        <w:t>ru</w:t>
      </w:r>
      <w:r w:rsidR="005C0C0A" w:rsidRPr="003F721C">
        <w:rPr>
          <w:rFonts w:ascii="Times New Roman" w:hAnsi="Times New Roman"/>
          <w:lang w:val="en-US"/>
        </w:rPr>
        <w:t>)</w:t>
      </w:r>
    </w:p>
    <w:p w14:paraId="3FDFD07A" w14:textId="77777777" w:rsidR="005C0C0A" w:rsidRPr="003F721C" w:rsidRDefault="005C0C0A" w:rsidP="005C0C0A">
      <w:pPr>
        <w:spacing w:before="3"/>
        <w:rPr>
          <w:sz w:val="24"/>
          <w:lang w:val="en-US"/>
        </w:rPr>
      </w:pPr>
    </w:p>
    <w:p w14:paraId="084DBC0E" w14:textId="77777777" w:rsidR="005C0C0A" w:rsidRPr="00C016FA" w:rsidRDefault="005C0C0A" w:rsidP="005C0C0A">
      <w:pPr>
        <w:pStyle w:val="3"/>
        <w:spacing w:line="274" w:lineRule="exact"/>
        <w:ind w:left="99" w:right="94"/>
        <w:jc w:val="center"/>
        <w:rPr>
          <w:rFonts w:ascii="Times New Roman"/>
          <w:lang w:val="en-US"/>
        </w:rPr>
      </w:pPr>
      <w:r w:rsidRPr="00C016FA">
        <w:rPr>
          <w:rFonts w:ascii="Times New Roman"/>
          <w:lang w:val="en-US"/>
        </w:rPr>
        <w:t>References</w:t>
      </w:r>
    </w:p>
    <w:p w14:paraId="2F7AFBA6" w14:textId="2CDA7B71" w:rsidR="004A064A" w:rsidRPr="004A064A" w:rsidRDefault="004A064A" w:rsidP="004A064A">
      <w:pPr>
        <w:pStyle w:val="a3"/>
        <w:ind w:left="118" w:right="106" w:firstLine="708"/>
        <w:jc w:val="both"/>
        <w:rPr>
          <w:rFonts w:ascii="Times New Roman" w:hAnsi="Times New Roman"/>
          <w:spacing w:val="-1"/>
          <w:lang w:val="en-US"/>
        </w:rPr>
      </w:pPr>
      <w:r w:rsidRPr="004A064A">
        <w:rPr>
          <w:rFonts w:ascii="Times New Roman" w:hAnsi="Times New Roman"/>
          <w:spacing w:val="-1"/>
          <w:lang w:val="en-US"/>
        </w:rPr>
        <w:t xml:space="preserve">1. Tax Code of the Russian Federation (Part One) dated 31.07.1998 </w:t>
      </w:r>
      <w:r w:rsidR="00C016FA" w:rsidRPr="007C1467">
        <w:rPr>
          <w:rFonts w:ascii="Times New Roman" w:hAnsi="Times New Roman"/>
          <w:spacing w:val="-1"/>
          <w:lang w:val="en-US"/>
        </w:rPr>
        <w:t>№</w:t>
      </w:r>
      <w:r w:rsidRPr="004A064A">
        <w:rPr>
          <w:rFonts w:ascii="Times New Roman" w:hAnsi="Times New Roman"/>
          <w:spacing w:val="-1"/>
          <w:lang w:val="en-US"/>
        </w:rPr>
        <w:t xml:space="preserve"> 146-F</w:t>
      </w:r>
      <w:r w:rsidR="00C016FA">
        <w:rPr>
          <w:rFonts w:ascii="Times New Roman" w:hAnsi="Times New Roman"/>
          <w:spacing w:val="-1"/>
          <w:lang w:val="en-US"/>
        </w:rPr>
        <w:t>L</w:t>
      </w:r>
      <w:r w:rsidRPr="004A064A">
        <w:rPr>
          <w:rFonts w:ascii="Times New Roman" w:hAnsi="Times New Roman"/>
          <w:spacing w:val="-1"/>
          <w:lang w:val="en-US"/>
        </w:rPr>
        <w:t xml:space="preserve"> [Electronic Resource]. URL: www.consultant.ru</w:t>
      </w:r>
    </w:p>
    <w:p w14:paraId="1C14CBED" w14:textId="6DBF4DD8" w:rsidR="004A064A" w:rsidRPr="004A064A" w:rsidRDefault="004A064A" w:rsidP="004A064A">
      <w:pPr>
        <w:pStyle w:val="a3"/>
        <w:ind w:left="118" w:right="106" w:firstLine="708"/>
        <w:jc w:val="both"/>
        <w:rPr>
          <w:rFonts w:ascii="Times New Roman" w:hAnsi="Times New Roman"/>
          <w:spacing w:val="-1"/>
          <w:lang w:val="en-US"/>
        </w:rPr>
      </w:pPr>
      <w:r w:rsidRPr="004A064A">
        <w:rPr>
          <w:rFonts w:ascii="Times New Roman" w:hAnsi="Times New Roman"/>
          <w:spacing w:val="-1"/>
          <w:lang w:val="en-US"/>
        </w:rPr>
        <w:t xml:space="preserve">2. Criminal Code of the Russian Federation of 13.06.1996 </w:t>
      </w:r>
      <w:r w:rsidR="00C016FA" w:rsidRPr="00C016FA">
        <w:rPr>
          <w:rFonts w:ascii="Times New Roman" w:hAnsi="Times New Roman"/>
          <w:spacing w:val="-1"/>
          <w:lang w:val="en-US"/>
        </w:rPr>
        <w:t>№</w:t>
      </w:r>
      <w:r w:rsidRPr="004A064A">
        <w:rPr>
          <w:rFonts w:ascii="Times New Roman" w:hAnsi="Times New Roman"/>
          <w:spacing w:val="-1"/>
          <w:lang w:val="en-US"/>
        </w:rPr>
        <w:t xml:space="preserve"> 63-F</w:t>
      </w:r>
      <w:r w:rsidR="00C016FA">
        <w:rPr>
          <w:rFonts w:ascii="Times New Roman" w:hAnsi="Times New Roman"/>
          <w:spacing w:val="-1"/>
          <w:lang w:val="en-US"/>
        </w:rPr>
        <w:t>L</w:t>
      </w:r>
      <w:r w:rsidRPr="004A064A">
        <w:rPr>
          <w:rFonts w:ascii="Times New Roman" w:hAnsi="Times New Roman"/>
          <w:spacing w:val="-1"/>
          <w:lang w:val="en-US"/>
        </w:rPr>
        <w:t xml:space="preserve"> [Electronic Resource]. URL: www.consultant.ru.</w:t>
      </w:r>
    </w:p>
    <w:p w14:paraId="64DFF48C" w14:textId="77777777" w:rsidR="004A064A" w:rsidRPr="004A064A" w:rsidRDefault="004A064A" w:rsidP="004A064A">
      <w:pPr>
        <w:pStyle w:val="a3"/>
        <w:ind w:left="118" w:right="106" w:firstLine="708"/>
        <w:jc w:val="both"/>
        <w:rPr>
          <w:rFonts w:ascii="Times New Roman" w:hAnsi="Times New Roman"/>
          <w:spacing w:val="-1"/>
          <w:lang w:val="en-US"/>
        </w:rPr>
      </w:pPr>
      <w:r w:rsidRPr="004A064A">
        <w:rPr>
          <w:rFonts w:ascii="Times New Roman" w:hAnsi="Times New Roman"/>
          <w:spacing w:val="-1"/>
          <w:lang w:val="en-US"/>
        </w:rPr>
        <w:t>3. On the approval of the Concept for the development and functioning of the tax monitoring system in the Russian Federation. Order of the Government of the Russian Federation dated 21.02.2020 N 381-r. URL: www.consultant.ru (accessed date: 31.05.2022)</w:t>
      </w:r>
    </w:p>
    <w:p w14:paraId="7EB59A90" w14:textId="50FEDA45" w:rsidR="004A064A" w:rsidRPr="004A064A" w:rsidRDefault="004A064A" w:rsidP="004A064A">
      <w:pPr>
        <w:pStyle w:val="a3"/>
        <w:ind w:left="118" w:right="106" w:firstLine="708"/>
        <w:jc w:val="both"/>
        <w:rPr>
          <w:rFonts w:ascii="Times New Roman" w:hAnsi="Times New Roman"/>
          <w:spacing w:val="-1"/>
          <w:lang w:val="en-US"/>
        </w:rPr>
      </w:pPr>
      <w:r w:rsidRPr="004A064A">
        <w:rPr>
          <w:rFonts w:ascii="Times New Roman" w:hAnsi="Times New Roman"/>
          <w:spacing w:val="-1"/>
          <w:lang w:val="en-US"/>
        </w:rPr>
        <w:t xml:space="preserve">4. </w:t>
      </w:r>
      <w:proofErr w:type="spellStart"/>
      <w:r w:rsidRPr="004A064A">
        <w:rPr>
          <w:rFonts w:ascii="Times New Roman" w:hAnsi="Times New Roman"/>
          <w:spacing w:val="-1"/>
          <w:lang w:val="en-US"/>
        </w:rPr>
        <w:t>Alekseicheva</w:t>
      </w:r>
      <w:proofErr w:type="spellEnd"/>
      <w:r w:rsidRPr="004A064A">
        <w:rPr>
          <w:rFonts w:ascii="Times New Roman" w:hAnsi="Times New Roman"/>
          <w:spacing w:val="-1"/>
          <w:lang w:val="en-US"/>
        </w:rPr>
        <w:t xml:space="preserve"> </w:t>
      </w:r>
      <w:proofErr w:type="spellStart"/>
      <w:r w:rsidRPr="004A064A">
        <w:rPr>
          <w:rFonts w:ascii="Times New Roman" w:hAnsi="Times New Roman"/>
          <w:spacing w:val="-1"/>
          <w:lang w:val="en-US"/>
        </w:rPr>
        <w:t>E.Yu</w:t>
      </w:r>
      <w:proofErr w:type="spellEnd"/>
      <w:r w:rsidRPr="004A064A">
        <w:rPr>
          <w:rFonts w:ascii="Times New Roman" w:hAnsi="Times New Roman"/>
          <w:spacing w:val="-1"/>
          <w:lang w:val="en-US"/>
        </w:rPr>
        <w:t xml:space="preserve">., </w:t>
      </w:r>
      <w:proofErr w:type="spellStart"/>
      <w:r w:rsidRPr="004A064A">
        <w:rPr>
          <w:rFonts w:ascii="Times New Roman" w:hAnsi="Times New Roman"/>
          <w:spacing w:val="-1"/>
          <w:lang w:val="en-US"/>
        </w:rPr>
        <w:t>Kulomzina</w:t>
      </w:r>
      <w:proofErr w:type="spellEnd"/>
      <w:r w:rsidRPr="004A064A">
        <w:rPr>
          <w:rFonts w:ascii="Times New Roman" w:hAnsi="Times New Roman"/>
          <w:spacing w:val="-1"/>
          <w:lang w:val="en-US"/>
        </w:rPr>
        <w:t xml:space="preserve"> </w:t>
      </w:r>
      <w:proofErr w:type="spellStart"/>
      <w:r w:rsidRPr="004A064A">
        <w:rPr>
          <w:rFonts w:ascii="Times New Roman" w:hAnsi="Times New Roman"/>
          <w:spacing w:val="-1"/>
          <w:lang w:val="en-US"/>
        </w:rPr>
        <w:t>E.Yu</w:t>
      </w:r>
      <w:proofErr w:type="spellEnd"/>
      <w:r w:rsidRPr="004A064A">
        <w:rPr>
          <w:rFonts w:ascii="Times New Roman" w:hAnsi="Times New Roman"/>
          <w:spacing w:val="-1"/>
          <w:lang w:val="en-US"/>
        </w:rPr>
        <w:t xml:space="preserve">., </w:t>
      </w:r>
      <w:proofErr w:type="spellStart"/>
      <w:r w:rsidRPr="004A064A">
        <w:rPr>
          <w:rFonts w:ascii="Times New Roman" w:hAnsi="Times New Roman"/>
          <w:spacing w:val="-1"/>
          <w:lang w:val="en-US"/>
        </w:rPr>
        <w:t>Magomedov</w:t>
      </w:r>
      <w:proofErr w:type="spellEnd"/>
      <w:r w:rsidRPr="004A064A">
        <w:rPr>
          <w:rFonts w:ascii="Times New Roman" w:hAnsi="Times New Roman"/>
          <w:spacing w:val="-1"/>
          <w:lang w:val="en-US"/>
        </w:rPr>
        <w:t xml:space="preserve"> M.D. Main aspects of tax control in the Russian Federation //</w:t>
      </w:r>
      <w:r w:rsidR="002012CA">
        <w:rPr>
          <w:rFonts w:ascii="Times New Roman" w:hAnsi="Times New Roman"/>
          <w:spacing w:val="-1"/>
          <w:lang w:val="en-US"/>
        </w:rPr>
        <w:t xml:space="preserve"> </w:t>
      </w:r>
      <w:r w:rsidRPr="004A064A">
        <w:rPr>
          <w:rFonts w:ascii="Times New Roman" w:hAnsi="Times New Roman"/>
          <w:spacing w:val="-1"/>
          <w:lang w:val="en-US"/>
        </w:rPr>
        <w:t xml:space="preserve">Economics and entrepreneurship. 2015. № 12-2 (65). </w:t>
      </w:r>
      <w:r w:rsidR="007C1467">
        <w:rPr>
          <w:rFonts w:ascii="Times New Roman" w:hAnsi="Times New Roman"/>
          <w:spacing w:val="-1"/>
          <w:lang w:val="en-US"/>
        </w:rPr>
        <w:t>P</w:t>
      </w:r>
      <w:r w:rsidRPr="004A064A">
        <w:rPr>
          <w:rFonts w:ascii="Times New Roman" w:hAnsi="Times New Roman"/>
          <w:spacing w:val="-1"/>
          <w:lang w:val="en-US"/>
        </w:rPr>
        <w:t>. 1159-1165.</w:t>
      </w:r>
    </w:p>
    <w:p w14:paraId="71B8809C" w14:textId="547A397F" w:rsidR="005C0C0A" w:rsidRDefault="004A064A" w:rsidP="004A064A">
      <w:pPr>
        <w:pStyle w:val="a3"/>
        <w:ind w:left="118" w:right="106" w:firstLine="708"/>
        <w:jc w:val="both"/>
        <w:rPr>
          <w:rFonts w:ascii="Times New Roman" w:hAnsi="Times New Roman"/>
          <w:spacing w:val="-1"/>
          <w:lang w:val="en-US"/>
        </w:rPr>
      </w:pPr>
      <w:r w:rsidRPr="004A064A">
        <w:rPr>
          <w:rFonts w:ascii="Times New Roman" w:hAnsi="Times New Roman"/>
          <w:spacing w:val="-1"/>
          <w:lang w:val="en-US"/>
        </w:rPr>
        <w:t>5. Thanks to tax monitoring, business costs to support tax audits in 2017 decreased by a third. URL: https://www.nalog.ru/rn77/news/activities_fts/8312480/ (accessed date: 31.05.2022)</w:t>
      </w:r>
    </w:p>
    <w:p w14:paraId="530C0009" w14:textId="4E98E370" w:rsidR="007C1467" w:rsidRPr="007C1467" w:rsidRDefault="007C1467" w:rsidP="007C1467">
      <w:pPr>
        <w:pStyle w:val="a3"/>
        <w:ind w:left="118" w:right="106" w:firstLine="708"/>
        <w:jc w:val="both"/>
        <w:rPr>
          <w:rFonts w:ascii="Times New Roman" w:hAnsi="Times New Roman"/>
          <w:spacing w:val="-1"/>
          <w:lang w:val="en-US"/>
        </w:rPr>
      </w:pPr>
      <w:r w:rsidRPr="007C1467">
        <w:rPr>
          <w:rFonts w:ascii="Times New Roman" w:hAnsi="Times New Roman"/>
          <w:spacing w:val="-1"/>
          <w:lang w:val="en-US"/>
        </w:rPr>
        <w:t xml:space="preserve">6. </w:t>
      </w:r>
      <w:proofErr w:type="spellStart"/>
      <w:r w:rsidRPr="007C1467">
        <w:rPr>
          <w:rFonts w:ascii="Times New Roman" w:hAnsi="Times New Roman"/>
          <w:spacing w:val="-1"/>
          <w:lang w:val="en-US"/>
        </w:rPr>
        <w:t>Danchikov</w:t>
      </w:r>
      <w:proofErr w:type="spellEnd"/>
      <w:r w:rsidRPr="007C1467">
        <w:rPr>
          <w:rFonts w:ascii="Times New Roman" w:hAnsi="Times New Roman"/>
          <w:spacing w:val="-1"/>
          <w:lang w:val="en-US"/>
        </w:rPr>
        <w:t xml:space="preserve"> E.A., </w:t>
      </w:r>
      <w:proofErr w:type="spellStart"/>
      <w:r w:rsidRPr="007C1467">
        <w:rPr>
          <w:rFonts w:ascii="Times New Roman" w:hAnsi="Times New Roman"/>
          <w:spacing w:val="-1"/>
          <w:lang w:val="en-US"/>
        </w:rPr>
        <w:t>Malykh</w:t>
      </w:r>
      <w:proofErr w:type="spellEnd"/>
      <w:r w:rsidRPr="007C1467">
        <w:rPr>
          <w:rFonts w:ascii="Times New Roman" w:hAnsi="Times New Roman"/>
          <w:spacing w:val="-1"/>
          <w:lang w:val="en-US"/>
        </w:rPr>
        <w:t xml:space="preserve"> N.I., </w:t>
      </w:r>
      <w:proofErr w:type="spellStart"/>
      <w:r w:rsidRPr="007C1467">
        <w:rPr>
          <w:rFonts w:ascii="Times New Roman" w:hAnsi="Times New Roman"/>
          <w:spacing w:val="-1"/>
          <w:lang w:val="en-US"/>
        </w:rPr>
        <w:t>Prodanova</w:t>
      </w:r>
      <w:proofErr w:type="spellEnd"/>
      <w:r w:rsidRPr="007C1467">
        <w:rPr>
          <w:rFonts w:ascii="Times New Roman" w:hAnsi="Times New Roman"/>
          <w:spacing w:val="-1"/>
          <w:lang w:val="en-US"/>
        </w:rPr>
        <w:t xml:space="preserve"> N.A. Tax control as a component of state financial control //</w:t>
      </w:r>
      <w:r w:rsidR="002012CA">
        <w:rPr>
          <w:rFonts w:ascii="Times New Roman" w:hAnsi="Times New Roman"/>
          <w:spacing w:val="-1"/>
          <w:lang w:val="en-US"/>
        </w:rPr>
        <w:t xml:space="preserve"> </w:t>
      </w:r>
      <w:r w:rsidRPr="007C1467">
        <w:rPr>
          <w:rFonts w:ascii="Times New Roman" w:hAnsi="Times New Roman"/>
          <w:spacing w:val="-1"/>
          <w:lang w:val="en-US"/>
        </w:rPr>
        <w:t xml:space="preserve">Economy and entrepreneurship. 2017. № 5-1 (82). </w:t>
      </w:r>
      <w:r>
        <w:rPr>
          <w:rFonts w:ascii="Times New Roman" w:hAnsi="Times New Roman"/>
          <w:spacing w:val="-1"/>
          <w:lang w:val="en-US"/>
        </w:rPr>
        <w:t>P</w:t>
      </w:r>
      <w:r w:rsidRPr="007C1467">
        <w:rPr>
          <w:rFonts w:ascii="Times New Roman" w:hAnsi="Times New Roman"/>
          <w:spacing w:val="-1"/>
          <w:lang w:val="en-US"/>
        </w:rPr>
        <w:t>. 66-71.</w:t>
      </w:r>
    </w:p>
    <w:p w14:paraId="0E6A2A1F" w14:textId="7EF1E995" w:rsidR="007C1467" w:rsidRPr="007C1467" w:rsidRDefault="007C1467" w:rsidP="007C1467">
      <w:pPr>
        <w:pStyle w:val="a3"/>
        <w:ind w:left="118" w:right="106" w:firstLine="708"/>
        <w:jc w:val="both"/>
        <w:rPr>
          <w:rFonts w:ascii="Times New Roman" w:hAnsi="Times New Roman"/>
          <w:spacing w:val="-1"/>
          <w:lang w:val="en-US"/>
        </w:rPr>
      </w:pPr>
      <w:r w:rsidRPr="007C1467">
        <w:rPr>
          <w:rFonts w:ascii="Times New Roman" w:hAnsi="Times New Roman"/>
          <w:spacing w:val="-1"/>
          <w:lang w:val="en-US"/>
        </w:rPr>
        <w:t xml:space="preserve">7. </w:t>
      </w:r>
      <w:proofErr w:type="spellStart"/>
      <w:r w:rsidRPr="007C1467">
        <w:rPr>
          <w:rFonts w:ascii="Times New Roman" w:hAnsi="Times New Roman"/>
          <w:spacing w:val="-1"/>
          <w:lang w:val="en-US"/>
        </w:rPr>
        <w:t>Evdokimova</w:t>
      </w:r>
      <w:proofErr w:type="spellEnd"/>
      <w:r w:rsidRPr="007C1467">
        <w:rPr>
          <w:rFonts w:ascii="Times New Roman" w:hAnsi="Times New Roman"/>
          <w:spacing w:val="-1"/>
          <w:lang w:val="en-US"/>
        </w:rPr>
        <w:t xml:space="preserve"> </w:t>
      </w:r>
      <w:proofErr w:type="spellStart"/>
      <w:r w:rsidRPr="007C1467">
        <w:rPr>
          <w:rFonts w:ascii="Times New Roman" w:hAnsi="Times New Roman"/>
          <w:spacing w:val="-1"/>
          <w:lang w:val="en-US"/>
        </w:rPr>
        <w:t>Yu.V</w:t>
      </w:r>
      <w:proofErr w:type="spellEnd"/>
      <w:r w:rsidRPr="007C1467">
        <w:rPr>
          <w:rFonts w:ascii="Times New Roman" w:hAnsi="Times New Roman"/>
          <w:spacing w:val="-1"/>
          <w:lang w:val="en-US"/>
        </w:rPr>
        <w:t>. Analysis of the tax system and tax policy of the Russian Federation //</w:t>
      </w:r>
      <w:r w:rsidR="002012CA">
        <w:rPr>
          <w:rFonts w:ascii="Times New Roman" w:hAnsi="Times New Roman"/>
          <w:spacing w:val="-1"/>
          <w:lang w:val="en-US"/>
        </w:rPr>
        <w:t xml:space="preserve"> </w:t>
      </w:r>
      <w:r w:rsidRPr="007C1467">
        <w:rPr>
          <w:rFonts w:ascii="Times New Roman" w:hAnsi="Times New Roman"/>
          <w:spacing w:val="-1"/>
          <w:lang w:val="en-US"/>
        </w:rPr>
        <w:t xml:space="preserve">Economics and entrepreneurship. – 2015. – №2. - </w:t>
      </w:r>
      <w:r>
        <w:rPr>
          <w:rFonts w:ascii="Times New Roman" w:hAnsi="Times New Roman"/>
          <w:spacing w:val="-1"/>
          <w:lang w:val="en-US"/>
        </w:rPr>
        <w:t>P</w:t>
      </w:r>
      <w:r w:rsidRPr="007C1467">
        <w:rPr>
          <w:rFonts w:ascii="Times New Roman" w:hAnsi="Times New Roman"/>
          <w:spacing w:val="-1"/>
          <w:lang w:val="en-US"/>
        </w:rPr>
        <w:t>. 296-299.</w:t>
      </w:r>
    </w:p>
    <w:p w14:paraId="19DE9A5E" w14:textId="3C98A5B4" w:rsidR="007C1467" w:rsidRPr="007C1467" w:rsidRDefault="007C1467" w:rsidP="007C1467">
      <w:pPr>
        <w:pStyle w:val="a3"/>
        <w:ind w:left="118" w:right="106" w:firstLine="708"/>
        <w:jc w:val="both"/>
        <w:rPr>
          <w:rFonts w:ascii="Times New Roman" w:hAnsi="Times New Roman"/>
          <w:spacing w:val="-1"/>
          <w:lang w:val="en-US"/>
        </w:rPr>
      </w:pPr>
      <w:r w:rsidRPr="007C1467">
        <w:rPr>
          <w:rFonts w:ascii="Times New Roman" w:hAnsi="Times New Roman"/>
          <w:spacing w:val="-1"/>
          <w:lang w:val="en-US"/>
        </w:rPr>
        <w:t xml:space="preserve">8. </w:t>
      </w:r>
      <w:proofErr w:type="spellStart"/>
      <w:r w:rsidRPr="007C1467">
        <w:rPr>
          <w:rFonts w:ascii="Times New Roman" w:hAnsi="Times New Roman"/>
          <w:spacing w:val="-1"/>
          <w:lang w:val="en-US"/>
        </w:rPr>
        <w:t>Egorova</w:t>
      </w:r>
      <w:proofErr w:type="spellEnd"/>
      <w:r w:rsidRPr="007C1467">
        <w:rPr>
          <w:rFonts w:ascii="Times New Roman" w:hAnsi="Times New Roman"/>
          <w:spacing w:val="-1"/>
          <w:lang w:val="en-US"/>
        </w:rPr>
        <w:t xml:space="preserve"> D.A., </w:t>
      </w:r>
      <w:proofErr w:type="spellStart"/>
      <w:r w:rsidRPr="007C1467">
        <w:rPr>
          <w:rFonts w:ascii="Times New Roman" w:hAnsi="Times New Roman"/>
          <w:spacing w:val="-1"/>
          <w:lang w:val="en-US"/>
        </w:rPr>
        <w:t>Shinkareva</w:t>
      </w:r>
      <w:proofErr w:type="spellEnd"/>
      <w:r w:rsidRPr="007C1467">
        <w:rPr>
          <w:rFonts w:ascii="Times New Roman" w:hAnsi="Times New Roman"/>
          <w:spacing w:val="-1"/>
          <w:lang w:val="en-US"/>
        </w:rPr>
        <w:t xml:space="preserve"> O.V. The role of tax monitoring in the tax control system //In the collection: a collection of articles of the XXI International Scientific and Practical Conference: at 2 o'clock 2019. </w:t>
      </w:r>
      <w:r>
        <w:rPr>
          <w:rFonts w:ascii="Times New Roman" w:hAnsi="Times New Roman"/>
          <w:spacing w:val="-1"/>
          <w:lang w:val="en-US"/>
        </w:rPr>
        <w:t>P</w:t>
      </w:r>
      <w:r w:rsidRPr="007C1467">
        <w:rPr>
          <w:rFonts w:ascii="Times New Roman" w:hAnsi="Times New Roman"/>
          <w:spacing w:val="-1"/>
          <w:lang w:val="en-US"/>
        </w:rPr>
        <w:t>. 31-34.</w:t>
      </w:r>
    </w:p>
    <w:p w14:paraId="0BD4B6FB" w14:textId="77777777" w:rsidR="007C1467" w:rsidRPr="007C1467" w:rsidRDefault="007C1467" w:rsidP="007C1467">
      <w:pPr>
        <w:pStyle w:val="a3"/>
        <w:ind w:left="118" w:right="106" w:firstLine="708"/>
        <w:jc w:val="both"/>
        <w:rPr>
          <w:rFonts w:ascii="Times New Roman" w:hAnsi="Times New Roman"/>
          <w:spacing w:val="-1"/>
          <w:lang w:val="en-US"/>
        </w:rPr>
      </w:pPr>
      <w:r w:rsidRPr="007C1467">
        <w:rPr>
          <w:rFonts w:ascii="Times New Roman" w:hAnsi="Times New Roman"/>
          <w:spacing w:val="-1"/>
          <w:lang w:val="en-US"/>
        </w:rPr>
        <w:t>9. The number of participants in tax monitoring increased 1.6 times. URL: https://buh.ru/news/uchet_nalogi/137149/ (accessed date: 31.05.2022)</w:t>
      </w:r>
    </w:p>
    <w:p w14:paraId="6FFC98D9" w14:textId="439A1033" w:rsidR="004A064A" w:rsidRDefault="007C1467" w:rsidP="007C1467">
      <w:pPr>
        <w:pStyle w:val="a3"/>
        <w:ind w:left="118" w:right="106" w:firstLine="708"/>
        <w:jc w:val="both"/>
        <w:rPr>
          <w:rFonts w:ascii="Times New Roman" w:hAnsi="Times New Roman"/>
          <w:spacing w:val="-1"/>
          <w:lang w:val="en-US"/>
        </w:rPr>
      </w:pPr>
      <w:r w:rsidRPr="007C1467">
        <w:rPr>
          <w:rFonts w:ascii="Times New Roman" w:hAnsi="Times New Roman"/>
          <w:spacing w:val="-1"/>
          <w:lang w:val="en-US"/>
        </w:rPr>
        <w:t xml:space="preserve">10. Tax monitoring as a form of tax control. Report by </w:t>
      </w:r>
      <w:proofErr w:type="spellStart"/>
      <w:r w:rsidRPr="007C1467">
        <w:rPr>
          <w:rFonts w:ascii="Times New Roman" w:hAnsi="Times New Roman"/>
          <w:spacing w:val="-1"/>
          <w:lang w:val="en-US"/>
        </w:rPr>
        <w:t>Gerasimova</w:t>
      </w:r>
      <w:proofErr w:type="spellEnd"/>
      <w:r w:rsidRPr="007C1467">
        <w:rPr>
          <w:rFonts w:ascii="Times New Roman" w:hAnsi="Times New Roman"/>
          <w:spacing w:val="-1"/>
          <w:lang w:val="en-US"/>
        </w:rPr>
        <w:t xml:space="preserve"> N.R. URL: https://fbk-pravo.ru/upload/docs/Gerasimova_Tax%20monitoring.pdf (accessed date: 31.05.2022)</w:t>
      </w:r>
    </w:p>
    <w:p w14:paraId="2EE26000" w14:textId="77777777" w:rsidR="002012CA" w:rsidRPr="002012CA" w:rsidRDefault="002012CA" w:rsidP="002012CA">
      <w:pPr>
        <w:pStyle w:val="a3"/>
        <w:ind w:left="118" w:right="106" w:firstLine="708"/>
        <w:jc w:val="both"/>
        <w:rPr>
          <w:rFonts w:ascii="Times New Roman" w:hAnsi="Times New Roman"/>
          <w:spacing w:val="-1"/>
          <w:lang w:val="en-US"/>
        </w:rPr>
      </w:pPr>
      <w:r w:rsidRPr="002012CA">
        <w:rPr>
          <w:rFonts w:ascii="Times New Roman" w:hAnsi="Times New Roman"/>
          <w:spacing w:val="-1"/>
          <w:lang w:val="en-US"/>
        </w:rPr>
        <w:t>11. On the development of the tax monitoring system. Meeting on the development of the 13.02.2019 tax monitoring system. URL: http://government.ru/news/35715/ (accessed date: 31.05.2022)</w:t>
      </w:r>
    </w:p>
    <w:p w14:paraId="3D89B485" w14:textId="397150FE" w:rsidR="002012CA" w:rsidRPr="002012CA" w:rsidRDefault="002012CA" w:rsidP="002012CA">
      <w:pPr>
        <w:pStyle w:val="a3"/>
        <w:ind w:left="118" w:right="106" w:firstLine="708"/>
        <w:jc w:val="both"/>
        <w:rPr>
          <w:rFonts w:ascii="Times New Roman" w:hAnsi="Times New Roman"/>
          <w:spacing w:val="-1"/>
          <w:lang w:val="en-US"/>
        </w:rPr>
      </w:pPr>
      <w:r w:rsidRPr="002012CA">
        <w:rPr>
          <w:rFonts w:ascii="Times New Roman" w:hAnsi="Times New Roman"/>
          <w:spacing w:val="-1"/>
          <w:lang w:val="en-US"/>
        </w:rPr>
        <w:t xml:space="preserve">12. </w:t>
      </w:r>
      <w:proofErr w:type="spellStart"/>
      <w:r w:rsidRPr="002012CA">
        <w:rPr>
          <w:rFonts w:ascii="Times New Roman" w:hAnsi="Times New Roman"/>
          <w:spacing w:val="-1"/>
          <w:lang w:val="en-US"/>
        </w:rPr>
        <w:t>Sachevskaya</w:t>
      </w:r>
      <w:proofErr w:type="spellEnd"/>
      <w:r w:rsidRPr="002012CA">
        <w:rPr>
          <w:rFonts w:ascii="Times New Roman" w:hAnsi="Times New Roman"/>
          <w:spacing w:val="-1"/>
          <w:lang w:val="en-US"/>
        </w:rPr>
        <w:t xml:space="preserve"> E.A. Digital control of entrepreneurial activity: the role of online cash registers</w:t>
      </w:r>
      <w:r>
        <w:rPr>
          <w:rFonts w:ascii="Times New Roman" w:hAnsi="Times New Roman"/>
          <w:spacing w:val="-1"/>
          <w:lang w:val="en-US"/>
        </w:rPr>
        <w:t xml:space="preserve"> </w:t>
      </w:r>
      <w:r w:rsidRPr="002012CA">
        <w:rPr>
          <w:rFonts w:ascii="Times New Roman" w:hAnsi="Times New Roman"/>
          <w:spacing w:val="-1"/>
          <w:lang w:val="en-US"/>
        </w:rPr>
        <w:t>//</w:t>
      </w:r>
      <w:r>
        <w:rPr>
          <w:rFonts w:ascii="Times New Roman" w:hAnsi="Times New Roman"/>
          <w:spacing w:val="-1"/>
          <w:lang w:val="en-US"/>
        </w:rPr>
        <w:t xml:space="preserve"> </w:t>
      </w:r>
      <w:r w:rsidRPr="002012CA">
        <w:rPr>
          <w:rFonts w:ascii="Times New Roman" w:hAnsi="Times New Roman"/>
          <w:spacing w:val="-1"/>
          <w:lang w:val="en-US"/>
        </w:rPr>
        <w:t xml:space="preserve">In the book: A collection of articles and theses of a student open conference. 2020. </w:t>
      </w:r>
      <w:r>
        <w:rPr>
          <w:rFonts w:ascii="Times New Roman" w:hAnsi="Times New Roman"/>
          <w:spacing w:val="-1"/>
          <w:lang w:val="en-US"/>
        </w:rPr>
        <w:t>P</w:t>
      </w:r>
      <w:r w:rsidRPr="002012CA">
        <w:rPr>
          <w:rFonts w:ascii="Times New Roman" w:hAnsi="Times New Roman"/>
          <w:spacing w:val="-1"/>
          <w:lang w:val="en-US"/>
        </w:rPr>
        <w:t>. 399-401.</w:t>
      </w:r>
    </w:p>
    <w:p w14:paraId="66DF27F5" w14:textId="77777777" w:rsidR="002012CA" w:rsidRPr="002012CA" w:rsidRDefault="002012CA" w:rsidP="002012CA">
      <w:pPr>
        <w:pStyle w:val="a3"/>
        <w:ind w:left="118" w:right="106" w:firstLine="708"/>
        <w:jc w:val="both"/>
        <w:rPr>
          <w:rFonts w:ascii="Times New Roman" w:hAnsi="Times New Roman"/>
          <w:spacing w:val="-1"/>
          <w:lang w:val="en-US"/>
        </w:rPr>
      </w:pPr>
      <w:r w:rsidRPr="002012CA">
        <w:rPr>
          <w:rFonts w:ascii="Times New Roman" w:hAnsi="Times New Roman"/>
          <w:spacing w:val="-1"/>
          <w:lang w:val="en-US"/>
        </w:rPr>
        <w:t>13. From 2020, tax monitoring will cover 95 companies. [Electronic resource]. URL: https://buh.ru/news/uchet_nalogi/97601/ (accessed date: 31.05.2022)</w:t>
      </w:r>
    </w:p>
    <w:p w14:paraId="0360859B" w14:textId="7506B6F5" w:rsidR="007C1467" w:rsidRPr="00A127E5" w:rsidRDefault="002012CA" w:rsidP="002012CA">
      <w:pPr>
        <w:pStyle w:val="a3"/>
        <w:ind w:left="118" w:right="106" w:firstLine="708"/>
        <w:jc w:val="both"/>
        <w:rPr>
          <w:rFonts w:ascii="Times New Roman" w:hAnsi="Times New Roman"/>
          <w:spacing w:val="-1"/>
          <w:lang w:val="en-US"/>
        </w:rPr>
      </w:pPr>
      <w:r w:rsidRPr="002012CA">
        <w:rPr>
          <w:rFonts w:ascii="Times New Roman" w:hAnsi="Times New Roman"/>
          <w:spacing w:val="-1"/>
          <w:lang w:val="en-US"/>
        </w:rPr>
        <w:t>14. The Federal Tax Service and the Ministry of Culture were among the leaders of the Federal Tax Service for Digital Transformation - Economics and Business. URL</w:t>
      </w:r>
      <w:r w:rsidRPr="00A127E5">
        <w:rPr>
          <w:rFonts w:ascii="Times New Roman" w:hAnsi="Times New Roman"/>
          <w:spacing w:val="-1"/>
          <w:lang w:val="en-US"/>
        </w:rPr>
        <w:t xml:space="preserve">: </w:t>
      </w:r>
      <w:r w:rsidRPr="002012CA">
        <w:rPr>
          <w:rFonts w:ascii="Times New Roman" w:hAnsi="Times New Roman"/>
          <w:spacing w:val="-1"/>
          <w:lang w:val="en-US"/>
        </w:rPr>
        <w:t>https</w:t>
      </w:r>
      <w:r w:rsidRPr="00A127E5">
        <w:rPr>
          <w:rFonts w:ascii="Times New Roman" w:hAnsi="Times New Roman"/>
          <w:spacing w:val="-1"/>
          <w:lang w:val="en-US"/>
        </w:rPr>
        <w:t>://</w:t>
      </w:r>
      <w:r w:rsidRPr="002012CA">
        <w:rPr>
          <w:rFonts w:ascii="Times New Roman" w:hAnsi="Times New Roman"/>
          <w:spacing w:val="-1"/>
          <w:lang w:val="en-US"/>
        </w:rPr>
        <w:t>tass</w:t>
      </w:r>
      <w:r w:rsidRPr="00A127E5">
        <w:rPr>
          <w:rFonts w:ascii="Times New Roman" w:hAnsi="Times New Roman"/>
          <w:spacing w:val="-1"/>
          <w:lang w:val="en-US"/>
        </w:rPr>
        <w:t>.</w:t>
      </w:r>
      <w:r w:rsidRPr="002012CA">
        <w:rPr>
          <w:rFonts w:ascii="Times New Roman" w:hAnsi="Times New Roman"/>
          <w:spacing w:val="-1"/>
          <w:lang w:val="en-US"/>
        </w:rPr>
        <w:t>ru</w:t>
      </w:r>
      <w:r w:rsidRPr="00A127E5">
        <w:rPr>
          <w:rFonts w:ascii="Times New Roman" w:hAnsi="Times New Roman"/>
          <w:spacing w:val="-1"/>
          <w:lang w:val="en-US"/>
        </w:rPr>
        <w:t>/</w:t>
      </w:r>
      <w:r w:rsidRPr="002012CA">
        <w:rPr>
          <w:rFonts w:ascii="Times New Roman" w:hAnsi="Times New Roman"/>
          <w:spacing w:val="-1"/>
          <w:lang w:val="en-US"/>
        </w:rPr>
        <w:t>ekonomika</w:t>
      </w:r>
      <w:r w:rsidRPr="00A127E5">
        <w:rPr>
          <w:rFonts w:ascii="Times New Roman" w:hAnsi="Times New Roman"/>
          <w:spacing w:val="-1"/>
          <w:lang w:val="en-US"/>
        </w:rPr>
        <w:t>/12179479?</w:t>
      </w:r>
      <w:r w:rsidRPr="002012CA">
        <w:rPr>
          <w:rFonts w:ascii="Times New Roman" w:hAnsi="Times New Roman"/>
          <w:spacing w:val="-1"/>
          <w:lang w:val="en-US"/>
        </w:rPr>
        <w:t>utm</w:t>
      </w:r>
      <w:r w:rsidRPr="00A127E5">
        <w:rPr>
          <w:rFonts w:ascii="Times New Roman" w:hAnsi="Times New Roman"/>
          <w:spacing w:val="-1"/>
          <w:lang w:val="en-US"/>
        </w:rPr>
        <w:t>_</w:t>
      </w:r>
      <w:r w:rsidRPr="002012CA">
        <w:rPr>
          <w:rFonts w:ascii="Times New Roman" w:hAnsi="Times New Roman"/>
          <w:spacing w:val="-1"/>
          <w:lang w:val="en-US"/>
        </w:rPr>
        <w:t>source</w:t>
      </w:r>
      <w:r w:rsidRPr="00A127E5">
        <w:rPr>
          <w:rFonts w:ascii="Times New Roman" w:hAnsi="Times New Roman"/>
          <w:spacing w:val="-1"/>
          <w:lang w:val="en-US"/>
        </w:rPr>
        <w:t>=</w:t>
      </w:r>
      <w:r w:rsidRPr="002012CA">
        <w:rPr>
          <w:rFonts w:ascii="Times New Roman" w:hAnsi="Times New Roman"/>
          <w:spacing w:val="-1"/>
          <w:lang w:val="en-US"/>
        </w:rPr>
        <w:t>yandex</w:t>
      </w:r>
      <w:r w:rsidRPr="00A127E5">
        <w:rPr>
          <w:rFonts w:ascii="Times New Roman" w:hAnsi="Times New Roman"/>
          <w:spacing w:val="-1"/>
          <w:lang w:val="en-US"/>
        </w:rPr>
        <w:t>.</w:t>
      </w:r>
      <w:r w:rsidRPr="002012CA">
        <w:rPr>
          <w:rFonts w:ascii="Times New Roman" w:hAnsi="Times New Roman"/>
          <w:spacing w:val="-1"/>
          <w:lang w:val="en-US"/>
        </w:rPr>
        <w:t>ru</w:t>
      </w:r>
      <w:r w:rsidRPr="00A127E5">
        <w:rPr>
          <w:rFonts w:ascii="Times New Roman" w:hAnsi="Times New Roman"/>
          <w:spacing w:val="-1"/>
          <w:lang w:val="en-US"/>
        </w:rPr>
        <w:t>&amp;</w:t>
      </w:r>
      <w:r w:rsidRPr="002012CA">
        <w:rPr>
          <w:rFonts w:ascii="Times New Roman" w:hAnsi="Times New Roman"/>
          <w:spacing w:val="-1"/>
          <w:lang w:val="en-US"/>
        </w:rPr>
        <w:t>utm</w:t>
      </w:r>
      <w:r w:rsidRPr="00A127E5">
        <w:rPr>
          <w:rFonts w:ascii="Times New Roman" w:hAnsi="Times New Roman"/>
          <w:spacing w:val="-1"/>
          <w:lang w:val="en-US"/>
        </w:rPr>
        <w:t>_</w:t>
      </w:r>
      <w:r w:rsidRPr="002012CA">
        <w:rPr>
          <w:rFonts w:ascii="Times New Roman" w:hAnsi="Times New Roman"/>
          <w:spacing w:val="-1"/>
          <w:lang w:val="en-US"/>
        </w:rPr>
        <w:t>medium</w:t>
      </w:r>
      <w:r w:rsidRPr="00A127E5">
        <w:rPr>
          <w:rFonts w:ascii="Times New Roman" w:hAnsi="Times New Roman"/>
          <w:spacing w:val="-1"/>
          <w:lang w:val="en-US"/>
        </w:rPr>
        <w:t>=</w:t>
      </w:r>
      <w:r w:rsidRPr="002012CA">
        <w:rPr>
          <w:rFonts w:ascii="Times New Roman" w:hAnsi="Times New Roman"/>
          <w:spacing w:val="-1"/>
          <w:lang w:val="en-US"/>
        </w:rPr>
        <w:t>organic</w:t>
      </w:r>
      <w:r w:rsidRPr="00A127E5">
        <w:rPr>
          <w:rFonts w:ascii="Times New Roman" w:hAnsi="Times New Roman"/>
          <w:spacing w:val="-1"/>
          <w:lang w:val="en-US"/>
        </w:rPr>
        <w:t>&amp;</w:t>
      </w:r>
      <w:r w:rsidRPr="002012CA">
        <w:rPr>
          <w:rFonts w:ascii="Times New Roman" w:hAnsi="Times New Roman"/>
          <w:spacing w:val="-1"/>
          <w:lang w:val="en-US"/>
        </w:rPr>
        <w:t>utm</w:t>
      </w:r>
      <w:r w:rsidRPr="00A127E5">
        <w:rPr>
          <w:rFonts w:ascii="Times New Roman" w:hAnsi="Times New Roman"/>
          <w:spacing w:val="-1"/>
          <w:lang w:val="en-US"/>
        </w:rPr>
        <w:t>_</w:t>
      </w:r>
      <w:r w:rsidRPr="002012CA">
        <w:rPr>
          <w:rFonts w:ascii="Times New Roman" w:hAnsi="Times New Roman"/>
          <w:spacing w:val="-1"/>
          <w:lang w:val="en-US"/>
        </w:rPr>
        <w:t>campaign</w:t>
      </w:r>
      <w:r w:rsidRPr="00A127E5">
        <w:rPr>
          <w:rFonts w:ascii="Times New Roman" w:hAnsi="Times New Roman"/>
          <w:spacing w:val="-1"/>
          <w:lang w:val="en-US"/>
        </w:rPr>
        <w:t>=</w:t>
      </w:r>
      <w:r w:rsidRPr="002012CA">
        <w:rPr>
          <w:rFonts w:ascii="Times New Roman" w:hAnsi="Times New Roman"/>
          <w:spacing w:val="-1"/>
          <w:lang w:val="en-US"/>
        </w:rPr>
        <w:t>yandex</w:t>
      </w:r>
      <w:r w:rsidRPr="00A127E5">
        <w:rPr>
          <w:rFonts w:ascii="Times New Roman" w:hAnsi="Times New Roman"/>
          <w:spacing w:val="-1"/>
          <w:lang w:val="en-US"/>
        </w:rPr>
        <w:t>.</w:t>
      </w:r>
      <w:r w:rsidRPr="002012CA">
        <w:rPr>
          <w:rFonts w:ascii="Times New Roman" w:hAnsi="Times New Roman"/>
          <w:spacing w:val="-1"/>
          <w:lang w:val="en-US"/>
        </w:rPr>
        <w:t>ru</w:t>
      </w:r>
      <w:r w:rsidRPr="00A127E5">
        <w:rPr>
          <w:rFonts w:ascii="Times New Roman" w:hAnsi="Times New Roman"/>
          <w:spacing w:val="-1"/>
          <w:lang w:val="en-US"/>
        </w:rPr>
        <w:t>&amp;</w:t>
      </w:r>
      <w:r w:rsidRPr="002012CA">
        <w:rPr>
          <w:rFonts w:ascii="Times New Roman" w:hAnsi="Times New Roman"/>
          <w:spacing w:val="-1"/>
          <w:lang w:val="en-US"/>
        </w:rPr>
        <w:t>utm</w:t>
      </w:r>
      <w:r w:rsidRPr="00A127E5">
        <w:rPr>
          <w:rFonts w:ascii="Times New Roman" w:hAnsi="Times New Roman"/>
          <w:spacing w:val="-1"/>
          <w:lang w:val="en-US"/>
        </w:rPr>
        <w:t>_</w:t>
      </w:r>
      <w:r w:rsidRPr="002012CA">
        <w:rPr>
          <w:rFonts w:ascii="Times New Roman" w:hAnsi="Times New Roman"/>
          <w:spacing w:val="-1"/>
          <w:lang w:val="en-US"/>
        </w:rPr>
        <w:t>referrer</w:t>
      </w:r>
      <w:r w:rsidRPr="00A127E5">
        <w:rPr>
          <w:rFonts w:ascii="Times New Roman" w:hAnsi="Times New Roman"/>
          <w:spacing w:val="-1"/>
          <w:lang w:val="en-US"/>
        </w:rPr>
        <w:t>=</w:t>
      </w:r>
      <w:r w:rsidRPr="002012CA">
        <w:rPr>
          <w:rFonts w:ascii="Times New Roman" w:hAnsi="Times New Roman"/>
          <w:spacing w:val="-1"/>
          <w:lang w:val="en-US"/>
        </w:rPr>
        <w:t>yandex</w:t>
      </w:r>
      <w:r w:rsidRPr="00A127E5">
        <w:rPr>
          <w:rFonts w:ascii="Times New Roman" w:hAnsi="Times New Roman"/>
          <w:spacing w:val="-1"/>
          <w:lang w:val="en-US"/>
        </w:rPr>
        <w:t>.</w:t>
      </w:r>
      <w:r w:rsidRPr="002012CA">
        <w:rPr>
          <w:rFonts w:ascii="Times New Roman" w:hAnsi="Times New Roman"/>
          <w:spacing w:val="-1"/>
          <w:lang w:val="en-US"/>
        </w:rPr>
        <w:t>ru</w:t>
      </w:r>
      <w:r w:rsidRPr="00A127E5">
        <w:rPr>
          <w:rFonts w:ascii="Times New Roman" w:hAnsi="Times New Roman"/>
          <w:spacing w:val="-1"/>
          <w:lang w:val="en-US"/>
        </w:rPr>
        <w:t xml:space="preserve"> (</w:t>
      </w:r>
      <w:r w:rsidR="00A127E5" w:rsidRPr="002012CA">
        <w:rPr>
          <w:rFonts w:ascii="Times New Roman" w:hAnsi="Times New Roman"/>
          <w:spacing w:val="-1"/>
          <w:lang w:val="en-US"/>
        </w:rPr>
        <w:t>accessed date</w:t>
      </w:r>
      <w:r w:rsidRPr="00A127E5">
        <w:rPr>
          <w:rFonts w:ascii="Times New Roman" w:hAnsi="Times New Roman"/>
          <w:spacing w:val="-1"/>
          <w:lang w:val="en-US"/>
        </w:rPr>
        <w:t>: 31.05.2022)</w:t>
      </w:r>
    </w:p>
    <w:p w14:paraId="62EFD48F" w14:textId="512BD52F" w:rsidR="00A127E5" w:rsidRPr="00A127E5" w:rsidRDefault="00A127E5" w:rsidP="00A127E5">
      <w:pPr>
        <w:pStyle w:val="a3"/>
        <w:ind w:left="118" w:right="106" w:firstLine="708"/>
        <w:jc w:val="both"/>
        <w:rPr>
          <w:rFonts w:ascii="Times New Roman" w:hAnsi="Times New Roman"/>
          <w:spacing w:val="-1"/>
          <w:lang w:val="en-US"/>
        </w:rPr>
      </w:pPr>
      <w:r w:rsidRPr="00A127E5">
        <w:rPr>
          <w:rFonts w:ascii="Times New Roman" w:hAnsi="Times New Roman"/>
          <w:spacing w:val="-1"/>
          <w:lang w:val="en-US"/>
        </w:rPr>
        <w:t xml:space="preserve">15. </w:t>
      </w:r>
      <w:proofErr w:type="spellStart"/>
      <w:r w:rsidRPr="00A127E5">
        <w:rPr>
          <w:rFonts w:ascii="Times New Roman" w:hAnsi="Times New Roman"/>
          <w:spacing w:val="-1"/>
          <w:lang w:val="en-US"/>
        </w:rPr>
        <w:t>Shinkareva</w:t>
      </w:r>
      <w:proofErr w:type="spellEnd"/>
      <w:r w:rsidRPr="00A127E5">
        <w:rPr>
          <w:rFonts w:ascii="Times New Roman" w:hAnsi="Times New Roman"/>
          <w:spacing w:val="-1"/>
          <w:lang w:val="en-US"/>
        </w:rPr>
        <w:t xml:space="preserve"> O.V., </w:t>
      </w:r>
      <w:proofErr w:type="spellStart"/>
      <w:r w:rsidRPr="00A127E5">
        <w:rPr>
          <w:rFonts w:ascii="Times New Roman" w:hAnsi="Times New Roman"/>
          <w:spacing w:val="-1"/>
          <w:lang w:val="en-US"/>
        </w:rPr>
        <w:t>Khaustova</w:t>
      </w:r>
      <w:proofErr w:type="spellEnd"/>
      <w:r w:rsidRPr="00A127E5">
        <w:rPr>
          <w:rFonts w:ascii="Times New Roman" w:hAnsi="Times New Roman"/>
          <w:spacing w:val="-1"/>
          <w:lang w:val="en-US"/>
        </w:rPr>
        <w:t xml:space="preserve"> A.E. Development of the automated information system "Tax-3"</w:t>
      </w:r>
      <w:r>
        <w:rPr>
          <w:rFonts w:ascii="Times New Roman" w:hAnsi="Times New Roman"/>
          <w:spacing w:val="-1"/>
          <w:lang w:val="en-US"/>
        </w:rPr>
        <w:t xml:space="preserve"> </w:t>
      </w:r>
      <w:r w:rsidRPr="00A127E5">
        <w:rPr>
          <w:rFonts w:ascii="Times New Roman" w:hAnsi="Times New Roman"/>
          <w:spacing w:val="-1"/>
          <w:lang w:val="en-US"/>
        </w:rPr>
        <w:t>//</w:t>
      </w:r>
      <w:r>
        <w:rPr>
          <w:rFonts w:ascii="Times New Roman" w:hAnsi="Times New Roman"/>
          <w:spacing w:val="-1"/>
          <w:lang w:val="en-US"/>
        </w:rPr>
        <w:t xml:space="preserve"> </w:t>
      </w:r>
      <w:r w:rsidRPr="00A127E5">
        <w:rPr>
          <w:rFonts w:ascii="Times New Roman" w:hAnsi="Times New Roman"/>
          <w:spacing w:val="-1"/>
          <w:lang w:val="en-US"/>
        </w:rPr>
        <w:t xml:space="preserve">In the collection: Transformation of the national socio-economic system of Russia Materials of the I International Scientific and Practical Conference. Moscow, 2019. </w:t>
      </w:r>
      <w:r>
        <w:rPr>
          <w:rFonts w:ascii="Times New Roman" w:hAnsi="Times New Roman"/>
          <w:spacing w:val="-1"/>
          <w:lang w:val="en-US"/>
        </w:rPr>
        <w:t>P</w:t>
      </w:r>
      <w:r w:rsidRPr="00A127E5">
        <w:rPr>
          <w:rFonts w:ascii="Times New Roman" w:hAnsi="Times New Roman"/>
          <w:spacing w:val="-1"/>
          <w:lang w:val="en-US"/>
        </w:rPr>
        <w:t>. 559-564.</w:t>
      </w:r>
    </w:p>
    <w:p w14:paraId="4E2AD2A3" w14:textId="7A704C59" w:rsidR="00F6585F" w:rsidRPr="00A127E5" w:rsidRDefault="00A127E5" w:rsidP="00A127E5">
      <w:pPr>
        <w:pStyle w:val="a3"/>
        <w:ind w:left="118" w:right="106" w:firstLine="708"/>
        <w:jc w:val="both"/>
        <w:rPr>
          <w:rFonts w:ascii="Times New Roman" w:hAnsi="Times New Roman"/>
          <w:spacing w:val="-1"/>
          <w:lang w:val="en-US"/>
        </w:rPr>
      </w:pPr>
      <w:r w:rsidRPr="00A127E5">
        <w:rPr>
          <w:rFonts w:ascii="Times New Roman" w:hAnsi="Times New Roman"/>
          <w:spacing w:val="-1"/>
          <w:lang w:val="en-US"/>
        </w:rPr>
        <w:t xml:space="preserve">16. 209 companies will participate in tax monitoring from 2021. URL: </w:t>
      </w:r>
      <w:r w:rsidRPr="00A127E5">
        <w:rPr>
          <w:rFonts w:ascii="Times New Roman" w:hAnsi="Times New Roman"/>
          <w:spacing w:val="-1"/>
          <w:lang w:val="en-US"/>
        </w:rPr>
        <w:lastRenderedPageBreak/>
        <w:t>https://www.nalog.gov.ru/rn77/news/activities_fts/10222192/#:~:text=%D0%A1%201%20%D1%8F%D0%BD%D0%B2%D0%B0%D1%80%D1%8F%202021%20%D0%B3%D0%BE%D0%B4%D0%B0,%D0%BD%D0%BE%D0%B2%D1%8B%D1%85%20%D0%B8%2095%20%D0%B4%D0%B5%D0%B9%D1%81%D1%82%D0%B2%D1%83%D1%8E%D1%89%D0%B8%D1%85%20%D1%83%D1%87%D0%B0%D1%81%D1%82%D0%BD%D0%B8%D0%BA%D0%BE%D0%B2 (</w:t>
      </w:r>
      <w:r w:rsidRPr="002012CA">
        <w:rPr>
          <w:rFonts w:ascii="Times New Roman" w:hAnsi="Times New Roman"/>
          <w:spacing w:val="-1"/>
          <w:lang w:val="en-US"/>
        </w:rPr>
        <w:t>accessed date</w:t>
      </w:r>
      <w:r w:rsidRPr="00A127E5">
        <w:rPr>
          <w:rFonts w:ascii="Times New Roman" w:hAnsi="Times New Roman"/>
          <w:spacing w:val="-1"/>
          <w:lang w:val="en-US"/>
        </w:rPr>
        <w:t>: 31.05.2022)</w:t>
      </w:r>
    </w:p>
    <w:p w14:paraId="2C64C565" w14:textId="77777777" w:rsidR="00F6585F" w:rsidRPr="00A127E5" w:rsidRDefault="00F6585F" w:rsidP="00A127E5">
      <w:pPr>
        <w:pStyle w:val="a3"/>
        <w:ind w:left="118" w:right="106" w:firstLine="708"/>
        <w:jc w:val="both"/>
        <w:rPr>
          <w:rFonts w:ascii="Times New Roman" w:hAnsi="Times New Roman"/>
          <w:spacing w:val="-1"/>
          <w:lang w:val="en-US"/>
        </w:rPr>
      </w:pPr>
    </w:p>
    <w:sectPr w:rsidR="00F6585F" w:rsidRPr="00A127E5" w:rsidSect="005C0C0A">
      <w:pgSz w:w="11900" w:h="16840"/>
      <w:pgMar w:top="1060" w:right="660" w:bottom="280" w:left="13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UI Gothic">
    <w:altName w:val="MS UI Gothic"/>
    <w:panose1 w:val="020B0600070205080204"/>
    <w:charset w:val="80"/>
    <w:family w:val="swiss"/>
    <w:pitch w:val="variable"/>
    <w:sig w:usb0="E00002FF" w:usb1="6AC7FDFB" w:usb2="08000012" w:usb3="00000000" w:csb0="0002009F" w:csb1="00000000"/>
  </w:font>
  <w:font w:name="Georgia">
    <w:altName w:val="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B03D10"/>
    <w:multiLevelType w:val="hybridMultilevel"/>
    <w:tmpl w:val="84C29DA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15:restartNumberingAfterBreak="0">
    <w:nsid w:val="12EA435F"/>
    <w:multiLevelType w:val="hybridMultilevel"/>
    <w:tmpl w:val="AC3AA78C"/>
    <w:lvl w:ilvl="0" w:tplc="3BA2161E">
      <w:numFmt w:val="bullet"/>
      <w:lvlText w:val="✓"/>
      <w:lvlJc w:val="left"/>
      <w:pPr>
        <w:ind w:left="220" w:hanging="708"/>
      </w:pPr>
      <w:rPr>
        <w:rFonts w:ascii="MS UI Gothic" w:eastAsia="MS UI Gothic" w:hAnsi="MS UI Gothic" w:cs="MS UI Gothic" w:hint="default"/>
        <w:w w:val="82"/>
        <w:sz w:val="28"/>
        <w:szCs w:val="28"/>
        <w:lang w:val="ru-RU" w:eastAsia="en-US" w:bidi="ar-SA"/>
      </w:rPr>
    </w:lvl>
    <w:lvl w:ilvl="1" w:tplc="EC94AF62">
      <w:numFmt w:val="bullet"/>
      <w:lvlText w:val="•"/>
      <w:lvlJc w:val="left"/>
      <w:pPr>
        <w:ind w:left="1216" w:hanging="708"/>
      </w:pPr>
      <w:rPr>
        <w:rFonts w:hint="default"/>
        <w:lang w:val="ru-RU" w:eastAsia="en-US" w:bidi="ar-SA"/>
      </w:rPr>
    </w:lvl>
    <w:lvl w:ilvl="2" w:tplc="D2C0BD06">
      <w:numFmt w:val="bullet"/>
      <w:lvlText w:val="•"/>
      <w:lvlJc w:val="left"/>
      <w:pPr>
        <w:ind w:left="2212" w:hanging="708"/>
      </w:pPr>
      <w:rPr>
        <w:rFonts w:hint="default"/>
        <w:lang w:val="ru-RU" w:eastAsia="en-US" w:bidi="ar-SA"/>
      </w:rPr>
    </w:lvl>
    <w:lvl w:ilvl="3" w:tplc="1A6E6FFE">
      <w:numFmt w:val="bullet"/>
      <w:lvlText w:val="•"/>
      <w:lvlJc w:val="left"/>
      <w:pPr>
        <w:ind w:left="3208" w:hanging="708"/>
      </w:pPr>
      <w:rPr>
        <w:rFonts w:hint="default"/>
        <w:lang w:val="ru-RU" w:eastAsia="en-US" w:bidi="ar-SA"/>
      </w:rPr>
    </w:lvl>
    <w:lvl w:ilvl="4" w:tplc="E886F358">
      <w:numFmt w:val="bullet"/>
      <w:lvlText w:val="•"/>
      <w:lvlJc w:val="left"/>
      <w:pPr>
        <w:ind w:left="4204" w:hanging="708"/>
      </w:pPr>
      <w:rPr>
        <w:rFonts w:hint="default"/>
        <w:lang w:val="ru-RU" w:eastAsia="en-US" w:bidi="ar-SA"/>
      </w:rPr>
    </w:lvl>
    <w:lvl w:ilvl="5" w:tplc="3D72CFB0">
      <w:numFmt w:val="bullet"/>
      <w:lvlText w:val="•"/>
      <w:lvlJc w:val="left"/>
      <w:pPr>
        <w:ind w:left="5200" w:hanging="708"/>
      </w:pPr>
      <w:rPr>
        <w:rFonts w:hint="default"/>
        <w:lang w:val="ru-RU" w:eastAsia="en-US" w:bidi="ar-SA"/>
      </w:rPr>
    </w:lvl>
    <w:lvl w:ilvl="6" w:tplc="22B274D0">
      <w:numFmt w:val="bullet"/>
      <w:lvlText w:val="•"/>
      <w:lvlJc w:val="left"/>
      <w:pPr>
        <w:ind w:left="6196" w:hanging="708"/>
      </w:pPr>
      <w:rPr>
        <w:rFonts w:hint="default"/>
        <w:lang w:val="ru-RU" w:eastAsia="en-US" w:bidi="ar-SA"/>
      </w:rPr>
    </w:lvl>
    <w:lvl w:ilvl="7" w:tplc="CEE81754">
      <w:numFmt w:val="bullet"/>
      <w:lvlText w:val="•"/>
      <w:lvlJc w:val="left"/>
      <w:pPr>
        <w:ind w:left="7192" w:hanging="708"/>
      </w:pPr>
      <w:rPr>
        <w:rFonts w:hint="default"/>
        <w:lang w:val="ru-RU" w:eastAsia="en-US" w:bidi="ar-SA"/>
      </w:rPr>
    </w:lvl>
    <w:lvl w:ilvl="8" w:tplc="5C3A8640">
      <w:numFmt w:val="bullet"/>
      <w:lvlText w:val="•"/>
      <w:lvlJc w:val="left"/>
      <w:pPr>
        <w:ind w:left="8188" w:hanging="708"/>
      </w:pPr>
      <w:rPr>
        <w:rFonts w:hint="default"/>
        <w:lang w:val="ru-RU" w:eastAsia="en-US" w:bidi="ar-SA"/>
      </w:rPr>
    </w:lvl>
  </w:abstractNum>
  <w:abstractNum w:abstractNumId="2" w15:restartNumberingAfterBreak="0">
    <w:nsid w:val="1CDE2870"/>
    <w:multiLevelType w:val="hybridMultilevel"/>
    <w:tmpl w:val="25DE1800"/>
    <w:lvl w:ilvl="0" w:tplc="39500F2C">
      <w:numFmt w:val="bullet"/>
      <w:lvlText w:val="•"/>
      <w:lvlJc w:val="left"/>
      <w:pPr>
        <w:ind w:left="118" w:hanging="152"/>
      </w:pPr>
      <w:rPr>
        <w:rFonts w:ascii="Georgia" w:eastAsia="Georgia" w:hAnsi="Georgia" w:cs="Georgia" w:hint="default"/>
        <w:w w:val="100"/>
        <w:sz w:val="24"/>
        <w:szCs w:val="24"/>
        <w:lang w:val="ru-RU" w:eastAsia="en-US" w:bidi="ar-SA"/>
      </w:rPr>
    </w:lvl>
    <w:lvl w:ilvl="1" w:tplc="5A48DAA4">
      <w:numFmt w:val="bullet"/>
      <w:lvlText w:val="•"/>
      <w:lvlJc w:val="left"/>
      <w:pPr>
        <w:ind w:left="1094" w:hanging="152"/>
      </w:pPr>
      <w:rPr>
        <w:rFonts w:hint="default"/>
        <w:lang w:val="ru-RU" w:eastAsia="en-US" w:bidi="ar-SA"/>
      </w:rPr>
    </w:lvl>
    <w:lvl w:ilvl="2" w:tplc="3E62973C">
      <w:numFmt w:val="bullet"/>
      <w:lvlText w:val="•"/>
      <w:lvlJc w:val="left"/>
      <w:pPr>
        <w:ind w:left="2068" w:hanging="152"/>
      </w:pPr>
      <w:rPr>
        <w:rFonts w:hint="default"/>
        <w:lang w:val="ru-RU" w:eastAsia="en-US" w:bidi="ar-SA"/>
      </w:rPr>
    </w:lvl>
    <w:lvl w:ilvl="3" w:tplc="7560583E">
      <w:numFmt w:val="bullet"/>
      <w:lvlText w:val="•"/>
      <w:lvlJc w:val="left"/>
      <w:pPr>
        <w:ind w:left="3043" w:hanging="152"/>
      </w:pPr>
      <w:rPr>
        <w:rFonts w:hint="default"/>
        <w:lang w:val="ru-RU" w:eastAsia="en-US" w:bidi="ar-SA"/>
      </w:rPr>
    </w:lvl>
    <w:lvl w:ilvl="4" w:tplc="AED467A6">
      <w:numFmt w:val="bullet"/>
      <w:lvlText w:val="•"/>
      <w:lvlJc w:val="left"/>
      <w:pPr>
        <w:ind w:left="4017" w:hanging="152"/>
      </w:pPr>
      <w:rPr>
        <w:rFonts w:hint="default"/>
        <w:lang w:val="ru-RU" w:eastAsia="en-US" w:bidi="ar-SA"/>
      </w:rPr>
    </w:lvl>
    <w:lvl w:ilvl="5" w:tplc="AC06080A">
      <w:numFmt w:val="bullet"/>
      <w:lvlText w:val="•"/>
      <w:lvlJc w:val="left"/>
      <w:pPr>
        <w:ind w:left="4992" w:hanging="152"/>
      </w:pPr>
      <w:rPr>
        <w:rFonts w:hint="default"/>
        <w:lang w:val="ru-RU" w:eastAsia="en-US" w:bidi="ar-SA"/>
      </w:rPr>
    </w:lvl>
    <w:lvl w:ilvl="6" w:tplc="D114765A">
      <w:numFmt w:val="bullet"/>
      <w:lvlText w:val="•"/>
      <w:lvlJc w:val="left"/>
      <w:pPr>
        <w:ind w:left="5966" w:hanging="152"/>
      </w:pPr>
      <w:rPr>
        <w:rFonts w:hint="default"/>
        <w:lang w:val="ru-RU" w:eastAsia="en-US" w:bidi="ar-SA"/>
      </w:rPr>
    </w:lvl>
    <w:lvl w:ilvl="7" w:tplc="E5BE2D04">
      <w:numFmt w:val="bullet"/>
      <w:lvlText w:val="•"/>
      <w:lvlJc w:val="left"/>
      <w:pPr>
        <w:ind w:left="6940" w:hanging="152"/>
      </w:pPr>
      <w:rPr>
        <w:rFonts w:hint="default"/>
        <w:lang w:val="ru-RU" w:eastAsia="en-US" w:bidi="ar-SA"/>
      </w:rPr>
    </w:lvl>
    <w:lvl w:ilvl="8" w:tplc="4FC2472A">
      <w:numFmt w:val="bullet"/>
      <w:lvlText w:val="•"/>
      <w:lvlJc w:val="left"/>
      <w:pPr>
        <w:ind w:left="7915" w:hanging="152"/>
      </w:pPr>
      <w:rPr>
        <w:rFonts w:hint="default"/>
        <w:lang w:val="ru-RU" w:eastAsia="en-US" w:bidi="ar-SA"/>
      </w:rPr>
    </w:lvl>
  </w:abstractNum>
  <w:abstractNum w:abstractNumId="3" w15:restartNumberingAfterBreak="0">
    <w:nsid w:val="241F002E"/>
    <w:multiLevelType w:val="hybridMultilevel"/>
    <w:tmpl w:val="0C90447E"/>
    <w:lvl w:ilvl="0" w:tplc="0F00E88A">
      <w:start w:val="1"/>
      <w:numFmt w:val="decimal"/>
      <w:lvlText w:val="%1."/>
      <w:lvlJc w:val="left"/>
      <w:pPr>
        <w:ind w:left="118" w:hanging="245"/>
      </w:pPr>
      <w:rPr>
        <w:rFonts w:ascii="Times New Roman" w:eastAsia="Times New Roman" w:hAnsi="Times New Roman" w:cs="Times New Roman" w:hint="default"/>
        <w:w w:val="100"/>
        <w:sz w:val="24"/>
        <w:szCs w:val="24"/>
        <w:lang w:val="ru-RU" w:eastAsia="en-US" w:bidi="ar-SA"/>
      </w:rPr>
    </w:lvl>
    <w:lvl w:ilvl="1" w:tplc="8DA6C48A">
      <w:numFmt w:val="bullet"/>
      <w:lvlText w:val="•"/>
      <w:lvlJc w:val="left"/>
      <w:pPr>
        <w:ind w:left="1094" w:hanging="245"/>
      </w:pPr>
      <w:rPr>
        <w:rFonts w:hint="default"/>
        <w:lang w:val="ru-RU" w:eastAsia="en-US" w:bidi="ar-SA"/>
      </w:rPr>
    </w:lvl>
    <w:lvl w:ilvl="2" w:tplc="93603920">
      <w:numFmt w:val="bullet"/>
      <w:lvlText w:val="•"/>
      <w:lvlJc w:val="left"/>
      <w:pPr>
        <w:ind w:left="2068" w:hanging="245"/>
      </w:pPr>
      <w:rPr>
        <w:rFonts w:hint="default"/>
        <w:lang w:val="ru-RU" w:eastAsia="en-US" w:bidi="ar-SA"/>
      </w:rPr>
    </w:lvl>
    <w:lvl w:ilvl="3" w:tplc="E1FE7534">
      <w:numFmt w:val="bullet"/>
      <w:lvlText w:val="•"/>
      <w:lvlJc w:val="left"/>
      <w:pPr>
        <w:ind w:left="3043" w:hanging="245"/>
      </w:pPr>
      <w:rPr>
        <w:rFonts w:hint="default"/>
        <w:lang w:val="ru-RU" w:eastAsia="en-US" w:bidi="ar-SA"/>
      </w:rPr>
    </w:lvl>
    <w:lvl w:ilvl="4" w:tplc="B12EB858">
      <w:numFmt w:val="bullet"/>
      <w:lvlText w:val="•"/>
      <w:lvlJc w:val="left"/>
      <w:pPr>
        <w:ind w:left="4017" w:hanging="245"/>
      </w:pPr>
      <w:rPr>
        <w:rFonts w:hint="default"/>
        <w:lang w:val="ru-RU" w:eastAsia="en-US" w:bidi="ar-SA"/>
      </w:rPr>
    </w:lvl>
    <w:lvl w:ilvl="5" w:tplc="B42C6D42">
      <w:numFmt w:val="bullet"/>
      <w:lvlText w:val="•"/>
      <w:lvlJc w:val="left"/>
      <w:pPr>
        <w:ind w:left="4992" w:hanging="245"/>
      </w:pPr>
      <w:rPr>
        <w:rFonts w:hint="default"/>
        <w:lang w:val="ru-RU" w:eastAsia="en-US" w:bidi="ar-SA"/>
      </w:rPr>
    </w:lvl>
    <w:lvl w:ilvl="6" w:tplc="F8EC1D3A">
      <w:numFmt w:val="bullet"/>
      <w:lvlText w:val="•"/>
      <w:lvlJc w:val="left"/>
      <w:pPr>
        <w:ind w:left="5966" w:hanging="245"/>
      </w:pPr>
      <w:rPr>
        <w:rFonts w:hint="default"/>
        <w:lang w:val="ru-RU" w:eastAsia="en-US" w:bidi="ar-SA"/>
      </w:rPr>
    </w:lvl>
    <w:lvl w:ilvl="7" w:tplc="B6485CC0">
      <w:numFmt w:val="bullet"/>
      <w:lvlText w:val="•"/>
      <w:lvlJc w:val="left"/>
      <w:pPr>
        <w:ind w:left="6940" w:hanging="245"/>
      </w:pPr>
      <w:rPr>
        <w:rFonts w:hint="default"/>
        <w:lang w:val="ru-RU" w:eastAsia="en-US" w:bidi="ar-SA"/>
      </w:rPr>
    </w:lvl>
    <w:lvl w:ilvl="8" w:tplc="BE288BEE">
      <w:numFmt w:val="bullet"/>
      <w:lvlText w:val="•"/>
      <w:lvlJc w:val="left"/>
      <w:pPr>
        <w:ind w:left="7915" w:hanging="245"/>
      </w:pPr>
      <w:rPr>
        <w:rFonts w:hint="default"/>
        <w:lang w:val="ru-RU" w:eastAsia="en-US" w:bidi="ar-SA"/>
      </w:rPr>
    </w:lvl>
  </w:abstractNum>
  <w:abstractNum w:abstractNumId="4" w15:restartNumberingAfterBreak="0">
    <w:nsid w:val="24D953E6"/>
    <w:multiLevelType w:val="hybridMultilevel"/>
    <w:tmpl w:val="AEA0DABA"/>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 w15:restartNumberingAfterBreak="0">
    <w:nsid w:val="2D217C0E"/>
    <w:multiLevelType w:val="hybridMultilevel"/>
    <w:tmpl w:val="EF0C2E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47792436"/>
    <w:multiLevelType w:val="hybridMultilevel"/>
    <w:tmpl w:val="AEC4422E"/>
    <w:lvl w:ilvl="0" w:tplc="5A386D90">
      <w:numFmt w:val="bullet"/>
      <w:lvlText w:val="o"/>
      <w:lvlJc w:val="left"/>
      <w:pPr>
        <w:ind w:left="574" w:hanging="454"/>
      </w:pPr>
      <w:rPr>
        <w:rFonts w:ascii="Courier New" w:eastAsia="Courier New" w:hAnsi="Courier New" w:cs="Courier New" w:hint="default"/>
        <w:w w:val="100"/>
        <w:sz w:val="24"/>
        <w:szCs w:val="24"/>
        <w:lang w:val="ru-RU" w:eastAsia="en-US" w:bidi="ar-SA"/>
      </w:rPr>
    </w:lvl>
    <w:lvl w:ilvl="1" w:tplc="CCEC2C22">
      <w:numFmt w:val="bullet"/>
      <w:lvlText w:val="•"/>
      <w:lvlJc w:val="left"/>
      <w:pPr>
        <w:ind w:left="1516" w:hanging="454"/>
      </w:pPr>
      <w:rPr>
        <w:rFonts w:hint="default"/>
        <w:lang w:val="ru-RU" w:eastAsia="en-US" w:bidi="ar-SA"/>
      </w:rPr>
    </w:lvl>
    <w:lvl w:ilvl="2" w:tplc="5DA056E6">
      <w:numFmt w:val="bullet"/>
      <w:lvlText w:val="•"/>
      <w:lvlJc w:val="left"/>
      <w:pPr>
        <w:ind w:left="2452" w:hanging="454"/>
      </w:pPr>
      <w:rPr>
        <w:rFonts w:hint="default"/>
        <w:lang w:val="ru-RU" w:eastAsia="en-US" w:bidi="ar-SA"/>
      </w:rPr>
    </w:lvl>
    <w:lvl w:ilvl="3" w:tplc="1E8889BE">
      <w:numFmt w:val="bullet"/>
      <w:lvlText w:val="•"/>
      <w:lvlJc w:val="left"/>
      <w:pPr>
        <w:ind w:left="3388" w:hanging="454"/>
      </w:pPr>
      <w:rPr>
        <w:rFonts w:hint="default"/>
        <w:lang w:val="ru-RU" w:eastAsia="en-US" w:bidi="ar-SA"/>
      </w:rPr>
    </w:lvl>
    <w:lvl w:ilvl="4" w:tplc="CCD0BDA6">
      <w:numFmt w:val="bullet"/>
      <w:lvlText w:val="•"/>
      <w:lvlJc w:val="left"/>
      <w:pPr>
        <w:ind w:left="4324" w:hanging="454"/>
      </w:pPr>
      <w:rPr>
        <w:rFonts w:hint="default"/>
        <w:lang w:val="ru-RU" w:eastAsia="en-US" w:bidi="ar-SA"/>
      </w:rPr>
    </w:lvl>
    <w:lvl w:ilvl="5" w:tplc="06569356">
      <w:numFmt w:val="bullet"/>
      <w:lvlText w:val="•"/>
      <w:lvlJc w:val="left"/>
      <w:pPr>
        <w:ind w:left="5260" w:hanging="454"/>
      </w:pPr>
      <w:rPr>
        <w:rFonts w:hint="default"/>
        <w:lang w:val="ru-RU" w:eastAsia="en-US" w:bidi="ar-SA"/>
      </w:rPr>
    </w:lvl>
    <w:lvl w:ilvl="6" w:tplc="ADBEF822">
      <w:numFmt w:val="bullet"/>
      <w:lvlText w:val="•"/>
      <w:lvlJc w:val="left"/>
      <w:pPr>
        <w:ind w:left="6196" w:hanging="454"/>
      </w:pPr>
      <w:rPr>
        <w:rFonts w:hint="default"/>
        <w:lang w:val="ru-RU" w:eastAsia="en-US" w:bidi="ar-SA"/>
      </w:rPr>
    </w:lvl>
    <w:lvl w:ilvl="7" w:tplc="C088A394">
      <w:numFmt w:val="bullet"/>
      <w:lvlText w:val="•"/>
      <w:lvlJc w:val="left"/>
      <w:pPr>
        <w:ind w:left="7132" w:hanging="454"/>
      </w:pPr>
      <w:rPr>
        <w:rFonts w:hint="default"/>
        <w:lang w:val="ru-RU" w:eastAsia="en-US" w:bidi="ar-SA"/>
      </w:rPr>
    </w:lvl>
    <w:lvl w:ilvl="8" w:tplc="D8527B60">
      <w:numFmt w:val="bullet"/>
      <w:lvlText w:val="•"/>
      <w:lvlJc w:val="left"/>
      <w:pPr>
        <w:ind w:left="8068" w:hanging="454"/>
      </w:pPr>
      <w:rPr>
        <w:rFonts w:hint="default"/>
        <w:lang w:val="ru-RU" w:eastAsia="en-US" w:bidi="ar-SA"/>
      </w:rPr>
    </w:lvl>
  </w:abstractNum>
  <w:abstractNum w:abstractNumId="7" w15:restartNumberingAfterBreak="0">
    <w:nsid w:val="4BB11822"/>
    <w:multiLevelType w:val="hybridMultilevel"/>
    <w:tmpl w:val="20C46DC2"/>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 w15:restartNumberingAfterBreak="0">
    <w:nsid w:val="4E3640C2"/>
    <w:multiLevelType w:val="hybridMultilevel"/>
    <w:tmpl w:val="05B423E8"/>
    <w:lvl w:ilvl="0" w:tplc="065C71C2">
      <w:numFmt w:val="bullet"/>
      <w:lvlText w:val=""/>
      <w:lvlJc w:val="left"/>
      <w:pPr>
        <w:ind w:left="118" w:hanging="711"/>
      </w:pPr>
      <w:rPr>
        <w:rFonts w:ascii="Wingdings" w:eastAsia="Wingdings" w:hAnsi="Wingdings" w:cs="Wingdings" w:hint="default"/>
        <w:w w:val="100"/>
        <w:sz w:val="28"/>
        <w:szCs w:val="28"/>
        <w:lang w:val="ru-RU" w:eastAsia="en-US" w:bidi="ar-SA"/>
      </w:rPr>
    </w:lvl>
    <w:lvl w:ilvl="1" w:tplc="9064CB0E">
      <w:numFmt w:val="bullet"/>
      <w:lvlText w:val="•"/>
      <w:lvlJc w:val="left"/>
      <w:pPr>
        <w:ind w:left="1094" w:hanging="711"/>
      </w:pPr>
      <w:rPr>
        <w:rFonts w:hint="default"/>
        <w:lang w:val="ru-RU" w:eastAsia="en-US" w:bidi="ar-SA"/>
      </w:rPr>
    </w:lvl>
    <w:lvl w:ilvl="2" w:tplc="5352F9C0">
      <w:numFmt w:val="bullet"/>
      <w:lvlText w:val="•"/>
      <w:lvlJc w:val="left"/>
      <w:pPr>
        <w:ind w:left="2068" w:hanging="711"/>
      </w:pPr>
      <w:rPr>
        <w:rFonts w:hint="default"/>
        <w:lang w:val="ru-RU" w:eastAsia="en-US" w:bidi="ar-SA"/>
      </w:rPr>
    </w:lvl>
    <w:lvl w:ilvl="3" w:tplc="DD80F1AC">
      <w:numFmt w:val="bullet"/>
      <w:lvlText w:val="•"/>
      <w:lvlJc w:val="left"/>
      <w:pPr>
        <w:ind w:left="3043" w:hanging="711"/>
      </w:pPr>
      <w:rPr>
        <w:rFonts w:hint="default"/>
        <w:lang w:val="ru-RU" w:eastAsia="en-US" w:bidi="ar-SA"/>
      </w:rPr>
    </w:lvl>
    <w:lvl w:ilvl="4" w:tplc="F620EBAC">
      <w:numFmt w:val="bullet"/>
      <w:lvlText w:val="•"/>
      <w:lvlJc w:val="left"/>
      <w:pPr>
        <w:ind w:left="4017" w:hanging="711"/>
      </w:pPr>
      <w:rPr>
        <w:rFonts w:hint="default"/>
        <w:lang w:val="ru-RU" w:eastAsia="en-US" w:bidi="ar-SA"/>
      </w:rPr>
    </w:lvl>
    <w:lvl w:ilvl="5" w:tplc="A56245DA">
      <w:numFmt w:val="bullet"/>
      <w:lvlText w:val="•"/>
      <w:lvlJc w:val="left"/>
      <w:pPr>
        <w:ind w:left="4992" w:hanging="711"/>
      </w:pPr>
      <w:rPr>
        <w:rFonts w:hint="default"/>
        <w:lang w:val="ru-RU" w:eastAsia="en-US" w:bidi="ar-SA"/>
      </w:rPr>
    </w:lvl>
    <w:lvl w:ilvl="6" w:tplc="478672A0">
      <w:numFmt w:val="bullet"/>
      <w:lvlText w:val="•"/>
      <w:lvlJc w:val="left"/>
      <w:pPr>
        <w:ind w:left="5966" w:hanging="711"/>
      </w:pPr>
      <w:rPr>
        <w:rFonts w:hint="default"/>
        <w:lang w:val="ru-RU" w:eastAsia="en-US" w:bidi="ar-SA"/>
      </w:rPr>
    </w:lvl>
    <w:lvl w:ilvl="7" w:tplc="C1D6B10E">
      <w:numFmt w:val="bullet"/>
      <w:lvlText w:val="•"/>
      <w:lvlJc w:val="left"/>
      <w:pPr>
        <w:ind w:left="6940" w:hanging="711"/>
      </w:pPr>
      <w:rPr>
        <w:rFonts w:hint="default"/>
        <w:lang w:val="ru-RU" w:eastAsia="en-US" w:bidi="ar-SA"/>
      </w:rPr>
    </w:lvl>
    <w:lvl w:ilvl="8" w:tplc="D3F855BA">
      <w:numFmt w:val="bullet"/>
      <w:lvlText w:val="•"/>
      <w:lvlJc w:val="left"/>
      <w:pPr>
        <w:ind w:left="7915" w:hanging="711"/>
      </w:pPr>
      <w:rPr>
        <w:rFonts w:hint="default"/>
        <w:lang w:val="ru-RU" w:eastAsia="en-US" w:bidi="ar-SA"/>
      </w:rPr>
    </w:lvl>
  </w:abstractNum>
  <w:abstractNum w:abstractNumId="9" w15:restartNumberingAfterBreak="0">
    <w:nsid w:val="67EC2717"/>
    <w:multiLevelType w:val="hybridMultilevel"/>
    <w:tmpl w:val="C3AAD1A2"/>
    <w:lvl w:ilvl="0" w:tplc="B6B26172">
      <w:start w:val="1"/>
      <w:numFmt w:val="decimal"/>
      <w:lvlText w:val="%1."/>
      <w:lvlJc w:val="left"/>
      <w:pPr>
        <w:ind w:left="118" w:hanging="298"/>
      </w:pPr>
      <w:rPr>
        <w:rFonts w:ascii="Times New Roman" w:eastAsia="Times New Roman" w:hAnsi="Times New Roman" w:cs="Times New Roman" w:hint="default"/>
        <w:w w:val="100"/>
        <w:sz w:val="24"/>
        <w:szCs w:val="24"/>
        <w:lang w:val="ru-RU" w:eastAsia="en-US" w:bidi="ar-SA"/>
      </w:rPr>
    </w:lvl>
    <w:lvl w:ilvl="1" w:tplc="D426530A">
      <w:numFmt w:val="bullet"/>
      <w:lvlText w:val="•"/>
      <w:lvlJc w:val="left"/>
      <w:pPr>
        <w:ind w:left="1094" w:hanging="298"/>
      </w:pPr>
      <w:rPr>
        <w:rFonts w:hint="default"/>
        <w:lang w:val="ru-RU" w:eastAsia="en-US" w:bidi="ar-SA"/>
      </w:rPr>
    </w:lvl>
    <w:lvl w:ilvl="2" w:tplc="11101186">
      <w:numFmt w:val="bullet"/>
      <w:lvlText w:val="•"/>
      <w:lvlJc w:val="left"/>
      <w:pPr>
        <w:ind w:left="2068" w:hanging="298"/>
      </w:pPr>
      <w:rPr>
        <w:rFonts w:hint="default"/>
        <w:lang w:val="ru-RU" w:eastAsia="en-US" w:bidi="ar-SA"/>
      </w:rPr>
    </w:lvl>
    <w:lvl w:ilvl="3" w:tplc="B24C9208">
      <w:numFmt w:val="bullet"/>
      <w:lvlText w:val="•"/>
      <w:lvlJc w:val="left"/>
      <w:pPr>
        <w:ind w:left="3043" w:hanging="298"/>
      </w:pPr>
      <w:rPr>
        <w:rFonts w:hint="default"/>
        <w:lang w:val="ru-RU" w:eastAsia="en-US" w:bidi="ar-SA"/>
      </w:rPr>
    </w:lvl>
    <w:lvl w:ilvl="4" w:tplc="DE1A0C64">
      <w:numFmt w:val="bullet"/>
      <w:lvlText w:val="•"/>
      <w:lvlJc w:val="left"/>
      <w:pPr>
        <w:ind w:left="4017" w:hanging="298"/>
      </w:pPr>
      <w:rPr>
        <w:rFonts w:hint="default"/>
        <w:lang w:val="ru-RU" w:eastAsia="en-US" w:bidi="ar-SA"/>
      </w:rPr>
    </w:lvl>
    <w:lvl w:ilvl="5" w:tplc="DA0474DA">
      <w:numFmt w:val="bullet"/>
      <w:lvlText w:val="•"/>
      <w:lvlJc w:val="left"/>
      <w:pPr>
        <w:ind w:left="4992" w:hanging="298"/>
      </w:pPr>
      <w:rPr>
        <w:rFonts w:hint="default"/>
        <w:lang w:val="ru-RU" w:eastAsia="en-US" w:bidi="ar-SA"/>
      </w:rPr>
    </w:lvl>
    <w:lvl w:ilvl="6" w:tplc="2CC4C03A">
      <w:numFmt w:val="bullet"/>
      <w:lvlText w:val="•"/>
      <w:lvlJc w:val="left"/>
      <w:pPr>
        <w:ind w:left="5966" w:hanging="298"/>
      </w:pPr>
      <w:rPr>
        <w:rFonts w:hint="default"/>
        <w:lang w:val="ru-RU" w:eastAsia="en-US" w:bidi="ar-SA"/>
      </w:rPr>
    </w:lvl>
    <w:lvl w:ilvl="7" w:tplc="E6C24814">
      <w:numFmt w:val="bullet"/>
      <w:lvlText w:val="•"/>
      <w:lvlJc w:val="left"/>
      <w:pPr>
        <w:ind w:left="6940" w:hanging="298"/>
      </w:pPr>
      <w:rPr>
        <w:rFonts w:hint="default"/>
        <w:lang w:val="ru-RU" w:eastAsia="en-US" w:bidi="ar-SA"/>
      </w:rPr>
    </w:lvl>
    <w:lvl w:ilvl="8" w:tplc="A4FE300A">
      <w:numFmt w:val="bullet"/>
      <w:lvlText w:val="•"/>
      <w:lvlJc w:val="left"/>
      <w:pPr>
        <w:ind w:left="7915" w:hanging="298"/>
      </w:pPr>
      <w:rPr>
        <w:rFonts w:hint="default"/>
        <w:lang w:val="ru-RU" w:eastAsia="en-US" w:bidi="ar-SA"/>
      </w:rPr>
    </w:lvl>
  </w:abstractNum>
  <w:abstractNum w:abstractNumId="10" w15:restartNumberingAfterBreak="0">
    <w:nsid w:val="6D180CE8"/>
    <w:multiLevelType w:val="hybridMultilevel"/>
    <w:tmpl w:val="897822A8"/>
    <w:lvl w:ilvl="0" w:tplc="C8E2F968">
      <w:start w:val="1"/>
      <w:numFmt w:val="decimal"/>
      <w:lvlText w:val="%1."/>
      <w:lvlJc w:val="left"/>
      <w:pPr>
        <w:ind w:left="220" w:hanging="260"/>
      </w:pPr>
      <w:rPr>
        <w:rFonts w:ascii="Times New Roman" w:eastAsia="Times New Roman" w:hAnsi="Times New Roman" w:cs="Times New Roman" w:hint="default"/>
        <w:spacing w:val="-3"/>
        <w:w w:val="100"/>
        <w:sz w:val="26"/>
        <w:szCs w:val="26"/>
        <w:lang w:val="ru-RU" w:eastAsia="en-US" w:bidi="ar-SA"/>
      </w:rPr>
    </w:lvl>
    <w:lvl w:ilvl="1" w:tplc="946EA8C6">
      <w:numFmt w:val="bullet"/>
      <w:lvlText w:val="•"/>
      <w:lvlJc w:val="left"/>
      <w:pPr>
        <w:ind w:left="840" w:hanging="260"/>
      </w:pPr>
      <w:rPr>
        <w:rFonts w:hint="default"/>
        <w:lang w:val="ru-RU" w:eastAsia="en-US" w:bidi="ar-SA"/>
      </w:rPr>
    </w:lvl>
    <w:lvl w:ilvl="2" w:tplc="446EBDCC">
      <w:numFmt w:val="bullet"/>
      <w:lvlText w:val="•"/>
      <w:lvlJc w:val="left"/>
      <w:pPr>
        <w:ind w:left="900" w:hanging="260"/>
      </w:pPr>
      <w:rPr>
        <w:rFonts w:hint="default"/>
        <w:lang w:val="ru-RU" w:eastAsia="en-US" w:bidi="ar-SA"/>
      </w:rPr>
    </w:lvl>
    <w:lvl w:ilvl="3" w:tplc="AC76B58C">
      <w:numFmt w:val="bullet"/>
      <w:lvlText w:val="•"/>
      <w:lvlJc w:val="left"/>
      <w:pPr>
        <w:ind w:left="920" w:hanging="260"/>
      </w:pPr>
      <w:rPr>
        <w:rFonts w:hint="default"/>
        <w:lang w:val="ru-RU" w:eastAsia="en-US" w:bidi="ar-SA"/>
      </w:rPr>
    </w:lvl>
    <w:lvl w:ilvl="4" w:tplc="492A2EB4">
      <w:numFmt w:val="bullet"/>
      <w:lvlText w:val="•"/>
      <w:lvlJc w:val="left"/>
      <w:pPr>
        <w:ind w:left="1120" w:hanging="260"/>
      </w:pPr>
      <w:rPr>
        <w:rFonts w:hint="default"/>
        <w:lang w:val="ru-RU" w:eastAsia="en-US" w:bidi="ar-SA"/>
      </w:rPr>
    </w:lvl>
    <w:lvl w:ilvl="5" w:tplc="FA3EBAAA">
      <w:numFmt w:val="bullet"/>
      <w:lvlText w:val="•"/>
      <w:lvlJc w:val="left"/>
      <w:pPr>
        <w:ind w:left="2590" w:hanging="260"/>
      </w:pPr>
      <w:rPr>
        <w:rFonts w:hint="default"/>
        <w:lang w:val="ru-RU" w:eastAsia="en-US" w:bidi="ar-SA"/>
      </w:rPr>
    </w:lvl>
    <w:lvl w:ilvl="6" w:tplc="873209F8">
      <w:numFmt w:val="bullet"/>
      <w:lvlText w:val="•"/>
      <w:lvlJc w:val="left"/>
      <w:pPr>
        <w:ind w:left="4060" w:hanging="260"/>
      </w:pPr>
      <w:rPr>
        <w:rFonts w:hint="default"/>
        <w:lang w:val="ru-RU" w:eastAsia="en-US" w:bidi="ar-SA"/>
      </w:rPr>
    </w:lvl>
    <w:lvl w:ilvl="7" w:tplc="B65ED470">
      <w:numFmt w:val="bullet"/>
      <w:lvlText w:val="•"/>
      <w:lvlJc w:val="left"/>
      <w:pPr>
        <w:ind w:left="5530" w:hanging="260"/>
      </w:pPr>
      <w:rPr>
        <w:rFonts w:hint="default"/>
        <w:lang w:val="ru-RU" w:eastAsia="en-US" w:bidi="ar-SA"/>
      </w:rPr>
    </w:lvl>
    <w:lvl w:ilvl="8" w:tplc="87FE8BE8">
      <w:numFmt w:val="bullet"/>
      <w:lvlText w:val="•"/>
      <w:lvlJc w:val="left"/>
      <w:pPr>
        <w:ind w:left="7000" w:hanging="260"/>
      </w:pPr>
      <w:rPr>
        <w:rFonts w:hint="default"/>
        <w:lang w:val="ru-RU" w:eastAsia="en-US" w:bidi="ar-SA"/>
      </w:rPr>
    </w:lvl>
  </w:abstractNum>
  <w:abstractNum w:abstractNumId="11" w15:restartNumberingAfterBreak="0">
    <w:nsid w:val="6DF5188B"/>
    <w:multiLevelType w:val="hybridMultilevel"/>
    <w:tmpl w:val="7E8E702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2" w15:restartNumberingAfterBreak="0">
    <w:nsid w:val="7281098A"/>
    <w:multiLevelType w:val="hybridMultilevel"/>
    <w:tmpl w:val="5842597E"/>
    <w:lvl w:ilvl="0" w:tplc="0419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num w:numId="1" w16cid:durableId="1593933770">
    <w:abstractNumId w:val="3"/>
  </w:num>
  <w:num w:numId="2" w16cid:durableId="1652178928">
    <w:abstractNumId w:val="9"/>
  </w:num>
  <w:num w:numId="3" w16cid:durableId="1093861827">
    <w:abstractNumId w:val="2"/>
  </w:num>
  <w:num w:numId="4" w16cid:durableId="1304390538">
    <w:abstractNumId w:val="6"/>
  </w:num>
  <w:num w:numId="5" w16cid:durableId="1428039809">
    <w:abstractNumId w:val="8"/>
  </w:num>
  <w:num w:numId="6" w16cid:durableId="952128866">
    <w:abstractNumId w:val="1"/>
  </w:num>
  <w:num w:numId="7" w16cid:durableId="1957322968">
    <w:abstractNumId w:val="10"/>
  </w:num>
  <w:num w:numId="8" w16cid:durableId="210266553">
    <w:abstractNumId w:val="12"/>
  </w:num>
  <w:num w:numId="9" w16cid:durableId="1569462440">
    <w:abstractNumId w:val="4"/>
  </w:num>
  <w:num w:numId="10" w16cid:durableId="554392185">
    <w:abstractNumId w:val="0"/>
  </w:num>
  <w:num w:numId="11" w16cid:durableId="365178981">
    <w:abstractNumId w:val="7"/>
  </w:num>
  <w:num w:numId="12" w16cid:durableId="131559464">
    <w:abstractNumId w:val="11"/>
  </w:num>
  <w:num w:numId="13" w16cid:durableId="20507097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585F"/>
    <w:rsid w:val="0005431E"/>
    <w:rsid w:val="00083F42"/>
    <w:rsid w:val="000F1DE8"/>
    <w:rsid w:val="00156DF6"/>
    <w:rsid w:val="001725D6"/>
    <w:rsid w:val="001F410D"/>
    <w:rsid w:val="002012CA"/>
    <w:rsid w:val="002137B3"/>
    <w:rsid w:val="00254EA6"/>
    <w:rsid w:val="00292B77"/>
    <w:rsid w:val="00295995"/>
    <w:rsid w:val="00302134"/>
    <w:rsid w:val="00306925"/>
    <w:rsid w:val="00323AE7"/>
    <w:rsid w:val="00376D7C"/>
    <w:rsid w:val="003F721C"/>
    <w:rsid w:val="00420FF0"/>
    <w:rsid w:val="004429FE"/>
    <w:rsid w:val="00443B8A"/>
    <w:rsid w:val="00482379"/>
    <w:rsid w:val="00484925"/>
    <w:rsid w:val="004A064A"/>
    <w:rsid w:val="00535913"/>
    <w:rsid w:val="00563556"/>
    <w:rsid w:val="00563FA6"/>
    <w:rsid w:val="00595A38"/>
    <w:rsid w:val="005A6F65"/>
    <w:rsid w:val="005C0C0A"/>
    <w:rsid w:val="00607092"/>
    <w:rsid w:val="0062626A"/>
    <w:rsid w:val="00657B8C"/>
    <w:rsid w:val="00695526"/>
    <w:rsid w:val="006F0B50"/>
    <w:rsid w:val="007272A1"/>
    <w:rsid w:val="0074123A"/>
    <w:rsid w:val="00742206"/>
    <w:rsid w:val="00790C87"/>
    <w:rsid w:val="007B2C4D"/>
    <w:rsid w:val="007C1467"/>
    <w:rsid w:val="00807FB5"/>
    <w:rsid w:val="0082625E"/>
    <w:rsid w:val="00855193"/>
    <w:rsid w:val="008B4D1E"/>
    <w:rsid w:val="009402BC"/>
    <w:rsid w:val="009630C4"/>
    <w:rsid w:val="009E3A74"/>
    <w:rsid w:val="00A127E5"/>
    <w:rsid w:val="00A44465"/>
    <w:rsid w:val="00B029B9"/>
    <w:rsid w:val="00B03E4C"/>
    <w:rsid w:val="00B656EA"/>
    <w:rsid w:val="00B93D4F"/>
    <w:rsid w:val="00B94E41"/>
    <w:rsid w:val="00C016FA"/>
    <w:rsid w:val="00CA18FB"/>
    <w:rsid w:val="00CE071A"/>
    <w:rsid w:val="00D63531"/>
    <w:rsid w:val="00D67B34"/>
    <w:rsid w:val="00D873AC"/>
    <w:rsid w:val="00DB2417"/>
    <w:rsid w:val="00DC6288"/>
    <w:rsid w:val="00E12F03"/>
    <w:rsid w:val="00E405A0"/>
    <w:rsid w:val="00E432F4"/>
    <w:rsid w:val="00E70341"/>
    <w:rsid w:val="00E8573A"/>
    <w:rsid w:val="00F6585F"/>
    <w:rsid w:val="00FA1B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3DE84B"/>
  <w15:docId w15:val="{85F8FB44-DDEA-45E9-B534-2975DF89E8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ru-RU"/>
    </w:rPr>
  </w:style>
  <w:style w:type="paragraph" w:styleId="1">
    <w:name w:val="heading 1"/>
    <w:basedOn w:val="a"/>
    <w:uiPriority w:val="9"/>
    <w:qFormat/>
    <w:pPr>
      <w:spacing w:before="149"/>
      <w:ind w:left="930"/>
      <w:jc w:val="both"/>
      <w:outlineLvl w:val="0"/>
    </w:pPr>
    <w:rPr>
      <w:b/>
      <w:bCs/>
      <w:sz w:val="28"/>
      <w:szCs w:val="28"/>
    </w:rPr>
  </w:style>
  <w:style w:type="paragraph" w:styleId="2">
    <w:name w:val="heading 2"/>
    <w:basedOn w:val="a"/>
    <w:uiPriority w:val="9"/>
    <w:unhideWhenUsed/>
    <w:qFormat/>
    <w:pPr>
      <w:spacing w:before="64"/>
      <w:ind w:left="220" w:right="352" w:firstLine="710"/>
      <w:jc w:val="both"/>
      <w:outlineLvl w:val="1"/>
    </w:pPr>
    <w:rPr>
      <w:b/>
      <w:bCs/>
      <w:i/>
      <w:iCs/>
      <w:sz w:val="28"/>
      <w:szCs w:val="28"/>
    </w:rPr>
  </w:style>
  <w:style w:type="paragraph" w:styleId="3">
    <w:name w:val="heading 3"/>
    <w:basedOn w:val="a"/>
    <w:uiPriority w:val="9"/>
    <w:unhideWhenUsed/>
    <w:qFormat/>
    <w:pPr>
      <w:ind w:left="120"/>
      <w:outlineLvl w:val="2"/>
    </w:pPr>
    <w:rPr>
      <w:rFonts w:ascii="Georgia" w:eastAsia="Georgia" w:hAnsi="Georgia" w:cs="Georgia"/>
      <w:b/>
      <w:bCs/>
      <w:sz w:val="24"/>
      <w:szCs w:val="24"/>
    </w:rPr>
  </w:style>
  <w:style w:type="paragraph" w:styleId="4">
    <w:name w:val="heading 4"/>
    <w:basedOn w:val="a"/>
    <w:uiPriority w:val="9"/>
    <w:unhideWhenUsed/>
    <w:qFormat/>
    <w:pPr>
      <w:ind w:left="118"/>
      <w:outlineLvl w:val="3"/>
    </w:pPr>
    <w:rPr>
      <w:rFonts w:ascii="Georgia" w:eastAsia="Georgia" w:hAnsi="Georgia" w:cs="Georgia"/>
      <w:b/>
      <w:bCs/>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rFonts w:ascii="Georgia" w:eastAsia="Georgia" w:hAnsi="Georgia" w:cs="Georgia"/>
      <w:sz w:val="24"/>
      <w:szCs w:val="24"/>
    </w:rPr>
  </w:style>
  <w:style w:type="paragraph" w:styleId="a4">
    <w:name w:val="List Paragraph"/>
    <w:basedOn w:val="a"/>
    <w:uiPriority w:val="99"/>
    <w:qFormat/>
    <w:pPr>
      <w:ind w:left="118" w:hanging="454"/>
    </w:pPr>
  </w:style>
  <w:style w:type="paragraph" w:customStyle="1" w:styleId="TableParagraph">
    <w:name w:val="Table Paragraph"/>
    <w:basedOn w:val="a"/>
    <w:uiPriority w:val="1"/>
    <w:qFormat/>
  </w:style>
  <w:style w:type="character" w:styleId="a5">
    <w:name w:val="Hyperlink"/>
    <w:basedOn w:val="a0"/>
    <w:uiPriority w:val="99"/>
    <w:unhideWhenUsed/>
    <w:rsid w:val="004429FE"/>
    <w:rPr>
      <w:color w:val="0000FF"/>
      <w:u w:val="single"/>
    </w:rPr>
  </w:style>
  <w:style w:type="character" w:styleId="a6">
    <w:name w:val="Unresolved Mention"/>
    <w:basedOn w:val="a0"/>
    <w:uiPriority w:val="99"/>
    <w:semiHidden/>
    <w:unhideWhenUsed/>
    <w:rsid w:val="00B03E4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sultant.ru"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consultant.ru" TargetMode="External"/><Relationship Id="rId12" Type="http://schemas.openxmlformats.org/officeDocument/2006/relationships/hyperlink" Target="https://www.nalog.gov.ru/rn77/news/activities_fts/1022219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nsultant.ru" TargetMode="External"/><Relationship Id="rId11" Type="http://schemas.openxmlformats.org/officeDocument/2006/relationships/hyperlink" Target="https://www.nalog.gov.ru/rn77/news/activities_fts/10222192/" TargetMode="External"/><Relationship Id="rId5" Type="http://schemas.openxmlformats.org/officeDocument/2006/relationships/chart" Target="charts/chart1.xml"/><Relationship Id="rId10" Type="http://schemas.openxmlformats.org/officeDocument/2006/relationships/hyperlink" Target="https://www.elibrary.ru/contents.asp?id=34482610&amp;selid=29296932" TargetMode="External"/><Relationship Id="rId4" Type="http://schemas.openxmlformats.org/officeDocument/2006/relationships/webSettings" Target="webSettings.xml"/><Relationship Id="rId9" Type="http://schemas.openxmlformats.org/officeDocument/2006/relationships/hyperlink" Target="https://www.elibrary.ru/contents.asp?id=34482610" TargetMode="Externa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tx1">
                <a:lumMod val="50000"/>
                <a:lumOff val="50000"/>
              </a:schemeClr>
            </a:solidFill>
            <a:ln>
              <a:noFill/>
            </a:ln>
            <a:effectLst/>
          </c:spPr>
          <c:invertIfNegative val="0"/>
          <c:dLbls>
            <c:dLbl>
              <c:idx val="0"/>
              <c:layout>
                <c:manualLayout>
                  <c:x val="-2.1218890680033321E-17"/>
                  <c:y val="4.9450068741407321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A72-438B-B9D0-8AAF7AB8DAC7}"/>
                </c:ext>
              </c:extLst>
            </c:dLbl>
            <c:dLbl>
              <c:idx val="1"/>
              <c:layout>
                <c:manualLayout>
                  <c:x val="-4.6296296296296719E-3"/>
                  <c:y val="-4.0276215473065867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A72-438B-B9D0-8AAF7AB8DAC7}"/>
                </c:ext>
              </c:extLst>
            </c:dLbl>
            <c:dLbl>
              <c:idx val="2"/>
              <c:layout>
                <c:manualLayout>
                  <c:x val="-8.4875562720133283E-17"/>
                  <c:y val="7.8771403574552454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A72-438B-B9D0-8AAF7AB8DAC7}"/>
                </c:ext>
              </c:extLst>
            </c:dLbl>
            <c:dLbl>
              <c:idx val="3"/>
              <c:layout>
                <c:manualLayout>
                  <c:x val="-8.4875562720133283E-17"/>
                  <c:y val="-5.9367579052691175E-5"/>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A72-438B-B9D0-8AAF7AB8DAC7}"/>
                </c:ext>
              </c:extLst>
            </c:dLbl>
            <c:dLbl>
              <c:idx val="4"/>
              <c:layout>
                <c:manualLayout>
                  <c:x val="0"/>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A72-438B-B9D0-8AAF7AB8DAC7}"/>
                </c:ext>
              </c:extLst>
            </c:dLbl>
            <c:dLbl>
              <c:idx val="5"/>
              <c:layout>
                <c:manualLayout>
                  <c:x val="0"/>
                  <c:y val="8.3333333333332968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A72-438B-B9D0-8AAF7AB8DAC7}"/>
                </c:ext>
              </c:extLst>
            </c:dLbl>
            <c:dLbl>
              <c:idx val="6"/>
              <c:layout>
                <c:manualLayout>
                  <c:x val="-5.7870370370370371E-2"/>
                  <c:y val="9.4623797025371825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A72-438B-B9D0-8AAF7AB8DAC7}"/>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Лист1!$A$2:$A$8</c:f>
              <c:numCache>
                <c:formatCode>General</c:formatCode>
                <c:ptCount val="7"/>
                <c:pt idx="0">
                  <c:v>2016</c:v>
                </c:pt>
                <c:pt idx="1">
                  <c:v>2017</c:v>
                </c:pt>
                <c:pt idx="2">
                  <c:v>2018</c:v>
                </c:pt>
                <c:pt idx="3">
                  <c:v>2019</c:v>
                </c:pt>
                <c:pt idx="4">
                  <c:v>2020</c:v>
                </c:pt>
                <c:pt idx="5">
                  <c:v>2021</c:v>
                </c:pt>
                <c:pt idx="6">
                  <c:v>2022</c:v>
                </c:pt>
              </c:numCache>
            </c:numRef>
          </c:cat>
          <c:val>
            <c:numRef>
              <c:f>Лист1!$B$2:$B$8</c:f>
              <c:numCache>
                <c:formatCode>General</c:formatCode>
                <c:ptCount val="7"/>
                <c:pt idx="0">
                  <c:v>7</c:v>
                </c:pt>
                <c:pt idx="1">
                  <c:v>21</c:v>
                </c:pt>
                <c:pt idx="2">
                  <c:v>26</c:v>
                </c:pt>
                <c:pt idx="3">
                  <c:v>44</c:v>
                </c:pt>
                <c:pt idx="4">
                  <c:v>95</c:v>
                </c:pt>
                <c:pt idx="5">
                  <c:v>209</c:v>
                </c:pt>
                <c:pt idx="6">
                  <c:v>339</c:v>
                </c:pt>
              </c:numCache>
            </c:numRef>
          </c:val>
          <c:extLst>
            <c:ext xmlns:c16="http://schemas.microsoft.com/office/drawing/2014/chart" uri="{C3380CC4-5D6E-409C-BE32-E72D297353CC}">
              <c16:uniqueId val="{00000007-0A72-438B-B9D0-8AAF7AB8DAC7}"/>
            </c:ext>
          </c:extLst>
        </c:ser>
        <c:dLbls>
          <c:dLblPos val="inEnd"/>
          <c:showLegendKey val="0"/>
          <c:showVal val="1"/>
          <c:showCatName val="0"/>
          <c:showSerName val="0"/>
          <c:showPercent val="0"/>
          <c:showBubbleSize val="0"/>
        </c:dLbls>
        <c:gapWidth val="219"/>
        <c:overlap val="-27"/>
        <c:axId val="183774928"/>
        <c:axId val="183770008"/>
      </c:barChart>
      <c:catAx>
        <c:axId val="183774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3770008"/>
        <c:crosses val="autoZero"/>
        <c:auto val="1"/>
        <c:lblAlgn val="ctr"/>
        <c:lblOffset val="100"/>
        <c:noMultiLvlLbl val="0"/>
      </c:catAx>
      <c:valAx>
        <c:axId val="183770008"/>
        <c:scaling>
          <c:orientation val="minMax"/>
          <c:max val="350"/>
          <c:min val="0"/>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83774928"/>
        <c:crosses val="autoZero"/>
        <c:crossBetween val="between"/>
      </c:valAx>
      <c:spPr>
        <a:gradFill>
          <a:gsLst>
            <a:gs pos="0">
              <a:schemeClr val="bg1">
                <a:lumMod val="85000"/>
              </a:schemeClr>
            </a:gs>
            <a:gs pos="29000">
              <a:schemeClr val="bg1"/>
            </a:gs>
            <a:gs pos="83000">
              <a:schemeClr val="bg1">
                <a:lumMod val="85000"/>
              </a:schemeClr>
            </a:gs>
            <a:gs pos="100000">
              <a:schemeClr val="bg1">
                <a:lumMod val="75000"/>
              </a:schemeClr>
            </a:gs>
          </a:gsLst>
          <a:lin ang="5400000" scaled="1"/>
        </a:grad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145</TotalTime>
  <Pages>8</Pages>
  <Words>3358</Words>
  <Characters>19142</Characters>
  <Application>Microsoft Office Word</Application>
  <DocSecurity>0</DocSecurity>
  <Lines>159</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eup</dc:creator>
  <cp:lastModifiedBy>Шинкарёва Ольга Владимировна</cp:lastModifiedBy>
  <cp:revision>54</cp:revision>
  <dcterms:created xsi:type="dcterms:W3CDTF">2022-05-31T09:02:00Z</dcterms:created>
  <dcterms:modified xsi:type="dcterms:W3CDTF">2022-05-31T11:31:00Z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2022-04-26T00:00:00Z</vt:filetime>
  </property>
  <property fmtid="{D5CDD505-2E9C-101B-9397-08002B2CF9AE}" pid="3" name="Creator">
    <vt:lpwstr>Writer</vt:lpwstr>
  </property>
  <property fmtid="{D5CDD505-2E9C-101B-9397-08002B2CF9AE}" pid="4" name="LastSaved">
    <vt:filetime>2022-05-13T00:00:00Z</vt:filetime>
  </property>
</Properties>
</file>