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15" w:rsidRPr="00B52B9F" w:rsidRDefault="00205D15" w:rsidP="00205D15">
      <w:pPr>
        <w:outlineLvl w:val="0"/>
        <w:rPr>
          <w:rFonts w:ascii="Times New Roman" w:hAnsi="Times New Roman"/>
          <w:b/>
        </w:rPr>
      </w:pPr>
      <w:r w:rsidRPr="00B52B9F">
        <w:rPr>
          <w:rFonts w:ascii="Times New Roman" w:hAnsi="Times New Roman"/>
          <w:b/>
        </w:rPr>
        <w:t xml:space="preserve">УДК </w:t>
      </w:r>
      <w:r w:rsidR="00A2625F">
        <w:rPr>
          <w:rFonts w:ascii="Times New Roman" w:hAnsi="Times New Roman"/>
          <w:b/>
        </w:rPr>
        <w:t>339:004.413</w:t>
      </w:r>
    </w:p>
    <w:p w:rsidR="00205D15" w:rsidRDefault="008A617D" w:rsidP="008A617D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Самарин</w:t>
      </w:r>
      <w:r w:rsidR="00205D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</w:t>
      </w:r>
      <w:r w:rsidR="00205D1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А</w:t>
      </w:r>
      <w:r w:rsidR="00205D15">
        <w:rPr>
          <w:rFonts w:ascii="Times New Roman" w:hAnsi="Times New Roman"/>
          <w:b/>
        </w:rPr>
        <w:t xml:space="preserve">., </w:t>
      </w:r>
      <w:r>
        <w:rPr>
          <w:rFonts w:ascii="Times New Roman" w:hAnsi="Times New Roman"/>
          <w:b/>
        </w:rPr>
        <w:t>Покровский А.В</w:t>
      </w:r>
      <w:r w:rsidR="00205D15">
        <w:rPr>
          <w:rFonts w:ascii="Times New Roman" w:hAnsi="Times New Roman"/>
          <w:b/>
        </w:rPr>
        <w:t>., Рындина С.В.</w:t>
      </w:r>
    </w:p>
    <w:p w:rsidR="00205D15" w:rsidRDefault="008A617D" w:rsidP="008A617D">
      <w:pPr>
        <w:spacing w:after="0" w:line="240" w:lineRule="auto"/>
        <w:jc w:val="center"/>
        <w:rPr>
          <w:rFonts w:ascii="Times New Roman" w:hAnsi="Times New Roman"/>
          <w:b/>
        </w:rPr>
      </w:pPr>
      <w:r w:rsidRPr="008A617D">
        <w:rPr>
          <w:rFonts w:ascii="Times New Roman" w:hAnsi="Times New Roman"/>
          <w:b/>
        </w:rPr>
        <w:t>Р</w:t>
      </w:r>
      <w:r w:rsidR="008200BF">
        <w:rPr>
          <w:rFonts w:ascii="Times New Roman" w:hAnsi="Times New Roman"/>
          <w:b/>
        </w:rPr>
        <w:t xml:space="preserve">АЗРАБОТКА ИГР: СТРАТЕГИИ РАЗВИТИЯ ДЛЯ ИЗДАТЕЛЕЙ ИГР В НОВЫХ ЭКОНОМИЧЕСКИХ УСЛОВИЯХ </w:t>
      </w:r>
    </w:p>
    <w:p w:rsidR="008A617D" w:rsidRDefault="008A617D" w:rsidP="008A61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5D15" w:rsidRPr="0013744D" w:rsidRDefault="00205D15" w:rsidP="008A61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744D">
        <w:rPr>
          <w:rFonts w:ascii="Times New Roman" w:hAnsi="Times New Roman"/>
          <w:b/>
          <w:sz w:val="24"/>
          <w:szCs w:val="24"/>
        </w:rPr>
        <w:t>Аннотация.</w:t>
      </w:r>
      <w:r w:rsidR="0013744D" w:rsidRPr="0013744D">
        <w:rPr>
          <w:rFonts w:ascii="Times New Roman" w:hAnsi="Times New Roman"/>
          <w:b/>
          <w:sz w:val="24"/>
          <w:szCs w:val="24"/>
        </w:rPr>
        <w:t xml:space="preserve"> </w:t>
      </w:r>
      <w:r w:rsidR="0013744D" w:rsidRPr="0013744D">
        <w:rPr>
          <w:rFonts w:ascii="Times New Roman" w:hAnsi="Times New Roman"/>
          <w:i/>
          <w:sz w:val="24"/>
          <w:szCs w:val="24"/>
        </w:rPr>
        <w:t xml:space="preserve">В данной статье </w:t>
      </w:r>
      <w:r w:rsidR="00A2625F">
        <w:rPr>
          <w:rFonts w:ascii="Times New Roman" w:hAnsi="Times New Roman"/>
          <w:i/>
          <w:sz w:val="24"/>
          <w:szCs w:val="24"/>
        </w:rPr>
        <w:t>рассмотрены</w:t>
      </w:r>
      <w:r w:rsidR="0013744D" w:rsidRPr="0013744D">
        <w:rPr>
          <w:rFonts w:ascii="Times New Roman" w:hAnsi="Times New Roman"/>
          <w:i/>
          <w:sz w:val="24"/>
          <w:szCs w:val="24"/>
        </w:rPr>
        <w:t xml:space="preserve"> актуальные проблемы и стратегии </w:t>
      </w:r>
      <w:proofErr w:type="gramStart"/>
      <w:r w:rsidR="0013744D" w:rsidRPr="0013744D">
        <w:rPr>
          <w:rFonts w:ascii="Times New Roman" w:hAnsi="Times New Roman"/>
          <w:i/>
          <w:sz w:val="24"/>
          <w:szCs w:val="24"/>
        </w:rPr>
        <w:t>развития</w:t>
      </w:r>
      <w:proofErr w:type="gramEnd"/>
      <w:r w:rsidR="0013744D" w:rsidRPr="0013744D">
        <w:rPr>
          <w:rFonts w:ascii="Times New Roman" w:hAnsi="Times New Roman"/>
          <w:i/>
          <w:sz w:val="24"/>
          <w:szCs w:val="24"/>
        </w:rPr>
        <w:t xml:space="preserve"> российских </w:t>
      </w:r>
      <w:proofErr w:type="spellStart"/>
      <w:r w:rsidR="00A2625F" w:rsidRPr="00A2625F">
        <w:rPr>
          <w:rFonts w:ascii="Times New Roman" w:hAnsi="Times New Roman"/>
          <w:i/>
          <w:sz w:val="24"/>
          <w:szCs w:val="24"/>
        </w:rPr>
        <w:t>GameDev</w:t>
      </w:r>
      <w:proofErr w:type="spellEnd"/>
      <w:r w:rsidR="00A2625F">
        <w:rPr>
          <w:rFonts w:ascii="Times New Roman" w:hAnsi="Times New Roman"/>
          <w:i/>
          <w:sz w:val="24"/>
          <w:szCs w:val="24"/>
        </w:rPr>
        <w:t xml:space="preserve"> </w:t>
      </w:r>
      <w:r w:rsidR="00A2625F" w:rsidRPr="0013744D">
        <w:rPr>
          <w:rFonts w:ascii="Times New Roman" w:hAnsi="Times New Roman"/>
          <w:i/>
          <w:sz w:val="24"/>
          <w:szCs w:val="24"/>
        </w:rPr>
        <w:t>компаний</w:t>
      </w:r>
      <w:r w:rsidR="00A2625F" w:rsidRPr="00A2625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A2625F" w:rsidRPr="00A2625F">
        <w:rPr>
          <w:rFonts w:ascii="Times New Roman" w:hAnsi="Times New Roman"/>
          <w:i/>
          <w:sz w:val="24"/>
          <w:szCs w:val="24"/>
        </w:rPr>
        <w:t>Game</w:t>
      </w:r>
      <w:proofErr w:type="spellEnd"/>
      <w:r w:rsidR="00A2625F" w:rsidRPr="00A262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2625F" w:rsidRPr="00A2625F">
        <w:rPr>
          <w:rFonts w:ascii="Times New Roman" w:hAnsi="Times New Roman"/>
          <w:i/>
          <w:sz w:val="24"/>
          <w:szCs w:val="24"/>
        </w:rPr>
        <w:t>Development</w:t>
      </w:r>
      <w:proofErr w:type="spellEnd"/>
      <w:r w:rsidR="00A2625F" w:rsidRPr="00A2625F">
        <w:rPr>
          <w:rFonts w:ascii="Times New Roman" w:hAnsi="Times New Roman"/>
          <w:i/>
          <w:sz w:val="24"/>
          <w:szCs w:val="24"/>
        </w:rPr>
        <w:t>, разработка компьютерных игр)</w:t>
      </w:r>
      <w:r w:rsidR="0013744D" w:rsidRPr="0013744D">
        <w:rPr>
          <w:rFonts w:ascii="Times New Roman" w:hAnsi="Times New Roman"/>
          <w:i/>
          <w:sz w:val="24"/>
          <w:szCs w:val="24"/>
        </w:rPr>
        <w:t xml:space="preserve">. </w:t>
      </w:r>
      <w:r w:rsidR="00D2173C">
        <w:rPr>
          <w:rFonts w:ascii="Times New Roman" w:hAnsi="Times New Roman"/>
          <w:i/>
          <w:sz w:val="24"/>
          <w:szCs w:val="24"/>
        </w:rPr>
        <w:t>И</w:t>
      </w:r>
      <w:r w:rsidR="003E6C35">
        <w:rPr>
          <w:rFonts w:ascii="Times New Roman" w:hAnsi="Times New Roman"/>
          <w:i/>
          <w:sz w:val="24"/>
          <w:szCs w:val="24"/>
        </w:rPr>
        <w:t xml:space="preserve">зменение экономического ландшафта, новые вызовы, которые стоят перед </w:t>
      </w:r>
      <w:r w:rsidR="00A72AE5">
        <w:rPr>
          <w:rFonts w:ascii="Times New Roman" w:hAnsi="Times New Roman"/>
          <w:i/>
          <w:sz w:val="24"/>
          <w:szCs w:val="24"/>
        </w:rPr>
        <w:t xml:space="preserve">игровой </w:t>
      </w:r>
      <w:r w:rsidR="003E6C35">
        <w:rPr>
          <w:rFonts w:ascii="Times New Roman" w:hAnsi="Times New Roman"/>
          <w:i/>
          <w:sz w:val="24"/>
          <w:szCs w:val="24"/>
        </w:rPr>
        <w:t>индустрией</w:t>
      </w:r>
      <w:r w:rsidR="00A72AE5">
        <w:rPr>
          <w:rFonts w:ascii="Times New Roman" w:hAnsi="Times New Roman"/>
          <w:i/>
          <w:sz w:val="24"/>
          <w:szCs w:val="24"/>
        </w:rPr>
        <w:t>,</w:t>
      </w:r>
      <w:r w:rsidR="00D2173C">
        <w:rPr>
          <w:rFonts w:ascii="Times New Roman" w:hAnsi="Times New Roman"/>
          <w:i/>
          <w:sz w:val="24"/>
          <w:szCs w:val="24"/>
        </w:rPr>
        <w:t xml:space="preserve"> требуют серьезной коррекции </w:t>
      </w:r>
      <w:proofErr w:type="spellStart"/>
      <w:proofErr w:type="gramStart"/>
      <w:r w:rsidR="003E6C35">
        <w:rPr>
          <w:rFonts w:ascii="Times New Roman" w:hAnsi="Times New Roman"/>
          <w:i/>
          <w:sz w:val="24"/>
          <w:szCs w:val="24"/>
        </w:rPr>
        <w:t>бизнес-моделей</w:t>
      </w:r>
      <w:proofErr w:type="spellEnd"/>
      <w:proofErr w:type="gramEnd"/>
      <w:r w:rsidR="003E6C35">
        <w:rPr>
          <w:rFonts w:ascii="Times New Roman" w:hAnsi="Times New Roman"/>
          <w:i/>
          <w:sz w:val="24"/>
          <w:szCs w:val="24"/>
        </w:rPr>
        <w:t xml:space="preserve"> в игровой разработке и подходов к монетизации. </w:t>
      </w:r>
    </w:p>
    <w:p w:rsidR="00205D15" w:rsidRDefault="00205D15" w:rsidP="008A61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3744D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="0013744D" w:rsidRPr="0013744D">
        <w:rPr>
          <w:rFonts w:ascii="Times New Roman" w:hAnsi="Times New Roman"/>
          <w:i/>
          <w:sz w:val="24"/>
          <w:szCs w:val="24"/>
        </w:rPr>
        <w:t xml:space="preserve">игровой </w:t>
      </w:r>
      <w:r w:rsidR="00A72AE5">
        <w:rPr>
          <w:rFonts w:ascii="Times New Roman" w:hAnsi="Times New Roman"/>
          <w:i/>
          <w:sz w:val="24"/>
          <w:szCs w:val="24"/>
        </w:rPr>
        <w:t>движок</w:t>
      </w:r>
      <w:r w:rsidR="0013744D" w:rsidRPr="0013744D">
        <w:rPr>
          <w:rFonts w:ascii="Times New Roman" w:hAnsi="Times New Roman"/>
          <w:i/>
          <w:sz w:val="24"/>
          <w:szCs w:val="24"/>
        </w:rPr>
        <w:t>, видеоигры, разработчики, разработка игр, стратегии развития, рынок, игровые площадки.</w:t>
      </w:r>
      <w:proofErr w:type="gramEnd"/>
    </w:p>
    <w:p w:rsidR="008A617D" w:rsidRPr="0013744D" w:rsidRDefault="008A617D" w:rsidP="008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A8C" w:rsidRPr="00205D15" w:rsidRDefault="00BA2A8C" w:rsidP="008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15">
        <w:rPr>
          <w:rFonts w:ascii="Times New Roman" w:hAnsi="Times New Roman" w:cs="Times New Roman"/>
          <w:sz w:val="24"/>
          <w:szCs w:val="24"/>
        </w:rPr>
        <w:t>Прошлый год стал успешным для российского рынка разработки игр. По</w:t>
      </w:r>
      <w:r w:rsidR="00A72A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205D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данным</w:t>
        </w:r>
      </w:hyperlink>
      <w:r w:rsidR="00A72AE5">
        <w:rPr>
          <w:rFonts w:ascii="Times New Roman" w:hAnsi="Times New Roman" w:cs="Times New Roman"/>
          <w:sz w:val="24"/>
          <w:szCs w:val="24"/>
        </w:rPr>
        <w:t xml:space="preserve">  отечественного игрового </w:t>
      </w:r>
      <w:proofErr w:type="spellStart"/>
      <w:r w:rsidR="00A72AE5">
        <w:rPr>
          <w:rFonts w:ascii="Times New Roman" w:hAnsi="Times New Roman" w:cs="Times New Roman"/>
          <w:sz w:val="24"/>
          <w:szCs w:val="24"/>
        </w:rPr>
        <w:t>мейджора</w:t>
      </w:r>
      <w:proofErr w:type="spellEnd"/>
      <w:r w:rsidR="00A72AE5">
        <w:rPr>
          <w:rFonts w:ascii="Times New Roman" w:hAnsi="Times New Roman" w:cs="Times New Roman"/>
          <w:sz w:val="24"/>
          <w:szCs w:val="24"/>
        </w:rPr>
        <w:t xml:space="preserve"> </w:t>
      </w:r>
      <w:r w:rsidRPr="00205D15">
        <w:rPr>
          <w:rFonts w:ascii="Times New Roman" w:hAnsi="Times New Roman" w:cs="Times New Roman"/>
          <w:sz w:val="24"/>
          <w:szCs w:val="24"/>
        </w:rPr>
        <w:t xml:space="preserve">MY.GAMES, объём игрового рынка в России увеличился на 9% за </w:t>
      </w:r>
      <w:r w:rsidR="00A72AE5">
        <w:rPr>
          <w:rFonts w:ascii="Times New Roman" w:hAnsi="Times New Roman" w:cs="Times New Roman"/>
          <w:sz w:val="24"/>
          <w:szCs w:val="24"/>
        </w:rPr>
        <w:t xml:space="preserve">2021 </w:t>
      </w:r>
      <w:r w:rsidRPr="00205D15">
        <w:rPr>
          <w:rFonts w:ascii="Times New Roman" w:hAnsi="Times New Roman" w:cs="Times New Roman"/>
          <w:sz w:val="24"/>
          <w:szCs w:val="24"/>
        </w:rPr>
        <w:t xml:space="preserve">год и составил 177,4 </w:t>
      </w:r>
      <w:proofErr w:type="gramStart"/>
      <w:r w:rsidRPr="00205D1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05D15">
        <w:rPr>
          <w:rFonts w:ascii="Times New Roman" w:hAnsi="Times New Roman" w:cs="Times New Roman"/>
          <w:sz w:val="24"/>
          <w:szCs w:val="24"/>
        </w:rPr>
        <w:t xml:space="preserve"> рублей к концу года</w:t>
      </w:r>
      <w:r w:rsidR="00A72AE5">
        <w:rPr>
          <w:rFonts w:ascii="Times New Roman" w:hAnsi="Times New Roman" w:cs="Times New Roman"/>
          <w:sz w:val="24"/>
          <w:szCs w:val="24"/>
        </w:rPr>
        <w:t xml:space="preserve"> </w:t>
      </w:r>
      <w:r w:rsidR="00A72AE5" w:rsidRPr="00A72AE5">
        <w:rPr>
          <w:rFonts w:ascii="Times New Roman" w:hAnsi="Times New Roman" w:cs="Times New Roman"/>
          <w:sz w:val="24"/>
          <w:szCs w:val="24"/>
        </w:rPr>
        <w:t>[</w:t>
      </w:r>
      <w:r w:rsidR="00D2173C">
        <w:rPr>
          <w:rFonts w:ascii="Times New Roman" w:hAnsi="Times New Roman" w:cs="Times New Roman"/>
          <w:sz w:val="24"/>
          <w:szCs w:val="24"/>
        </w:rPr>
        <w:t>2</w:t>
      </w:r>
      <w:r w:rsidR="00A72AE5" w:rsidRPr="00A72AE5">
        <w:rPr>
          <w:rFonts w:ascii="Times New Roman" w:hAnsi="Times New Roman" w:cs="Times New Roman"/>
          <w:sz w:val="24"/>
          <w:szCs w:val="24"/>
        </w:rPr>
        <w:t>]</w:t>
      </w:r>
      <w:r w:rsidRPr="00205D15">
        <w:rPr>
          <w:rFonts w:ascii="Times New Roman" w:hAnsi="Times New Roman" w:cs="Times New Roman"/>
          <w:sz w:val="24"/>
          <w:szCs w:val="24"/>
        </w:rPr>
        <w:t>. Развитию отечественного игрового рынка способствовала пандемия Covid-19: в начале периода самоизоляции люди по всему миру</w:t>
      </w:r>
      <w:r w:rsidR="00A72A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dossierKeyfigures" w:tgtFrame="_blank" w:history="1">
        <w:r w:rsidRPr="00205D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начали проводить</w:t>
        </w:r>
      </w:hyperlink>
      <w:r w:rsidR="00A72AE5">
        <w:rPr>
          <w:rFonts w:ascii="Times New Roman" w:hAnsi="Times New Roman" w:cs="Times New Roman"/>
          <w:sz w:val="24"/>
          <w:szCs w:val="24"/>
        </w:rPr>
        <w:t xml:space="preserve"> </w:t>
      </w:r>
      <w:r w:rsidRPr="00205D15">
        <w:rPr>
          <w:rFonts w:ascii="Times New Roman" w:hAnsi="Times New Roman" w:cs="Times New Roman"/>
          <w:sz w:val="24"/>
          <w:szCs w:val="24"/>
        </w:rPr>
        <w:t>на 39% больше времени в видеоиграх.</w:t>
      </w:r>
    </w:p>
    <w:p w:rsidR="00BA2A8C" w:rsidRPr="00205D15" w:rsidRDefault="00BA2A8C" w:rsidP="00D5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15">
        <w:rPr>
          <w:rFonts w:ascii="Times New Roman" w:hAnsi="Times New Roman" w:cs="Times New Roman"/>
          <w:sz w:val="24"/>
          <w:szCs w:val="24"/>
        </w:rPr>
        <w:t xml:space="preserve">Возросший интерес инвесторов к индустрии видеоигр отразился и на российском рынке. Например, проекту российской студии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Mundfish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, игре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>, действие которой происходит в альтернативном СССР,</w:t>
      </w:r>
      <w:r w:rsidR="00A72AE5" w:rsidRPr="00A72A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D2173C">
          <w:rPr>
            <w:rFonts w:ascii="Times New Roman" w:hAnsi="Times New Roman" w:cs="Times New Roman"/>
            <w:sz w:val="24"/>
            <w:szCs w:val="24"/>
          </w:rPr>
          <w:t>удалось привлечь</w:t>
        </w:r>
      </w:hyperlink>
      <w:r w:rsidR="00A72AE5" w:rsidRPr="00A72AE5">
        <w:rPr>
          <w:rFonts w:ascii="Times New Roman" w:hAnsi="Times New Roman" w:cs="Times New Roman"/>
          <w:sz w:val="24"/>
          <w:szCs w:val="24"/>
        </w:rPr>
        <w:t xml:space="preserve"> </w:t>
      </w:r>
      <w:r w:rsidRPr="00205D15">
        <w:rPr>
          <w:rFonts w:ascii="Times New Roman" w:hAnsi="Times New Roman" w:cs="Times New Roman"/>
          <w:sz w:val="24"/>
          <w:szCs w:val="24"/>
        </w:rPr>
        <w:t xml:space="preserve">инвестиции </w:t>
      </w:r>
      <w:proofErr w:type="gramStart"/>
      <w:r w:rsidRPr="00205D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5D15">
        <w:rPr>
          <w:rFonts w:ascii="Times New Roman" w:hAnsi="Times New Roman" w:cs="Times New Roman"/>
          <w:sz w:val="24"/>
          <w:szCs w:val="24"/>
        </w:rPr>
        <w:t xml:space="preserve"> китайского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медиагиганта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Tencent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>. Активно вкладывались в проекты наших студий и такие инвесторы как MGVC и венчурный фонд Романа Абрамовича. Своё игровое направление</w:t>
      </w:r>
      <w:r w:rsidR="00A72AE5" w:rsidRPr="00D5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149" w:rsidRPr="00D50149">
        <w:rPr>
          <w:rFonts w:ascii="Times New Roman" w:hAnsi="Times New Roman" w:cs="Times New Roman"/>
          <w:sz w:val="24"/>
          <w:szCs w:val="24"/>
        </w:rPr>
        <w:t>SberGames</w:t>
      </w:r>
      <w:proofErr w:type="spellEnd"/>
      <w:r w:rsidR="00D50149" w:rsidRPr="00D50149">
        <w:rPr>
          <w:rFonts w:ascii="Times New Roman" w:hAnsi="Times New Roman" w:cs="Times New Roman"/>
          <w:sz w:val="24"/>
          <w:szCs w:val="24"/>
        </w:rPr>
        <w:t xml:space="preserve">  </w:t>
      </w:r>
      <w:r w:rsidR="00D50149">
        <w:rPr>
          <w:rFonts w:ascii="Times New Roman" w:hAnsi="Times New Roman" w:cs="Times New Roman"/>
          <w:sz w:val="24"/>
          <w:szCs w:val="24"/>
        </w:rPr>
        <w:t xml:space="preserve">в 2021 году </w:t>
      </w:r>
      <w:hyperlink r:id="rId8" w:tgtFrame="_blank" w:history="1">
        <w:r w:rsidRPr="00D50149">
          <w:rPr>
            <w:rFonts w:ascii="Times New Roman" w:hAnsi="Times New Roman" w:cs="Times New Roman"/>
            <w:sz w:val="24"/>
            <w:szCs w:val="24"/>
          </w:rPr>
          <w:t>стал развивать</w:t>
        </w:r>
      </w:hyperlink>
      <w:r w:rsidR="00A72AE5" w:rsidRPr="00D50149">
        <w:rPr>
          <w:rFonts w:ascii="Times New Roman" w:hAnsi="Times New Roman" w:cs="Times New Roman"/>
          <w:sz w:val="24"/>
          <w:szCs w:val="24"/>
        </w:rPr>
        <w:t xml:space="preserve"> </w:t>
      </w:r>
      <w:r w:rsidRPr="00205D15">
        <w:rPr>
          <w:rFonts w:ascii="Times New Roman" w:hAnsi="Times New Roman" w:cs="Times New Roman"/>
          <w:sz w:val="24"/>
          <w:szCs w:val="24"/>
        </w:rPr>
        <w:t>Сбербанк</w:t>
      </w:r>
      <w:r w:rsidR="00D2173C">
        <w:rPr>
          <w:rFonts w:ascii="Times New Roman" w:hAnsi="Times New Roman" w:cs="Times New Roman"/>
          <w:sz w:val="24"/>
          <w:szCs w:val="24"/>
        </w:rPr>
        <w:t xml:space="preserve"> </w:t>
      </w:r>
      <w:r w:rsidR="00D2173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A7E8B">
        <w:rPr>
          <w:rFonts w:ascii="Times New Roman" w:hAnsi="Times New Roman" w:cs="Times New Roman"/>
          <w:sz w:val="24"/>
          <w:szCs w:val="24"/>
        </w:rPr>
        <w:t>8</w:t>
      </w:r>
      <w:r w:rsidR="00D2173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05D15">
        <w:rPr>
          <w:rFonts w:ascii="Times New Roman" w:hAnsi="Times New Roman" w:cs="Times New Roman"/>
          <w:sz w:val="24"/>
          <w:szCs w:val="24"/>
        </w:rPr>
        <w:t>.</w:t>
      </w:r>
    </w:p>
    <w:p w:rsidR="00BA2A8C" w:rsidRPr="00205D15" w:rsidRDefault="00BA2A8C" w:rsidP="008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15">
        <w:rPr>
          <w:rFonts w:ascii="Times New Roman" w:hAnsi="Times New Roman" w:cs="Times New Roman"/>
          <w:sz w:val="24"/>
          <w:szCs w:val="24"/>
        </w:rPr>
        <w:t xml:space="preserve">В прошлом году российский рынок разработки игр был </w:t>
      </w:r>
      <w:r w:rsidR="00D50149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205D15">
        <w:rPr>
          <w:rFonts w:ascii="Times New Roman" w:hAnsi="Times New Roman" w:cs="Times New Roman"/>
          <w:sz w:val="24"/>
          <w:szCs w:val="24"/>
        </w:rPr>
        <w:t xml:space="preserve">ориентирован на мобильное потребление. Во-первых, рынок игр для ПК и консолей уже был занят разработчиками из США и Японии, когда на него стали выходить российские проекты. Во-вторых, мобильные игры дешевле в разработке, а рынок потребителей mobile-сегмента гораздо шире. Мировую известность обрели мобильные игры выходцев из России — компаний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Playrix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Homescapes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Gardenscapes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MyTona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Notes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Outfire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Nexters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Throne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Rush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D15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205D15">
        <w:rPr>
          <w:rFonts w:ascii="Times New Roman" w:hAnsi="Times New Roman" w:cs="Times New Roman"/>
          <w:sz w:val="24"/>
          <w:szCs w:val="24"/>
        </w:rPr>
        <w:t>), офисы которых сейчас расположены в Ирландии и на Кипре.</w:t>
      </w:r>
    </w:p>
    <w:p w:rsidR="008E5C89" w:rsidRPr="00205D15" w:rsidRDefault="00D50149" w:rsidP="008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успешным</w:t>
      </w:r>
      <w:r w:rsidR="00BA2A8C" w:rsidRPr="00205D15">
        <w:rPr>
          <w:rFonts w:ascii="Times New Roman" w:hAnsi="Times New Roman" w:cs="Times New Roman"/>
          <w:sz w:val="24"/>
          <w:szCs w:val="24"/>
        </w:rPr>
        <w:t xml:space="preserve"> российски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A2A8C" w:rsidRPr="00205D15">
        <w:rPr>
          <w:rFonts w:ascii="Times New Roman" w:hAnsi="Times New Roman" w:cs="Times New Roman"/>
          <w:sz w:val="24"/>
          <w:szCs w:val="24"/>
        </w:rPr>
        <w:t xml:space="preserve"> релиз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A2A8C" w:rsidRPr="00205D1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BA2A8C" w:rsidRPr="00205D15">
        <w:rPr>
          <w:rFonts w:ascii="Times New Roman" w:hAnsi="Times New Roman" w:cs="Times New Roman"/>
          <w:sz w:val="24"/>
          <w:szCs w:val="24"/>
        </w:rPr>
        <w:t xml:space="preserve"> для ПК</w:t>
      </w:r>
      <w:r>
        <w:rPr>
          <w:rFonts w:ascii="Times New Roman" w:hAnsi="Times New Roman" w:cs="Times New Roman"/>
          <w:sz w:val="24"/>
          <w:szCs w:val="24"/>
        </w:rPr>
        <w:t xml:space="preserve"> в 2021 году можно отнести</w:t>
      </w:r>
      <w:r w:rsidR="00BA2A8C"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 от студии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Quarters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 от пермской студии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Morteshka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Potion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8C" w:rsidRPr="00205D15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="00BA2A8C" w:rsidRPr="00205D15">
        <w:rPr>
          <w:rFonts w:ascii="Times New Roman" w:hAnsi="Times New Roman" w:cs="Times New Roman"/>
          <w:sz w:val="24"/>
          <w:szCs w:val="24"/>
        </w:rPr>
        <w:t xml:space="preserve"> от пете</w:t>
      </w:r>
      <w:r>
        <w:rPr>
          <w:rFonts w:ascii="Times New Roman" w:hAnsi="Times New Roman" w:cs="Times New Roman"/>
          <w:sz w:val="24"/>
          <w:szCs w:val="24"/>
        </w:rPr>
        <w:t xml:space="preserve">рбургской студии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niceplay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C89" w:rsidRPr="00205D15">
        <w:rPr>
          <w:rFonts w:ascii="Times New Roman" w:hAnsi="Times New Roman" w:cs="Times New Roman"/>
          <w:sz w:val="24"/>
          <w:szCs w:val="24"/>
        </w:rPr>
        <w:t>[</w:t>
      </w:r>
      <w:r w:rsidR="00BA7E8B">
        <w:rPr>
          <w:rFonts w:ascii="Times New Roman" w:hAnsi="Times New Roman" w:cs="Times New Roman"/>
          <w:sz w:val="24"/>
          <w:szCs w:val="24"/>
        </w:rPr>
        <w:t>6</w:t>
      </w:r>
      <w:r w:rsidR="008E5C89" w:rsidRPr="00205D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Хотя это направление игровой разработки в России имеет и существенно меньший масштаб</w:t>
      </w:r>
      <w:r w:rsidR="00D2173C" w:rsidRPr="00D2173C">
        <w:rPr>
          <w:rFonts w:ascii="Times New Roman" w:hAnsi="Times New Roman" w:cs="Times New Roman"/>
          <w:sz w:val="24"/>
          <w:szCs w:val="24"/>
        </w:rPr>
        <w:t xml:space="preserve"> </w:t>
      </w:r>
      <w:r w:rsidR="00D2173C">
        <w:rPr>
          <w:rFonts w:ascii="Times New Roman" w:hAnsi="Times New Roman" w:cs="Times New Roman"/>
          <w:sz w:val="24"/>
          <w:szCs w:val="24"/>
        </w:rPr>
        <w:t>в сравнении с mobile-сегментом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EFC" w:rsidRDefault="00651768" w:rsidP="008A617D">
      <w:pPr>
        <w:pStyle w:val="im-mess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новых экономических условиях издателям игр </w:t>
      </w:r>
      <w:r w:rsidR="00671670">
        <w:t xml:space="preserve">приходится учитывать в обновленной стратегии развития существенные риски, связанные с закрытием доступа к  </w:t>
      </w:r>
      <w:r w:rsidR="00671670" w:rsidRPr="00205D15">
        <w:t>необходимому программному обеспечению, а именно игровым движкам</w:t>
      </w:r>
      <w:r w:rsidR="00671670">
        <w:t xml:space="preserve">. Игровой движок – это </w:t>
      </w:r>
      <w:r w:rsidR="008B2EFC">
        <w:t>средство разработки видеоигр</w:t>
      </w:r>
      <w:proofErr w:type="gramStart"/>
      <w:r w:rsidR="008B2EFC">
        <w:t>.</w:t>
      </w:r>
      <w:proofErr w:type="gramEnd"/>
      <w:r w:rsidR="008B2EFC">
        <w:t xml:space="preserve"> И на отечественном и на зарубежном рынке доминируют игровые движки </w:t>
      </w:r>
      <w:proofErr w:type="spellStart"/>
      <w:r w:rsidR="008B2EFC" w:rsidRPr="008507F6">
        <w:t>Unity</w:t>
      </w:r>
      <w:proofErr w:type="spellEnd"/>
      <w:r w:rsidR="008B2EFC" w:rsidRPr="008507F6">
        <w:t xml:space="preserve"> и </w:t>
      </w:r>
      <w:proofErr w:type="spellStart"/>
      <w:r w:rsidR="008B2EFC" w:rsidRPr="008507F6">
        <w:t>Unreal</w:t>
      </w:r>
      <w:proofErr w:type="spellEnd"/>
      <w:r w:rsidR="008B2EFC" w:rsidRPr="008507F6">
        <w:t xml:space="preserve"> </w:t>
      </w:r>
      <w:proofErr w:type="spellStart"/>
      <w:r w:rsidR="008B2EFC" w:rsidRPr="008507F6">
        <w:t>Engine</w:t>
      </w:r>
      <w:proofErr w:type="spellEnd"/>
      <w:r w:rsidR="008B2EFC" w:rsidRPr="008507F6">
        <w:t xml:space="preserve">, </w:t>
      </w:r>
      <w:proofErr w:type="gramStart"/>
      <w:r w:rsidR="008B2EFC" w:rsidRPr="008507F6">
        <w:t>принадлежащих</w:t>
      </w:r>
      <w:proofErr w:type="gramEnd"/>
      <w:r w:rsidR="008B2EFC" w:rsidRPr="008507F6">
        <w:t xml:space="preserve"> американским компаниям </w:t>
      </w:r>
      <w:proofErr w:type="spellStart"/>
      <w:r w:rsidR="008B2EFC" w:rsidRPr="008507F6">
        <w:t>Unity</w:t>
      </w:r>
      <w:proofErr w:type="spellEnd"/>
      <w:r w:rsidR="008B2EFC" w:rsidRPr="008507F6">
        <w:t xml:space="preserve"> </w:t>
      </w:r>
      <w:proofErr w:type="spellStart"/>
      <w:r w:rsidR="008B2EFC" w:rsidRPr="008507F6">
        <w:t>Technologies</w:t>
      </w:r>
      <w:proofErr w:type="spellEnd"/>
      <w:r w:rsidR="008B2EFC" w:rsidRPr="008507F6">
        <w:t xml:space="preserve"> и </w:t>
      </w:r>
      <w:proofErr w:type="spellStart"/>
      <w:r w:rsidR="008B2EFC" w:rsidRPr="008507F6">
        <w:t>Epic</w:t>
      </w:r>
      <w:proofErr w:type="spellEnd"/>
      <w:r w:rsidR="008B2EFC" w:rsidRPr="008507F6">
        <w:t xml:space="preserve"> </w:t>
      </w:r>
      <w:proofErr w:type="spellStart"/>
      <w:r w:rsidR="008B2EFC" w:rsidRPr="008507F6">
        <w:t>Games</w:t>
      </w:r>
      <w:proofErr w:type="spellEnd"/>
      <w:r w:rsidR="008B2EFC">
        <w:t xml:space="preserve"> соответственно. Подконтрольность американским компаниям объективно лучших </w:t>
      </w:r>
      <w:proofErr w:type="spellStart"/>
      <w:r w:rsidR="008B2EFC">
        <w:t>кроссплатформенных</w:t>
      </w:r>
      <w:proofErr w:type="spellEnd"/>
      <w:r w:rsidR="008B2EFC">
        <w:t xml:space="preserve"> игровых движков создает существенные риски их блокировки для российских разработчиков, </w:t>
      </w:r>
      <w:r w:rsidR="008B2EFC" w:rsidRPr="008507F6">
        <w:t xml:space="preserve">что затруднит создание качественного продукта для широкой аудитории. </w:t>
      </w:r>
      <w:proofErr w:type="spellStart"/>
      <w:r w:rsidR="008B2EFC" w:rsidRPr="008507F6">
        <w:t>Open</w:t>
      </w:r>
      <w:proofErr w:type="spellEnd"/>
      <w:r w:rsidR="008B2EFC" w:rsidRPr="008507F6">
        <w:t xml:space="preserve"> </w:t>
      </w:r>
      <w:proofErr w:type="spellStart"/>
      <w:r w:rsidR="008B2EFC" w:rsidRPr="008507F6">
        <w:t>Source</w:t>
      </w:r>
      <w:proofErr w:type="spellEnd"/>
      <w:r w:rsidR="008B2EFC" w:rsidRPr="008507F6">
        <w:t xml:space="preserve"> движки</w:t>
      </w:r>
      <w:r w:rsidR="00C4286D">
        <w:t>, имеющие более слабый функционал,</w:t>
      </w:r>
      <w:r w:rsidR="008B2EFC" w:rsidRPr="008507F6">
        <w:t xml:space="preserve"> в текущий момент </w:t>
      </w:r>
      <w:r w:rsidR="008507F6" w:rsidRPr="008507F6">
        <w:t>не способны стать полноценной альтернативой западным средствам разработки</w:t>
      </w:r>
      <w:r w:rsidR="005D3954">
        <w:t xml:space="preserve"> </w:t>
      </w:r>
      <w:r w:rsidR="005D3954" w:rsidRPr="005D3954">
        <w:t>[5]</w:t>
      </w:r>
      <w:r w:rsidR="008507F6" w:rsidRPr="008507F6">
        <w:t xml:space="preserve">. Для российских </w:t>
      </w:r>
      <w:proofErr w:type="spellStart"/>
      <w:r w:rsidR="008507F6" w:rsidRPr="008507F6">
        <w:t>креативных</w:t>
      </w:r>
      <w:proofErr w:type="spellEnd"/>
      <w:r w:rsidR="008507F6" w:rsidRPr="008507F6">
        <w:t xml:space="preserve"> индустрий, к которым относится и сегмент игр, курс на </w:t>
      </w:r>
      <w:proofErr w:type="spellStart"/>
      <w:r w:rsidR="008507F6" w:rsidRPr="008507F6">
        <w:t>импортозамещение</w:t>
      </w:r>
      <w:proofErr w:type="spellEnd"/>
      <w:r w:rsidR="008507F6" w:rsidRPr="008507F6">
        <w:t xml:space="preserve"> </w:t>
      </w:r>
      <w:proofErr w:type="spellStart"/>
      <w:r w:rsidR="008507F6" w:rsidRPr="008507F6">
        <w:t>финансовоемкий</w:t>
      </w:r>
      <w:proofErr w:type="spellEnd"/>
      <w:r w:rsidR="00C4286D">
        <w:t xml:space="preserve"> и очень часто длительный, что более критично</w:t>
      </w:r>
      <w:r w:rsidR="008507F6" w:rsidRPr="008507F6">
        <w:t>. Самые общие оценки стоимости разработки отечественного игрового движка сравнимого с западными аналогами качества составляют миллиарды рублей и займут не менее двух лет.</w:t>
      </w:r>
      <w:r w:rsidR="008507F6">
        <w:t xml:space="preserve"> Для </w:t>
      </w:r>
      <w:r w:rsidR="008507F6">
        <w:lastRenderedPageBreak/>
        <w:t>отрасли это чувствительные затраты, которые возможны только при поддержке государственных структур и заинтересованнос</w:t>
      </w:r>
      <w:r w:rsidR="00C4286D">
        <w:t>ти в проекте частных инвесторов</w:t>
      </w:r>
      <w:proofErr w:type="gramStart"/>
      <w:r w:rsidR="00C4286D">
        <w:t>.</w:t>
      </w:r>
      <w:proofErr w:type="gramEnd"/>
      <w:r w:rsidR="00C4286D">
        <w:t xml:space="preserve"> С</w:t>
      </w:r>
      <w:r w:rsidR="008507F6">
        <w:t xml:space="preserve">роки </w:t>
      </w:r>
      <w:r w:rsidR="00C4286D">
        <w:t>реализации проекта также некомфортны для отрасли в ожидании форс-мажорных обстоятельств.</w:t>
      </w:r>
      <w:r w:rsidR="008507F6">
        <w:t xml:space="preserve"> </w:t>
      </w:r>
    </w:p>
    <w:p w:rsidR="00C33968" w:rsidRDefault="00C33968" w:rsidP="00C33968">
      <w:pPr>
        <w:pStyle w:val="im-mess"/>
        <w:shd w:val="clear" w:color="auto" w:fill="FFFFFF"/>
        <w:spacing w:before="0" w:beforeAutospacing="0" w:after="0" w:afterAutospacing="0"/>
        <w:ind w:firstLine="709"/>
        <w:jc w:val="both"/>
      </w:pPr>
      <w:r w:rsidRPr="00875B9A">
        <w:t xml:space="preserve">Анализ монетизации игровых отечественных разработок показывает, что доходы российской игровой индустрии формируются </w:t>
      </w:r>
      <w:r w:rsidR="00875B9A">
        <w:t xml:space="preserve">преимущественно </w:t>
      </w:r>
      <w:r w:rsidRPr="00875B9A">
        <w:t xml:space="preserve">за счет зарубежных пользователей. Но даже отечественные пользователи </w:t>
      </w:r>
      <w:r w:rsidR="00875B9A">
        <w:t xml:space="preserve">в большинстве своем </w:t>
      </w:r>
      <w:r w:rsidRPr="00875B9A">
        <w:t>получают доступ к играм через зарубежные площадки.</w:t>
      </w:r>
      <w:r>
        <w:rPr>
          <w:i/>
        </w:rPr>
        <w:t xml:space="preserve"> </w:t>
      </w:r>
      <w:r>
        <w:t xml:space="preserve">Площадки </w:t>
      </w:r>
      <w:r w:rsidR="008E5C89" w:rsidRPr="00205D15">
        <w:t xml:space="preserve">дистрибуции мобильных </w:t>
      </w:r>
      <w:r>
        <w:t xml:space="preserve">игр – это </w:t>
      </w:r>
      <w:proofErr w:type="spellStart"/>
      <w:r w:rsidR="008E5C89" w:rsidRPr="00205D15">
        <w:t>AppStore</w:t>
      </w:r>
      <w:proofErr w:type="spellEnd"/>
      <w:r w:rsidR="008E5C89" w:rsidRPr="00205D15">
        <w:t xml:space="preserve">, </w:t>
      </w:r>
      <w:proofErr w:type="spellStart"/>
      <w:r w:rsidR="008E5C89" w:rsidRPr="00205D15">
        <w:t>GooglePlay</w:t>
      </w:r>
      <w:proofErr w:type="spellEnd"/>
      <w:r>
        <w:t xml:space="preserve">, для компьютерных игр – это </w:t>
      </w:r>
      <w:proofErr w:type="spellStart"/>
      <w:r w:rsidR="008E5C89" w:rsidRPr="00205D15">
        <w:t>Steam</w:t>
      </w:r>
      <w:proofErr w:type="spellEnd"/>
      <w:r>
        <w:t xml:space="preserve">. Трудности с доступом к этим площадкам российских издателей игр, которые </w:t>
      </w:r>
      <w:r w:rsidR="00875B9A">
        <w:t>лишаются возможности размещать свой продукт – создают сложности и с окупаемостью новых разработок и с рентабельностью поддержки уже завоевавших свою лояльную аудиторию отечественных игр.</w:t>
      </w:r>
    </w:p>
    <w:p w:rsidR="00A0770F" w:rsidRPr="00205D15" w:rsidRDefault="00B751FD" w:rsidP="008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5B9A">
        <w:rPr>
          <w:rFonts w:ascii="Times New Roman" w:hAnsi="Times New Roman" w:cs="Times New Roman"/>
          <w:sz w:val="24"/>
          <w:szCs w:val="24"/>
        </w:rPr>
        <w:t xml:space="preserve">азработка игр </w:t>
      </w:r>
      <w:r w:rsidR="00FF3A0C">
        <w:rPr>
          <w:rFonts w:ascii="Times New Roman" w:hAnsi="Times New Roman" w:cs="Times New Roman"/>
          <w:sz w:val="24"/>
          <w:szCs w:val="24"/>
        </w:rPr>
        <w:t xml:space="preserve">– </w:t>
      </w:r>
      <w:r w:rsidR="00875B9A">
        <w:rPr>
          <w:rFonts w:ascii="Times New Roman" w:hAnsi="Times New Roman" w:cs="Times New Roman"/>
          <w:sz w:val="24"/>
          <w:szCs w:val="24"/>
        </w:rPr>
        <w:t>дорогостоящий процесс, в том числе и из-за большого процента неудачных проектов у каждой игровой студии, что диктует стратегию вывода проектов на мировой игровой рынок для расширения базы платящих клиентов</w:t>
      </w:r>
      <w:proofErr w:type="gramStart"/>
      <w:r w:rsidR="00875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0C" w:rsidRPr="00205D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F3A0C" w:rsidRPr="00205D15">
        <w:rPr>
          <w:rFonts w:ascii="Times New Roman" w:hAnsi="Times New Roman" w:cs="Times New Roman"/>
          <w:sz w:val="24"/>
          <w:szCs w:val="24"/>
        </w:rPr>
        <w:t xml:space="preserve">оля российских игроков на рынке потребителей видеоигр сравнительно невелика. </w:t>
      </w:r>
      <w:r w:rsidR="005D3954">
        <w:rPr>
          <w:rFonts w:ascii="Times New Roman" w:hAnsi="Times New Roman" w:cs="Times New Roman"/>
          <w:sz w:val="24"/>
          <w:szCs w:val="24"/>
        </w:rPr>
        <w:t xml:space="preserve">Согласно исследованиям </w:t>
      </w:r>
      <w:r w:rsidR="00727C78">
        <w:rPr>
          <w:rFonts w:ascii="Times New Roman" w:hAnsi="Times New Roman" w:cs="Times New Roman"/>
          <w:sz w:val="24"/>
          <w:szCs w:val="24"/>
        </w:rPr>
        <w:t xml:space="preserve">игрового рынка </w:t>
      </w:r>
      <w:r w:rsidR="005D395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727C78">
        <w:rPr>
          <w:rFonts w:ascii="Times New Roman" w:hAnsi="Times New Roman" w:cs="Times New Roman"/>
          <w:sz w:val="24"/>
          <w:szCs w:val="24"/>
        </w:rPr>
        <w:t>Newzoo</w:t>
      </w:r>
      <w:proofErr w:type="spellEnd"/>
      <w:r w:rsidR="00727C78" w:rsidRPr="00727C78">
        <w:rPr>
          <w:rFonts w:ascii="Times New Roman" w:hAnsi="Times New Roman" w:cs="Times New Roman"/>
          <w:sz w:val="24"/>
          <w:szCs w:val="24"/>
        </w:rPr>
        <w:t xml:space="preserve"> [</w:t>
      </w:r>
      <w:r w:rsidR="00BA7E8B">
        <w:rPr>
          <w:rFonts w:ascii="Times New Roman" w:hAnsi="Times New Roman" w:cs="Times New Roman"/>
          <w:sz w:val="24"/>
          <w:szCs w:val="24"/>
        </w:rPr>
        <w:t>7</w:t>
      </w:r>
      <w:r w:rsidR="00727C78" w:rsidRPr="00727C78">
        <w:rPr>
          <w:rFonts w:ascii="Times New Roman" w:hAnsi="Times New Roman" w:cs="Times New Roman"/>
          <w:sz w:val="24"/>
          <w:szCs w:val="24"/>
        </w:rPr>
        <w:t>]</w:t>
      </w:r>
      <w:r w:rsidR="00727C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7C78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727C7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5D3954" w:rsidRPr="00205D15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727C78" w:rsidRPr="00727C78">
        <w:rPr>
          <w:rFonts w:ascii="Times New Roman" w:hAnsi="Times New Roman" w:cs="Times New Roman"/>
          <w:sz w:val="24"/>
          <w:szCs w:val="24"/>
        </w:rPr>
        <w:t xml:space="preserve"> [</w:t>
      </w:r>
      <w:r w:rsidR="00BA7E8B">
        <w:rPr>
          <w:rFonts w:ascii="Times New Roman" w:hAnsi="Times New Roman" w:cs="Times New Roman"/>
          <w:sz w:val="24"/>
          <w:szCs w:val="24"/>
        </w:rPr>
        <w:t>9</w:t>
      </w:r>
      <w:r w:rsidR="00727C78" w:rsidRPr="00727C78">
        <w:rPr>
          <w:rFonts w:ascii="Times New Roman" w:hAnsi="Times New Roman" w:cs="Times New Roman"/>
          <w:sz w:val="24"/>
          <w:szCs w:val="24"/>
        </w:rPr>
        <w:t>]</w:t>
      </w:r>
      <w:r w:rsidR="00FF3A0C" w:rsidRPr="00205D15">
        <w:rPr>
          <w:rFonts w:ascii="Times New Roman" w:hAnsi="Times New Roman" w:cs="Times New Roman"/>
          <w:sz w:val="24"/>
          <w:szCs w:val="24"/>
        </w:rPr>
        <w:t xml:space="preserve"> </w:t>
      </w:r>
      <w:r w:rsidR="00727C78">
        <w:rPr>
          <w:rFonts w:ascii="Times New Roman" w:hAnsi="Times New Roman" w:cs="Times New Roman"/>
          <w:sz w:val="24"/>
          <w:szCs w:val="24"/>
        </w:rPr>
        <w:t xml:space="preserve">оценка дохода </w:t>
      </w:r>
      <w:r w:rsidR="00727C78" w:rsidRPr="00205D15">
        <w:rPr>
          <w:rFonts w:ascii="Times New Roman" w:hAnsi="Times New Roman" w:cs="Times New Roman"/>
          <w:sz w:val="24"/>
          <w:szCs w:val="24"/>
        </w:rPr>
        <w:t>игровой индустрии</w:t>
      </w:r>
      <w:r w:rsidR="00727C78">
        <w:rPr>
          <w:rFonts w:ascii="Times New Roman" w:hAnsi="Times New Roman" w:cs="Times New Roman"/>
          <w:sz w:val="24"/>
          <w:szCs w:val="24"/>
        </w:rPr>
        <w:t xml:space="preserve"> от пользователей</w:t>
      </w:r>
      <w:r w:rsidR="00FF3A0C" w:rsidRPr="00205D15">
        <w:rPr>
          <w:rFonts w:ascii="Times New Roman" w:hAnsi="Times New Roman" w:cs="Times New Roman"/>
          <w:sz w:val="24"/>
          <w:szCs w:val="24"/>
        </w:rPr>
        <w:t xml:space="preserve"> из России </w:t>
      </w:r>
      <w:r w:rsidR="00727C7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F3A0C" w:rsidRPr="00205D15">
        <w:rPr>
          <w:rFonts w:ascii="Times New Roman" w:hAnsi="Times New Roman" w:cs="Times New Roman"/>
          <w:sz w:val="24"/>
          <w:szCs w:val="24"/>
        </w:rPr>
        <w:t xml:space="preserve">около $2,7 </w:t>
      </w:r>
      <w:proofErr w:type="spellStart"/>
      <w:proofErr w:type="gramStart"/>
      <w:r w:rsidR="00FF3A0C" w:rsidRPr="00205D15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="00FF3A0C" w:rsidRPr="00205D15">
        <w:rPr>
          <w:rFonts w:ascii="Times New Roman" w:hAnsi="Times New Roman" w:cs="Times New Roman"/>
          <w:sz w:val="24"/>
          <w:szCs w:val="24"/>
        </w:rPr>
        <w:t xml:space="preserve"> </w:t>
      </w:r>
      <w:r w:rsidR="00727C78">
        <w:rPr>
          <w:rFonts w:ascii="Times New Roman" w:hAnsi="Times New Roman" w:cs="Times New Roman"/>
          <w:sz w:val="24"/>
          <w:szCs w:val="24"/>
        </w:rPr>
        <w:t xml:space="preserve">– </w:t>
      </w:r>
      <w:r w:rsidR="00FF3A0C" w:rsidRPr="00205D15">
        <w:rPr>
          <w:rFonts w:ascii="Times New Roman" w:hAnsi="Times New Roman" w:cs="Times New Roman"/>
          <w:sz w:val="24"/>
          <w:szCs w:val="24"/>
        </w:rPr>
        <w:t xml:space="preserve">это </w:t>
      </w:r>
      <w:r w:rsidR="00727C78">
        <w:rPr>
          <w:rFonts w:ascii="Times New Roman" w:hAnsi="Times New Roman" w:cs="Times New Roman"/>
          <w:sz w:val="24"/>
          <w:szCs w:val="24"/>
        </w:rPr>
        <w:t xml:space="preserve"> примерно </w:t>
      </w:r>
      <w:r w:rsidR="00FF3A0C" w:rsidRPr="00205D15">
        <w:rPr>
          <w:rFonts w:ascii="Times New Roman" w:hAnsi="Times New Roman" w:cs="Times New Roman"/>
          <w:sz w:val="24"/>
          <w:szCs w:val="24"/>
        </w:rPr>
        <w:t xml:space="preserve">1% от мирового рынка. Кроме того, российский потребитель менее охотно готов платить за </w:t>
      </w:r>
      <w:proofErr w:type="spellStart"/>
      <w:r w:rsidR="00FF3A0C" w:rsidRPr="00205D15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FF3A0C" w:rsidRPr="00205D15">
        <w:rPr>
          <w:rFonts w:ascii="Times New Roman" w:hAnsi="Times New Roman" w:cs="Times New Roman"/>
          <w:sz w:val="24"/>
          <w:szCs w:val="24"/>
        </w:rPr>
        <w:t>, чем игроки на западе</w:t>
      </w:r>
      <w:r w:rsidR="00FF3A0C">
        <w:rPr>
          <w:rFonts w:ascii="Times New Roman" w:hAnsi="Times New Roman" w:cs="Times New Roman"/>
          <w:sz w:val="24"/>
          <w:szCs w:val="24"/>
        </w:rPr>
        <w:t>. Вследствие чего и</w:t>
      </w:r>
      <w:r w:rsidR="00FF3A0C" w:rsidRPr="00205D15">
        <w:rPr>
          <w:rFonts w:ascii="Times New Roman" w:hAnsi="Times New Roman" w:cs="Times New Roman"/>
          <w:sz w:val="24"/>
          <w:szCs w:val="24"/>
        </w:rPr>
        <w:t>сторически российские разработчики не</w:t>
      </w:r>
      <w:r w:rsidR="00FF3A0C">
        <w:rPr>
          <w:rFonts w:ascii="Times New Roman" w:hAnsi="Times New Roman" w:cs="Times New Roman"/>
          <w:sz w:val="24"/>
          <w:szCs w:val="24"/>
        </w:rPr>
        <w:t xml:space="preserve"> были</w:t>
      </w:r>
      <w:r w:rsidR="00FF3A0C" w:rsidRPr="00205D15">
        <w:rPr>
          <w:rFonts w:ascii="Times New Roman" w:hAnsi="Times New Roman" w:cs="Times New Roman"/>
          <w:sz w:val="24"/>
          <w:szCs w:val="24"/>
        </w:rPr>
        <w:t xml:space="preserve"> ориентированы на собственный рынок</w:t>
      </w:r>
      <w:r w:rsidR="00FF3A0C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A0770F" w:rsidRPr="00205D15">
        <w:rPr>
          <w:rFonts w:ascii="Times New Roman" w:hAnsi="Times New Roman" w:cs="Times New Roman"/>
          <w:sz w:val="24"/>
          <w:szCs w:val="24"/>
        </w:rPr>
        <w:t xml:space="preserve">доходы они получали в основном за рубежом. </w:t>
      </w:r>
    </w:p>
    <w:p w:rsidR="00437E43" w:rsidRDefault="00FF3A0C" w:rsidP="008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Монетизация</w:t>
      </w:r>
      <w:r w:rsidR="00A0770F" w:rsidRPr="00205D15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>ов российских разработчиков игр</w:t>
      </w:r>
      <w:r w:rsidR="00A0770F" w:rsidRPr="00205D15">
        <w:rPr>
          <w:rFonts w:ascii="Times New Roman" w:hAnsi="Times New Roman" w:cs="Times New Roman"/>
          <w:sz w:val="24"/>
          <w:szCs w:val="24"/>
        </w:rPr>
        <w:t xml:space="preserve"> на иностранных рынках в первую очередь </w:t>
      </w: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A0770F" w:rsidRPr="00205D15">
        <w:rPr>
          <w:rFonts w:ascii="Times New Roman" w:hAnsi="Times New Roman" w:cs="Times New Roman"/>
          <w:sz w:val="24"/>
          <w:szCs w:val="24"/>
        </w:rPr>
        <w:t xml:space="preserve">за счет пользователей Европы и США. </w:t>
      </w:r>
      <w:r>
        <w:rPr>
          <w:rFonts w:ascii="Times New Roman" w:hAnsi="Times New Roman" w:cs="Times New Roman"/>
          <w:sz w:val="24"/>
          <w:szCs w:val="24"/>
        </w:rPr>
        <w:t xml:space="preserve">Но в текущей ситуации </w:t>
      </w:r>
      <w:r w:rsidR="00A0770F" w:rsidRPr="00205D15">
        <w:rPr>
          <w:rFonts w:ascii="Times New Roman" w:hAnsi="Times New Roman" w:cs="Times New Roman"/>
          <w:sz w:val="24"/>
          <w:szCs w:val="24"/>
        </w:rPr>
        <w:t xml:space="preserve"> интеграция российского рынка видеоигр в мир</w:t>
      </w:r>
      <w:r>
        <w:rPr>
          <w:rFonts w:ascii="Times New Roman" w:hAnsi="Times New Roman" w:cs="Times New Roman"/>
          <w:sz w:val="24"/>
          <w:szCs w:val="24"/>
        </w:rPr>
        <w:t xml:space="preserve">овое сообщество может существенно снизиться. </w:t>
      </w:r>
      <w:r w:rsidR="00A0770F" w:rsidRPr="00205D15">
        <w:rPr>
          <w:rFonts w:ascii="Times New Roman" w:hAnsi="Times New Roman" w:cs="Times New Roman"/>
          <w:sz w:val="24"/>
          <w:szCs w:val="24"/>
        </w:rPr>
        <w:t xml:space="preserve">Например, организаторы одной из крупнейших отраслевых конференций </w:t>
      </w:r>
      <w:proofErr w:type="spellStart"/>
      <w:r w:rsidR="00A0770F" w:rsidRPr="00205D15">
        <w:rPr>
          <w:rFonts w:ascii="Times New Roman" w:hAnsi="Times New Roman" w:cs="Times New Roman"/>
          <w:sz w:val="24"/>
          <w:szCs w:val="24"/>
        </w:rPr>
        <w:t>DevGAMM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A0770F" w:rsidRPr="00205D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отказались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70F" w:rsidRPr="00205D15">
        <w:rPr>
          <w:rFonts w:ascii="Times New Roman" w:hAnsi="Times New Roman" w:cs="Times New Roman"/>
          <w:sz w:val="24"/>
          <w:szCs w:val="24"/>
        </w:rPr>
        <w:t>от проведения мероприятий в России.</w:t>
      </w:r>
      <w:r w:rsidR="00426900" w:rsidRPr="00205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0F" w:rsidRPr="00205D15" w:rsidRDefault="00A0770F" w:rsidP="008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15">
        <w:rPr>
          <w:rFonts w:ascii="Times New Roman" w:hAnsi="Times New Roman" w:cs="Times New Roman"/>
          <w:sz w:val="24"/>
          <w:szCs w:val="24"/>
        </w:rPr>
        <w:t xml:space="preserve">Одна из стратегий </w:t>
      </w:r>
      <w:r w:rsidR="00437E43">
        <w:rPr>
          <w:rFonts w:ascii="Times New Roman" w:hAnsi="Times New Roman" w:cs="Times New Roman"/>
          <w:sz w:val="24"/>
          <w:szCs w:val="24"/>
        </w:rPr>
        <w:t xml:space="preserve">наращивания платящей аудитории в новых экономических условиях – это </w:t>
      </w:r>
      <w:r w:rsidRPr="00205D15">
        <w:rPr>
          <w:rFonts w:ascii="Times New Roman" w:hAnsi="Times New Roman" w:cs="Times New Roman"/>
          <w:sz w:val="24"/>
          <w:szCs w:val="24"/>
        </w:rPr>
        <w:t>фокус на российских потребителей</w:t>
      </w:r>
      <w:r w:rsidR="00437E43">
        <w:rPr>
          <w:rFonts w:ascii="Times New Roman" w:hAnsi="Times New Roman" w:cs="Times New Roman"/>
          <w:sz w:val="24"/>
          <w:szCs w:val="24"/>
        </w:rPr>
        <w:t>, а также ориентация продвижения</w:t>
      </w:r>
      <w:r w:rsidRPr="00205D15">
        <w:rPr>
          <w:rFonts w:ascii="Times New Roman" w:hAnsi="Times New Roman" w:cs="Times New Roman"/>
          <w:sz w:val="24"/>
          <w:szCs w:val="24"/>
        </w:rPr>
        <w:t xml:space="preserve"> на </w:t>
      </w:r>
      <w:r w:rsidR="00437E43">
        <w:rPr>
          <w:rFonts w:ascii="Times New Roman" w:hAnsi="Times New Roman" w:cs="Times New Roman"/>
          <w:sz w:val="24"/>
          <w:szCs w:val="24"/>
        </w:rPr>
        <w:t xml:space="preserve">перспективные </w:t>
      </w:r>
      <w:r w:rsidRPr="00205D15">
        <w:rPr>
          <w:rFonts w:ascii="Times New Roman" w:hAnsi="Times New Roman" w:cs="Times New Roman"/>
          <w:sz w:val="24"/>
          <w:szCs w:val="24"/>
        </w:rPr>
        <w:t>рынк</w:t>
      </w:r>
      <w:r w:rsidR="00437E43">
        <w:rPr>
          <w:rFonts w:ascii="Times New Roman" w:hAnsi="Times New Roman" w:cs="Times New Roman"/>
          <w:sz w:val="24"/>
          <w:szCs w:val="24"/>
        </w:rPr>
        <w:t>и</w:t>
      </w:r>
      <w:r w:rsidRPr="00205D15">
        <w:rPr>
          <w:rFonts w:ascii="Times New Roman" w:hAnsi="Times New Roman" w:cs="Times New Roman"/>
          <w:sz w:val="24"/>
          <w:szCs w:val="24"/>
        </w:rPr>
        <w:t xml:space="preserve"> стран Азии. </w:t>
      </w:r>
      <w:r w:rsidR="00437E43">
        <w:rPr>
          <w:rFonts w:ascii="Times New Roman" w:hAnsi="Times New Roman" w:cs="Times New Roman"/>
          <w:sz w:val="24"/>
          <w:szCs w:val="24"/>
        </w:rPr>
        <w:t>Для восточных рынков нужны новые стратегии, учитывающие особенности сложившегося паритета взаимодействия государственных структур и компаний, а также жанровые и иные предпочтения местных игроков</w:t>
      </w:r>
      <w:r w:rsidRPr="00205D15">
        <w:rPr>
          <w:rFonts w:ascii="Times New Roman" w:hAnsi="Times New Roman" w:cs="Times New Roman"/>
          <w:sz w:val="24"/>
          <w:szCs w:val="24"/>
        </w:rPr>
        <w:t xml:space="preserve">. </w:t>
      </w:r>
      <w:r w:rsidR="00437E43">
        <w:rPr>
          <w:rFonts w:ascii="Times New Roman" w:hAnsi="Times New Roman" w:cs="Times New Roman"/>
          <w:sz w:val="24"/>
          <w:szCs w:val="24"/>
        </w:rPr>
        <w:t xml:space="preserve">Так сложности китайского рынка связаны с </w:t>
      </w:r>
      <w:r w:rsidRPr="00205D15">
        <w:rPr>
          <w:rFonts w:ascii="Times New Roman" w:hAnsi="Times New Roman" w:cs="Times New Roman"/>
          <w:sz w:val="24"/>
          <w:szCs w:val="24"/>
        </w:rPr>
        <w:t>высокой рол</w:t>
      </w:r>
      <w:r w:rsidR="00437E43">
        <w:rPr>
          <w:rFonts w:ascii="Times New Roman" w:hAnsi="Times New Roman" w:cs="Times New Roman"/>
          <w:sz w:val="24"/>
          <w:szCs w:val="24"/>
        </w:rPr>
        <w:t>ью</w:t>
      </w:r>
      <w:r w:rsidRPr="00205D15">
        <w:rPr>
          <w:rFonts w:ascii="Times New Roman" w:hAnsi="Times New Roman" w:cs="Times New Roman"/>
          <w:sz w:val="24"/>
          <w:szCs w:val="24"/>
        </w:rPr>
        <w:t xml:space="preserve"> государственного контроля в отрасли</w:t>
      </w:r>
      <w:r w:rsidR="00437E43">
        <w:rPr>
          <w:rFonts w:ascii="Times New Roman" w:hAnsi="Times New Roman" w:cs="Times New Roman"/>
          <w:sz w:val="24"/>
          <w:szCs w:val="24"/>
        </w:rPr>
        <w:t>, а также поддержкой отечественных</w:t>
      </w:r>
      <w:r w:rsidRPr="00205D15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437E43">
        <w:rPr>
          <w:rFonts w:ascii="Times New Roman" w:hAnsi="Times New Roman" w:cs="Times New Roman"/>
          <w:sz w:val="24"/>
          <w:szCs w:val="24"/>
        </w:rPr>
        <w:t>й</w:t>
      </w:r>
      <w:r w:rsidRPr="00205D15">
        <w:rPr>
          <w:rFonts w:ascii="Times New Roman" w:hAnsi="Times New Roman" w:cs="Times New Roman"/>
          <w:sz w:val="24"/>
          <w:szCs w:val="24"/>
        </w:rPr>
        <w:t xml:space="preserve"> и игр</w:t>
      </w:r>
      <w:r w:rsidR="00437E43">
        <w:rPr>
          <w:rFonts w:ascii="Times New Roman" w:hAnsi="Times New Roman" w:cs="Times New Roman"/>
          <w:sz w:val="24"/>
          <w:szCs w:val="24"/>
        </w:rPr>
        <w:t>, как со стороны властных структур, так и со стороны местных игроков</w:t>
      </w:r>
      <w:r w:rsidRPr="00205D15">
        <w:rPr>
          <w:rFonts w:ascii="Times New Roman" w:hAnsi="Times New Roman" w:cs="Times New Roman"/>
          <w:sz w:val="24"/>
          <w:szCs w:val="24"/>
        </w:rPr>
        <w:t xml:space="preserve">. </w:t>
      </w:r>
      <w:r w:rsidR="00437E43">
        <w:rPr>
          <w:rFonts w:ascii="Times New Roman" w:hAnsi="Times New Roman" w:cs="Times New Roman"/>
          <w:sz w:val="24"/>
          <w:szCs w:val="24"/>
        </w:rPr>
        <w:t xml:space="preserve">Поэтому в стратегиях, ориентированных на китайский рынок необходимо предусмотреть и возможность создания дочерних предприятий с участием местных предпринимателей, и лоббирование включения игровой индустрии в повестку взаимодействия российских </w:t>
      </w:r>
      <w:r w:rsidR="00B751FD">
        <w:rPr>
          <w:rFonts w:ascii="Times New Roman" w:hAnsi="Times New Roman" w:cs="Times New Roman"/>
          <w:sz w:val="24"/>
          <w:szCs w:val="24"/>
        </w:rPr>
        <w:t>государственных органов с официальными лицами Китая.</w:t>
      </w:r>
      <w:r w:rsidR="00437E43">
        <w:rPr>
          <w:rFonts w:ascii="Times New Roman" w:hAnsi="Times New Roman" w:cs="Times New Roman"/>
          <w:sz w:val="24"/>
          <w:szCs w:val="24"/>
        </w:rPr>
        <w:t xml:space="preserve"> </w:t>
      </w:r>
      <w:r w:rsidRPr="00205D15">
        <w:rPr>
          <w:rFonts w:ascii="Times New Roman" w:hAnsi="Times New Roman" w:cs="Times New Roman"/>
          <w:sz w:val="24"/>
          <w:szCs w:val="24"/>
        </w:rPr>
        <w:t>Рынки Южной Кореи и Японии более открыты, но культура видеоигр в этих странах довольно специфична, и сделать коммерчески успешный проект сложнее.</w:t>
      </w:r>
    </w:p>
    <w:p w:rsidR="00426900" w:rsidRPr="00205D15" w:rsidRDefault="00B751FD" w:rsidP="008A6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В качестве одного из решений </w:t>
      </w:r>
      <w:r w:rsidRPr="00205D15">
        <w:t xml:space="preserve">проблемы с доступом к зарубежному софту и </w:t>
      </w:r>
      <w:r>
        <w:t xml:space="preserve">западным </w:t>
      </w:r>
      <w:r w:rsidRPr="00205D15">
        <w:t xml:space="preserve">рынкам </w:t>
      </w:r>
      <w:r>
        <w:t>р</w:t>
      </w:r>
      <w:r w:rsidRPr="00205D15">
        <w:t>оссийски</w:t>
      </w:r>
      <w:r>
        <w:t>е</w:t>
      </w:r>
      <w:r w:rsidRPr="00205D15">
        <w:t xml:space="preserve"> игровы</w:t>
      </w:r>
      <w:r>
        <w:t>е студии</w:t>
      </w:r>
      <w:r w:rsidRPr="00205D15">
        <w:t xml:space="preserve"> </w:t>
      </w:r>
      <w:r>
        <w:t>могут использовать</w:t>
      </w:r>
      <w:r w:rsidRPr="00205D15">
        <w:t xml:space="preserve"> регистраци</w:t>
      </w:r>
      <w:r>
        <w:t>ю</w:t>
      </w:r>
      <w:r w:rsidRPr="00205D15">
        <w:t xml:space="preserve"> юридическ</w:t>
      </w:r>
      <w:r>
        <w:t>ого</w:t>
      </w:r>
      <w:r w:rsidRPr="00205D15">
        <w:t xml:space="preserve"> лиц</w:t>
      </w:r>
      <w:r>
        <w:t>а</w:t>
      </w:r>
      <w:r w:rsidRPr="00205D15">
        <w:t xml:space="preserve"> за рубежом.</w:t>
      </w:r>
    </w:p>
    <w:p w:rsidR="00426900" w:rsidRPr="00205D15" w:rsidRDefault="00B751FD" w:rsidP="008A6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Когда в</w:t>
      </w:r>
      <w:r w:rsidR="00426900" w:rsidRPr="00205D15">
        <w:t xml:space="preserve">есной 2022 года российская игровая индустрия столкнулась с ограничениями в работе крупнейших магазинов видеоигр: пользователи </w:t>
      </w:r>
      <w:r>
        <w:t>лишились возможности</w:t>
      </w:r>
      <w:r w:rsidR="00426900" w:rsidRPr="00205D15">
        <w:t xml:space="preserve"> приобрести игры в </w:t>
      </w:r>
      <w:proofErr w:type="spellStart"/>
      <w:r w:rsidR="00426900" w:rsidRPr="00205D15">
        <w:t>Steam</w:t>
      </w:r>
      <w:proofErr w:type="spellEnd"/>
      <w:r w:rsidR="00426900" w:rsidRPr="00205D15">
        <w:t xml:space="preserve">, российские разработчики мобильных игр — выложить свои проекты в </w:t>
      </w:r>
      <w:proofErr w:type="spellStart"/>
      <w:r w:rsidR="00426900" w:rsidRPr="00205D15">
        <w:t>App</w:t>
      </w:r>
      <w:proofErr w:type="spellEnd"/>
      <w:r w:rsidR="00426900" w:rsidRPr="00205D15">
        <w:t xml:space="preserve"> </w:t>
      </w:r>
      <w:proofErr w:type="spellStart"/>
      <w:r w:rsidR="00426900" w:rsidRPr="00205D15">
        <w:t>Store</w:t>
      </w:r>
      <w:proofErr w:type="spellEnd"/>
      <w:r w:rsidR="00426900" w:rsidRPr="00205D15">
        <w:t xml:space="preserve"> и </w:t>
      </w:r>
      <w:proofErr w:type="spellStart"/>
      <w:r w:rsidR="00426900" w:rsidRPr="00205D15">
        <w:t>Google</w:t>
      </w:r>
      <w:proofErr w:type="spellEnd"/>
      <w:r w:rsidR="00426900" w:rsidRPr="00205D15">
        <w:t xml:space="preserve"> </w:t>
      </w:r>
      <w:proofErr w:type="spellStart"/>
      <w:r w:rsidR="00426900" w:rsidRPr="00205D15">
        <w:t>Play</w:t>
      </w:r>
      <w:proofErr w:type="spellEnd"/>
      <w:r>
        <w:t>,</w:t>
      </w:r>
      <w:r w:rsidR="00426900" w:rsidRPr="00205D15">
        <w:t xml:space="preserve"> из России ушли иностранные компании-производители ПО и тех</w:t>
      </w:r>
      <w:r>
        <w:t xml:space="preserve">ники: AMD, </w:t>
      </w:r>
      <w:proofErr w:type="spellStart"/>
      <w:r>
        <w:t>Intel</w:t>
      </w:r>
      <w:proofErr w:type="spellEnd"/>
      <w:r>
        <w:t xml:space="preserve">, NVIDIA, </w:t>
      </w:r>
      <w:proofErr w:type="spellStart"/>
      <w:r>
        <w:t>Adobe</w:t>
      </w:r>
      <w:proofErr w:type="spellEnd"/>
      <w:r>
        <w:t>, то о</w:t>
      </w:r>
      <w:r w:rsidR="00426900" w:rsidRPr="00205D15">
        <w:t>тчасти отечественный рынок оказался подготовленным к такому развити</w:t>
      </w:r>
      <w:r>
        <w:t>ю событий</w:t>
      </w:r>
      <w:proofErr w:type="gramStart"/>
      <w:r>
        <w:t>.</w:t>
      </w:r>
      <w:proofErr w:type="gramEnd"/>
      <w:r w:rsidR="0031123F">
        <w:t xml:space="preserve"> М</w:t>
      </w:r>
      <w:r w:rsidR="00426900" w:rsidRPr="00205D15">
        <w:t>ногие российские компании уже существуют в юрисдикциях других стран в связи с более выгодными законодательными и налоговыми условиями. Это позволяет многим исторически российским проектам пользоваться софтом, техникой и магазинами игр, уже недоступными для российских юридических лиц. Для инди-разработчиков и небольших отечественных студий ситуация более критическая.</w:t>
      </w:r>
    </w:p>
    <w:p w:rsidR="00426900" w:rsidRDefault="00426900" w:rsidP="008A6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05D15">
        <w:t xml:space="preserve">Тем не менее, параллельно открываются возможности и на российском рынке: например, разрабатываются отечественные магазины приложений для </w:t>
      </w:r>
      <w:proofErr w:type="spellStart"/>
      <w:r w:rsidRPr="00205D15">
        <w:t>Android</w:t>
      </w:r>
      <w:proofErr w:type="spellEnd"/>
      <w:r w:rsidRPr="00205D15">
        <w:t xml:space="preserve"> — </w:t>
      </w:r>
      <w:proofErr w:type="spellStart"/>
      <w:r w:rsidRPr="00205D15">
        <w:t>RuMarket</w:t>
      </w:r>
      <w:proofErr w:type="spellEnd"/>
      <w:r w:rsidRPr="00205D15">
        <w:t xml:space="preserve">, </w:t>
      </w:r>
      <w:proofErr w:type="spellStart"/>
      <w:r w:rsidRPr="00205D15">
        <w:t>NashStore</w:t>
      </w:r>
      <w:proofErr w:type="spellEnd"/>
      <w:r w:rsidRPr="00205D15">
        <w:t xml:space="preserve">, </w:t>
      </w:r>
      <w:proofErr w:type="spellStart"/>
      <w:r w:rsidRPr="00205D15">
        <w:t>RuStore</w:t>
      </w:r>
      <w:proofErr w:type="spellEnd"/>
      <w:r w:rsidRPr="00205D15">
        <w:t xml:space="preserve">. Несмотря на уход крупных игровых разработчиков, в России все относительно хорошо с инди-разработкой. Многие сотрудники игровых студий имеют собственные проекты. Разработчики, оставшиеся без работы в связи с уходом их компаний, не теряют опыт и часто задумываются о создании собственных небольших студий. Важную роль в развитии рынка инди-разработки играет высокая доступность образования в сфере разработки игр в </w:t>
      </w:r>
      <w:r w:rsidR="008A617D">
        <w:t>России</w:t>
      </w:r>
      <w:r w:rsidR="008A617D" w:rsidRPr="00205D15">
        <w:t xml:space="preserve"> [</w:t>
      </w:r>
      <w:r w:rsidR="00743F77">
        <w:t>3</w:t>
      </w:r>
      <w:r w:rsidR="00AC3ABB" w:rsidRPr="00205D15">
        <w:t>]</w:t>
      </w:r>
      <w:r w:rsidR="008A617D">
        <w:t>.</w:t>
      </w:r>
    </w:p>
    <w:p w:rsidR="00B751FD" w:rsidRDefault="00B751FD" w:rsidP="00B75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05D15">
        <w:t>В любом случае новая реальность подчеркивает важность продвинутых нав</w:t>
      </w:r>
      <w:r w:rsidR="00743F77">
        <w:t>ыков. Инвестиции в образование –</w:t>
      </w:r>
      <w:r w:rsidRPr="00205D15">
        <w:t xml:space="preserve"> отличная стратегия, чтобы никогда не оставаться без работы. </w:t>
      </w:r>
      <w:r w:rsidR="00743F77">
        <w:t>Российское образовательное пространство включает как</w:t>
      </w:r>
      <w:r w:rsidRPr="00205D15">
        <w:t xml:space="preserve"> программ</w:t>
      </w:r>
      <w:r w:rsidR="00743F77">
        <w:t>ы</w:t>
      </w:r>
      <w:r w:rsidRPr="00205D15">
        <w:t xml:space="preserve"> классического высшего образования, например, </w:t>
      </w:r>
      <w:proofErr w:type="spellStart"/>
      <w:r w:rsidRPr="00205D15">
        <w:t>онлайн-магистратур</w:t>
      </w:r>
      <w:r w:rsidR="00743F77">
        <w:t>а</w:t>
      </w:r>
      <w:proofErr w:type="spellEnd"/>
      <w:r w:rsidRPr="00205D15">
        <w:t xml:space="preserve"> по разработке компьютерных игр </w:t>
      </w:r>
      <w:proofErr w:type="spellStart"/>
      <w:r w:rsidRPr="00205D15">
        <w:t>РАНХиГС</w:t>
      </w:r>
      <w:proofErr w:type="spellEnd"/>
      <w:r w:rsidRPr="00205D15">
        <w:t xml:space="preserve"> и </w:t>
      </w:r>
      <w:proofErr w:type="spellStart"/>
      <w:r w:rsidRPr="00205D15">
        <w:t>Skillbox</w:t>
      </w:r>
      <w:proofErr w:type="spellEnd"/>
      <w:r w:rsidR="00743F77">
        <w:t xml:space="preserve">, так и </w:t>
      </w:r>
      <w:r w:rsidRPr="00205D15">
        <w:t>краткосрочны</w:t>
      </w:r>
      <w:r w:rsidR="00743F77">
        <w:t>е</w:t>
      </w:r>
      <w:r w:rsidRPr="00205D15">
        <w:t xml:space="preserve"> программ</w:t>
      </w:r>
      <w:r w:rsidR="00743F77">
        <w:t>ы</w:t>
      </w:r>
      <w:r w:rsidRPr="00205D15">
        <w:t xml:space="preserve"> дополнительного профессионального образования. </w:t>
      </w:r>
      <w:r w:rsidR="00743F77">
        <w:t xml:space="preserve">Например, на курсах игровой разработки в </w:t>
      </w:r>
      <w:proofErr w:type="spellStart"/>
      <w:r w:rsidR="00743F77">
        <w:t>Skillbox</w:t>
      </w:r>
      <w:proofErr w:type="spellEnd"/>
      <w:r w:rsidR="00743F77">
        <w:t xml:space="preserve">, можно присоединиться к </w:t>
      </w:r>
      <w:r w:rsidR="00743F77" w:rsidRPr="00205D15">
        <w:t>практическ</w:t>
      </w:r>
      <w:r w:rsidR="00743F77">
        <w:t>ой</w:t>
      </w:r>
      <w:r w:rsidR="00743F77" w:rsidRPr="00205D15">
        <w:t xml:space="preserve"> лаборатори</w:t>
      </w:r>
      <w:r w:rsidR="00743F77">
        <w:t xml:space="preserve">и </w:t>
      </w:r>
      <w:hyperlink r:id="rId10" w:tgtFrame="_blank" w:history="1">
        <w:proofErr w:type="spellStart"/>
        <w:r w:rsidR="00743F77" w:rsidRPr="00205D15">
          <w:rPr>
            <w:rStyle w:val="a4"/>
            <w:color w:val="auto"/>
            <w:u w:val="none"/>
            <w:bdr w:val="none" w:sz="0" w:space="0" w:color="auto" w:frame="1"/>
          </w:rPr>
          <w:t>Gamebox</w:t>
        </w:r>
        <w:proofErr w:type="spellEnd"/>
      </w:hyperlink>
      <w:r w:rsidR="00743F77">
        <w:t xml:space="preserve">, которая объединяет студентов различных </w:t>
      </w:r>
      <w:r w:rsidR="006C3CEB">
        <w:t>направлений обучения:</w:t>
      </w:r>
      <w:r w:rsidRPr="00205D15">
        <w:t xml:space="preserve"> </w:t>
      </w:r>
      <w:proofErr w:type="spellStart"/>
      <w:r w:rsidRPr="00205D15">
        <w:t>геймдизайнер</w:t>
      </w:r>
      <w:r w:rsidR="006C3CEB">
        <w:t>ов</w:t>
      </w:r>
      <w:proofErr w:type="spellEnd"/>
      <w:r w:rsidR="006C3CEB">
        <w:t>, разработчиков, аниматоров, художников, создающих</w:t>
      </w:r>
      <w:r w:rsidRPr="00205D15">
        <w:t xml:space="preserve"> под руководством </w:t>
      </w:r>
      <w:proofErr w:type="spellStart"/>
      <w:r w:rsidRPr="00205D15">
        <w:t>ти</w:t>
      </w:r>
      <w:r>
        <w:t>млидов</w:t>
      </w:r>
      <w:proofErr w:type="spellEnd"/>
      <w:r>
        <w:t xml:space="preserve"> реальные игровые проекты </w:t>
      </w:r>
      <w:r w:rsidR="00FA413D">
        <w:t>[4</w:t>
      </w:r>
      <w:r w:rsidRPr="00A2625F">
        <w:t>]</w:t>
      </w:r>
      <w:r>
        <w:t>.</w:t>
      </w:r>
    </w:p>
    <w:p w:rsidR="00B751FD" w:rsidRPr="00205D15" w:rsidRDefault="00B751FD" w:rsidP="00B75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05D15">
        <w:t xml:space="preserve">И разработчикам, и предпринимателям стоит прилагать усилия, чтобы избежать разрыва связей в индустрии. Качественные масштабные проекты, которыми гордится рынок игр, делаются лучшими специалистами из разных стран. Российскому рынку важно оставаться в поле зрения мирового сообщества, инициировать диалог, приветствовать обмен опытом и </w:t>
      </w:r>
      <w:r>
        <w:t>технологиями</w:t>
      </w:r>
      <w:r w:rsidRPr="00205D15">
        <w:t xml:space="preserve"> [</w:t>
      </w:r>
      <w:r w:rsidR="00FA413D">
        <w:t>1</w:t>
      </w:r>
      <w:r w:rsidRPr="00205D15">
        <w:t>]</w:t>
      </w:r>
      <w:r>
        <w:t>.</w:t>
      </w:r>
    </w:p>
    <w:p w:rsidR="007D5B21" w:rsidRDefault="007D5B21" w:rsidP="008A6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05D15">
        <w:rPr>
          <w:color w:val="000000"/>
          <w:shd w:val="clear" w:color="auto" w:fill="FFFFFF"/>
        </w:rPr>
        <w:t xml:space="preserve">Таким образом, российским разработчикам в новых экономических условиях придется очень нелегко, так как </w:t>
      </w:r>
      <w:r w:rsidR="00316491" w:rsidRPr="00205D15">
        <w:rPr>
          <w:color w:val="000000"/>
          <w:shd w:val="clear" w:color="auto" w:fill="FFFFFF"/>
        </w:rPr>
        <w:t>популярны</w:t>
      </w:r>
      <w:r w:rsidR="001F136C" w:rsidRPr="00205D15">
        <w:rPr>
          <w:color w:val="000000"/>
          <w:shd w:val="clear" w:color="auto" w:fill="FFFFFF"/>
        </w:rPr>
        <w:t>е</w:t>
      </w:r>
      <w:r w:rsidR="00316491" w:rsidRPr="00205D15">
        <w:rPr>
          <w:color w:val="000000"/>
          <w:shd w:val="clear" w:color="auto" w:fill="FFFFFF"/>
        </w:rPr>
        <w:t xml:space="preserve"> и высокофункциональные игровые </w:t>
      </w:r>
      <w:r w:rsidRPr="00205D15">
        <w:rPr>
          <w:color w:val="000000"/>
          <w:shd w:val="clear" w:color="auto" w:fill="FFFFFF"/>
        </w:rPr>
        <w:t>движки</w:t>
      </w:r>
      <w:r w:rsidR="00D10638" w:rsidRPr="00205D15">
        <w:rPr>
          <w:color w:val="000000"/>
          <w:shd w:val="clear" w:color="auto" w:fill="FFFFFF"/>
        </w:rPr>
        <w:t xml:space="preserve">, </w:t>
      </w:r>
      <w:r w:rsidR="00316491" w:rsidRPr="00205D15">
        <w:rPr>
          <w:color w:val="000000"/>
          <w:shd w:val="clear" w:color="auto" w:fill="FFFFFF"/>
        </w:rPr>
        <w:t xml:space="preserve">такие как </w:t>
      </w:r>
      <w:r w:rsidR="00316491" w:rsidRPr="00205D15">
        <w:rPr>
          <w:color w:val="000000"/>
          <w:shd w:val="clear" w:color="auto" w:fill="FFFFFF"/>
          <w:lang w:val="en-US"/>
        </w:rPr>
        <w:t>Unity</w:t>
      </w:r>
      <w:r w:rsidR="00316491" w:rsidRPr="00205D15">
        <w:rPr>
          <w:color w:val="000000"/>
          <w:shd w:val="clear" w:color="auto" w:fill="FFFFFF"/>
        </w:rPr>
        <w:t xml:space="preserve"> и </w:t>
      </w:r>
      <w:r w:rsidR="00316491" w:rsidRPr="00205D15">
        <w:rPr>
          <w:color w:val="000000"/>
          <w:shd w:val="clear" w:color="auto" w:fill="FFFFFF"/>
          <w:lang w:val="en-US"/>
        </w:rPr>
        <w:t>Unreal</w:t>
      </w:r>
      <w:r w:rsidR="00D10638" w:rsidRPr="00205D15">
        <w:rPr>
          <w:color w:val="000000"/>
          <w:shd w:val="clear" w:color="auto" w:fill="FFFFFF"/>
        </w:rPr>
        <w:t xml:space="preserve"> </w:t>
      </w:r>
      <w:r w:rsidR="00316491" w:rsidRPr="00205D15">
        <w:rPr>
          <w:color w:val="000000"/>
          <w:shd w:val="clear" w:color="auto" w:fill="FFFFFF"/>
          <w:lang w:val="en-US"/>
        </w:rPr>
        <w:t>Eng</w:t>
      </w:r>
      <w:r w:rsidR="00D10638" w:rsidRPr="00205D15">
        <w:rPr>
          <w:color w:val="000000"/>
          <w:shd w:val="clear" w:color="auto" w:fill="FFFFFF"/>
          <w:lang w:val="en-US"/>
        </w:rPr>
        <w:t>i</w:t>
      </w:r>
      <w:r w:rsidR="00316491" w:rsidRPr="00205D15">
        <w:rPr>
          <w:color w:val="000000"/>
          <w:shd w:val="clear" w:color="auto" w:fill="FFFFFF"/>
          <w:lang w:val="en-US"/>
        </w:rPr>
        <w:t>ne</w:t>
      </w:r>
      <w:r w:rsidR="00AF4BC6" w:rsidRPr="00205D15">
        <w:rPr>
          <w:color w:val="000000"/>
          <w:shd w:val="clear" w:color="auto" w:fill="FFFFFF"/>
        </w:rPr>
        <w:t>,</w:t>
      </w:r>
      <w:r w:rsidR="00D10638" w:rsidRPr="00205D15">
        <w:rPr>
          <w:color w:val="000000"/>
          <w:shd w:val="clear" w:color="auto" w:fill="FFFFFF"/>
        </w:rPr>
        <w:t xml:space="preserve"> </w:t>
      </w:r>
      <w:r w:rsidRPr="00205D15">
        <w:rPr>
          <w:color w:val="000000"/>
          <w:shd w:val="clear" w:color="auto" w:fill="FFFFFF"/>
        </w:rPr>
        <w:t>для</w:t>
      </w:r>
      <w:r w:rsidR="00AF4BC6" w:rsidRPr="00205D15">
        <w:rPr>
          <w:color w:val="000000"/>
          <w:shd w:val="clear" w:color="auto" w:fill="FFFFFF"/>
        </w:rPr>
        <w:t xml:space="preserve"> российских разработчиков</w:t>
      </w:r>
      <w:r w:rsidRPr="00205D15">
        <w:rPr>
          <w:color w:val="000000"/>
          <w:shd w:val="clear" w:color="auto" w:fill="FFFFFF"/>
        </w:rPr>
        <w:t xml:space="preserve"> игр могут закрыть, но эту проблему можно решить с помощью разработки своего движка, который обойдется очень дорого. Так же необходимо найти новые рынки и площадки реализации</w:t>
      </w:r>
      <w:r w:rsidR="00AF4BC6" w:rsidRPr="00205D15">
        <w:rPr>
          <w:color w:val="000000"/>
          <w:shd w:val="clear" w:color="auto" w:fill="FFFFFF"/>
        </w:rPr>
        <w:t xml:space="preserve"> игровой</w:t>
      </w:r>
      <w:r w:rsidRPr="00205D15">
        <w:rPr>
          <w:color w:val="000000"/>
          <w:shd w:val="clear" w:color="auto" w:fill="FFFFFF"/>
        </w:rPr>
        <w:t xml:space="preserve"> продукции.</w:t>
      </w:r>
      <w:r w:rsidR="00D10638" w:rsidRPr="00205D15">
        <w:t xml:space="preserve"> </w:t>
      </w:r>
      <w:r w:rsidR="00E27AA5">
        <w:t>Перспективным</w:t>
      </w:r>
      <w:r w:rsidR="00AF4BC6" w:rsidRPr="00205D15">
        <w:t xml:space="preserve"> рынком для </w:t>
      </w:r>
      <w:proofErr w:type="gramStart"/>
      <w:r w:rsidR="00AF4BC6" w:rsidRPr="00205D15">
        <w:t>российского</w:t>
      </w:r>
      <w:proofErr w:type="gramEnd"/>
      <w:r w:rsidR="00AF4BC6" w:rsidRPr="00205D15">
        <w:t xml:space="preserve"> </w:t>
      </w:r>
      <w:proofErr w:type="spellStart"/>
      <w:r w:rsidR="00AF4BC6" w:rsidRPr="00205D15">
        <w:t>геймдэва</w:t>
      </w:r>
      <w:proofErr w:type="spellEnd"/>
      <w:r w:rsidR="00AF4BC6" w:rsidRPr="00205D15">
        <w:t xml:space="preserve"> может стать китайский рынок. </w:t>
      </w:r>
    </w:p>
    <w:p w:rsidR="008E5C89" w:rsidRPr="00205D15" w:rsidRDefault="008E5C89" w:rsidP="00137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89" w:rsidRPr="000538A8" w:rsidRDefault="00205D15" w:rsidP="000538A8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Библиографический список </w:t>
      </w:r>
    </w:p>
    <w:p w:rsidR="00E27AA5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Видеоигры вышли на новый уровень// </w:t>
      </w:r>
      <w:proofErr w:type="spellStart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>Коммерсантъ</w:t>
      </w:r>
      <w:proofErr w:type="spellEnd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. Официальный сайт. 20.05.2022.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FA413D" w:rsidRPr="00006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kommersant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doc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/5357544</w:t>
        </w:r>
      </w:hyperlink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28.05.2022)</w:t>
      </w:r>
    </w:p>
    <w:p w:rsidR="00D2173C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2173C" w:rsidRPr="00006A22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Исследование: объем игрового рынка в 2021 году // </w:t>
      </w:r>
      <w:r w:rsidR="00D2173C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D2173C" w:rsidRPr="00006A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73C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GAMES</w:t>
      </w:r>
      <w:r w:rsidR="00D2173C" w:rsidRPr="00006A22">
        <w:rPr>
          <w:rFonts w:ascii="Times New Roman" w:eastAsia="Times New Roman" w:hAnsi="Times New Roman" w:cs="Times New Roman"/>
          <w:sz w:val="24"/>
          <w:szCs w:val="24"/>
        </w:rPr>
        <w:t xml:space="preserve">. Официальный сайт. 30.03.2022. 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173C" w:rsidRPr="0000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D2173C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https://my.games/ru</w:t>
        </w:r>
      </w:hyperlink>
      <w:r w:rsidR="00D2173C" w:rsidRPr="00006A2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28.05.2022)</w:t>
      </w:r>
    </w:p>
    <w:p w:rsidR="00E27AA5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повлиял на игровую индустрию в начале 2020 года //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DTF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. Официальный сайт. 25.02.2020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dtf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gameindustry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/106467-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koronavirus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povliyal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igrovuyu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industriyu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nachale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-2020-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goda</w:t>
        </w:r>
        <w:proofErr w:type="spellEnd"/>
      </w:hyperlink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28.05.2022)</w:t>
      </w:r>
    </w:p>
    <w:p w:rsidR="00E27AA5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Недельный</w:t>
      </w:r>
      <w:proofErr w:type="spellEnd"/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геймдев</w:t>
      </w:r>
      <w:proofErr w:type="spellEnd"/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#72// </w:t>
      </w:r>
      <w:proofErr w:type="spellStart"/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Хабрахабр</w:t>
      </w:r>
      <w:proofErr w:type="spellEnd"/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. Официальный сайт.  29.05.2022. URL</w:t>
      </w:r>
      <w:r w:rsidR="00FA413D" w:rsidRPr="00006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habr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post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/668662/</w:t>
        </w:r>
      </w:hyperlink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28.05.2022)</w:t>
      </w:r>
    </w:p>
    <w:p w:rsidR="00E27AA5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Путеводитель по </w:t>
      </w:r>
      <w:proofErr w:type="spellStart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>геймдеву</w:t>
      </w:r>
      <w:proofErr w:type="spellEnd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Unity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едины. Большой обзор игровых движков для начинающих и профи//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DTF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. Официальный сайт. 2.12.2022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history="1"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dtf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indie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/966434-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putevoditel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geymdevu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unity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ediny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bolshoy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obzor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igrovyh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dvizhkov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nachinayushchih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profi</w:t>
        </w:r>
        <w:proofErr w:type="spellEnd"/>
      </w:hyperlink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28.05.2022)</w:t>
      </w:r>
    </w:p>
    <w:p w:rsidR="00E27AA5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proofErr w:type="gramEnd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>гейминг</w:t>
      </w:r>
      <w:proofErr w:type="spellEnd"/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в новых реалиях: что ждёт разработчиков и дизайнеров игр в 2022 году//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VC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. Официальный сайт. 26.05.2022 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vc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future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/430149-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rossiyskiy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geyming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novyh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realiyah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chto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zhdet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razrabotchikov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dizaynerov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igr</w:t>
        </w:r>
        <w:proofErr w:type="spellEnd"/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E27AA5" w:rsidRPr="00006A22">
          <w:rPr>
            <w:rFonts w:ascii="Times New Roman" w:eastAsia="Times New Roman" w:hAnsi="Times New Roman" w:cs="Times New Roman"/>
            <w:sz w:val="24"/>
            <w:szCs w:val="24"/>
          </w:rPr>
          <w:t>-2022-</w:t>
        </w:r>
        <w:proofErr w:type="spellStart"/>
        <w:r w:rsidR="00E27AA5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godu</w:t>
        </w:r>
        <w:proofErr w:type="spellEnd"/>
      </w:hyperlink>
      <w:r w:rsidR="00E27AA5" w:rsidRPr="00006A2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28.05.2022)</w:t>
      </w:r>
    </w:p>
    <w:p w:rsidR="005D3954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5D3954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Newzoo</w:t>
      </w:r>
      <w:proofErr w:type="spellEnd"/>
      <w:r w:rsidR="005D3954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Global Games Market Report 2021 | Free Version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D3954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 w:history="1"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newzoo</w:t>
        </w:r>
        <w:proofErr w:type="spellEnd"/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insights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trend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reports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newzoo</w:t>
        </w:r>
        <w:proofErr w:type="spellEnd"/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global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games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market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report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-2021-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free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5D3954" w:rsidRPr="00006A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version</w:t>
        </w:r>
      </w:hyperlink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28.05.2022)</w:t>
      </w:r>
    </w:p>
    <w:p w:rsidR="00D2173C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="00D2173C" w:rsidRPr="00006A22">
        <w:rPr>
          <w:rFonts w:ascii="Times New Roman" w:eastAsia="Times New Roman" w:hAnsi="Times New Roman" w:cs="Times New Roman"/>
          <w:sz w:val="24"/>
          <w:szCs w:val="24"/>
        </w:rPr>
        <w:t>SberGames</w:t>
      </w:r>
      <w:proofErr w:type="spellEnd"/>
      <w:r w:rsidR="00D2173C" w:rsidRPr="00006A22">
        <w:rPr>
          <w:rFonts w:ascii="Times New Roman" w:eastAsia="Times New Roman" w:hAnsi="Times New Roman" w:cs="Times New Roman"/>
          <w:sz w:val="24"/>
          <w:szCs w:val="24"/>
        </w:rPr>
        <w:t xml:space="preserve"> – международный игровой издатель и разработчик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2173C" w:rsidRPr="00006A22">
        <w:rPr>
          <w:rFonts w:ascii="Times New Roman" w:eastAsia="Times New Roman" w:hAnsi="Times New Roman" w:cs="Times New Roman"/>
          <w:sz w:val="24"/>
          <w:szCs w:val="24"/>
        </w:rPr>
        <w:t>https://sbergames.ru/ (дата обращения 28.05.2022)</w:t>
      </w:r>
    </w:p>
    <w:p w:rsidR="00727C78" w:rsidRPr="00006A22" w:rsidRDefault="00006A22" w:rsidP="00006A22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="00727C78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SuperData</w:t>
      </w:r>
      <w:proofErr w:type="spellEnd"/>
      <w:r w:rsidR="00727C78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Research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BA7E8B" w:rsidRPr="00006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URL</w:t>
      </w:r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 w:history="1"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gamesindustry</w:t>
        </w:r>
        <w:proofErr w:type="spellEnd"/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biz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resources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directory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company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superdata</w:t>
        </w:r>
        <w:proofErr w:type="spellEnd"/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research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BA7E8B" w:rsidRPr="00006A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inc</w:t>
        </w:r>
      </w:hyperlink>
      <w:r w:rsidR="00BA7E8B" w:rsidRPr="00006A2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28.05.2022)</w:t>
      </w:r>
    </w:p>
    <w:p w:rsidR="00D2173C" w:rsidRPr="00BA7E8B" w:rsidRDefault="00D2173C" w:rsidP="00BA7E8B">
      <w:pPr>
        <w:pStyle w:val="a5"/>
        <w:widowControl w:val="0"/>
        <w:tabs>
          <w:tab w:val="left" w:pos="1072"/>
        </w:tabs>
        <w:autoSpaceDE w:val="0"/>
        <w:autoSpaceDN w:val="0"/>
        <w:spacing w:after="0" w:line="240" w:lineRule="auto"/>
        <w:ind w:left="360" w:right="1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44D" w:rsidRPr="0013744D" w:rsidRDefault="0013744D" w:rsidP="008A61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44D">
        <w:rPr>
          <w:rFonts w:ascii="Times New Roman" w:hAnsi="Times New Roman" w:cs="Times New Roman"/>
          <w:sz w:val="24"/>
          <w:szCs w:val="24"/>
        </w:rPr>
        <w:t>Самарин Никита Алексеевич (Россия, г. Пенза) – студент бакалавриата направления «Бизнес-информатика», программа «Цифровая экономика», Пензенский государственный университет (440026, г. Пенза, ул. Красная, 40, samarinnikitka@gmail.com).</w:t>
      </w:r>
      <w:proofErr w:type="gramEnd"/>
    </w:p>
    <w:p w:rsidR="0013744D" w:rsidRPr="0013744D" w:rsidRDefault="0013744D" w:rsidP="008A61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Артем Вениаминович</w:t>
      </w:r>
      <w:r w:rsidRPr="0013744D">
        <w:rPr>
          <w:rFonts w:ascii="Times New Roman" w:hAnsi="Times New Roman" w:cs="Times New Roman"/>
          <w:sz w:val="24"/>
          <w:szCs w:val="24"/>
        </w:rPr>
        <w:t xml:space="preserve"> (Россия, г. Пенза) студент бакалавриата направления «Бизнес-информатика», программа «Цифровая экономика», Пензенский государственный университет (440026, г. Пенза, ул. Красная, 40,</w:t>
      </w:r>
      <w:r w:rsidRPr="0013744D">
        <w:t xml:space="preserve"> </w:t>
      </w:r>
      <w:r w:rsidRPr="0013744D">
        <w:rPr>
          <w:rFonts w:ascii="Times New Roman" w:hAnsi="Times New Roman" w:cs="Times New Roman"/>
          <w:sz w:val="24"/>
          <w:szCs w:val="24"/>
        </w:rPr>
        <w:t>artem.pokrovskiy.1980@gmail.com).</w:t>
      </w:r>
    </w:p>
    <w:p w:rsidR="0013744D" w:rsidRDefault="0013744D" w:rsidP="008A61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44D">
        <w:rPr>
          <w:rFonts w:ascii="Times New Roman" w:hAnsi="Times New Roman" w:cs="Times New Roman"/>
          <w:sz w:val="24"/>
          <w:szCs w:val="24"/>
        </w:rPr>
        <w:t xml:space="preserve">Рындина Светлана Валентиновна (Россия, г. Пенза) – канд. физ.-мат. наук, доцент, Пензенский государственный университет (440026, г. Пенза, ул. Красная, 40, </w:t>
      </w:r>
      <w:hyperlink r:id="rId19" w:history="1">
        <w:r w:rsidRPr="00743D6C">
          <w:rPr>
            <w:rStyle w:val="a4"/>
            <w:rFonts w:ascii="Times New Roman" w:hAnsi="Times New Roman" w:cs="Times New Roman"/>
            <w:sz w:val="24"/>
            <w:szCs w:val="24"/>
          </w:rPr>
          <w:t>svetlanaR2004@yandex.ru</w:t>
        </w:r>
      </w:hyperlink>
      <w:r w:rsidRPr="0013744D">
        <w:rPr>
          <w:rFonts w:ascii="Times New Roman" w:hAnsi="Times New Roman" w:cs="Times New Roman"/>
          <w:sz w:val="24"/>
          <w:szCs w:val="24"/>
        </w:rPr>
        <w:t>).</w:t>
      </w:r>
    </w:p>
    <w:p w:rsidR="0013744D" w:rsidRDefault="0013744D" w:rsidP="0013744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744D" w:rsidRPr="00A2625F" w:rsidRDefault="008A617D" w:rsidP="0013744D">
      <w:pPr>
        <w:jc w:val="right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Samarin</w:t>
      </w:r>
      <w:proofErr w:type="spellEnd"/>
      <w:r w:rsidRPr="00A262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N</w:t>
      </w:r>
      <w:r w:rsidRPr="00A2625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en-US"/>
        </w:rPr>
        <w:t>A</w:t>
      </w:r>
      <w:r w:rsidR="0013744D" w:rsidRPr="00A2625F">
        <w:rPr>
          <w:rFonts w:ascii="Times New Roman" w:hAnsi="Times New Roman"/>
          <w:b/>
        </w:rPr>
        <w:t xml:space="preserve">., </w:t>
      </w:r>
      <w:proofErr w:type="spellStart"/>
      <w:r>
        <w:rPr>
          <w:rFonts w:ascii="Times New Roman" w:hAnsi="Times New Roman"/>
          <w:b/>
          <w:lang w:val="en-US"/>
        </w:rPr>
        <w:t>Pokrovskiy</w:t>
      </w:r>
      <w:proofErr w:type="spellEnd"/>
      <w:r w:rsidRPr="00A262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A</w:t>
      </w:r>
      <w:r w:rsidRPr="00A2625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en-US"/>
        </w:rPr>
        <w:t>V</w:t>
      </w:r>
      <w:r w:rsidR="0013744D" w:rsidRPr="00A2625F">
        <w:rPr>
          <w:rFonts w:ascii="Times New Roman" w:hAnsi="Times New Roman"/>
          <w:b/>
        </w:rPr>
        <w:t xml:space="preserve">., </w:t>
      </w:r>
      <w:proofErr w:type="spellStart"/>
      <w:r w:rsidR="0013744D" w:rsidRPr="001B6F8F">
        <w:rPr>
          <w:rFonts w:ascii="Times New Roman" w:hAnsi="Times New Roman"/>
          <w:b/>
          <w:lang w:val="en-US"/>
        </w:rPr>
        <w:t>Ryndina</w:t>
      </w:r>
      <w:proofErr w:type="spellEnd"/>
      <w:r w:rsidR="0013744D" w:rsidRPr="00A2625F">
        <w:rPr>
          <w:rFonts w:ascii="Times New Roman" w:hAnsi="Times New Roman"/>
          <w:b/>
        </w:rPr>
        <w:t xml:space="preserve"> </w:t>
      </w:r>
      <w:r w:rsidR="0013744D" w:rsidRPr="001B6F8F">
        <w:rPr>
          <w:rFonts w:ascii="Times New Roman" w:hAnsi="Times New Roman"/>
          <w:b/>
          <w:lang w:val="en-US"/>
        </w:rPr>
        <w:t>S</w:t>
      </w:r>
      <w:r w:rsidR="0013744D" w:rsidRPr="00A2625F">
        <w:rPr>
          <w:rFonts w:ascii="Times New Roman" w:hAnsi="Times New Roman"/>
          <w:b/>
        </w:rPr>
        <w:t xml:space="preserve">. </w:t>
      </w:r>
      <w:r w:rsidR="0013744D" w:rsidRPr="001B6F8F">
        <w:rPr>
          <w:rFonts w:ascii="Times New Roman" w:hAnsi="Times New Roman"/>
          <w:b/>
          <w:lang w:val="en-US"/>
        </w:rPr>
        <w:t>V</w:t>
      </w:r>
      <w:r w:rsidR="0013744D" w:rsidRPr="00A2625F">
        <w:rPr>
          <w:rFonts w:ascii="Times New Roman" w:hAnsi="Times New Roman"/>
          <w:b/>
        </w:rPr>
        <w:t>.</w:t>
      </w:r>
    </w:p>
    <w:p w:rsidR="0013744D" w:rsidRDefault="008200BF" w:rsidP="0013744D">
      <w:pPr>
        <w:jc w:val="center"/>
        <w:outlineLvl w:val="0"/>
        <w:rPr>
          <w:rFonts w:ascii="Times New Roman" w:eastAsia="Calibri" w:hAnsi="Times New Roman"/>
          <w:b/>
          <w:lang w:val="en-US"/>
        </w:rPr>
      </w:pPr>
      <w:r w:rsidRPr="008200BF">
        <w:rPr>
          <w:rFonts w:ascii="Times New Roman" w:eastAsia="Calibri" w:hAnsi="Times New Roman"/>
          <w:b/>
          <w:lang w:val="en-US"/>
        </w:rPr>
        <w:t>GAME DEVELOPMENT: DEVELOPMENT STRATEGIES FOR GAME PUBLISHERS IN NEW ECONOMIC CONDITIONS</w:t>
      </w:r>
    </w:p>
    <w:p w:rsidR="0013744D" w:rsidRDefault="0013744D" w:rsidP="0013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44D">
        <w:rPr>
          <w:rFonts w:ascii="Times New Roman" w:hAnsi="Times New Roman"/>
          <w:b/>
          <w:sz w:val="24"/>
          <w:szCs w:val="24"/>
          <w:lang w:val="en-US"/>
        </w:rPr>
        <w:t xml:space="preserve">Annotation. </w:t>
      </w:r>
      <w:r w:rsidR="00006A22" w:rsidRPr="00006A22">
        <w:rPr>
          <w:rFonts w:ascii="Times New Roman" w:hAnsi="Times New Roman" w:cs="Times New Roman"/>
          <w:sz w:val="24"/>
          <w:szCs w:val="24"/>
          <w:lang w:val="en-US"/>
        </w:rPr>
        <w:t xml:space="preserve">This article discusses the current problems and development strategies of Russian </w:t>
      </w:r>
      <w:proofErr w:type="spellStart"/>
      <w:r w:rsidR="00006A22" w:rsidRPr="00006A22">
        <w:rPr>
          <w:rFonts w:ascii="Times New Roman" w:hAnsi="Times New Roman" w:cs="Times New Roman"/>
          <w:sz w:val="24"/>
          <w:szCs w:val="24"/>
          <w:lang w:val="en-US"/>
        </w:rPr>
        <w:t>GameDev</w:t>
      </w:r>
      <w:proofErr w:type="spellEnd"/>
      <w:r w:rsidR="00006A22" w:rsidRPr="00006A22">
        <w:rPr>
          <w:rFonts w:ascii="Times New Roman" w:hAnsi="Times New Roman" w:cs="Times New Roman"/>
          <w:sz w:val="24"/>
          <w:szCs w:val="24"/>
          <w:lang w:val="en-US"/>
        </w:rPr>
        <w:t xml:space="preserve"> companies (Game Development, computer game development). The changing economic landscape and new challenges facing the gaming industry require a serious correction of business models in game development</w:t>
      </w:r>
      <w:r w:rsidR="00006A22">
        <w:rPr>
          <w:rFonts w:ascii="Times New Roman" w:hAnsi="Times New Roman" w:cs="Times New Roman"/>
          <w:sz w:val="24"/>
          <w:szCs w:val="24"/>
          <w:lang w:val="en-US"/>
        </w:rPr>
        <w:t xml:space="preserve"> and approaches to monetization</w:t>
      </w:r>
      <w:r w:rsidRPr="00137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744D" w:rsidRDefault="0013744D" w:rsidP="0013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DCA">
        <w:rPr>
          <w:rFonts w:ascii="Times New Roman" w:hAnsi="Times New Roman"/>
          <w:b/>
          <w:lang w:val="en-US"/>
        </w:rPr>
        <w:t>Key words</w:t>
      </w:r>
      <w:r w:rsidR="002E59FF">
        <w:rPr>
          <w:rFonts w:ascii="Times New Roman" w:hAnsi="Times New Roman"/>
          <w:b/>
          <w:lang w:val="en-US"/>
        </w:rPr>
        <w:t>:</w:t>
      </w:r>
      <w:r w:rsidRPr="00012DCA">
        <w:rPr>
          <w:rFonts w:ascii="Times New Roman" w:hAnsi="Times New Roman"/>
          <w:i/>
          <w:lang w:val="en-US"/>
        </w:rPr>
        <w:t xml:space="preserve"> </w:t>
      </w:r>
      <w:r w:rsidR="002E59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3744D">
        <w:rPr>
          <w:rFonts w:ascii="Times New Roman" w:hAnsi="Times New Roman" w:cs="Times New Roman"/>
          <w:sz w:val="24"/>
          <w:szCs w:val="24"/>
          <w:lang w:val="en-US"/>
        </w:rPr>
        <w:t>ame engine, video games, developers, game development, development strategies, market, playgrounds.</w:t>
      </w:r>
    </w:p>
    <w:p w:rsidR="0013744D" w:rsidRPr="0013744D" w:rsidRDefault="0013744D" w:rsidP="0013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44D" w:rsidRPr="0013744D" w:rsidRDefault="0013744D" w:rsidP="0013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44D">
        <w:rPr>
          <w:rFonts w:ascii="Times New Roman" w:hAnsi="Times New Roman" w:cs="Times New Roman"/>
          <w:sz w:val="24"/>
          <w:szCs w:val="24"/>
          <w:lang w:val="en-US"/>
        </w:rPr>
        <w:t>Samarin</w:t>
      </w:r>
      <w:proofErr w:type="spellEnd"/>
      <w:r w:rsidRPr="0013744D">
        <w:rPr>
          <w:rFonts w:ascii="Times New Roman" w:hAnsi="Times New Roman" w:cs="Times New Roman"/>
          <w:sz w:val="24"/>
          <w:szCs w:val="24"/>
          <w:lang w:val="en-US"/>
        </w:rPr>
        <w:t xml:space="preserve"> Nikita </w:t>
      </w:r>
      <w:proofErr w:type="spellStart"/>
      <w:r w:rsidRPr="0013744D">
        <w:rPr>
          <w:rFonts w:ascii="Times New Roman" w:hAnsi="Times New Roman" w:cs="Times New Roman"/>
          <w:sz w:val="24"/>
          <w:szCs w:val="24"/>
          <w:lang w:val="en-US"/>
        </w:rPr>
        <w:t>Alekseevich</w:t>
      </w:r>
      <w:proofErr w:type="spellEnd"/>
      <w:r w:rsidRPr="0013744D">
        <w:rPr>
          <w:rFonts w:ascii="Times New Roman" w:hAnsi="Times New Roman" w:cs="Times New Roman"/>
          <w:sz w:val="24"/>
          <w:szCs w:val="24"/>
          <w:lang w:val="en-US"/>
        </w:rPr>
        <w:t xml:space="preserve"> (Russia, Penza) – undergraduate student in Business Informatics, Digital Economy program, Penza State University (440026, Penza, Krasnaya St., 40, samarinnikitka@gmail.com).</w:t>
      </w:r>
    </w:p>
    <w:p w:rsidR="0013744D" w:rsidRPr="0013744D" w:rsidRDefault="0013744D" w:rsidP="0013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44D">
        <w:rPr>
          <w:rFonts w:ascii="Times New Roman" w:hAnsi="Times New Roman" w:cs="Times New Roman"/>
          <w:sz w:val="24"/>
          <w:szCs w:val="24"/>
          <w:lang w:val="en-US"/>
        </w:rPr>
        <w:t>Pokrovsky</w:t>
      </w:r>
      <w:proofErr w:type="spellEnd"/>
      <w:r w:rsidRPr="00137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44D">
        <w:rPr>
          <w:rFonts w:ascii="Times New Roman" w:hAnsi="Times New Roman" w:cs="Times New Roman"/>
          <w:sz w:val="24"/>
          <w:szCs w:val="24"/>
          <w:lang w:val="en-US"/>
        </w:rPr>
        <w:t>Artem</w:t>
      </w:r>
      <w:proofErr w:type="spellEnd"/>
      <w:r w:rsidRPr="00137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44D">
        <w:rPr>
          <w:rFonts w:ascii="Times New Roman" w:hAnsi="Times New Roman" w:cs="Times New Roman"/>
          <w:sz w:val="24"/>
          <w:szCs w:val="24"/>
          <w:lang w:val="en-US"/>
        </w:rPr>
        <w:t>Veniaminovich</w:t>
      </w:r>
      <w:proofErr w:type="spellEnd"/>
      <w:r w:rsidRPr="0013744D">
        <w:rPr>
          <w:rFonts w:ascii="Times New Roman" w:hAnsi="Times New Roman" w:cs="Times New Roman"/>
          <w:sz w:val="24"/>
          <w:szCs w:val="24"/>
          <w:lang w:val="en-US"/>
        </w:rPr>
        <w:t xml:space="preserve"> (Russia, Penza) Bachelor's student in Business Informatics, Digital Economy program, Penza State University (440026, Penza, Krasnaya St., 40, </w:t>
      </w:r>
      <w:r w:rsidR="008A617D" w:rsidRPr="0013744D">
        <w:rPr>
          <w:rFonts w:ascii="Times New Roman" w:hAnsi="Times New Roman" w:cs="Times New Roman"/>
          <w:sz w:val="24"/>
          <w:szCs w:val="24"/>
          <w:lang w:val="en-US"/>
        </w:rPr>
        <w:t>artem.pokrovskiy.1980@gmail.com)</w:t>
      </w:r>
      <w:r w:rsidRPr="00137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744D" w:rsidRDefault="0013744D" w:rsidP="0013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744D">
        <w:rPr>
          <w:rFonts w:ascii="Times New Roman" w:hAnsi="Times New Roman" w:cs="Times New Roman"/>
          <w:sz w:val="24"/>
          <w:szCs w:val="24"/>
          <w:lang w:val="en-US"/>
        </w:rPr>
        <w:t>Ryndina</w:t>
      </w:r>
      <w:proofErr w:type="spellEnd"/>
      <w:r w:rsidRPr="0013744D">
        <w:rPr>
          <w:rFonts w:ascii="Times New Roman" w:hAnsi="Times New Roman" w:cs="Times New Roman"/>
          <w:sz w:val="24"/>
          <w:szCs w:val="24"/>
          <w:lang w:val="en-US"/>
        </w:rPr>
        <w:t xml:space="preserve"> Svetlana </w:t>
      </w:r>
      <w:proofErr w:type="spellStart"/>
      <w:r w:rsidRPr="0013744D">
        <w:rPr>
          <w:rFonts w:ascii="Times New Roman" w:hAnsi="Times New Roman" w:cs="Times New Roman"/>
          <w:sz w:val="24"/>
          <w:szCs w:val="24"/>
          <w:lang w:val="en-US"/>
        </w:rPr>
        <w:t>Valentinovna</w:t>
      </w:r>
      <w:proofErr w:type="spellEnd"/>
      <w:r w:rsidRPr="0013744D">
        <w:rPr>
          <w:rFonts w:ascii="Times New Roman" w:hAnsi="Times New Roman" w:cs="Times New Roman"/>
          <w:sz w:val="24"/>
          <w:szCs w:val="24"/>
          <w:lang w:val="en-US"/>
        </w:rPr>
        <w:t xml:space="preserve"> (Russia, Penza) – Ph.D. Phys.-Math. </w:t>
      </w:r>
      <w:proofErr w:type="gramStart"/>
      <w:r w:rsidRPr="0013744D">
        <w:rPr>
          <w:rFonts w:ascii="Times New Roman" w:hAnsi="Times New Roman" w:cs="Times New Roman"/>
          <w:sz w:val="24"/>
          <w:szCs w:val="24"/>
          <w:lang w:val="en-US"/>
        </w:rPr>
        <w:t xml:space="preserve">Sciences, Associate Professor, Penza State University (440026, Penza, Krasnaya St., 40, </w:t>
      </w:r>
      <w:hyperlink r:id="rId20" w:history="1">
        <w:r w:rsidRPr="00743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svetlanaR2004@yandex.ru</w:t>
        </w:r>
      </w:hyperlink>
      <w:r w:rsidRPr="0013744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13744D" w:rsidRDefault="0013744D" w:rsidP="0013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44D" w:rsidRDefault="0013744D" w:rsidP="0013744D">
      <w:pPr>
        <w:spacing w:line="288" w:lineRule="auto"/>
        <w:ind w:firstLine="360"/>
        <w:jc w:val="center"/>
        <w:outlineLvl w:val="0"/>
        <w:rPr>
          <w:rFonts w:ascii="Times New Roman" w:hAnsi="Times New Roman"/>
          <w:b/>
          <w:lang w:val="en-US"/>
        </w:rPr>
      </w:pPr>
      <w:r w:rsidRPr="00EF6968">
        <w:rPr>
          <w:rFonts w:ascii="Times New Roman" w:hAnsi="Times New Roman"/>
          <w:b/>
          <w:lang w:val="en-US"/>
        </w:rPr>
        <w:t>References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>1. Video games have reached a new l</w:t>
      </w:r>
      <w:r>
        <w:rPr>
          <w:rFonts w:ascii="Times New Roman" w:hAnsi="Times New Roman"/>
          <w:sz w:val="24"/>
          <w:szCs w:val="24"/>
          <w:lang w:val="en-US"/>
        </w:rPr>
        <w:t xml:space="preserve">evel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Kommersant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Official </w:t>
      </w:r>
      <w:r w:rsidRPr="00006A22">
        <w:rPr>
          <w:rFonts w:ascii="Times New Roman" w:hAnsi="Times New Roman"/>
          <w:sz w:val="24"/>
          <w:szCs w:val="24"/>
          <w:lang w:val="en-US"/>
        </w:rPr>
        <w:t>site.</w:t>
      </w:r>
      <w:proofErr w:type="gramEnd"/>
      <w:r w:rsidRPr="00006A22">
        <w:rPr>
          <w:rFonts w:ascii="Times New Roman" w:hAnsi="Times New Roman"/>
          <w:sz w:val="24"/>
          <w:szCs w:val="24"/>
          <w:lang w:val="en-US"/>
        </w:rPr>
        <w:t xml:space="preserve"> 20.05.2022. URL: https://www.kommersant.ru/doc/5357544 (accessed 28.05.2022)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>2. Research: the volume of the gaming market i</w:t>
      </w:r>
      <w:r>
        <w:rPr>
          <w:rFonts w:ascii="Times New Roman" w:hAnsi="Times New Roman"/>
          <w:sz w:val="24"/>
          <w:szCs w:val="24"/>
          <w:lang w:val="en-US"/>
        </w:rPr>
        <w:t xml:space="preserve">n 2021 // MY.GAMES.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Official </w:t>
      </w:r>
      <w:r w:rsidRPr="00006A22">
        <w:rPr>
          <w:rFonts w:ascii="Times New Roman" w:hAnsi="Times New Roman"/>
          <w:sz w:val="24"/>
          <w:szCs w:val="24"/>
          <w:lang w:val="en-US"/>
        </w:rPr>
        <w:t>site.</w:t>
      </w:r>
      <w:proofErr w:type="gramEnd"/>
      <w:r w:rsidRPr="00006A22">
        <w:rPr>
          <w:rFonts w:ascii="Times New Roman" w:hAnsi="Times New Roman"/>
          <w:sz w:val="24"/>
          <w:szCs w:val="24"/>
          <w:lang w:val="en-US"/>
        </w:rPr>
        <w:t xml:space="preserve"> 30.03.2022. URL: https://my.games/ru (accessed 28.05.2022)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 xml:space="preserve">3. How the </w:t>
      </w:r>
      <w:proofErr w:type="spellStart"/>
      <w:r w:rsidRPr="00006A22">
        <w:rPr>
          <w:rFonts w:ascii="Times New Roman" w:hAnsi="Times New Roman"/>
          <w:sz w:val="24"/>
          <w:szCs w:val="24"/>
          <w:lang w:val="en-US"/>
        </w:rPr>
        <w:t>coronavirus</w:t>
      </w:r>
      <w:proofErr w:type="spellEnd"/>
      <w:r w:rsidRPr="00006A22">
        <w:rPr>
          <w:rFonts w:ascii="Times New Roman" w:hAnsi="Times New Roman"/>
          <w:sz w:val="24"/>
          <w:szCs w:val="24"/>
          <w:lang w:val="en-US"/>
        </w:rPr>
        <w:t xml:space="preserve"> affected the gaming industry at the beginning</w:t>
      </w:r>
      <w:r>
        <w:rPr>
          <w:rFonts w:ascii="Times New Roman" w:hAnsi="Times New Roman"/>
          <w:sz w:val="24"/>
          <w:szCs w:val="24"/>
          <w:lang w:val="en-US"/>
        </w:rPr>
        <w:t xml:space="preserve"> of 2020 // DTF.RU.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Official </w:t>
      </w:r>
      <w:proofErr w:type="spellStart"/>
      <w:r w:rsidRPr="00006A22">
        <w:rPr>
          <w:rFonts w:ascii="Times New Roman" w:hAnsi="Times New Roman"/>
          <w:sz w:val="24"/>
          <w:szCs w:val="24"/>
          <w:lang w:val="en-US"/>
        </w:rPr>
        <w:t>bsite</w:t>
      </w:r>
      <w:proofErr w:type="spellEnd"/>
      <w:r w:rsidRPr="00006A2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06A22">
        <w:rPr>
          <w:rFonts w:ascii="Times New Roman" w:hAnsi="Times New Roman"/>
          <w:sz w:val="24"/>
          <w:szCs w:val="24"/>
          <w:lang w:val="en-US"/>
        </w:rPr>
        <w:t xml:space="preserve"> 25.02.2020 URL: https://dtf.ru/gameindustry/106467-kak-koronavirus-povliyal-na-igrovuyu-industriyu-v-nachale-2020-goda (accessed 28.05.2022)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>4. Weekly game de</w:t>
      </w:r>
      <w:r>
        <w:rPr>
          <w:rFonts w:ascii="Times New Roman" w:hAnsi="Times New Roman"/>
          <w:sz w:val="24"/>
          <w:szCs w:val="24"/>
          <w:lang w:val="en-US"/>
        </w:rPr>
        <w:t xml:space="preserve">v: #72//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Habrahabr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Official </w:t>
      </w:r>
      <w:r w:rsidRPr="00006A22">
        <w:rPr>
          <w:rFonts w:ascii="Times New Roman" w:hAnsi="Times New Roman"/>
          <w:sz w:val="24"/>
          <w:szCs w:val="24"/>
          <w:lang w:val="en-US"/>
        </w:rPr>
        <w:t>site.</w:t>
      </w:r>
      <w:proofErr w:type="gramEnd"/>
      <w:r w:rsidRPr="00006A2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 29, 2022</w:t>
      </w:r>
      <w:r w:rsidRPr="00006A22">
        <w:rPr>
          <w:rFonts w:ascii="Times New Roman" w:hAnsi="Times New Roman"/>
          <w:sz w:val="24"/>
          <w:szCs w:val="24"/>
          <w:lang w:val="en-US"/>
        </w:rPr>
        <w:t>. URL: https://habr.com/ru/post/668662 / (accessed 28.05.2022)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 xml:space="preserve">5. Game Rendezvous Guide. Not Unity </w:t>
      </w:r>
      <w:proofErr w:type="gramStart"/>
      <w:r w:rsidRPr="00006A22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006A22">
        <w:rPr>
          <w:rFonts w:ascii="Times New Roman" w:hAnsi="Times New Roman"/>
          <w:sz w:val="24"/>
          <w:szCs w:val="24"/>
          <w:lang w:val="en-US"/>
        </w:rPr>
        <w:t xml:space="preserve"> united. A great overview of game engines for beginners </w:t>
      </w:r>
      <w:r>
        <w:rPr>
          <w:rFonts w:ascii="Times New Roman" w:hAnsi="Times New Roman"/>
          <w:sz w:val="24"/>
          <w:szCs w:val="24"/>
          <w:lang w:val="en-US"/>
        </w:rPr>
        <w:t xml:space="preserve">and pros//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DTF.RU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Official </w:t>
      </w:r>
      <w:r w:rsidRPr="00006A22">
        <w:rPr>
          <w:rFonts w:ascii="Times New Roman" w:hAnsi="Times New Roman"/>
          <w:sz w:val="24"/>
          <w:szCs w:val="24"/>
          <w:lang w:val="en-US"/>
        </w:rPr>
        <w:t>site.</w:t>
      </w:r>
      <w:proofErr w:type="gramEnd"/>
      <w:r w:rsidRPr="00006A22">
        <w:rPr>
          <w:rFonts w:ascii="Times New Roman" w:hAnsi="Times New Roman"/>
          <w:sz w:val="24"/>
          <w:szCs w:val="24"/>
          <w:lang w:val="en-US"/>
        </w:rPr>
        <w:t xml:space="preserve"> 2.12.2022 URL: https://dtf.ru/indie/966434-putevoditel-po-geymdevu-ne-unity-ediny-bolshoy-obzor-igrovyh-dvizhkov-dlya-nachinayushchih-i-profi (accessed 28.05.2022)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>6. Russian gaming in new realities: what awaits game developers and designer</w:t>
      </w:r>
      <w:r>
        <w:rPr>
          <w:rFonts w:ascii="Times New Roman" w:hAnsi="Times New Roman"/>
          <w:sz w:val="24"/>
          <w:szCs w:val="24"/>
          <w:lang w:val="en-US"/>
        </w:rPr>
        <w:t xml:space="preserve">s in 2022//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VC.RU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Official </w:t>
      </w:r>
      <w:r w:rsidRPr="00006A22">
        <w:rPr>
          <w:rFonts w:ascii="Times New Roman" w:hAnsi="Times New Roman"/>
          <w:sz w:val="24"/>
          <w:szCs w:val="24"/>
          <w:lang w:val="en-US"/>
        </w:rPr>
        <w:t>site.</w:t>
      </w:r>
      <w:proofErr w:type="gramEnd"/>
      <w:r w:rsidRPr="00006A22">
        <w:rPr>
          <w:rFonts w:ascii="Times New Roman" w:hAnsi="Times New Roman"/>
          <w:sz w:val="24"/>
          <w:szCs w:val="24"/>
          <w:lang w:val="en-US"/>
        </w:rPr>
        <w:t xml:space="preserve"> 05/26/2022 URL: https://vc.ru/future/430149-rossiyskiy-geyming-v-novyh-realiyah-chto-zhdet-razrabotchikov-i-dizaynerov-igr-v-2022-godu (accessed 28.05.2022)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>7.</w:t>
      </w:r>
      <w:r w:rsidRPr="00006A2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06A22">
        <w:rPr>
          <w:rFonts w:ascii="Times New Roman" w:hAnsi="Times New Roman"/>
          <w:sz w:val="24"/>
          <w:szCs w:val="24"/>
          <w:lang w:val="en-US"/>
        </w:rPr>
        <w:t>Newzoo</w:t>
      </w:r>
      <w:proofErr w:type="spellEnd"/>
      <w:r w:rsidRPr="00006A22">
        <w:rPr>
          <w:rFonts w:ascii="Times New Roman" w:hAnsi="Times New Roman"/>
          <w:sz w:val="24"/>
          <w:szCs w:val="24"/>
          <w:lang w:val="en-US"/>
        </w:rPr>
        <w:t xml:space="preserve"> Global Games Market Report 2021 | Free Version. URL: https://newzoo.com/insights/trend-reports/newzoo-global-games-market-report-2021-free-version (accessed 28.05.2022)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006A22">
        <w:rPr>
          <w:rFonts w:ascii="Times New Roman" w:hAnsi="Times New Roman"/>
          <w:sz w:val="24"/>
          <w:szCs w:val="24"/>
          <w:lang w:val="en-US"/>
        </w:rPr>
        <w:t>SberGames</w:t>
      </w:r>
      <w:proofErr w:type="spellEnd"/>
      <w:r w:rsidRPr="00006A22">
        <w:rPr>
          <w:rFonts w:ascii="Times New Roman" w:hAnsi="Times New Roman"/>
          <w:sz w:val="24"/>
          <w:szCs w:val="24"/>
          <w:lang w:val="en-US"/>
        </w:rPr>
        <w:t xml:space="preserve"> is an international game publisher and developer. URL: https://sbergames.ru / (accessed 28.05.2022)</w:t>
      </w:r>
    </w:p>
    <w:p w:rsidR="00006A22" w:rsidRPr="00006A22" w:rsidRDefault="00006A22" w:rsidP="00006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6A22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006A22">
        <w:rPr>
          <w:rFonts w:ascii="Times New Roman" w:hAnsi="Times New Roman"/>
          <w:sz w:val="24"/>
          <w:szCs w:val="24"/>
          <w:lang w:val="en-US"/>
        </w:rPr>
        <w:t>SuperData</w:t>
      </w:r>
      <w:proofErr w:type="spellEnd"/>
      <w:r w:rsidRPr="00006A22">
        <w:rPr>
          <w:rFonts w:ascii="Times New Roman" w:hAnsi="Times New Roman"/>
          <w:sz w:val="24"/>
          <w:szCs w:val="24"/>
          <w:lang w:val="en-US"/>
        </w:rPr>
        <w:t xml:space="preserve"> Research. URL: https://www.gamesindustry.biz/resources/directory/company/superdata-research-inc (accessed 28.05.2022)</w:t>
      </w:r>
    </w:p>
    <w:sectPr w:rsidR="00006A22" w:rsidRPr="00006A22" w:rsidSect="0025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178"/>
    <w:multiLevelType w:val="hybridMultilevel"/>
    <w:tmpl w:val="84BEF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FD4"/>
    <w:multiLevelType w:val="multilevel"/>
    <w:tmpl w:val="A338461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2">
    <w:nsid w:val="508E1F51"/>
    <w:multiLevelType w:val="hybridMultilevel"/>
    <w:tmpl w:val="31B41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845D6F"/>
    <w:multiLevelType w:val="hybridMultilevel"/>
    <w:tmpl w:val="D5584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47825"/>
    <w:multiLevelType w:val="hybridMultilevel"/>
    <w:tmpl w:val="FCF016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BD32B77"/>
    <w:multiLevelType w:val="hybridMultilevel"/>
    <w:tmpl w:val="D5584066"/>
    <w:lvl w:ilvl="0" w:tplc="7CE25D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43E0"/>
    <w:rsid w:val="00006A22"/>
    <w:rsid w:val="000538A8"/>
    <w:rsid w:val="000D2107"/>
    <w:rsid w:val="0013744D"/>
    <w:rsid w:val="00180DB3"/>
    <w:rsid w:val="001F136C"/>
    <w:rsid w:val="00205D15"/>
    <w:rsid w:val="00256AFC"/>
    <w:rsid w:val="002822E7"/>
    <w:rsid w:val="002927AA"/>
    <w:rsid w:val="002E59FF"/>
    <w:rsid w:val="0031123F"/>
    <w:rsid w:val="00316491"/>
    <w:rsid w:val="003E6C35"/>
    <w:rsid w:val="00426900"/>
    <w:rsid w:val="00437E43"/>
    <w:rsid w:val="00566033"/>
    <w:rsid w:val="005B7089"/>
    <w:rsid w:val="005D3954"/>
    <w:rsid w:val="00651768"/>
    <w:rsid w:val="006543E0"/>
    <w:rsid w:val="00671670"/>
    <w:rsid w:val="006C3CEB"/>
    <w:rsid w:val="00707AFB"/>
    <w:rsid w:val="007162AE"/>
    <w:rsid w:val="00727C78"/>
    <w:rsid w:val="00743F77"/>
    <w:rsid w:val="007530A9"/>
    <w:rsid w:val="00755386"/>
    <w:rsid w:val="007D4B9B"/>
    <w:rsid w:val="007D5B21"/>
    <w:rsid w:val="007E1943"/>
    <w:rsid w:val="008200BF"/>
    <w:rsid w:val="008507F6"/>
    <w:rsid w:val="00864F34"/>
    <w:rsid w:val="00873A3E"/>
    <w:rsid w:val="00875B9A"/>
    <w:rsid w:val="00893E8E"/>
    <w:rsid w:val="00894C25"/>
    <w:rsid w:val="008A617D"/>
    <w:rsid w:val="008B2EFC"/>
    <w:rsid w:val="008B3CD8"/>
    <w:rsid w:val="008E5C89"/>
    <w:rsid w:val="009F1C2A"/>
    <w:rsid w:val="00A0770F"/>
    <w:rsid w:val="00A2625F"/>
    <w:rsid w:val="00A65C0A"/>
    <w:rsid w:val="00A72AE5"/>
    <w:rsid w:val="00A77CE6"/>
    <w:rsid w:val="00AC3ABB"/>
    <w:rsid w:val="00AF4BC6"/>
    <w:rsid w:val="00B751FD"/>
    <w:rsid w:val="00BA2A8C"/>
    <w:rsid w:val="00BA7E8B"/>
    <w:rsid w:val="00C31B3D"/>
    <w:rsid w:val="00C33968"/>
    <w:rsid w:val="00C4286D"/>
    <w:rsid w:val="00CE36C6"/>
    <w:rsid w:val="00CF412E"/>
    <w:rsid w:val="00D10638"/>
    <w:rsid w:val="00D2173C"/>
    <w:rsid w:val="00D50149"/>
    <w:rsid w:val="00D92DAD"/>
    <w:rsid w:val="00E27AA5"/>
    <w:rsid w:val="00E453B6"/>
    <w:rsid w:val="00FA413D"/>
    <w:rsid w:val="00FC39F5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FC"/>
  </w:style>
  <w:style w:type="paragraph" w:styleId="1">
    <w:name w:val="heading 1"/>
    <w:basedOn w:val="a"/>
    <w:next w:val="a"/>
    <w:link w:val="10"/>
    <w:uiPriority w:val="9"/>
    <w:qFormat/>
    <w:rsid w:val="00205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5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3B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530A9"/>
    <w:pPr>
      <w:ind w:left="720"/>
      <w:contextualSpacing/>
    </w:pPr>
  </w:style>
  <w:style w:type="paragraph" w:customStyle="1" w:styleId="box-paragraphtext">
    <w:name w:val="box-paragraph__text"/>
    <w:basedOn w:val="a"/>
    <w:rsid w:val="008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9F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77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05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A2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2625F"/>
    <w:rPr>
      <w:rFonts w:ascii="Tahoma" w:hAnsi="Tahoma" w:cs="Tahoma"/>
      <w:sz w:val="16"/>
      <w:szCs w:val="16"/>
    </w:rPr>
  </w:style>
  <w:style w:type="character" w:customStyle="1" w:styleId="organictextcontentspan">
    <w:name w:val="organictextcontentspan"/>
    <w:basedOn w:val="a0"/>
    <w:rsid w:val="00FC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71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9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91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8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0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4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5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media/articles/2021/04/28/867978-sber-vihodit-na-rinok-igr" TargetMode="External"/><Relationship Id="rId13" Type="http://schemas.openxmlformats.org/officeDocument/2006/relationships/hyperlink" Target="https://dtf.ru/gameindustry/106467-kak-koronavirus-povliyal-na-igrovuyu-industriyu-v-nachale-2020-goda" TargetMode="External"/><Relationship Id="rId18" Type="http://schemas.openxmlformats.org/officeDocument/2006/relationships/hyperlink" Target="https://www.gamesindustry.biz/resources/directory/company/superdata-research-in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tf.ru/gameindustry/623514-razrabotchiki-atomic-heart-privlekli-investicii-ot-tencent-i-gaijin-entertainment" TargetMode="External"/><Relationship Id="rId12" Type="http://schemas.openxmlformats.org/officeDocument/2006/relationships/hyperlink" Target="https://my.games/ru" TargetMode="External"/><Relationship Id="rId17" Type="http://schemas.openxmlformats.org/officeDocument/2006/relationships/hyperlink" Target="https://newzoo.com/insights/trend-reports/newzoo-global-games-market-report-2021-free-ver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c.ru/future/430149-rossiyskiy-geyming-v-novyh-realiyah-chto-zhdet-razrabotchikov-i-dizaynerov-igr-v-2022-godu" TargetMode="External"/><Relationship Id="rId20" Type="http://schemas.openxmlformats.org/officeDocument/2006/relationships/hyperlink" Target="mailto:svetlanaR200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ista.com/topics/8016/covid-19-impact-on-the-gaming-industry-worldwide/" TargetMode="External"/><Relationship Id="rId11" Type="http://schemas.openxmlformats.org/officeDocument/2006/relationships/hyperlink" Target="https://www.kommersant.ru/doc/5357544" TargetMode="External"/><Relationship Id="rId5" Type="http://schemas.openxmlformats.org/officeDocument/2006/relationships/hyperlink" Target="https://www.sostav.ru/publication/ob-m-rossijskogo-rynka-videoigr-dostig-177-4-mlrd-rublej-v-2021-godu-53473.html" TargetMode="External"/><Relationship Id="rId15" Type="http://schemas.openxmlformats.org/officeDocument/2006/relationships/hyperlink" Target="https://dtf.ru/indie/966434-putevoditel-po-geymdevu-ne-unity-ediny-bolshoy-obzor-igrovyh-dvizhkov-dlya-nachinayushchih-i-profi" TargetMode="External"/><Relationship Id="rId10" Type="http://schemas.openxmlformats.org/officeDocument/2006/relationships/hyperlink" Target="https://gamebox.skillbox.ru/" TargetMode="External"/><Relationship Id="rId19" Type="http://schemas.openxmlformats.org/officeDocument/2006/relationships/hyperlink" Target="mailto:svetlanaR200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mes.mail.ru/pc/news/2022-04-15/organizatory-devgamm-otkazalis-ot-provedeniya-meropriyatij-v-rossii/" TargetMode="External"/><Relationship Id="rId14" Type="http://schemas.openxmlformats.org/officeDocument/2006/relationships/hyperlink" Target="https://habr.com/ru/post/66866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2449</Words>
  <Characters>13962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УДК 339:004.413</vt:lpstr>
      <vt:lpstr>Самарин Н.А., Покровский А.В., Рындина С.В.</vt:lpstr>
      <vt:lpstr>Библиографический список </vt:lpstr>
      <vt:lpstr>Samarin N. A., Pokrovskiy A. V., Ryndina S. V.</vt:lpstr>
      <vt:lpstr>GAME DEVELOPMENT: DEVELOPMENT STRATEGIES FOR GAME PUBLISHERS IN NEW ECONOMIC CON</vt:lpstr>
      <vt:lpstr>References</vt:lpstr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Самарин</dc:creator>
  <cp:lastModifiedBy>Svetlana</cp:lastModifiedBy>
  <cp:revision>14</cp:revision>
  <dcterms:created xsi:type="dcterms:W3CDTF">2022-06-03T03:42:00Z</dcterms:created>
  <dcterms:modified xsi:type="dcterms:W3CDTF">2022-06-03T11:02:00Z</dcterms:modified>
</cp:coreProperties>
</file>