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402" w:rsidRPr="009E3C43" w:rsidRDefault="00C048EA" w:rsidP="009E3C43">
      <w:pPr>
        <w:spacing w:line="360" w:lineRule="auto"/>
        <w:rPr>
          <w:rFonts w:ascii="Times New Roman" w:hAnsi="Times New Roman" w:cs="Times New Roman"/>
          <w:b/>
          <w:sz w:val="24"/>
          <w:szCs w:val="24"/>
        </w:rPr>
      </w:pPr>
      <w:r w:rsidRPr="009E3C43">
        <w:rPr>
          <w:rFonts w:ascii="Times New Roman" w:hAnsi="Times New Roman" w:cs="Times New Roman"/>
          <w:b/>
          <w:sz w:val="24"/>
          <w:szCs w:val="24"/>
        </w:rPr>
        <w:t>УДК</w:t>
      </w:r>
      <w:r w:rsidR="00241F4E">
        <w:rPr>
          <w:rFonts w:ascii="Times New Roman" w:hAnsi="Times New Roman" w:cs="Times New Roman"/>
          <w:b/>
          <w:sz w:val="24"/>
          <w:szCs w:val="24"/>
        </w:rPr>
        <w:t xml:space="preserve"> 332.1</w:t>
      </w:r>
      <w:r w:rsidR="009732BE">
        <w:rPr>
          <w:rFonts w:ascii="Times New Roman" w:hAnsi="Times New Roman" w:cs="Times New Roman"/>
          <w:b/>
          <w:sz w:val="24"/>
          <w:szCs w:val="24"/>
        </w:rPr>
        <w:t xml:space="preserve"> </w:t>
      </w:r>
      <w:r w:rsidR="00241F4E">
        <w:rPr>
          <w:rFonts w:ascii="Times New Roman" w:hAnsi="Times New Roman" w:cs="Times New Roman"/>
          <w:b/>
          <w:sz w:val="24"/>
          <w:szCs w:val="24"/>
        </w:rPr>
        <w:t>/</w:t>
      </w:r>
      <w:r w:rsidR="009732BE">
        <w:rPr>
          <w:rFonts w:ascii="Times New Roman" w:hAnsi="Times New Roman" w:cs="Times New Roman"/>
          <w:b/>
          <w:sz w:val="24"/>
          <w:szCs w:val="24"/>
        </w:rPr>
        <w:t xml:space="preserve"> </w:t>
      </w:r>
      <w:r w:rsidRPr="009E3C43">
        <w:rPr>
          <w:rFonts w:ascii="Times New Roman" w:hAnsi="Times New Roman" w:cs="Times New Roman"/>
          <w:b/>
          <w:sz w:val="24"/>
          <w:szCs w:val="24"/>
        </w:rPr>
        <w:t>ББК</w:t>
      </w:r>
      <w:r w:rsidR="00241F4E">
        <w:rPr>
          <w:rFonts w:ascii="Times New Roman" w:hAnsi="Times New Roman" w:cs="Times New Roman"/>
          <w:b/>
          <w:sz w:val="24"/>
          <w:szCs w:val="24"/>
        </w:rPr>
        <w:t xml:space="preserve"> 65.04</w:t>
      </w:r>
    </w:p>
    <w:p w:rsidR="00C048EA" w:rsidRPr="009E3C43" w:rsidRDefault="00C048EA" w:rsidP="009E3C43">
      <w:pPr>
        <w:spacing w:line="360" w:lineRule="auto"/>
        <w:jc w:val="right"/>
        <w:rPr>
          <w:rFonts w:ascii="Times New Roman" w:hAnsi="Times New Roman" w:cs="Times New Roman"/>
          <w:b/>
          <w:sz w:val="24"/>
          <w:szCs w:val="24"/>
        </w:rPr>
      </w:pPr>
      <w:r w:rsidRPr="009E3C43">
        <w:rPr>
          <w:rFonts w:ascii="Times New Roman" w:hAnsi="Times New Roman" w:cs="Times New Roman"/>
          <w:b/>
          <w:sz w:val="24"/>
          <w:szCs w:val="24"/>
        </w:rPr>
        <w:t>Крюков И.А.</w:t>
      </w:r>
    </w:p>
    <w:p w:rsidR="00241F4E" w:rsidRPr="009E3C43" w:rsidRDefault="00C048EA" w:rsidP="00241F4E">
      <w:pPr>
        <w:spacing w:line="360" w:lineRule="auto"/>
        <w:jc w:val="center"/>
        <w:rPr>
          <w:rFonts w:ascii="Times New Roman" w:hAnsi="Times New Roman" w:cs="Times New Roman"/>
          <w:b/>
          <w:sz w:val="24"/>
          <w:szCs w:val="24"/>
        </w:rPr>
      </w:pPr>
      <w:r w:rsidRPr="009E3C43">
        <w:rPr>
          <w:rFonts w:ascii="Times New Roman" w:hAnsi="Times New Roman" w:cs="Times New Roman"/>
          <w:b/>
          <w:sz w:val="24"/>
          <w:szCs w:val="24"/>
        </w:rPr>
        <w:t xml:space="preserve">ИНСТИТУЦИОАЛИЗАЦИЯ РЕГИОНАЛЬНОЙ ДЕЛОВОЙ СРЕДЫ </w:t>
      </w:r>
    </w:p>
    <w:p w:rsidR="00C048EA" w:rsidRPr="009E3C43" w:rsidRDefault="00C048EA" w:rsidP="009E3C43">
      <w:pPr>
        <w:spacing w:after="0" w:line="360" w:lineRule="auto"/>
        <w:ind w:firstLine="709"/>
        <w:jc w:val="both"/>
        <w:rPr>
          <w:rFonts w:ascii="Times New Roman" w:hAnsi="Times New Roman" w:cs="Times New Roman"/>
          <w:i/>
          <w:sz w:val="24"/>
          <w:szCs w:val="24"/>
        </w:rPr>
      </w:pPr>
      <w:r w:rsidRPr="009E3C43">
        <w:rPr>
          <w:rFonts w:ascii="Times New Roman" w:hAnsi="Times New Roman" w:cs="Times New Roman"/>
          <w:b/>
          <w:i/>
          <w:sz w:val="24"/>
          <w:szCs w:val="24"/>
        </w:rPr>
        <w:t>Аннотация.</w:t>
      </w:r>
      <w:r w:rsidR="00A2242A" w:rsidRPr="009E3C43">
        <w:rPr>
          <w:rFonts w:ascii="Times New Roman" w:hAnsi="Times New Roman" w:cs="Times New Roman"/>
          <w:b/>
          <w:i/>
          <w:sz w:val="24"/>
          <w:szCs w:val="24"/>
        </w:rPr>
        <w:t xml:space="preserve"> </w:t>
      </w:r>
      <w:r w:rsidR="00A2242A" w:rsidRPr="009E3C43">
        <w:rPr>
          <w:rFonts w:ascii="Times New Roman" w:hAnsi="Times New Roman" w:cs="Times New Roman"/>
          <w:i/>
          <w:sz w:val="24"/>
          <w:szCs w:val="24"/>
        </w:rPr>
        <w:t>В работе рассматриваются основные подходы к определени</w:t>
      </w:r>
      <w:r w:rsidR="009732BE">
        <w:rPr>
          <w:rFonts w:ascii="Times New Roman" w:hAnsi="Times New Roman" w:cs="Times New Roman"/>
          <w:i/>
          <w:sz w:val="24"/>
          <w:szCs w:val="24"/>
        </w:rPr>
        <w:t>ям «деловая среда» и</w:t>
      </w:r>
      <w:r w:rsidR="00A2242A" w:rsidRPr="009E3C43">
        <w:rPr>
          <w:rFonts w:ascii="Times New Roman" w:hAnsi="Times New Roman" w:cs="Times New Roman"/>
          <w:i/>
          <w:sz w:val="24"/>
          <w:szCs w:val="24"/>
        </w:rPr>
        <w:t xml:space="preserve"> «институт», раскрываются основные положения институциональной структуры региональной деловой среды в российской экономике. </w:t>
      </w:r>
    </w:p>
    <w:p w:rsidR="00C048EA" w:rsidRPr="009E3C43" w:rsidRDefault="00C048EA" w:rsidP="009E3C43">
      <w:pPr>
        <w:spacing w:after="0" w:line="360" w:lineRule="auto"/>
        <w:ind w:firstLine="709"/>
        <w:jc w:val="both"/>
        <w:rPr>
          <w:rFonts w:ascii="Times New Roman" w:eastAsia="PTSerif-Regular" w:hAnsi="Times New Roman" w:cs="Times New Roman"/>
          <w:i/>
          <w:sz w:val="24"/>
          <w:szCs w:val="24"/>
        </w:rPr>
      </w:pPr>
      <w:r w:rsidRPr="009E3C43">
        <w:rPr>
          <w:rFonts w:ascii="Times New Roman" w:eastAsia="PTSerif-Regular" w:hAnsi="Times New Roman" w:cs="Times New Roman"/>
          <w:b/>
          <w:i/>
          <w:sz w:val="24"/>
          <w:szCs w:val="24"/>
        </w:rPr>
        <w:t>Ключевые слова:</w:t>
      </w:r>
      <w:r w:rsidR="00A2242A" w:rsidRPr="009E3C43">
        <w:rPr>
          <w:rFonts w:ascii="Times New Roman" w:eastAsia="PTSerif-Regular" w:hAnsi="Times New Roman" w:cs="Times New Roman"/>
          <w:i/>
          <w:sz w:val="24"/>
          <w:szCs w:val="24"/>
        </w:rPr>
        <w:t xml:space="preserve"> деловая среда, институт, институционализация, регион, предпринимательство. </w:t>
      </w:r>
    </w:p>
    <w:p w:rsidR="00A2242A" w:rsidRDefault="00A2242A" w:rsidP="009E3C43">
      <w:pPr>
        <w:spacing w:after="0" w:line="360" w:lineRule="auto"/>
        <w:ind w:firstLine="709"/>
        <w:jc w:val="both"/>
        <w:rPr>
          <w:rFonts w:ascii="Times New Roman" w:eastAsia="PTSerif-Regular" w:hAnsi="Times New Roman" w:cs="Times New Roman"/>
          <w:i/>
          <w:sz w:val="24"/>
          <w:szCs w:val="24"/>
        </w:rPr>
      </w:pPr>
    </w:p>
    <w:p w:rsidR="00C048EA" w:rsidRDefault="00EE1A4A" w:rsidP="009E3C43">
      <w:pPr>
        <w:spacing w:after="0" w:line="360" w:lineRule="auto"/>
        <w:ind w:firstLine="709"/>
        <w:jc w:val="both"/>
        <w:rPr>
          <w:rFonts w:ascii="Times New Roman" w:eastAsia="PTSerif-Regular" w:hAnsi="Times New Roman" w:cs="Times New Roman"/>
          <w:sz w:val="24"/>
          <w:szCs w:val="24"/>
        </w:rPr>
      </w:pPr>
      <w:r>
        <w:rPr>
          <w:rFonts w:ascii="Times New Roman" w:eastAsia="PTSerif-Regular" w:hAnsi="Times New Roman" w:cs="Times New Roman"/>
          <w:sz w:val="24"/>
          <w:szCs w:val="24"/>
        </w:rPr>
        <w:t>О</w:t>
      </w:r>
      <w:r w:rsidR="00C048EA" w:rsidRPr="009E3C43">
        <w:rPr>
          <w:rFonts w:ascii="Times New Roman" w:eastAsia="PTSerif-Regular" w:hAnsi="Times New Roman" w:cs="Times New Roman"/>
          <w:sz w:val="24"/>
          <w:szCs w:val="24"/>
        </w:rPr>
        <w:t>дним их ключевых факторов, оказывающих воздействие на динамику социально-экономического развития субъектов Российской Федерации, является</w:t>
      </w:r>
      <w:r w:rsidR="00EF05E4">
        <w:rPr>
          <w:rFonts w:ascii="Times New Roman" w:eastAsia="PTSerif-Regular" w:hAnsi="Times New Roman" w:cs="Times New Roman"/>
          <w:sz w:val="24"/>
          <w:szCs w:val="24"/>
        </w:rPr>
        <w:t xml:space="preserve"> качество деловой среды региона. Она</w:t>
      </w:r>
      <w:r w:rsidR="00C048EA" w:rsidRPr="009E3C43">
        <w:rPr>
          <w:rFonts w:ascii="Times New Roman" w:eastAsia="PTSerif-Regular" w:hAnsi="Times New Roman" w:cs="Times New Roman"/>
          <w:sz w:val="24"/>
          <w:szCs w:val="24"/>
        </w:rPr>
        <w:t xml:space="preserve"> фор</w:t>
      </w:r>
      <w:r w:rsidR="000C217A">
        <w:rPr>
          <w:rFonts w:ascii="Times New Roman" w:eastAsia="PTSerif-Regular" w:hAnsi="Times New Roman" w:cs="Times New Roman"/>
          <w:sz w:val="24"/>
          <w:szCs w:val="24"/>
        </w:rPr>
        <w:t>мирует</w:t>
      </w:r>
      <w:r w:rsidR="00C048EA" w:rsidRPr="009E3C43">
        <w:rPr>
          <w:rFonts w:ascii="Times New Roman" w:eastAsia="PTSerif-Regular" w:hAnsi="Times New Roman" w:cs="Times New Roman"/>
          <w:sz w:val="24"/>
          <w:szCs w:val="24"/>
        </w:rPr>
        <w:t xml:space="preserve"> базовые условия функционирования экономических агентов, </w:t>
      </w:r>
      <w:r w:rsidR="009732BE">
        <w:rPr>
          <w:rFonts w:ascii="Times New Roman" w:eastAsia="PTSerif-Regular" w:hAnsi="Times New Roman" w:cs="Times New Roman"/>
          <w:sz w:val="24"/>
          <w:szCs w:val="24"/>
        </w:rPr>
        <w:t xml:space="preserve">влияет на </w:t>
      </w:r>
      <w:r w:rsidR="00C048EA" w:rsidRPr="009E3C43">
        <w:rPr>
          <w:rFonts w:ascii="Times New Roman" w:eastAsia="PTSerif-Regular" w:hAnsi="Times New Roman" w:cs="Times New Roman"/>
          <w:sz w:val="24"/>
          <w:szCs w:val="24"/>
        </w:rPr>
        <w:t>результативность хозяйственной деятельности</w:t>
      </w:r>
      <w:r w:rsidR="009732BE">
        <w:rPr>
          <w:rFonts w:ascii="Times New Roman" w:eastAsia="PTSerif-Regular" w:hAnsi="Times New Roman" w:cs="Times New Roman"/>
          <w:sz w:val="24"/>
          <w:szCs w:val="24"/>
        </w:rPr>
        <w:t>,</w:t>
      </w:r>
      <w:r w:rsidR="00C048EA" w:rsidRPr="009E3C43">
        <w:rPr>
          <w:rFonts w:ascii="Times New Roman" w:eastAsia="PTSerif-Regular" w:hAnsi="Times New Roman" w:cs="Times New Roman"/>
          <w:sz w:val="24"/>
          <w:szCs w:val="24"/>
        </w:rPr>
        <w:t xml:space="preserve"> оказывает </w:t>
      </w:r>
      <w:r w:rsidR="004E54E3" w:rsidRPr="009E3C43">
        <w:rPr>
          <w:rFonts w:ascii="Times New Roman" w:eastAsia="PTSerif-Regular" w:hAnsi="Times New Roman" w:cs="Times New Roman"/>
          <w:sz w:val="24"/>
          <w:szCs w:val="24"/>
        </w:rPr>
        <w:t>прямое воздействие</w:t>
      </w:r>
      <w:r w:rsidR="00C048EA" w:rsidRPr="009E3C43">
        <w:rPr>
          <w:rFonts w:ascii="Times New Roman" w:eastAsia="PTSerif-Regular" w:hAnsi="Times New Roman" w:cs="Times New Roman"/>
          <w:sz w:val="24"/>
          <w:szCs w:val="24"/>
        </w:rPr>
        <w:t xml:space="preserve"> на </w:t>
      </w:r>
      <w:r w:rsidR="00EF05E4">
        <w:rPr>
          <w:rFonts w:ascii="Times New Roman" w:eastAsia="PTSerif-Regular" w:hAnsi="Times New Roman" w:cs="Times New Roman"/>
          <w:sz w:val="24"/>
          <w:szCs w:val="24"/>
        </w:rPr>
        <w:t>развитие</w:t>
      </w:r>
      <w:r w:rsidR="00C048EA" w:rsidRPr="009E3C43">
        <w:rPr>
          <w:rFonts w:ascii="Times New Roman" w:eastAsia="PTSerif-Regular" w:hAnsi="Times New Roman" w:cs="Times New Roman"/>
          <w:sz w:val="24"/>
          <w:szCs w:val="24"/>
        </w:rPr>
        <w:t xml:space="preserve"> региона. </w:t>
      </w:r>
      <w:r w:rsidR="00A9022D" w:rsidRPr="009E3C43">
        <w:rPr>
          <w:rFonts w:ascii="Times New Roman" w:eastAsia="PTSerif-Regular" w:hAnsi="Times New Roman" w:cs="Times New Roman"/>
          <w:sz w:val="24"/>
          <w:szCs w:val="24"/>
        </w:rPr>
        <w:t>С</w:t>
      </w:r>
      <w:r w:rsidR="00C048EA" w:rsidRPr="009E3C43">
        <w:rPr>
          <w:rFonts w:ascii="Times New Roman" w:eastAsia="PTSerif-Regular" w:hAnsi="Times New Roman" w:cs="Times New Roman"/>
          <w:sz w:val="24"/>
          <w:szCs w:val="24"/>
        </w:rPr>
        <w:t xml:space="preserve">убъекты предпринимательства </w:t>
      </w:r>
      <w:r w:rsidR="00A9022D" w:rsidRPr="009E3C43">
        <w:rPr>
          <w:rFonts w:ascii="Times New Roman" w:eastAsia="PTSerif-Regular" w:hAnsi="Times New Roman" w:cs="Times New Roman"/>
          <w:sz w:val="24"/>
          <w:szCs w:val="24"/>
        </w:rPr>
        <w:t>способны осуществлять свою деятельность</w:t>
      </w:r>
      <w:r w:rsidR="00C048EA" w:rsidRPr="009E3C43">
        <w:rPr>
          <w:rFonts w:ascii="Times New Roman" w:eastAsia="PTSerif-Regular" w:hAnsi="Times New Roman" w:cs="Times New Roman"/>
          <w:sz w:val="24"/>
          <w:szCs w:val="24"/>
        </w:rPr>
        <w:t xml:space="preserve">, </w:t>
      </w:r>
      <w:r w:rsidR="004E54E3" w:rsidRPr="009E3C43">
        <w:rPr>
          <w:rFonts w:ascii="Times New Roman" w:eastAsia="PTSerif-Regular" w:hAnsi="Times New Roman" w:cs="Times New Roman"/>
          <w:sz w:val="24"/>
          <w:szCs w:val="24"/>
        </w:rPr>
        <w:t>только если им</w:t>
      </w:r>
      <w:r w:rsidR="00C048EA" w:rsidRPr="009E3C43">
        <w:rPr>
          <w:rFonts w:ascii="Times New Roman" w:eastAsia="PTSerif-Regular" w:hAnsi="Times New Roman" w:cs="Times New Roman"/>
          <w:sz w:val="24"/>
          <w:szCs w:val="24"/>
        </w:rPr>
        <w:t xml:space="preserve"> удаетс</w:t>
      </w:r>
      <w:r w:rsidR="009732BE">
        <w:rPr>
          <w:rFonts w:ascii="Times New Roman" w:eastAsia="PTSerif-Regular" w:hAnsi="Times New Roman" w:cs="Times New Roman"/>
          <w:sz w:val="24"/>
          <w:szCs w:val="24"/>
        </w:rPr>
        <w:t>я найти</w:t>
      </w:r>
      <w:r w:rsidR="00C048EA" w:rsidRPr="009E3C43">
        <w:rPr>
          <w:rFonts w:ascii="Times New Roman" w:eastAsia="PTSerif-Regular" w:hAnsi="Times New Roman" w:cs="Times New Roman"/>
          <w:sz w:val="24"/>
          <w:szCs w:val="24"/>
        </w:rPr>
        <w:t xml:space="preserve"> и использовать выгодные рыночные возможности и привлечь необходимое ресурсное обеспечение. </w:t>
      </w:r>
      <w:r w:rsidR="00EF05E4">
        <w:rPr>
          <w:rFonts w:ascii="Times New Roman" w:eastAsia="PTSerif-Regular" w:hAnsi="Times New Roman" w:cs="Times New Roman"/>
          <w:sz w:val="24"/>
          <w:szCs w:val="24"/>
        </w:rPr>
        <w:t>Поиск этих</w:t>
      </w:r>
      <w:r w:rsidR="00C048EA" w:rsidRPr="009E3C43">
        <w:rPr>
          <w:rFonts w:ascii="Times New Roman" w:eastAsia="PTSerif-Regular" w:hAnsi="Times New Roman" w:cs="Times New Roman"/>
          <w:sz w:val="24"/>
          <w:szCs w:val="24"/>
        </w:rPr>
        <w:t xml:space="preserve"> возможностей, </w:t>
      </w:r>
      <w:r w:rsidR="005F0EB1">
        <w:rPr>
          <w:rFonts w:ascii="Times New Roman" w:eastAsia="PTSerif-Regular" w:hAnsi="Times New Roman" w:cs="Times New Roman"/>
          <w:sz w:val="24"/>
          <w:szCs w:val="24"/>
        </w:rPr>
        <w:t>также,</w:t>
      </w:r>
      <w:r w:rsidR="00EF05E4">
        <w:rPr>
          <w:rFonts w:ascii="Times New Roman" w:eastAsia="PTSerif-Regular" w:hAnsi="Times New Roman" w:cs="Times New Roman"/>
          <w:sz w:val="24"/>
          <w:szCs w:val="24"/>
        </w:rPr>
        <w:t xml:space="preserve"> как и поиск</w:t>
      </w:r>
      <w:r w:rsidR="00C048EA" w:rsidRPr="009E3C43">
        <w:rPr>
          <w:rFonts w:ascii="Times New Roman" w:eastAsia="PTSerif-Regular" w:hAnsi="Times New Roman" w:cs="Times New Roman"/>
          <w:sz w:val="24"/>
          <w:szCs w:val="24"/>
        </w:rPr>
        <w:t xml:space="preserve"> финансовых, материальных, трудовых </w:t>
      </w:r>
      <w:r w:rsidR="009732BE">
        <w:rPr>
          <w:rFonts w:ascii="Times New Roman" w:eastAsia="PTSerif-Regular" w:hAnsi="Times New Roman" w:cs="Times New Roman"/>
          <w:sz w:val="24"/>
          <w:szCs w:val="24"/>
        </w:rPr>
        <w:t>ресурсов, связан с решением</w:t>
      </w:r>
      <w:r w:rsidR="00C048EA" w:rsidRPr="009E3C43">
        <w:rPr>
          <w:rFonts w:ascii="Times New Roman" w:eastAsia="PTSerif-Regular" w:hAnsi="Times New Roman" w:cs="Times New Roman"/>
          <w:sz w:val="24"/>
          <w:szCs w:val="24"/>
        </w:rPr>
        <w:t xml:space="preserve"> проблем</w:t>
      </w:r>
      <w:r w:rsidR="00EF05E4">
        <w:rPr>
          <w:rFonts w:ascii="Times New Roman" w:eastAsia="PTSerif-Regular" w:hAnsi="Times New Roman" w:cs="Times New Roman"/>
          <w:sz w:val="24"/>
          <w:szCs w:val="24"/>
        </w:rPr>
        <w:t>, с которыми</w:t>
      </w:r>
      <w:r w:rsidR="00C048EA" w:rsidRPr="009E3C43">
        <w:rPr>
          <w:rFonts w:ascii="Times New Roman" w:eastAsia="PTSerif-Regular" w:hAnsi="Times New Roman" w:cs="Times New Roman"/>
          <w:sz w:val="24"/>
          <w:szCs w:val="24"/>
        </w:rPr>
        <w:t xml:space="preserve"> приходится сталкиваться любому предпринимателю</w:t>
      </w:r>
      <w:r w:rsidR="009732BE">
        <w:rPr>
          <w:rFonts w:ascii="Times New Roman" w:eastAsia="PTSerif-Regular" w:hAnsi="Times New Roman" w:cs="Times New Roman"/>
          <w:sz w:val="24"/>
          <w:szCs w:val="24"/>
        </w:rPr>
        <w:t>.</w:t>
      </w:r>
      <w:r w:rsidR="00C048EA" w:rsidRPr="009E3C43">
        <w:rPr>
          <w:rFonts w:ascii="Times New Roman" w:eastAsia="PTSerif-Regular" w:hAnsi="Times New Roman" w:cs="Times New Roman"/>
          <w:sz w:val="24"/>
          <w:szCs w:val="24"/>
        </w:rPr>
        <w:t xml:space="preserve"> Однако при этом необходимо исходить из того, что условия внешней среды либо </w:t>
      </w:r>
      <w:r w:rsidR="009732BE">
        <w:rPr>
          <w:rFonts w:ascii="Times New Roman" w:eastAsia="PTSerif-Regular" w:hAnsi="Times New Roman" w:cs="Times New Roman"/>
          <w:sz w:val="24"/>
          <w:szCs w:val="24"/>
        </w:rPr>
        <w:t>способствуют, либо препятствуют решению</w:t>
      </w:r>
      <w:r w:rsidR="00C048EA" w:rsidRPr="009E3C43">
        <w:rPr>
          <w:rFonts w:ascii="Times New Roman" w:eastAsia="PTSerif-Regular" w:hAnsi="Times New Roman" w:cs="Times New Roman"/>
          <w:sz w:val="24"/>
          <w:szCs w:val="24"/>
        </w:rPr>
        <w:t xml:space="preserve"> этих проблем</w:t>
      </w:r>
      <w:r w:rsidR="00FE2260" w:rsidRPr="00FE2260">
        <w:rPr>
          <w:rFonts w:ascii="Times New Roman" w:eastAsia="PTSerif-Regular" w:hAnsi="Times New Roman" w:cs="Times New Roman"/>
          <w:sz w:val="24"/>
          <w:szCs w:val="24"/>
        </w:rPr>
        <w:t xml:space="preserve"> [9]</w:t>
      </w:r>
      <w:r w:rsidR="00C048EA" w:rsidRPr="009E3C43">
        <w:rPr>
          <w:rFonts w:ascii="Times New Roman" w:eastAsia="PTSerif-Regular" w:hAnsi="Times New Roman" w:cs="Times New Roman"/>
          <w:sz w:val="24"/>
          <w:szCs w:val="24"/>
        </w:rPr>
        <w:t>.</w:t>
      </w:r>
    </w:p>
    <w:p w:rsidR="00EE1A4A" w:rsidRPr="009E3C43" w:rsidRDefault="00EE1A4A" w:rsidP="00EE1A4A">
      <w:pPr>
        <w:spacing w:after="0" w:line="360" w:lineRule="auto"/>
        <w:ind w:firstLine="709"/>
        <w:jc w:val="both"/>
        <w:rPr>
          <w:rFonts w:ascii="Times New Roman" w:eastAsia="PTSerif-Regular" w:hAnsi="Times New Roman" w:cs="Times New Roman"/>
          <w:sz w:val="24"/>
          <w:szCs w:val="24"/>
        </w:rPr>
      </w:pPr>
      <w:r>
        <w:rPr>
          <w:rFonts w:ascii="Times New Roman" w:eastAsia="PTSerif-Regular" w:hAnsi="Times New Roman" w:cs="Times New Roman"/>
          <w:sz w:val="24"/>
          <w:szCs w:val="24"/>
        </w:rPr>
        <w:t>Высокий уровень различия</w:t>
      </w:r>
      <w:r w:rsidR="009732BE">
        <w:rPr>
          <w:rFonts w:ascii="Times New Roman" w:eastAsia="PTSerif-Regular" w:hAnsi="Times New Roman" w:cs="Times New Roman"/>
          <w:sz w:val="24"/>
          <w:szCs w:val="24"/>
        </w:rPr>
        <w:t xml:space="preserve"> в значении</w:t>
      </w:r>
      <w:r>
        <w:rPr>
          <w:rFonts w:ascii="Times New Roman" w:eastAsia="PTSerif-Regular" w:hAnsi="Times New Roman" w:cs="Times New Roman"/>
          <w:sz w:val="24"/>
          <w:szCs w:val="24"/>
        </w:rPr>
        <w:t xml:space="preserve"> показателей социально-экономического развития регионов России может быть обоснован дифференциацией административно-политических, инфраструктурн</w:t>
      </w:r>
      <w:r w:rsidR="009732BE">
        <w:rPr>
          <w:rFonts w:ascii="Times New Roman" w:eastAsia="PTSerif-Regular" w:hAnsi="Times New Roman" w:cs="Times New Roman"/>
          <w:sz w:val="24"/>
          <w:szCs w:val="24"/>
        </w:rPr>
        <w:t>ых или природных условий регионов</w:t>
      </w:r>
      <w:r>
        <w:rPr>
          <w:rFonts w:ascii="Times New Roman" w:eastAsia="PTSerif-Regular" w:hAnsi="Times New Roman" w:cs="Times New Roman"/>
          <w:sz w:val="24"/>
          <w:szCs w:val="24"/>
        </w:rPr>
        <w:t xml:space="preserve">, но помимо этого, среди причин необходимо назвать уровень </w:t>
      </w:r>
      <w:r w:rsidRPr="009E3C43">
        <w:rPr>
          <w:rFonts w:ascii="Times New Roman" w:eastAsia="PTSerif-Regular" w:hAnsi="Times New Roman" w:cs="Times New Roman"/>
          <w:sz w:val="24"/>
          <w:szCs w:val="24"/>
        </w:rPr>
        <w:t>институционального</w:t>
      </w:r>
      <w:r>
        <w:rPr>
          <w:rFonts w:ascii="Times New Roman" w:eastAsia="PTSerif-Regular" w:hAnsi="Times New Roman" w:cs="Times New Roman"/>
          <w:sz w:val="24"/>
          <w:szCs w:val="24"/>
        </w:rPr>
        <w:t xml:space="preserve"> развития региональной деловой среды </w:t>
      </w:r>
      <w:r w:rsidRPr="00FE2260">
        <w:rPr>
          <w:rFonts w:ascii="Times New Roman" w:eastAsia="PTSerif-Regular" w:hAnsi="Times New Roman" w:cs="Times New Roman"/>
          <w:sz w:val="24"/>
          <w:szCs w:val="24"/>
        </w:rPr>
        <w:t>[8]</w:t>
      </w:r>
      <w:r w:rsidRPr="009E3C43">
        <w:rPr>
          <w:rFonts w:ascii="Times New Roman" w:eastAsia="PTSerif-Regular" w:hAnsi="Times New Roman" w:cs="Times New Roman"/>
          <w:sz w:val="24"/>
          <w:szCs w:val="24"/>
        </w:rPr>
        <w:t xml:space="preserve">. </w:t>
      </w:r>
    </w:p>
    <w:p w:rsidR="004E54E3" w:rsidRPr="005F0EB1" w:rsidRDefault="004E54E3" w:rsidP="009E3C43">
      <w:pPr>
        <w:spacing w:after="0" w:line="360" w:lineRule="auto"/>
        <w:ind w:firstLine="709"/>
        <w:jc w:val="both"/>
        <w:rPr>
          <w:rFonts w:ascii="Times New Roman" w:eastAsia="PTSerif-Regular" w:hAnsi="Times New Roman" w:cs="Times New Roman"/>
          <w:sz w:val="24"/>
          <w:szCs w:val="24"/>
        </w:rPr>
      </w:pPr>
      <w:r w:rsidRPr="005F0EB1">
        <w:rPr>
          <w:rFonts w:ascii="Times New Roman" w:eastAsia="PTSerif-Regular" w:hAnsi="Times New Roman" w:cs="Times New Roman"/>
          <w:sz w:val="24"/>
          <w:szCs w:val="24"/>
        </w:rPr>
        <w:t>Целью работы является анализ</w:t>
      </w:r>
      <w:r w:rsidR="005F0EB1">
        <w:rPr>
          <w:rFonts w:ascii="Times New Roman" w:eastAsia="PTSerif-Regular" w:hAnsi="Times New Roman" w:cs="Times New Roman"/>
          <w:sz w:val="24"/>
          <w:szCs w:val="24"/>
        </w:rPr>
        <w:t xml:space="preserve"> теоретических основ</w:t>
      </w:r>
      <w:r w:rsidRPr="005F0EB1">
        <w:rPr>
          <w:rFonts w:ascii="Times New Roman" w:eastAsia="PTSerif-Regular" w:hAnsi="Times New Roman" w:cs="Times New Roman"/>
          <w:sz w:val="24"/>
          <w:szCs w:val="24"/>
        </w:rPr>
        <w:t xml:space="preserve"> институционализации региональной деловой среды. Для достижения поставленной цели необходимо решить следующие задачи: </w:t>
      </w:r>
    </w:p>
    <w:p w:rsidR="004E54E3" w:rsidRPr="005F0EB1" w:rsidRDefault="004E54E3" w:rsidP="009E3C43">
      <w:pPr>
        <w:pStyle w:val="a6"/>
        <w:numPr>
          <w:ilvl w:val="0"/>
          <w:numId w:val="1"/>
        </w:numPr>
        <w:spacing w:after="0" w:line="360" w:lineRule="auto"/>
        <w:ind w:left="0" w:firstLine="709"/>
        <w:jc w:val="both"/>
        <w:rPr>
          <w:rFonts w:ascii="Times New Roman" w:eastAsia="PTSerif-Regular" w:hAnsi="Times New Roman" w:cs="Times New Roman"/>
          <w:sz w:val="24"/>
          <w:szCs w:val="24"/>
        </w:rPr>
      </w:pPr>
      <w:r w:rsidRPr="005F0EB1">
        <w:rPr>
          <w:rFonts w:ascii="Times New Roman" w:eastAsia="PTSerif-Regular" w:hAnsi="Times New Roman" w:cs="Times New Roman"/>
          <w:sz w:val="24"/>
          <w:szCs w:val="24"/>
        </w:rPr>
        <w:t>выделить основные подходы к определению</w:t>
      </w:r>
      <w:r w:rsidR="00984675" w:rsidRPr="005F0EB1">
        <w:rPr>
          <w:rFonts w:ascii="Times New Roman" w:eastAsia="PTSerif-Regular" w:hAnsi="Times New Roman" w:cs="Times New Roman"/>
          <w:sz w:val="24"/>
          <w:szCs w:val="24"/>
        </w:rPr>
        <w:t xml:space="preserve"> понятия</w:t>
      </w:r>
      <w:r w:rsidRPr="005F0EB1">
        <w:rPr>
          <w:rFonts w:ascii="Times New Roman" w:eastAsia="PTSerif-Regular" w:hAnsi="Times New Roman" w:cs="Times New Roman"/>
          <w:sz w:val="24"/>
          <w:szCs w:val="24"/>
        </w:rPr>
        <w:t xml:space="preserve"> «деловая среда»;</w:t>
      </w:r>
    </w:p>
    <w:p w:rsidR="004E54E3" w:rsidRPr="005F0EB1" w:rsidRDefault="004E54E3" w:rsidP="009E3C43">
      <w:pPr>
        <w:pStyle w:val="a6"/>
        <w:numPr>
          <w:ilvl w:val="0"/>
          <w:numId w:val="1"/>
        </w:numPr>
        <w:spacing w:after="0" w:line="360" w:lineRule="auto"/>
        <w:ind w:left="0" w:firstLine="709"/>
        <w:jc w:val="both"/>
        <w:rPr>
          <w:rFonts w:ascii="Times New Roman" w:eastAsia="PTSerif-Regular" w:hAnsi="Times New Roman" w:cs="Times New Roman"/>
          <w:sz w:val="24"/>
          <w:szCs w:val="24"/>
        </w:rPr>
      </w:pPr>
      <w:r w:rsidRPr="005F0EB1">
        <w:rPr>
          <w:rFonts w:ascii="Times New Roman" w:eastAsia="PTSerif-Regular" w:hAnsi="Times New Roman" w:cs="Times New Roman"/>
          <w:sz w:val="24"/>
          <w:szCs w:val="24"/>
        </w:rPr>
        <w:t>рассмотреть основные подходы к определению</w:t>
      </w:r>
      <w:r w:rsidR="00984675" w:rsidRPr="005F0EB1">
        <w:rPr>
          <w:rFonts w:ascii="Times New Roman" w:eastAsia="PTSerif-Regular" w:hAnsi="Times New Roman" w:cs="Times New Roman"/>
          <w:sz w:val="24"/>
          <w:szCs w:val="24"/>
        </w:rPr>
        <w:t xml:space="preserve"> понятия</w:t>
      </w:r>
      <w:r w:rsidRPr="005F0EB1">
        <w:rPr>
          <w:rFonts w:ascii="Times New Roman" w:eastAsia="PTSerif-Regular" w:hAnsi="Times New Roman" w:cs="Times New Roman"/>
          <w:sz w:val="24"/>
          <w:szCs w:val="24"/>
        </w:rPr>
        <w:t xml:space="preserve"> «институт»;</w:t>
      </w:r>
    </w:p>
    <w:p w:rsidR="004E54E3" w:rsidRPr="005F0EB1" w:rsidRDefault="009732BE" w:rsidP="009E3C43">
      <w:pPr>
        <w:pStyle w:val="a6"/>
        <w:numPr>
          <w:ilvl w:val="0"/>
          <w:numId w:val="1"/>
        </w:numPr>
        <w:spacing w:after="0" w:line="360" w:lineRule="auto"/>
        <w:ind w:left="0" w:firstLine="709"/>
        <w:jc w:val="both"/>
        <w:rPr>
          <w:rFonts w:ascii="Times New Roman" w:eastAsia="PTSerif-Regular" w:hAnsi="Times New Roman" w:cs="Times New Roman"/>
          <w:sz w:val="24"/>
          <w:szCs w:val="24"/>
        </w:rPr>
      </w:pPr>
      <w:r>
        <w:rPr>
          <w:rFonts w:ascii="Times New Roman" w:eastAsia="PTSerif-Regular" w:hAnsi="Times New Roman" w:cs="Times New Roman"/>
          <w:sz w:val="24"/>
          <w:szCs w:val="24"/>
        </w:rPr>
        <w:t>определить</w:t>
      </w:r>
      <w:r w:rsidR="004E54E3" w:rsidRPr="005F0EB1">
        <w:rPr>
          <w:rFonts w:ascii="Times New Roman" w:eastAsia="PTSerif-Regular" w:hAnsi="Times New Roman" w:cs="Times New Roman"/>
          <w:sz w:val="24"/>
          <w:szCs w:val="24"/>
        </w:rPr>
        <w:t xml:space="preserve"> особенности </w:t>
      </w:r>
      <w:r w:rsidR="00984675" w:rsidRPr="005F0EB1">
        <w:rPr>
          <w:rFonts w:ascii="Times New Roman" w:eastAsia="PTSerif-Regular" w:hAnsi="Times New Roman" w:cs="Times New Roman"/>
          <w:sz w:val="24"/>
          <w:szCs w:val="24"/>
        </w:rPr>
        <w:t>институционализации</w:t>
      </w:r>
      <w:r w:rsidR="004E54E3" w:rsidRPr="005F0EB1">
        <w:rPr>
          <w:rFonts w:ascii="Times New Roman" w:eastAsia="PTSerif-Regular" w:hAnsi="Times New Roman" w:cs="Times New Roman"/>
          <w:sz w:val="24"/>
          <w:szCs w:val="24"/>
        </w:rPr>
        <w:t xml:space="preserve"> деловой среды в </w:t>
      </w:r>
      <w:r w:rsidR="005F0EB1" w:rsidRPr="005F0EB1">
        <w:rPr>
          <w:rFonts w:ascii="Times New Roman" w:eastAsia="PTSerif-Regular" w:hAnsi="Times New Roman" w:cs="Times New Roman"/>
          <w:sz w:val="24"/>
          <w:szCs w:val="24"/>
        </w:rPr>
        <w:t>условиях региона.</w:t>
      </w:r>
      <w:r w:rsidR="004E54E3" w:rsidRPr="005F0EB1">
        <w:rPr>
          <w:rFonts w:ascii="Times New Roman" w:eastAsia="PTSerif-Regular" w:hAnsi="Times New Roman" w:cs="Times New Roman"/>
          <w:sz w:val="24"/>
          <w:szCs w:val="24"/>
        </w:rPr>
        <w:t xml:space="preserve"> </w:t>
      </w:r>
    </w:p>
    <w:p w:rsidR="00C048EA" w:rsidRPr="009E3C43" w:rsidRDefault="00C048EA" w:rsidP="009E3C43">
      <w:pPr>
        <w:spacing w:after="0" w:line="360" w:lineRule="auto"/>
        <w:ind w:firstLine="709"/>
        <w:jc w:val="both"/>
        <w:rPr>
          <w:rFonts w:ascii="Times New Roman" w:hAnsi="Times New Roman" w:cs="Times New Roman"/>
          <w:sz w:val="24"/>
          <w:szCs w:val="24"/>
        </w:rPr>
      </w:pPr>
      <w:r w:rsidRPr="009E3C43">
        <w:rPr>
          <w:rFonts w:ascii="Times New Roman" w:hAnsi="Times New Roman" w:cs="Times New Roman"/>
          <w:sz w:val="24"/>
          <w:szCs w:val="24"/>
        </w:rPr>
        <w:t xml:space="preserve">В научной литературе </w:t>
      </w:r>
      <w:r w:rsidR="00F759B6">
        <w:rPr>
          <w:rFonts w:ascii="Times New Roman" w:hAnsi="Times New Roman" w:cs="Times New Roman"/>
          <w:sz w:val="24"/>
          <w:szCs w:val="24"/>
        </w:rPr>
        <w:t>имеется значительное</w:t>
      </w:r>
      <w:r w:rsidRPr="009E3C43">
        <w:rPr>
          <w:rFonts w:ascii="Times New Roman" w:hAnsi="Times New Roman" w:cs="Times New Roman"/>
          <w:sz w:val="24"/>
          <w:szCs w:val="24"/>
        </w:rPr>
        <w:t xml:space="preserve"> количество определений понятия «деловая среда». Так, например,</w:t>
      </w:r>
      <w:r w:rsidR="00F759B6">
        <w:rPr>
          <w:rFonts w:ascii="Times New Roman" w:hAnsi="Times New Roman" w:cs="Times New Roman"/>
          <w:sz w:val="24"/>
          <w:szCs w:val="24"/>
        </w:rPr>
        <w:t xml:space="preserve"> учен</w:t>
      </w:r>
      <w:r w:rsidR="009732BE">
        <w:rPr>
          <w:rFonts w:ascii="Times New Roman" w:hAnsi="Times New Roman" w:cs="Times New Roman"/>
          <w:sz w:val="24"/>
          <w:szCs w:val="24"/>
        </w:rPr>
        <w:t>ый</w:t>
      </w:r>
      <w:r w:rsidR="00F759B6">
        <w:rPr>
          <w:rFonts w:ascii="Times New Roman" w:hAnsi="Times New Roman" w:cs="Times New Roman"/>
          <w:sz w:val="24"/>
          <w:szCs w:val="24"/>
        </w:rPr>
        <w:t xml:space="preserve"> О.А. Орча</w:t>
      </w:r>
      <w:r w:rsidR="009732BE">
        <w:rPr>
          <w:rFonts w:ascii="Times New Roman" w:hAnsi="Times New Roman" w:cs="Times New Roman"/>
          <w:sz w:val="24"/>
          <w:szCs w:val="24"/>
        </w:rPr>
        <w:t>ков рассматривает деловую среду</w:t>
      </w:r>
      <w:r w:rsidRPr="009E3C43">
        <w:rPr>
          <w:rFonts w:ascii="Times New Roman" w:hAnsi="Times New Roman" w:cs="Times New Roman"/>
          <w:sz w:val="24"/>
          <w:szCs w:val="24"/>
        </w:rPr>
        <w:t xml:space="preserve"> как </w:t>
      </w:r>
      <w:r w:rsidRPr="009E3C43">
        <w:rPr>
          <w:rFonts w:ascii="Times New Roman" w:hAnsi="Times New Roman" w:cs="Times New Roman"/>
          <w:sz w:val="24"/>
          <w:szCs w:val="24"/>
        </w:rPr>
        <w:lastRenderedPageBreak/>
        <w:t>внешнее окружение, в котором непосредственно оперирует организация, а факторы деловой среды прямо и непосредственно воздействуют на большинство аспектов деятельности организации и определяют технологию и стиль менеджмента</w:t>
      </w:r>
      <w:r w:rsidR="00FE2260" w:rsidRPr="00FE2260">
        <w:rPr>
          <w:rFonts w:ascii="Times New Roman" w:hAnsi="Times New Roman" w:cs="Times New Roman"/>
          <w:sz w:val="24"/>
          <w:szCs w:val="24"/>
        </w:rPr>
        <w:t xml:space="preserve"> [5]</w:t>
      </w:r>
      <w:r w:rsidRPr="009E3C43">
        <w:rPr>
          <w:rFonts w:ascii="Times New Roman" w:hAnsi="Times New Roman" w:cs="Times New Roman"/>
          <w:sz w:val="24"/>
          <w:szCs w:val="24"/>
        </w:rPr>
        <w:t xml:space="preserve">. </w:t>
      </w:r>
    </w:p>
    <w:p w:rsidR="00C048EA" w:rsidRPr="009E3C43" w:rsidRDefault="00F759B6" w:rsidP="009E3C43">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Т.А. Прокопенко описывает деловую среду, как</w:t>
      </w:r>
      <w:r w:rsidR="00C048EA" w:rsidRPr="009E3C43">
        <w:rPr>
          <w:rFonts w:ascii="Times New Roman" w:hAnsi="Times New Roman" w:cs="Times New Roman"/>
          <w:sz w:val="24"/>
          <w:szCs w:val="24"/>
        </w:rPr>
        <w:t xml:space="preserve"> «определенную совокупность деловых факторов, как социальное пространство, являющееся базой развития и функционирования делового сообщества. </w:t>
      </w:r>
      <w:r w:rsidR="00984675">
        <w:rPr>
          <w:rFonts w:ascii="Times New Roman" w:hAnsi="Times New Roman" w:cs="Times New Roman"/>
          <w:sz w:val="24"/>
          <w:szCs w:val="24"/>
        </w:rPr>
        <w:t>Определяющими</w:t>
      </w:r>
      <w:r w:rsidR="00C048EA" w:rsidRPr="009E3C43">
        <w:rPr>
          <w:rFonts w:ascii="Times New Roman" w:hAnsi="Times New Roman" w:cs="Times New Roman"/>
          <w:sz w:val="24"/>
          <w:szCs w:val="24"/>
        </w:rPr>
        <w:t xml:space="preserve"> признаками служат достигнутые позиции агентов деловой среды, способы взаимодействия и обмена экономическими ресурсами, деловая активность, связанная с использованием социального капитала»</w:t>
      </w:r>
      <w:r w:rsidR="00FE2260" w:rsidRPr="00FE2260">
        <w:rPr>
          <w:rFonts w:ascii="Times New Roman" w:hAnsi="Times New Roman" w:cs="Times New Roman"/>
          <w:sz w:val="24"/>
          <w:szCs w:val="24"/>
        </w:rPr>
        <w:t xml:space="preserve"> [7]</w:t>
      </w:r>
      <w:r w:rsidR="00C048EA" w:rsidRPr="009E3C43">
        <w:rPr>
          <w:rFonts w:ascii="Times New Roman" w:hAnsi="Times New Roman" w:cs="Times New Roman"/>
          <w:sz w:val="24"/>
          <w:szCs w:val="24"/>
        </w:rPr>
        <w:t xml:space="preserve">.  </w:t>
      </w:r>
    </w:p>
    <w:p w:rsidR="00A9022D" w:rsidRDefault="00C048EA" w:rsidP="009E3C43">
      <w:pPr>
        <w:spacing w:after="0" w:line="360" w:lineRule="auto"/>
        <w:ind w:firstLine="709"/>
        <w:jc w:val="both"/>
        <w:rPr>
          <w:rFonts w:ascii="Times New Roman" w:hAnsi="Times New Roman" w:cs="Times New Roman"/>
          <w:sz w:val="24"/>
          <w:szCs w:val="24"/>
        </w:rPr>
      </w:pPr>
      <w:r w:rsidRPr="009E3C43">
        <w:rPr>
          <w:rFonts w:ascii="Times New Roman" w:hAnsi="Times New Roman" w:cs="Times New Roman"/>
          <w:sz w:val="24"/>
          <w:szCs w:val="24"/>
        </w:rPr>
        <w:t>По мнению А.Н. Асаула, «</w:t>
      </w:r>
      <w:r w:rsidR="00A9022D" w:rsidRPr="009E3C43">
        <w:rPr>
          <w:rFonts w:ascii="Times New Roman" w:hAnsi="Times New Roman" w:cs="Times New Roman"/>
          <w:sz w:val="24"/>
          <w:szCs w:val="24"/>
        </w:rPr>
        <w:t>деловая</w:t>
      </w:r>
      <w:r w:rsidRPr="009E3C43">
        <w:rPr>
          <w:rFonts w:ascii="Times New Roman" w:hAnsi="Times New Roman" w:cs="Times New Roman"/>
          <w:sz w:val="24"/>
          <w:szCs w:val="24"/>
        </w:rPr>
        <w:t xml:space="preserve"> среда – это наличие условий и факторов, воздействующих на субъекты предпринимательской деятельности и требующих принятия управленческих решений для их устранения или приспособления. Она представляет собой интегрированную совокупность объективных и субъективных факторов, позволяющих субъектам предпринимательства добиваться успеха в реализации поставленных целей</w:t>
      </w:r>
      <w:r w:rsidR="00FE2260" w:rsidRPr="00FE2260">
        <w:rPr>
          <w:rFonts w:ascii="Times New Roman" w:hAnsi="Times New Roman" w:cs="Times New Roman"/>
          <w:sz w:val="24"/>
          <w:szCs w:val="24"/>
        </w:rPr>
        <w:t xml:space="preserve"> [1]</w:t>
      </w:r>
      <w:r w:rsidRPr="009E3C43">
        <w:rPr>
          <w:rFonts w:ascii="Times New Roman" w:hAnsi="Times New Roman" w:cs="Times New Roman"/>
          <w:sz w:val="24"/>
          <w:szCs w:val="24"/>
        </w:rPr>
        <w:t xml:space="preserve">. </w:t>
      </w:r>
    </w:p>
    <w:p w:rsidR="008A0346" w:rsidRPr="00D35762" w:rsidRDefault="008A0346" w:rsidP="00D37197">
      <w:pPr>
        <w:autoSpaceDE w:val="0"/>
        <w:autoSpaceDN w:val="0"/>
        <w:adjustRightInd w:val="0"/>
        <w:spacing w:after="0" w:line="360" w:lineRule="auto"/>
        <w:ind w:firstLine="709"/>
        <w:jc w:val="both"/>
        <w:rPr>
          <w:rFonts w:ascii="Times New Roman" w:hAnsi="Times New Roman" w:cs="Times New Roman"/>
          <w:sz w:val="24"/>
          <w:szCs w:val="24"/>
        </w:rPr>
      </w:pPr>
      <w:r w:rsidRPr="00D35762">
        <w:rPr>
          <w:rFonts w:ascii="Times New Roman" w:hAnsi="Times New Roman" w:cs="Times New Roman"/>
          <w:sz w:val="24"/>
          <w:szCs w:val="24"/>
        </w:rPr>
        <w:t>Исходя из</w:t>
      </w:r>
      <w:r w:rsidR="009732BE" w:rsidRPr="00D35762">
        <w:rPr>
          <w:rFonts w:ascii="Times New Roman" w:hAnsi="Times New Roman" w:cs="Times New Roman"/>
          <w:sz w:val="24"/>
          <w:szCs w:val="24"/>
        </w:rPr>
        <w:t xml:space="preserve"> этих и других</w:t>
      </w:r>
      <w:r w:rsidRPr="00D35762">
        <w:rPr>
          <w:rFonts w:ascii="Times New Roman" w:hAnsi="Times New Roman" w:cs="Times New Roman"/>
          <w:sz w:val="24"/>
          <w:szCs w:val="24"/>
        </w:rPr>
        <w:t xml:space="preserve"> рассмотренных определений, мы </w:t>
      </w:r>
      <w:r w:rsidR="00D35762" w:rsidRPr="00D35762">
        <w:rPr>
          <w:rFonts w:ascii="Times New Roman" w:hAnsi="Times New Roman" w:cs="Times New Roman"/>
          <w:sz w:val="24"/>
          <w:szCs w:val="24"/>
        </w:rPr>
        <w:t>можем определить</w:t>
      </w:r>
      <w:r w:rsidR="00526EC2" w:rsidRPr="00D35762">
        <w:rPr>
          <w:rFonts w:ascii="Times New Roman" w:hAnsi="Times New Roman" w:cs="Times New Roman"/>
          <w:sz w:val="24"/>
          <w:szCs w:val="24"/>
        </w:rPr>
        <w:t xml:space="preserve"> деловую среду, как внешнее окружение</w:t>
      </w:r>
      <w:r w:rsidR="00D35762" w:rsidRPr="00D35762">
        <w:rPr>
          <w:rFonts w:ascii="Times New Roman" w:hAnsi="Times New Roman" w:cs="Times New Roman"/>
          <w:sz w:val="24"/>
          <w:szCs w:val="24"/>
        </w:rPr>
        <w:t xml:space="preserve"> предприятия, которое определяет условия его функционирования.</w:t>
      </w:r>
      <w:r w:rsidR="00D35762">
        <w:rPr>
          <w:rFonts w:ascii="Times New Roman" w:hAnsi="Times New Roman" w:cs="Times New Roman"/>
          <w:sz w:val="24"/>
          <w:szCs w:val="24"/>
        </w:rPr>
        <w:t xml:space="preserve"> </w:t>
      </w:r>
      <w:r w:rsidR="00D37197">
        <w:rPr>
          <w:rFonts w:ascii="Times New Roman" w:hAnsi="Times New Roman" w:cs="Times New Roman"/>
          <w:sz w:val="24"/>
          <w:szCs w:val="24"/>
        </w:rPr>
        <w:t>Э</w:t>
      </w:r>
      <w:r w:rsidR="00D35762">
        <w:rPr>
          <w:rFonts w:ascii="Times New Roman" w:hAnsi="Times New Roman" w:cs="Times New Roman"/>
          <w:sz w:val="24"/>
          <w:szCs w:val="24"/>
        </w:rPr>
        <w:t xml:space="preserve">то комплекс факторов непосредственного окружения </w:t>
      </w:r>
      <w:r w:rsidR="00890136">
        <w:rPr>
          <w:rFonts w:ascii="Times New Roman" w:hAnsi="Times New Roman" w:cs="Times New Roman"/>
          <w:sz w:val="24"/>
          <w:szCs w:val="24"/>
        </w:rPr>
        <w:t xml:space="preserve">организации, </w:t>
      </w:r>
      <w:r w:rsidR="00890136" w:rsidRPr="00D35762">
        <w:rPr>
          <w:rFonts w:ascii="Times New Roman" w:hAnsi="Times New Roman" w:cs="Times New Roman"/>
          <w:sz w:val="24"/>
          <w:szCs w:val="24"/>
        </w:rPr>
        <w:t>которые</w:t>
      </w:r>
      <w:r w:rsidR="00D37197">
        <w:rPr>
          <w:rFonts w:ascii="Times New Roman" w:hAnsi="Times New Roman" w:cs="Times New Roman"/>
          <w:sz w:val="24"/>
          <w:szCs w:val="24"/>
        </w:rPr>
        <w:t xml:space="preserve"> </w:t>
      </w:r>
      <w:r w:rsidR="00D35762" w:rsidRPr="00D35762">
        <w:rPr>
          <w:rFonts w:ascii="Times New Roman" w:hAnsi="Times New Roman" w:cs="Times New Roman"/>
          <w:sz w:val="24"/>
          <w:szCs w:val="24"/>
        </w:rPr>
        <w:t xml:space="preserve">имеют прямое или косвенное воздействие на предприятие. </w:t>
      </w:r>
      <w:r w:rsidR="00526EC2" w:rsidRPr="00D35762">
        <w:rPr>
          <w:rFonts w:ascii="Times New Roman" w:hAnsi="Times New Roman" w:cs="Times New Roman"/>
          <w:sz w:val="24"/>
          <w:szCs w:val="24"/>
        </w:rPr>
        <w:t xml:space="preserve"> </w:t>
      </w:r>
    </w:p>
    <w:p w:rsidR="00C048EA" w:rsidRPr="009E3C43" w:rsidRDefault="00440F90" w:rsidP="00F759B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 этом, к</w:t>
      </w:r>
      <w:r w:rsidR="00F759B6">
        <w:rPr>
          <w:rFonts w:ascii="Times New Roman" w:hAnsi="Times New Roman" w:cs="Times New Roman"/>
          <w:sz w:val="24"/>
          <w:szCs w:val="24"/>
        </w:rPr>
        <w:t xml:space="preserve">лючевое влияние на способность экономических агентов осуществлять свои функции в условиях деловой среды </w:t>
      </w:r>
      <w:r w:rsidR="00723D58">
        <w:rPr>
          <w:rFonts w:ascii="Times New Roman" w:hAnsi="Times New Roman" w:cs="Times New Roman"/>
          <w:sz w:val="24"/>
          <w:szCs w:val="24"/>
        </w:rPr>
        <w:t>оказывают</w:t>
      </w:r>
      <w:r w:rsidR="00F759B6">
        <w:rPr>
          <w:rFonts w:ascii="Times New Roman" w:hAnsi="Times New Roman" w:cs="Times New Roman"/>
          <w:sz w:val="24"/>
          <w:szCs w:val="24"/>
        </w:rPr>
        <w:t xml:space="preserve"> институты.</w:t>
      </w:r>
      <w:r w:rsidR="00723D58">
        <w:rPr>
          <w:rFonts w:ascii="Times New Roman" w:hAnsi="Times New Roman" w:cs="Times New Roman"/>
          <w:sz w:val="24"/>
          <w:szCs w:val="24"/>
        </w:rPr>
        <w:t xml:space="preserve"> </w:t>
      </w:r>
      <w:r w:rsidR="009732BE">
        <w:rPr>
          <w:rFonts w:ascii="Times New Roman" w:hAnsi="Times New Roman" w:cs="Times New Roman"/>
          <w:sz w:val="24"/>
          <w:szCs w:val="24"/>
        </w:rPr>
        <w:t>У</w:t>
      </w:r>
      <w:r w:rsidR="00723D58">
        <w:rPr>
          <w:rFonts w:ascii="Times New Roman" w:hAnsi="Times New Roman" w:cs="Times New Roman"/>
          <w:sz w:val="24"/>
          <w:szCs w:val="24"/>
        </w:rPr>
        <w:t xml:space="preserve"> данного понятия также существует множество трактовок. В</w:t>
      </w:r>
      <w:r w:rsidR="00F759B6">
        <w:rPr>
          <w:rFonts w:ascii="Times New Roman" w:hAnsi="Times New Roman" w:cs="Times New Roman"/>
          <w:sz w:val="24"/>
          <w:szCs w:val="24"/>
        </w:rPr>
        <w:t xml:space="preserve"> оборот </w:t>
      </w:r>
      <w:r w:rsidR="00723D58">
        <w:rPr>
          <w:rFonts w:ascii="Times New Roman" w:hAnsi="Times New Roman" w:cs="Times New Roman"/>
          <w:sz w:val="24"/>
          <w:szCs w:val="24"/>
        </w:rPr>
        <w:t xml:space="preserve">его ввел </w:t>
      </w:r>
      <w:r w:rsidR="00F759B6">
        <w:rPr>
          <w:rFonts w:ascii="Times New Roman" w:hAnsi="Times New Roman" w:cs="Times New Roman"/>
          <w:sz w:val="24"/>
          <w:szCs w:val="24"/>
        </w:rPr>
        <w:t>ученый Т.Веблен</w:t>
      </w:r>
      <w:r w:rsidR="00C048EA" w:rsidRPr="009E3C43">
        <w:rPr>
          <w:rFonts w:ascii="Times New Roman" w:hAnsi="Times New Roman" w:cs="Times New Roman"/>
          <w:sz w:val="24"/>
          <w:szCs w:val="24"/>
        </w:rPr>
        <w:t xml:space="preserve">, </w:t>
      </w:r>
      <w:r w:rsidR="00A9022D" w:rsidRPr="009E3C43">
        <w:rPr>
          <w:rFonts w:ascii="Times New Roman" w:hAnsi="Times New Roman" w:cs="Times New Roman"/>
          <w:sz w:val="24"/>
          <w:szCs w:val="24"/>
        </w:rPr>
        <w:t>он говорил о том, что в</w:t>
      </w:r>
      <w:r w:rsidR="00C048EA" w:rsidRPr="009E3C43">
        <w:rPr>
          <w:rFonts w:ascii="Times New Roman" w:hAnsi="Times New Roman" w:cs="Times New Roman"/>
          <w:sz w:val="24"/>
          <w:szCs w:val="24"/>
        </w:rPr>
        <w:t xml:space="preserve"> основе институтов лежат отношения между субъектами, обусловленные их местом в системе общественного разделения труда, той ролью, которую они играют в системе со</w:t>
      </w:r>
      <w:r w:rsidR="00A9022D" w:rsidRPr="009E3C43">
        <w:rPr>
          <w:rFonts w:ascii="Times New Roman" w:hAnsi="Times New Roman" w:cs="Times New Roman"/>
          <w:sz w:val="24"/>
          <w:szCs w:val="24"/>
        </w:rPr>
        <w:t>циально-экономических отношений</w:t>
      </w:r>
      <w:r w:rsidR="00FE2260" w:rsidRPr="00FE2260">
        <w:rPr>
          <w:rFonts w:ascii="Times New Roman" w:hAnsi="Times New Roman" w:cs="Times New Roman"/>
          <w:sz w:val="24"/>
          <w:szCs w:val="24"/>
        </w:rPr>
        <w:t xml:space="preserve"> [2]</w:t>
      </w:r>
      <w:r w:rsidR="00C048EA" w:rsidRPr="009E3C43">
        <w:rPr>
          <w:rFonts w:ascii="Times New Roman" w:hAnsi="Times New Roman" w:cs="Times New Roman"/>
          <w:sz w:val="24"/>
          <w:szCs w:val="24"/>
        </w:rPr>
        <w:t xml:space="preserve">.  </w:t>
      </w:r>
    </w:p>
    <w:p w:rsidR="00C048EA" w:rsidRPr="009E3C43" w:rsidRDefault="00C048EA" w:rsidP="009E3C43">
      <w:pPr>
        <w:spacing w:after="0" w:line="360" w:lineRule="auto"/>
        <w:ind w:firstLine="709"/>
        <w:jc w:val="both"/>
        <w:rPr>
          <w:rFonts w:ascii="Times New Roman" w:hAnsi="Times New Roman" w:cs="Times New Roman"/>
          <w:sz w:val="24"/>
          <w:szCs w:val="24"/>
        </w:rPr>
      </w:pPr>
      <w:r w:rsidRPr="009E3C43">
        <w:rPr>
          <w:rFonts w:ascii="Times New Roman" w:hAnsi="Times New Roman" w:cs="Times New Roman"/>
          <w:sz w:val="24"/>
          <w:szCs w:val="24"/>
        </w:rPr>
        <w:t xml:space="preserve">  Д. Норт дал классическое определение институтов: «</w:t>
      </w:r>
      <w:r w:rsidR="00217D3D">
        <w:rPr>
          <w:rFonts w:ascii="Times New Roman" w:hAnsi="Times New Roman" w:cs="Times New Roman"/>
          <w:sz w:val="24"/>
          <w:szCs w:val="24"/>
        </w:rPr>
        <w:t>и</w:t>
      </w:r>
      <w:r w:rsidRPr="009E3C43">
        <w:rPr>
          <w:rFonts w:ascii="Times New Roman" w:hAnsi="Times New Roman" w:cs="Times New Roman"/>
          <w:sz w:val="24"/>
          <w:szCs w:val="24"/>
        </w:rPr>
        <w:t xml:space="preserve">нституты представляют собой «правила игры» в обществе или, выражаясь более формально, созданные человеком ограничительные рамки, которые организуют взаимоотношения между людьми. Следовательно, они задают структуру побудительных мотивов человеческого взаимодействия, будь то в политике, социальной сфере или экономике. По мнению </w:t>
      </w:r>
      <w:r w:rsidR="00217D3D">
        <w:rPr>
          <w:rFonts w:ascii="Times New Roman" w:hAnsi="Times New Roman" w:cs="Times New Roman"/>
          <w:sz w:val="24"/>
          <w:szCs w:val="24"/>
        </w:rPr>
        <w:t xml:space="preserve">                 </w:t>
      </w:r>
      <w:r w:rsidRPr="009E3C43">
        <w:rPr>
          <w:rFonts w:ascii="Times New Roman" w:hAnsi="Times New Roman" w:cs="Times New Roman"/>
          <w:sz w:val="24"/>
          <w:szCs w:val="24"/>
        </w:rPr>
        <w:t>Д. Норта, институты включают в себя все формы ограничений, созданных людьми для того, чтобы придать определенную структуру человеческим взаимоотношениям. Они состоят из формальных ограничений (принципов, правил, законов), неформальных ограничений (норм поведения, соглашений, договоренностей и добровольно принятого самоограничения), а также механизмов давления, принуждающих индивидов к их соблюдению</w:t>
      </w:r>
      <w:r w:rsidR="00F759B6">
        <w:rPr>
          <w:rFonts w:ascii="Times New Roman" w:hAnsi="Times New Roman" w:cs="Times New Roman"/>
          <w:sz w:val="24"/>
          <w:szCs w:val="24"/>
        </w:rPr>
        <w:t xml:space="preserve"> </w:t>
      </w:r>
      <w:r w:rsidR="00F759B6" w:rsidRPr="00FE2260">
        <w:rPr>
          <w:rFonts w:ascii="Times New Roman" w:hAnsi="Times New Roman" w:cs="Times New Roman"/>
          <w:sz w:val="24"/>
          <w:szCs w:val="24"/>
        </w:rPr>
        <w:t>[4]</w:t>
      </w:r>
      <w:r w:rsidRPr="009E3C43">
        <w:rPr>
          <w:rFonts w:ascii="Times New Roman" w:hAnsi="Times New Roman" w:cs="Times New Roman"/>
          <w:sz w:val="24"/>
          <w:szCs w:val="24"/>
        </w:rPr>
        <w:t xml:space="preserve">.  </w:t>
      </w:r>
    </w:p>
    <w:p w:rsidR="007833FD" w:rsidRDefault="001F2069" w:rsidP="00F759B6">
      <w:pPr>
        <w:spacing w:after="0" w:line="360" w:lineRule="auto"/>
        <w:ind w:firstLine="709"/>
        <w:jc w:val="both"/>
        <w:rPr>
          <w:rFonts w:ascii="Times New Roman" w:hAnsi="Times New Roman" w:cs="Times New Roman"/>
          <w:sz w:val="24"/>
          <w:szCs w:val="24"/>
        </w:rPr>
      </w:pPr>
      <w:r w:rsidRPr="00547C7D">
        <w:rPr>
          <w:rFonts w:ascii="Times New Roman" w:hAnsi="Times New Roman" w:cs="Times New Roman"/>
          <w:sz w:val="24"/>
          <w:szCs w:val="24"/>
        </w:rPr>
        <w:lastRenderedPageBreak/>
        <w:t>В своей монографии «Институты» Е.В. Попов со ссылкой на подходы Т. Веблена дает определение, согласно которому под институтами понимаются устоявшиеся нормы взаимодействия между экономическими агентами</w:t>
      </w:r>
      <w:r w:rsidRPr="00FE2260">
        <w:rPr>
          <w:rFonts w:ascii="Times New Roman" w:hAnsi="Times New Roman" w:cs="Times New Roman"/>
          <w:sz w:val="24"/>
          <w:szCs w:val="24"/>
        </w:rPr>
        <w:t xml:space="preserve"> </w:t>
      </w:r>
      <w:r w:rsidR="00FE2260" w:rsidRPr="00FE2260">
        <w:rPr>
          <w:rFonts w:ascii="Times New Roman" w:hAnsi="Times New Roman" w:cs="Times New Roman"/>
          <w:sz w:val="24"/>
          <w:szCs w:val="24"/>
        </w:rPr>
        <w:t>[6].</w:t>
      </w:r>
      <w:r w:rsidR="00C048EA" w:rsidRPr="009E3C43">
        <w:rPr>
          <w:rFonts w:ascii="Times New Roman" w:hAnsi="Times New Roman" w:cs="Times New Roman"/>
          <w:sz w:val="24"/>
          <w:szCs w:val="24"/>
        </w:rPr>
        <w:t xml:space="preserve">  </w:t>
      </w:r>
    </w:p>
    <w:p w:rsidR="00D51A16" w:rsidRDefault="00D51A16" w:rsidP="00F759B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Подводя итог, мы можем сказать, что под институтами следует понимать правила и </w:t>
      </w:r>
      <w:r w:rsidR="00723D58">
        <w:rPr>
          <w:rFonts w:ascii="Times New Roman" w:hAnsi="Times New Roman" w:cs="Times New Roman"/>
          <w:sz w:val="24"/>
          <w:szCs w:val="24"/>
        </w:rPr>
        <w:t>особенности функционирования экономических</w:t>
      </w:r>
      <w:r w:rsidR="007833FD">
        <w:rPr>
          <w:rFonts w:ascii="Times New Roman" w:hAnsi="Times New Roman" w:cs="Times New Roman"/>
          <w:sz w:val="24"/>
          <w:szCs w:val="24"/>
        </w:rPr>
        <w:t xml:space="preserve"> агентов.</w:t>
      </w:r>
      <w:r w:rsidR="00723D58">
        <w:rPr>
          <w:rFonts w:ascii="Times New Roman" w:hAnsi="Times New Roman" w:cs="Times New Roman"/>
          <w:sz w:val="24"/>
          <w:szCs w:val="24"/>
        </w:rPr>
        <w:t xml:space="preserve"> В этом случае</w:t>
      </w:r>
      <w:r w:rsidR="007833FD">
        <w:rPr>
          <w:rFonts w:ascii="Times New Roman" w:hAnsi="Times New Roman" w:cs="Times New Roman"/>
          <w:sz w:val="24"/>
          <w:szCs w:val="24"/>
        </w:rPr>
        <w:t xml:space="preserve"> </w:t>
      </w:r>
      <w:r w:rsidR="00723D58">
        <w:rPr>
          <w:rFonts w:ascii="Times New Roman" w:hAnsi="Times New Roman" w:cs="Times New Roman"/>
          <w:sz w:val="24"/>
          <w:szCs w:val="24"/>
        </w:rPr>
        <w:t>п</w:t>
      </w:r>
      <w:r w:rsidR="00762078">
        <w:rPr>
          <w:rFonts w:ascii="Times New Roman" w:hAnsi="Times New Roman" w:cs="Times New Roman"/>
          <w:sz w:val="24"/>
          <w:szCs w:val="24"/>
        </w:rPr>
        <w:t>равила</w:t>
      </w:r>
      <w:r w:rsidR="00723D58">
        <w:rPr>
          <w:rFonts w:ascii="Times New Roman" w:hAnsi="Times New Roman" w:cs="Times New Roman"/>
          <w:sz w:val="24"/>
          <w:szCs w:val="24"/>
        </w:rPr>
        <w:t xml:space="preserve"> игры нужно воспринимать, как</w:t>
      </w:r>
      <w:r w:rsidR="00762078">
        <w:rPr>
          <w:rFonts w:ascii="Times New Roman" w:hAnsi="Times New Roman" w:cs="Times New Roman"/>
          <w:sz w:val="24"/>
          <w:szCs w:val="24"/>
        </w:rPr>
        <w:t xml:space="preserve"> </w:t>
      </w:r>
      <w:r w:rsidR="007833FD">
        <w:rPr>
          <w:rFonts w:ascii="Times New Roman" w:hAnsi="Times New Roman" w:cs="Times New Roman"/>
          <w:sz w:val="24"/>
          <w:szCs w:val="24"/>
        </w:rPr>
        <w:t>нормы взаимодействия экономических агентов в деловой среде</w:t>
      </w:r>
      <w:r w:rsidR="007833FD" w:rsidRPr="00547C7D">
        <w:rPr>
          <w:rFonts w:ascii="Times New Roman" w:hAnsi="Times New Roman" w:cs="Times New Roman"/>
          <w:sz w:val="24"/>
          <w:szCs w:val="24"/>
        </w:rPr>
        <w:t>,</w:t>
      </w:r>
      <w:r w:rsidR="007833FD">
        <w:rPr>
          <w:rFonts w:ascii="Times New Roman" w:hAnsi="Times New Roman" w:cs="Times New Roman"/>
          <w:sz w:val="24"/>
          <w:szCs w:val="24"/>
        </w:rPr>
        <w:t xml:space="preserve"> которые</w:t>
      </w:r>
      <w:r w:rsidR="007833FD" w:rsidRPr="00547C7D">
        <w:rPr>
          <w:rFonts w:ascii="Times New Roman" w:hAnsi="Times New Roman" w:cs="Times New Roman"/>
          <w:sz w:val="24"/>
          <w:szCs w:val="24"/>
        </w:rPr>
        <w:t xml:space="preserve"> позволя</w:t>
      </w:r>
      <w:r w:rsidR="007833FD">
        <w:rPr>
          <w:rFonts w:ascii="Times New Roman" w:hAnsi="Times New Roman" w:cs="Times New Roman"/>
          <w:sz w:val="24"/>
          <w:szCs w:val="24"/>
        </w:rPr>
        <w:t>ют</w:t>
      </w:r>
      <w:r w:rsidR="00723D58">
        <w:rPr>
          <w:rFonts w:ascii="Times New Roman" w:hAnsi="Times New Roman" w:cs="Times New Roman"/>
          <w:sz w:val="24"/>
          <w:szCs w:val="24"/>
        </w:rPr>
        <w:t xml:space="preserve"> (или не позволяют</w:t>
      </w:r>
      <w:r w:rsidR="007833FD" w:rsidRPr="00547C7D">
        <w:rPr>
          <w:rFonts w:ascii="Times New Roman" w:hAnsi="Times New Roman" w:cs="Times New Roman"/>
          <w:sz w:val="24"/>
          <w:szCs w:val="24"/>
        </w:rPr>
        <w:t>) предпринимател</w:t>
      </w:r>
      <w:r w:rsidR="007833FD">
        <w:rPr>
          <w:rFonts w:ascii="Times New Roman" w:hAnsi="Times New Roman" w:cs="Times New Roman"/>
          <w:sz w:val="24"/>
          <w:szCs w:val="24"/>
        </w:rPr>
        <w:t>ям</w:t>
      </w:r>
      <w:r w:rsidR="007833FD" w:rsidRPr="00547C7D">
        <w:rPr>
          <w:rFonts w:ascii="Times New Roman" w:hAnsi="Times New Roman" w:cs="Times New Roman"/>
          <w:sz w:val="24"/>
          <w:szCs w:val="24"/>
        </w:rPr>
        <w:t xml:space="preserve"> формировать для себя экономически выгодную структуру платежей. Соответственно, институты деловой среды – это устоявшиеся нормы взаимодействия между экономическими агентами, воздействующие на параметры предпринимательской деятельности и влияющие на экономическую структуру вознаграждения предпринимателей. </w:t>
      </w:r>
      <w:r w:rsidR="00C048EA" w:rsidRPr="009E3C43">
        <w:rPr>
          <w:rFonts w:ascii="Times New Roman" w:hAnsi="Times New Roman" w:cs="Times New Roman"/>
          <w:sz w:val="24"/>
          <w:szCs w:val="24"/>
        </w:rPr>
        <w:t xml:space="preserve"> </w:t>
      </w:r>
    </w:p>
    <w:p w:rsidR="00B124F1" w:rsidRDefault="00723D58" w:rsidP="00723D5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Совокупность рассматриваемых институтов, как формального, так и не формального характера, осуществляющих свою деятельность в условиях региона</w:t>
      </w:r>
      <w:r w:rsidR="00AF433D">
        <w:rPr>
          <w:rFonts w:ascii="Times New Roman" w:hAnsi="Times New Roman" w:cs="Times New Roman"/>
          <w:sz w:val="24"/>
          <w:szCs w:val="24"/>
        </w:rPr>
        <w:t>,</w:t>
      </w:r>
      <w:r>
        <w:rPr>
          <w:rFonts w:ascii="Times New Roman" w:hAnsi="Times New Roman" w:cs="Times New Roman"/>
          <w:sz w:val="24"/>
          <w:szCs w:val="24"/>
        </w:rPr>
        <w:t xml:space="preserve"> представляют собой институциональную структуру региональной деловой среды. Она определяет   </w:t>
      </w:r>
      <w:r w:rsidR="00B124F1" w:rsidRPr="00547C7D">
        <w:rPr>
          <w:rFonts w:ascii="Times New Roman" w:hAnsi="Times New Roman" w:cs="Times New Roman"/>
          <w:sz w:val="24"/>
          <w:szCs w:val="24"/>
        </w:rPr>
        <w:t xml:space="preserve">взаимодействия экономических агентов с поставщиками, потребителями, конкурентами, партнерами, некоммерческими организациями и органами власти. При этом вариации институциональных структур деловой среды в разных регионах России отличаются внутренними конструктивными особенностями институционального построения, которые характеризуется, например, различной способностью преломлять траекторию развития принуждения к функционированию в неформальных координатах. </w:t>
      </w:r>
    </w:p>
    <w:p w:rsidR="00B124F1" w:rsidRPr="009E3C43" w:rsidRDefault="00B124F1" w:rsidP="00B124F1">
      <w:pPr>
        <w:spacing w:after="0" w:line="360" w:lineRule="auto"/>
        <w:ind w:firstLine="709"/>
        <w:jc w:val="both"/>
        <w:rPr>
          <w:rFonts w:ascii="Times New Roman" w:hAnsi="Times New Roman" w:cs="Times New Roman"/>
          <w:sz w:val="24"/>
          <w:szCs w:val="24"/>
        </w:rPr>
      </w:pPr>
      <w:r w:rsidRPr="009E3C43">
        <w:rPr>
          <w:rFonts w:ascii="Times New Roman" w:hAnsi="Times New Roman" w:cs="Times New Roman"/>
          <w:sz w:val="24"/>
          <w:szCs w:val="24"/>
        </w:rPr>
        <w:t>Институциональная конфигурация региональной деловой среды</w:t>
      </w:r>
      <w:r>
        <w:rPr>
          <w:rFonts w:ascii="Times New Roman" w:hAnsi="Times New Roman" w:cs="Times New Roman"/>
          <w:sz w:val="24"/>
          <w:szCs w:val="24"/>
        </w:rPr>
        <w:t xml:space="preserve"> является неким набором упорядоченных и структурированных деловых отношений, которые взаимосвязаны с базовыми и дополнительными региональными институтами, как формального, так и </w:t>
      </w:r>
      <w:r w:rsidRPr="00E43357">
        <w:rPr>
          <w:rFonts w:ascii="Times New Roman" w:hAnsi="Times New Roman" w:cs="Times New Roman"/>
          <w:sz w:val="24"/>
          <w:szCs w:val="24"/>
        </w:rPr>
        <w:t>неформального характера</w:t>
      </w:r>
      <w:r>
        <w:rPr>
          <w:rFonts w:ascii="Times New Roman" w:hAnsi="Times New Roman" w:cs="Times New Roman"/>
          <w:sz w:val="24"/>
          <w:szCs w:val="24"/>
        </w:rPr>
        <w:t xml:space="preserve">. Эти отношения определяют ограничения и возможности поведения экономических агентов, действующих в той или иной региональной системе предпринимательства. </w:t>
      </w:r>
    </w:p>
    <w:p w:rsidR="00B124F1" w:rsidRDefault="00B124F1" w:rsidP="00B124F1">
      <w:pPr>
        <w:spacing w:after="0" w:line="360" w:lineRule="auto"/>
        <w:ind w:firstLine="709"/>
        <w:jc w:val="both"/>
        <w:rPr>
          <w:rFonts w:ascii="Times New Roman" w:hAnsi="Times New Roman" w:cs="Times New Roman"/>
          <w:sz w:val="24"/>
          <w:szCs w:val="24"/>
        </w:rPr>
      </w:pPr>
      <w:r w:rsidRPr="009E3C43">
        <w:rPr>
          <w:rFonts w:ascii="Times New Roman" w:hAnsi="Times New Roman" w:cs="Times New Roman"/>
          <w:sz w:val="24"/>
          <w:szCs w:val="24"/>
        </w:rPr>
        <w:t xml:space="preserve"> </w:t>
      </w:r>
      <w:r w:rsidRPr="00EE1A4A">
        <w:rPr>
          <w:rFonts w:ascii="Times New Roman" w:hAnsi="Times New Roman" w:cs="Times New Roman"/>
          <w:sz w:val="24"/>
          <w:szCs w:val="24"/>
        </w:rPr>
        <w:t>Ключевой особенностью здесь</w:t>
      </w:r>
      <w:r w:rsidRPr="009E3C43">
        <w:rPr>
          <w:rFonts w:ascii="Times New Roman" w:hAnsi="Times New Roman" w:cs="Times New Roman"/>
          <w:sz w:val="24"/>
          <w:szCs w:val="24"/>
        </w:rPr>
        <w:t xml:space="preserve"> является то, что скомбинированная в определенной конфигурации совокупность политических, социальных, юридических правил и неформальных норм, опосредующих деловые отношения в регионе, рассматривается с учетом характера их интерпретации и применения экономическими агентами в деловой практике при складывающемся характере взаимодействия базовых и дополнительных региональных институтов и стейкхолдеров</w:t>
      </w:r>
      <w:r w:rsidRPr="00FE2260">
        <w:rPr>
          <w:rFonts w:ascii="Times New Roman" w:hAnsi="Times New Roman" w:cs="Times New Roman"/>
          <w:sz w:val="24"/>
          <w:szCs w:val="24"/>
        </w:rPr>
        <w:t xml:space="preserve"> [3]</w:t>
      </w:r>
      <w:r w:rsidRPr="009E3C43">
        <w:rPr>
          <w:rFonts w:ascii="Times New Roman" w:hAnsi="Times New Roman" w:cs="Times New Roman"/>
          <w:sz w:val="24"/>
          <w:szCs w:val="24"/>
        </w:rPr>
        <w:t xml:space="preserve">. </w:t>
      </w:r>
    </w:p>
    <w:p w:rsidR="00B124F1" w:rsidRDefault="00D37197" w:rsidP="00B124F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00B124F1" w:rsidRPr="007D32A8">
        <w:rPr>
          <w:rFonts w:ascii="Times New Roman" w:hAnsi="Times New Roman" w:cs="Times New Roman"/>
          <w:sz w:val="24"/>
          <w:szCs w:val="24"/>
        </w:rPr>
        <w:t xml:space="preserve">ы можем сказать, что институциональная конфигурация региональной деловой среды представляет собой формы соотношения базовых и дополнительных региональных институтов с учетом сложившейся в регионе системы формального и неформального </w:t>
      </w:r>
      <w:r w:rsidR="00B124F1" w:rsidRPr="007D32A8">
        <w:rPr>
          <w:rFonts w:ascii="Times New Roman" w:hAnsi="Times New Roman" w:cs="Times New Roman"/>
          <w:sz w:val="24"/>
          <w:szCs w:val="24"/>
        </w:rPr>
        <w:lastRenderedPageBreak/>
        <w:t xml:space="preserve">взаимодействия экономических факторов. В соответствии с данным подходом институциональная конфигурация региональной деловой среды характеризует параметры институциональной среды регионального предпринимательства, обусловленные результатом взаимодействия региональных формальных и неформальных институтов с базовыми институтами деловой среды, инкорпорируемыми в региональную деловую практику. </w:t>
      </w:r>
    </w:p>
    <w:p w:rsidR="000C217A" w:rsidRPr="007D32A8" w:rsidRDefault="00D37197" w:rsidP="00D3719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Так образом, на основе анализа научной литературы, нами были определены границы и выделены основные особенности понятий «деловая среда» и «институт», а также описаны особенности институционализации региональной деловой среды, которая</w:t>
      </w:r>
      <w:r w:rsidR="00F52FA0">
        <w:rPr>
          <w:rFonts w:ascii="Times New Roman" w:hAnsi="Times New Roman" w:cs="Times New Roman"/>
          <w:sz w:val="24"/>
          <w:szCs w:val="24"/>
        </w:rPr>
        <w:t xml:space="preserve"> </w:t>
      </w:r>
      <w:bookmarkStart w:id="0" w:name="_GoBack"/>
      <w:bookmarkEnd w:id="0"/>
      <w:r w:rsidR="000C217A">
        <w:rPr>
          <w:rFonts w:ascii="Times New Roman" w:hAnsi="Times New Roman" w:cs="Times New Roman"/>
          <w:sz w:val="24"/>
          <w:szCs w:val="24"/>
        </w:rPr>
        <w:t xml:space="preserve">оказывает ключевое воздействие на развитие предпринимательства. Для ее успешного и эффективного функционирования необходимо всестороннее взаимодействие власти и бизнеса. То есть с учетом региональной специфики, деловая среда должна быть объектом управления, при этом особая роль должна отводится проектированию </w:t>
      </w:r>
      <w:r w:rsidR="000C217A" w:rsidRPr="00FA30C1">
        <w:rPr>
          <w:rFonts w:ascii="Times New Roman" w:hAnsi="Times New Roman" w:cs="Times New Roman"/>
          <w:sz w:val="24"/>
          <w:szCs w:val="24"/>
        </w:rPr>
        <w:t>и конструировани</w:t>
      </w:r>
      <w:r w:rsidR="000C217A">
        <w:rPr>
          <w:rFonts w:ascii="Times New Roman" w:hAnsi="Times New Roman" w:cs="Times New Roman"/>
          <w:sz w:val="24"/>
          <w:szCs w:val="24"/>
        </w:rPr>
        <w:t>ю</w:t>
      </w:r>
      <w:r w:rsidR="000C217A" w:rsidRPr="00FA30C1">
        <w:rPr>
          <w:rFonts w:ascii="Times New Roman" w:hAnsi="Times New Roman" w:cs="Times New Roman"/>
          <w:sz w:val="24"/>
          <w:szCs w:val="24"/>
        </w:rPr>
        <w:t xml:space="preserve"> институцион</w:t>
      </w:r>
      <w:r w:rsidR="000C217A">
        <w:rPr>
          <w:rFonts w:ascii="Times New Roman" w:hAnsi="Times New Roman" w:cs="Times New Roman"/>
          <w:sz w:val="24"/>
          <w:szCs w:val="24"/>
        </w:rPr>
        <w:t>альной конфигурации</w:t>
      </w:r>
      <w:r w:rsidR="000C217A" w:rsidRPr="00FA30C1">
        <w:rPr>
          <w:rFonts w:ascii="Times New Roman" w:hAnsi="Times New Roman" w:cs="Times New Roman"/>
          <w:sz w:val="24"/>
          <w:szCs w:val="24"/>
        </w:rPr>
        <w:t xml:space="preserve"> деловой среды</w:t>
      </w:r>
      <w:r w:rsidR="000C217A">
        <w:rPr>
          <w:rFonts w:ascii="Times New Roman" w:hAnsi="Times New Roman" w:cs="Times New Roman"/>
          <w:sz w:val="24"/>
          <w:szCs w:val="24"/>
        </w:rPr>
        <w:t xml:space="preserve"> в регионе</w:t>
      </w:r>
      <w:r w:rsidR="000C217A" w:rsidRPr="00FA30C1">
        <w:rPr>
          <w:rFonts w:ascii="Times New Roman" w:hAnsi="Times New Roman" w:cs="Times New Roman"/>
          <w:sz w:val="24"/>
          <w:szCs w:val="24"/>
        </w:rPr>
        <w:t xml:space="preserve">, которая могла бы способствовать улучшению структуры платежей предпринимателей при осуществлении бизнес-деятельности в конкретном регионе. </w:t>
      </w:r>
    </w:p>
    <w:p w:rsidR="00E43357" w:rsidRDefault="009E3C43" w:rsidP="00EE1A4A">
      <w:pPr>
        <w:spacing w:after="0" w:line="360" w:lineRule="auto"/>
        <w:ind w:firstLine="709"/>
        <w:jc w:val="both"/>
        <w:rPr>
          <w:rFonts w:ascii="Times New Roman" w:hAnsi="Times New Roman" w:cs="Times New Roman"/>
          <w:b/>
          <w:sz w:val="24"/>
          <w:szCs w:val="24"/>
          <w:shd w:val="clear" w:color="auto" w:fill="FFFFFF"/>
        </w:rPr>
      </w:pPr>
      <w:r w:rsidRPr="009E3C43">
        <w:rPr>
          <w:rFonts w:ascii="Times New Roman" w:hAnsi="Times New Roman" w:cs="Times New Roman"/>
          <w:sz w:val="24"/>
          <w:szCs w:val="24"/>
          <w:shd w:val="clear" w:color="auto" w:fill="FFFFFF"/>
        </w:rPr>
        <w:t>Статья выполнена в рамках госзадания №</w:t>
      </w:r>
      <w:r w:rsidRPr="009E3C43">
        <w:rPr>
          <w:rFonts w:ascii="Times New Roman" w:hAnsi="Times New Roman" w:cs="Times New Roman"/>
          <w:b/>
          <w:sz w:val="24"/>
          <w:szCs w:val="24"/>
          <w:shd w:val="clear" w:color="auto" w:fill="FFFFFF"/>
        </w:rPr>
        <w:t xml:space="preserve"> </w:t>
      </w:r>
      <w:r w:rsidRPr="009E3C43">
        <w:rPr>
          <w:rStyle w:val="a8"/>
          <w:rFonts w:ascii="Times New Roman" w:hAnsi="Times New Roman" w:cs="Times New Roman"/>
          <w:b w:val="0"/>
          <w:sz w:val="24"/>
          <w:szCs w:val="24"/>
          <w:shd w:val="clear" w:color="auto" w:fill="FFFFFF"/>
        </w:rPr>
        <w:t>FMGZ-2022-0002</w:t>
      </w:r>
      <w:r w:rsidRPr="009E3C43">
        <w:rPr>
          <w:rFonts w:ascii="Times New Roman" w:hAnsi="Times New Roman" w:cs="Times New Roman"/>
          <w:b/>
          <w:sz w:val="24"/>
          <w:szCs w:val="24"/>
          <w:shd w:val="clear" w:color="auto" w:fill="FFFFFF"/>
        </w:rPr>
        <w:t xml:space="preserve"> </w:t>
      </w:r>
      <w:r w:rsidRPr="00241F4E">
        <w:rPr>
          <w:rFonts w:ascii="Times New Roman" w:hAnsi="Times New Roman" w:cs="Times New Roman"/>
          <w:sz w:val="24"/>
          <w:szCs w:val="24"/>
          <w:shd w:val="clear" w:color="auto" w:fill="FFFFFF"/>
        </w:rPr>
        <w:t>на тему</w:t>
      </w:r>
      <w:r w:rsidRPr="009E3C43">
        <w:rPr>
          <w:rFonts w:ascii="Times New Roman" w:hAnsi="Times New Roman" w:cs="Times New Roman"/>
          <w:b/>
          <w:sz w:val="24"/>
          <w:szCs w:val="24"/>
          <w:shd w:val="clear" w:color="auto" w:fill="FFFFFF"/>
        </w:rPr>
        <w:t xml:space="preserve"> «</w:t>
      </w:r>
      <w:r w:rsidRPr="009E3C43">
        <w:rPr>
          <w:rStyle w:val="a8"/>
          <w:rFonts w:ascii="Times New Roman" w:hAnsi="Times New Roman" w:cs="Times New Roman"/>
          <w:b w:val="0"/>
          <w:sz w:val="24"/>
          <w:szCs w:val="24"/>
          <w:shd w:val="clear" w:color="auto" w:fill="FFFFFF"/>
        </w:rPr>
        <w:t>Методы и механизмы социально-экономического развития регионов России в условиях цифровизации и четвертой промышленной революции</w:t>
      </w:r>
      <w:r w:rsidRPr="009E3C43">
        <w:rPr>
          <w:rFonts w:ascii="Times New Roman" w:hAnsi="Times New Roman" w:cs="Times New Roman"/>
          <w:b/>
          <w:sz w:val="24"/>
          <w:szCs w:val="24"/>
          <w:shd w:val="clear" w:color="auto" w:fill="FFFFFF"/>
        </w:rPr>
        <w:t>»</w:t>
      </w:r>
      <w:r w:rsidR="00FE2260" w:rsidRPr="00FE2260">
        <w:rPr>
          <w:rFonts w:ascii="Times New Roman" w:hAnsi="Times New Roman" w:cs="Times New Roman"/>
          <w:b/>
          <w:sz w:val="24"/>
          <w:szCs w:val="24"/>
          <w:shd w:val="clear" w:color="auto" w:fill="FFFFFF"/>
        </w:rPr>
        <w:t>.</w:t>
      </w:r>
    </w:p>
    <w:p w:rsidR="00EE1A4A" w:rsidRPr="00EE1A4A" w:rsidRDefault="00EE1A4A" w:rsidP="00EE1A4A">
      <w:pPr>
        <w:spacing w:after="0" w:line="360" w:lineRule="auto"/>
        <w:ind w:firstLine="709"/>
        <w:jc w:val="both"/>
        <w:rPr>
          <w:rFonts w:ascii="Times New Roman" w:hAnsi="Times New Roman" w:cs="Times New Roman"/>
          <w:b/>
          <w:sz w:val="24"/>
          <w:szCs w:val="24"/>
          <w:shd w:val="clear" w:color="auto" w:fill="FFFFFF"/>
        </w:rPr>
      </w:pPr>
    </w:p>
    <w:p w:rsidR="009E3C43" w:rsidRDefault="001A1859" w:rsidP="001A1859">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FE2260" w:rsidRPr="0075397F" w:rsidRDefault="00FE2260" w:rsidP="00FE2260">
      <w:pPr>
        <w:pStyle w:val="a6"/>
        <w:numPr>
          <w:ilvl w:val="0"/>
          <w:numId w:val="2"/>
        </w:numPr>
        <w:spacing w:after="0" w:line="360" w:lineRule="auto"/>
        <w:jc w:val="both"/>
        <w:rPr>
          <w:rFonts w:ascii="Times New Roman" w:hAnsi="Times New Roman" w:cs="Times New Roman"/>
          <w:sz w:val="24"/>
          <w:szCs w:val="24"/>
        </w:rPr>
      </w:pPr>
      <w:r w:rsidRPr="00FC7411">
        <w:rPr>
          <w:rFonts w:ascii="Times New Roman" w:hAnsi="Times New Roman" w:cs="Times New Roman"/>
          <w:iCs/>
          <w:sz w:val="24"/>
          <w:szCs w:val="24"/>
        </w:rPr>
        <w:t xml:space="preserve">Асаул А.Н. </w:t>
      </w:r>
      <w:r w:rsidRPr="00FC7411">
        <w:rPr>
          <w:rFonts w:ascii="Times New Roman" w:hAnsi="Times New Roman" w:cs="Times New Roman"/>
          <w:sz w:val="24"/>
          <w:szCs w:val="24"/>
        </w:rPr>
        <w:t>Организация п</w:t>
      </w:r>
      <w:r>
        <w:rPr>
          <w:rFonts w:ascii="Times New Roman" w:hAnsi="Times New Roman" w:cs="Times New Roman"/>
          <w:sz w:val="24"/>
          <w:szCs w:val="24"/>
        </w:rPr>
        <w:t xml:space="preserve">редпринимательской деятельности.  СПб: АНО ИПЭВ, 2009. </w:t>
      </w:r>
      <w:r w:rsidRPr="00FC7411">
        <w:rPr>
          <w:rFonts w:ascii="Times New Roman" w:hAnsi="Times New Roman" w:cs="Times New Roman"/>
          <w:sz w:val="24"/>
          <w:szCs w:val="24"/>
        </w:rPr>
        <w:t xml:space="preserve">336 с. </w:t>
      </w:r>
    </w:p>
    <w:p w:rsidR="00FE2260" w:rsidRPr="0075397F" w:rsidRDefault="00FE2260" w:rsidP="00FE2260">
      <w:pPr>
        <w:pStyle w:val="a6"/>
        <w:numPr>
          <w:ilvl w:val="0"/>
          <w:numId w:val="2"/>
        </w:numPr>
        <w:spacing w:after="0" w:line="360" w:lineRule="auto"/>
        <w:jc w:val="both"/>
        <w:rPr>
          <w:rFonts w:ascii="Times New Roman" w:hAnsi="Times New Roman" w:cs="Times New Roman"/>
          <w:sz w:val="24"/>
          <w:szCs w:val="24"/>
        </w:rPr>
      </w:pPr>
      <w:r w:rsidRPr="00FC7411">
        <w:rPr>
          <w:rFonts w:ascii="Times New Roman" w:hAnsi="Times New Roman" w:cs="Times New Roman"/>
          <w:iCs/>
          <w:sz w:val="24"/>
          <w:szCs w:val="24"/>
        </w:rPr>
        <w:t xml:space="preserve">Веблен Т. </w:t>
      </w:r>
      <w:r>
        <w:rPr>
          <w:rFonts w:ascii="Times New Roman" w:hAnsi="Times New Roman" w:cs="Times New Roman"/>
          <w:sz w:val="24"/>
          <w:szCs w:val="24"/>
        </w:rPr>
        <w:t xml:space="preserve">Теория праздного класса. М.: Прогресс, 1984. </w:t>
      </w:r>
      <w:r w:rsidRPr="00FC7411">
        <w:rPr>
          <w:rFonts w:ascii="Times New Roman" w:hAnsi="Times New Roman" w:cs="Times New Roman"/>
          <w:sz w:val="24"/>
          <w:szCs w:val="24"/>
        </w:rPr>
        <w:t xml:space="preserve"> 36</w:t>
      </w:r>
      <w:r>
        <w:rPr>
          <w:rFonts w:ascii="Times New Roman" w:hAnsi="Times New Roman" w:cs="Times New Roman"/>
          <w:sz w:val="24"/>
          <w:szCs w:val="24"/>
        </w:rPr>
        <w:t>8 с</w:t>
      </w:r>
      <w:r w:rsidRPr="00FC7411">
        <w:rPr>
          <w:rFonts w:ascii="Times New Roman" w:hAnsi="Times New Roman" w:cs="Times New Roman"/>
          <w:sz w:val="24"/>
          <w:szCs w:val="24"/>
        </w:rPr>
        <w:t xml:space="preserve">. </w:t>
      </w:r>
    </w:p>
    <w:p w:rsidR="00FE2260" w:rsidRDefault="00FE2260" w:rsidP="00FE2260">
      <w:pPr>
        <w:pStyle w:val="a6"/>
        <w:numPr>
          <w:ilvl w:val="0"/>
          <w:numId w:val="2"/>
        </w:numPr>
        <w:autoSpaceDE w:val="0"/>
        <w:autoSpaceDN w:val="0"/>
        <w:adjustRightInd w:val="0"/>
        <w:spacing w:after="0" w:line="360" w:lineRule="auto"/>
        <w:jc w:val="both"/>
        <w:rPr>
          <w:rFonts w:ascii="Times New Roman" w:hAnsi="Times New Roman" w:cs="Times New Roman"/>
          <w:sz w:val="24"/>
          <w:szCs w:val="24"/>
        </w:rPr>
      </w:pPr>
      <w:r w:rsidRPr="00FC7411">
        <w:rPr>
          <w:rFonts w:ascii="Times New Roman" w:hAnsi="Times New Roman" w:cs="Times New Roman"/>
          <w:iCs/>
          <w:sz w:val="24"/>
          <w:szCs w:val="24"/>
        </w:rPr>
        <w:t xml:space="preserve">Дегтярев А., Маликов Р., Гришин К. </w:t>
      </w:r>
      <w:r w:rsidRPr="00FC7411">
        <w:rPr>
          <w:rFonts w:ascii="Times New Roman" w:hAnsi="Times New Roman" w:cs="Times New Roman"/>
          <w:sz w:val="24"/>
          <w:szCs w:val="24"/>
        </w:rPr>
        <w:t xml:space="preserve">Институциональная конфигурация региональной деловой среды: параметры проектирования // Вопросы экономики 2014. № 11. С. 83–94. </w:t>
      </w:r>
    </w:p>
    <w:p w:rsidR="00FE2260" w:rsidRPr="0075397F" w:rsidRDefault="00FE2260" w:rsidP="00FE2260">
      <w:pPr>
        <w:pStyle w:val="Default"/>
        <w:numPr>
          <w:ilvl w:val="0"/>
          <w:numId w:val="2"/>
        </w:numPr>
        <w:spacing w:line="360" w:lineRule="auto"/>
        <w:jc w:val="both"/>
        <w:rPr>
          <w:rFonts w:ascii="Times New Roman" w:hAnsi="Times New Roman" w:cs="Times New Roman"/>
        </w:rPr>
      </w:pPr>
      <w:r w:rsidRPr="00FC7411">
        <w:rPr>
          <w:rFonts w:ascii="Times New Roman" w:hAnsi="Times New Roman" w:cs="Times New Roman"/>
          <w:iCs/>
        </w:rPr>
        <w:t xml:space="preserve">Норт Д. </w:t>
      </w:r>
      <w:r w:rsidRPr="00FC7411">
        <w:rPr>
          <w:rFonts w:ascii="Times New Roman" w:hAnsi="Times New Roman" w:cs="Times New Roman"/>
        </w:rPr>
        <w:t xml:space="preserve">Институты, институциональные изменения </w:t>
      </w:r>
      <w:r>
        <w:rPr>
          <w:rFonts w:ascii="Times New Roman" w:hAnsi="Times New Roman" w:cs="Times New Roman"/>
        </w:rPr>
        <w:t xml:space="preserve">и функционирование экономики. </w:t>
      </w:r>
      <w:r w:rsidRPr="00FC7411">
        <w:rPr>
          <w:rFonts w:ascii="Times New Roman" w:hAnsi="Times New Roman" w:cs="Times New Roman"/>
        </w:rPr>
        <w:t>М.: Фо</w:t>
      </w:r>
      <w:r>
        <w:rPr>
          <w:rFonts w:ascii="Times New Roman" w:hAnsi="Times New Roman" w:cs="Times New Roman"/>
        </w:rPr>
        <w:t xml:space="preserve">нд экономической книги «Начала», 1997. </w:t>
      </w:r>
      <w:r w:rsidRPr="00FC7411">
        <w:rPr>
          <w:rFonts w:ascii="Times New Roman" w:hAnsi="Times New Roman" w:cs="Times New Roman"/>
        </w:rPr>
        <w:t xml:space="preserve"> 180 с. </w:t>
      </w:r>
    </w:p>
    <w:p w:rsidR="00FE2260" w:rsidRPr="00FC7411" w:rsidRDefault="00FE2260" w:rsidP="00FE2260">
      <w:pPr>
        <w:pStyle w:val="Default"/>
        <w:numPr>
          <w:ilvl w:val="0"/>
          <w:numId w:val="2"/>
        </w:numPr>
        <w:spacing w:line="360" w:lineRule="auto"/>
        <w:jc w:val="both"/>
        <w:rPr>
          <w:rFonts w:ascii="Times New Roman" w:hAnsi="Times New Roman" w:cs="Times New Roman"/>
        </w:rPr>
      </w:pPr>
      <w:r w:rsidRPr="00FC7411">
        <w:rPr>
          <w:rFonts w:ascii="Times New Roman" w:hAnsi="Times New Roman" w:cs="Times New Roman"/>
          <w:iCs/>
        </w:rPr>
        <w:t xml:space="preserve">Орчаков О.А. </w:t>
      </w:r>
      <w:r w:rsidRPr="00FC7411">
        <w:rPr>
          <w:rFonts w:ascii="Times New Roman" w:hAnsi="Times New Roman" w:cs="Times New Roman"/>
        </w:rPr>
        <w:t xml:space="preserve">Система факторов внешней среды. Теория организации. – М., 2009. </w:t>
      </w:r>
    </w:p>
    <w:p w:rsidR="00FE2260" w:rsidRPr="00FC7411" w:rsidRDefault="00FE2260" w:rsidP="00FE2260">
      <w:pPr>
        <w:pStyle w:val="Default"/>
        <w:numPr>
          <w:ilvl w:val="0"/>
          <w:numId w:val="2"/>
        </w:numPr>
        <w:spacing w:line="360" w:lineRule="auto"/>
        <w:jc w:val="both"/>
        <w:rPr>
          <w:rFonts w:ascii="Times New Roman" w:hAnsi="Times New Roman" w:cs="Times New Roman"/>
        </w:rPr>
      </w:pPr>
      <w:r w:rsidRPr="00FC7411">
        <w:rPr>
          <w:rFonts w:ascii="Times New Roman" w:hAnsi="Times New Roman" w:cs="Times New Roman"/>
          <w:iCs/>
        </w:rPr>
        <w:t xml:space="preserve">Попов Е.В. </w:t>
      </w:r>
      <w:r>
        <w:rPr>
          <w:rFonts w:ascii="Times New Roman" w:hAnsi="Times New Roman" w:cs="Times New Roman"/>
        </w:rPr>
        <w:t xml:space="preserve">Институты. </w:t>
      </w:r>
      <w:r w:rsidRPr="00FC7411">
        <w:rPr>
          <w:rFonts w:ascii="Times New Roman" w:hAnsi="Times New Roman" w:cs="Times New Roman"/>
        </w:rPr>
        <w:t xml:space="preserve"> Екатеринбург: И</w:t>
      </w:r>
      <w:r>
        <w:rPr>
          <w:rFonts w:ascii="Times New Roman" w:hAnsi="Times New Roman" w:cs="Times New Roman"/>
        </w:rPr>
        <w:t>нститут экономики</w:t>
      </w:r>
      <w:r w:rsidRPr="00FC7411">
        <w:rPr>
          <w:rFonts w:ascii="Times New Roman" w:hAnsi="Times New Roman" w:cs="Times New Roman"/>
        </w:rPr>
        <w:t xml:space="preserve"> </w:t>
      </w:r>
      <w:r>
        <w:rPr>
          <w:rFonts w:ascii="Times New Roman" w:hAnsi="Times New Roman" w:cs="Times New Roman"/>
        </w:rPr>
        <w:t xml:space="preserve">УрО РАН, 2015. 712 с. </w:t>
      </w:r>
      <w:r w:rsidRPr="00FC7411">
        <w:rPr>
          <w:rFonts w:ascii="Times New Roman" w:hAnsi="Times New Roman" w:cs="Times New Roman"/>
        </w:rPr>
        <w:t xml:space="preserve"> </w:t>
      </w:r>
    </w:p>
    <w:p w:rsidR="00FE2260" w:rsidRDefault="00FE2260" w:rsidP="00FE2260">
      <w:pPr>
        <w:pStyle w:val="a6"/>
        <w:numPr>
          <w:ilvl w:val="0"/>
          <w:numId w:val="2"/>
        </w:numPr>
        <w:spacing w:after="0" w:line="360" w:lineRule="auto"/>
        <w:jc w:val="both"/>
        <w:rPr>
          <w:rFonts w:ascii="Times New Roman" w:hAnsi="Times New Roman" w:cs="Times New Roman"/>
          <w:sz w:val="24"/>
          <w:szCs w:val="24"/>
        </w:rPr>
      </w:pPr>
      <w:r w:rsidRPr="00FC7411">
        <w:rPr>
          <w:rFonts w:ascii="Times New Roman" w:hAnsi="Times New Roman" w:cs="Times New Roman"/>
          <w:iCs/>
          <w:sz w:val="24"/>
          <w:szCs w:val="24"/>
        </w:rPr>
        <w:t xml:space="preserve">Прокопенко Т.А. </w:t>
      </w:r>
      <w:r w:rsidRPr="00FC7411">
        <w:rPr>
          <w:rFonts w:ascii="Times New Roman" w:hAnsi="Times New Roman" w:cs="Times New Roman"/>
          <w:sz w:val="24"/>
          <w:szCs w:val="24"/>
        </w:rPr>
        <w:t>Институционализация российской деловой среды // Теория и пр</w:t>
      </w:r>
      <w:r>
        <w:rPr>
          <w:rFonts w:ascii="Times New Roman" w:hAnsi="Times New Roman" w:cs="Times New Roman"/>
          <w:sz w:val="24"/>
          <w:szCs w:val="24"/>
        </w:rPr>
        <w:t>актика общественного развития. 2011. № 8.</w:t>
      </w:r>
      <w:r w:rsidRPr="00FC7411">
        <w:rPr>
          <w:rFonts w:ascii="Times New Roman" w:hAnsi="Times New Roman" w:cs="Times New Roman"/>
          <w:sz w:val="24"/>
          <w:szCs w:val="24"/>
        </w:rPr>
        <w:t xml:space="preserve"> С. 87-90. </w:t>
      </w:r>
    </w:p>
    <w:p w:rsidR="00FE2260" w:rsidRPr="0075397F" w:rsidRDefault="00FE2260" w:rsidP="00FE2260">
      <w:pPr>
        <w:pStyle w:val="a6"/>
        <w:numPr>
          <w:ilvl w:val="0"/>
          <w:numId w:val="2"/>
        </w:numPr>
        <w:autoSpaceDE w:val="0"/>
        <w:autoSpaceDN w:val="0"/>
        <w:adjustRightInd w:val="0"/>
        <w:spacing w:after="0" w:line="360" w:lineRule="auto"/>
        <w:jc w:val="both"/>
        <w:rPr>
          <w:rFonts w:ascii="Times New Roman" w:eastAsia="MinionPro-Regular" w:hAnsi="Times New Roman" w:cs="Times New Roman"/>
          <w:sz w:val="24"/>
          <w:szCs w:val="24"/>
        </w:rPr>
      </w:pPr>
      <w:r w:rsidRPr="00FC7411">
        <w:rPr>
          <w:rFonts w:ascii="Times New Roman" w:eastAsia="MinionPro-Regular" w:hAnsi="Times New Roman" w:cs="Times New Roman"/>
          <w:sz w:val="24"/>
          <w:szCs w:val="24"/>
        </w:rPr>
        <w:t>Российские регионы. экономический кризис и проблемы модернизации / ред. Григорьев Л., Зубаревич Н., Хасаев Г. М.: ТЕИС</w:t>
      </w:r>
      <w:r>
        <w:rPr>
          <w:rFonts w:ascii="Times New Roman" w:eastAsia="MinionPro-Regular" w:hAnsi="Times New Roman" w:cs="Times New Roman"/>
          <w:sz w:val="24"/>
          <w:szCs w:val="24"/>
        </w:rPr>
        <w:t>,</w:t>
      </w:r>
      <w:r w:rsidRPr="00FC7411">
        <w:rPr>
          <w:rFonts w:ascii="Times New Roman" w:eastAsia="MinionPro-Regular" w:hAnsi="Times New Roman" w:cs="Times New Roman"/>
          <w:sz w:val="24"/>
          <w:szCs w:val="24"/>
        </w:rPr>
        <w:t xml:space="preserve"> 2011.  357 с. </w:t>
      </w:r>
    </w:p>
    <w:p w:rsidR="00FE2260" w:rsidRPr="00FC7411" w:rsidRDefault="00FE2260" w:rsidP="00FE2260">
      <w:pPr>
        <w:pStyle w:val="a6"/>
        <w:numPr>
          <w:ilvl w:val="0"/>
          <w:numId w:val="2"/>
        </w:numPr>
        <w:autoSpaceDE w:val="0"/>
        <w:autoSpaceDN w:val="0"/>
        <w:adjustRightInd w:val="0"/>
        <w:spacing w:after="0" w:line="360" w:lineRule="auto"/>
        <w:jc w:val="both"/>
        <w:rPr>
          <w:rFonts w:ascii="Times New Roman" w:hAnsi="Times New Roman" w:cs="Times New Roman"/>
          <w:color w:val="241F1F"/>
          <w:sz w:val="24"/>
          <w:szCs w:val="24"/>
        </w:rPr>
      </w:pPr>
      <w:r w:rsidRPr="0075397F">
        <w:rPr>
          <w:rFonts w:ascii="Times New Roman" w:hAnsi="Times New Roman" w:cs="Times New Roman"/>
          <w:iCs/>
          <w:sz w:val="24"/>
          <w:szCs w:val="24"/>
        </w:rPr>
        <w:lastRenderedPageBreak/>
        <w:t xml:space="preserve">Чепуренко А. </w:t>
      </w:r>
      <w:r w:rsidRPr="0075397F">
        <w:rPr>
          <w:rFonts w:ascii="Times New Roman" w:hAnsi="Times New Roman" w:cs="Times New Roman"/>
          <w:sz w:val="24"/>
          <w:szCs w:val="24"/>
        </w:rPr>
        <w:t>Совмещая универсальные концепции с национальной спецификой: поддержка малого и среднего предпринимательства // Вопросы государственного и муниципального управления. 2017. № 1. С. 7–30</w:t>
      </w:r>
      <w:r w:rsidRPr="00FC7411">
        <w:rPr>
          <w:rFonts w:ascii="Times New Roman" w:hAnsi="Times New Roman" w:cs="Times New Roman"/>
          <w:color w:val="241F1F"/>
          <w:sz w:val="24"/>
          <w:szCs w:val="24"/>
        </w:rPr>
        <w:t xml:space="preserve">. </w:t>
      </w:r>
    </w:p>
    <w:p w:rsidR="001A1859" w:rsidRPr="009E3C43" w:rsidRDefault="001A1859" w:rsidP="001A1859">
      <w:pPr>
        <w:spacing w:after="0" w:line="360" w:lineRule="auto"/>
        <w:ind w:firstLine="709"/>
        <w:jc w:val="center"/>
        <w:rPr>
          <w:rFonts w:ascii="Times New Roman" w:hAnsi="Times New Roman" w:cs="Times New Roman"/>
          <w:b/>
          <w:sz w:val="24"/>
          <w:szCs w:val="24"/>
        </w:rPr>
      </w:pPr>
    </w:p>
    <w:p w:rsidR="009E3C43" w:rsidRPr="001A1859" w:rsidRDefault="001A1859" w:rsidP="001A1859">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Информация об авторе </w:t>
      </w:r>
    </w:p>
    <w:p w:rsidR="009E3C43" w:rsidRPr="009E3C43" w:rsidRDefault="009E3C43" w:rsidP="009E3C43">
      <w:pPr>
        <w:spacing w:after="0" w:line="360" w:lineRule="auto"/>
        <w:ind w:firstLine="709"/>
        <w:jc w:val="both"/>
        <w:rPr>
          <w:rFonts w:ascii="Times New Roman" w:hAnsi="Times New Roman" w:cs="Times New Roman"/>
          <w:sz w:val="24"/>
          <w:szCs w:val="24"/>
          <w:lang w:val="en-US"/>
        </w:rPr>
      </w:pPr>
      <w:r w:rsidRPr="001A1859">
        <w:rPr>
          <w:rFonts w:ascii="Times New Roman" w:hAnsi="Times New Roman" w:cs="Times New Roman"/>
          <w:sz w:val="24"/>
          <w:szCs w:val="24"/>
        </w:rPr>
        <w:t xml:space="preserve">Крюков Иван Алексеевич (Вологда, Россия) - инженер-исследователь, ФГБУН ВолНЦ РАН (160014, Россия, Вологда, ул. </w:t>
      </w:r>
      <w:r w:rsidRPr="009E3C43">
        <w:rPr>
          <w:rFonts w:ascii="Times New Roman" w:hAnsi="Times New Roman" w:cs="Times New Roman"/>
          <w:sz w:val="24"/>
          <w:szCs w:val="24"/>
          <w:lang w:val="en-US"/>
        </w:rPr>
        <w:t xml:space="preserve">Горького 56А, </w:t>
      </w:r>
      <w:hyperlink r:id="rId8" w:history="1">
        <w:r w:rsidRPr="005F0EB1">
          <w:rPr>
            <w:rFonts w:ascii="Times New Roman" w:hAnsi="Times New Roman" w:cs="Times New Roman"/>
            <w:sz w:val="24"/>
            <w:szCs w:val="24"/>
            <w:lang w:val="en-US"/>
          </w:rPr>
          <w:t>ivan</w:t>
        </w:r>
        <w:r w:rsidRPr="009E3C43">
          <w:rPr>
            <w:rFonts w:ascii="Times New Roman" w:hAnsi="Times New Roman" w:cs="Times New Roman"/>
            <w:sz w:val="24"/>
            <w:szCs w:val="24"/>
            <w:lang w:val="en-US"/>
          </w:rPr>
          <w:t>.</w:t>
        </w:r>
        <w:r w:rsidRPr="005F0EB1">
          <w:rPr>
            <w:rFonts w:ascii="Times New Roman" w:hAnsi="Times New Roman" w:cs="Times New Roman"/>
            <w:sz w:val="24"/>
            <w:szCs w:val="24"/>
            <w:lang w:val="en-US"/>
          </w:rPr>
          <w:t>kryukov</w:t>
        </w:r>
        <w:r w:rsidRPr="009E3C43">
          <w:rPr>
            <w:rFonts w:ascii="Times New Roman" w:hAnsi="Times New Roman" w:cs="Times New Roman"/>
            <w:sz w:val="24"/>
            <w:szCs w:val="24"/>
            <w:lang w:val="en-US"/>
          </w:rPr>
          <w:t>.1974@</w:t>
        </w:r>
        <w:r w:rsidRPr="005F0EB1">
          <w:rPr>
            <w:rFonts w:ascii="Times New Roman" w:hAnsi="Times New Roman" w:cs="Times New Roman"/>
            <w:sz w:val="24"/>
            <w:szCs w:val="24"/>
            <w:lang w:val="en-US"/>
          </w:rPr>
          <w:t>mail</w:t>
        </w:r>
        <w:r w:rsidRPr="009E3C43">
          <w:rPr>
            <w:rFonts w:ascii="Times New Roman" w:hAnsi="Times New Roman" w:cs="Times New Roman"/>
            <w:sz w:val="24"/>
            <w:szCs w:val="24"/>
            <w:lang w:val="en-US"/>
          </w:rPr>
          <w:t>.</w:t>
        </w:r>
        <w:r w:rsidRPr="005F0EB1">
          <w:rPr>
            <w:rFonts w:ascii="Times New Roman" w:hAnsi="Times New Roman" w:cs="Times New Roman"/>
            <w:sz w:val="24"/>
            <w:szCs w:val="24"/>
            <w:lang w:val="en-US"/>
          </w:rPr>
          <w:t>ru</w:t>
        </w:r>
      </w:hyperlink>
      <w:r w:rsidRPr="009E3C43">
        <w:rPr>
          <w:rFonts w:ascii="Times New Roman" w:hAnsi="Times New Roman" w:cs="Times New Roman"/>
          <w:sz w:val="24"/>
          <w:szCs w:val="24"/>
          <w:lang w:val="en-US"/>
        </w:rPr>
        <w:t>).</w:t>
      </w:r>
    </w:p>
    <w:p w:rsidR="009E3C43" w:rsidRPr="005F0EB1" w:rsidRDefault="009E3C43" w:rsidP="009E3C43">
      <w:pPr>
        <w:spacing w:after="0" w:line="360" w:lineRule="auto"/>
        <w:jc w:val="both"/>
        <w:rPr>
          <w:rFonts w:ascii="Times New Roman" w:hAnsi="Times New Roman" w:cs="Times New Roman"/>
          <w:sz w:val="24"/>
          <w:szCs w:val="24"/>
          <w:lang w:val="en-US"/>
        </w:rPr>
      </w:pPr>
    </w:p>
    <w:p w:rsidR="00C048EA" w:rsidRPr="00EE1A4A" w:rsidRDefault="00A2242A" w:rsidP="009E3C43">
      <w:pPr>
        <w:spacing w:after="0" w:line="360" w:lineRule="auto"/>
        <w:ind w:firstLine="709"/>
        <w:jc w:val="right"/>
        <w:rPr>
          <w:rFonts w:ascii="Times New Roman" w:hAnsi="Times New Roman" w:cs="Times New Roman"/>
          <w:b/>
          <w:sz w:val="24"/>
          <w:szCs w:val="24"/>
          <w:lang w:val="en-US"/>
        </w:rPr>
      </w:pPr>
      <w:r w:rsidRPr="009E3C43">
        <w:rPr>
          <w:rFonts w:ascii="Times New Roman" w:hAnsi="Times New Roman" w:cs="Times New Roman"/>
          <w:b/>
          <w:sz w:val="24"/>
          <w:szCs w:val="24"/>
          <w:lang w:val="en-US"/>
        </w:rPr>
        <w:t>Kryukov</w:t>
      </w:r>
      <w:r w:rsidRPr="00EE1A4A">
        <w:rPr>
          <w:rFonts w:ascii="Times New Roman" w:hAnsi="Times New Roman" w:cs="Times New Roman"/>
          <w:b/>
          <w:sz w:val="24"/>
          <w:szCs w:val="24"/>
          <w:lang w:val="en-US"/>
        </w:rPr>
        <w:t xml:space="preserve"> </w:t>
      </w:r>
      <w:r w:rsidRPr="009E3C43">
        <w:rPr>
          <w:rFonts w:ascii="Times New Roman" w:hAnsi="Times New Roman" w:cs="Times New Roman"/>
          <w:b/>
          <w:sz w:val="24"/>
          <w:szCs w:val="24"/>
          <w:lang w:val="en-US"/>
        </w:rPr>
        <w:t>I</w:t>
      </w:r>
      <w:r w:rsidRPr="00EE1A4A">
        <w:rPr>
          <w:rFonts w:ascii="Times New Roman" w:hAnsi="Times New Roman" w:cs="Times New Roman"/>
          <w:b/>
          <w:sz w:val="24"/>
          <w:szCs w:val="24"/>
          <w:lang w:val="en-US"/>
        </w:rPr>
        <w:t>.</w:t>
      </w:r>
      <w:r w:rsidRPr="009E3C43">
        <w:rPr>
          <w:rFonts w:ascii="Times New Roman" w:hAnsi="Times New Roman" w:cs="Times New Roman"/>
          <w:b/>
          <w:sz w:val="24"/>
          <w:szCs w:val="24"/>
          <w:lang w:val="en-US"/>
        </w:rPr>
        <w:t>A</w:t>
      </w:r>
      <w:r w:rsidRPr="00EE1A4A">
        <w:rPr>
          <w:rFonts w:ascii="Times New Roman" w:hAnsi="Times New Roman" w:cs="Times New Roman"/>
          <w:b/>
          <w:sz w:val="24"/>
          <w:szCs w:val="24"/>
          <w:lang w:val="en-US"/>
        </w:rPr>
        <w:t>.</w:t>
      </w:r>
    </w:p>
    <w:p w:rsidR="009E3C43" w:rsidRPr="009E3C43" w:rsidRDefault="00A2242A" w:rsidP="009E3C43">
      <w:pPr>
        <w:spacing w:after="0" w:line="360" w:lineRule="auto"/>
        <w:ind w:firstLine="709"/>
        <w:jc w:val="center"/>
        <w:rPr>
          <w:rFonts w:ascii="Times New Roman" w:hAnsi="Times New Roman" w:cs="Times New Roman"/>
          <w:sz w:val="24"/>
          <w:szCs w:val="24"/>
          <w:lang w:val="en-US"/>
        </w:rPr>
      </w:pPr>
      <w:r w:rsidRPr="009E3C43">
        <w:rPr>
          <w:rFonts w:ascii="Times New Roman" w:hAnsi="Times New Roman" w:cs="Times New Roman"/>
          <w:sz w:val="24"/>
          <w:szCs w:val="24"/>
          <w:lang w:val="en-US"/>
        </w:rPr>
        <w:t>INSTITUTIONALIZATION OF THE REGIONAL BUSINESS ENVIRONMENT</w:t>
      </w:r>
    </w:p>
    <w:p w:rsidR="009E3C43" w:rsidRPr="009E3C43" w:rsidRDefault="009E3C43" w:rsidP="009E3C43">
      <w:pPr>
        <w:spacing w:after="0" w:line="360" w:lineRule="auto"/>
        <w:ind w:firstLine="709"/>
        <w:jc w:val="center"/>
        <w:rPr>
          <w:rFonts w:ascii="Times New Roman" w:hAnsi="Times New Roman" w:cs="Times New Roman"/>
          <w:sz w:val="24"/>
          <w:szCs w:val="24"/>
          <w:lang w:val="en-US"/>
        </w:rPr>
      </w:pPr>
    </w:p>
    <w:p w:rsidR="009E3C43" w:rsidRPr="00EE1A4A" w:rsidRDefault="00A2242A" w:rsidP="009E3C43">
      <w:pPr>
        <w:spacing w:after="0" w:line="360" w:lineRule="auto"/>
        <w:ind w:firstLine="709"/>
        <w:jc w:val="both"/>
        <w:rPr>
          <w:rFonts w:ascii="Times New Roman" w:hAnsi="Times New Roman" w:cs="Times New Roman"/>
          <w:b/>
          <w:i/>
          <w:sz w:val="24"/>
          <w:szCs w:val="24"/>
          <w:lang w:val="en-US"/>
        </w:rPr>
      </w:pPr>
      <w:r w:rsidRPr="009E3C43">
        <w:rPr>
          <w:rFonts w:ascii="Times New Roman" w:hAnsi="Times New Roman" w:cs="Times New Roman"/>
          <w:sz w:val="24"/>
          <w:szCs w:val="24"/>
          <w:lang w:val="en-US"/>
        </w:rPr>
        <w:t xml:space="preserve"> </w:t>
      </w:r>
      <w:r w:rsidRPr="00EE1A4A">
        <w:rPr>
          <w:rFonts w:ascii="Times New Roman" w:hAnsi="Times New Roman" w:cs="Times New Roman"/>
          <w:b/>
          <w:i/>
          <w:sz w:val="24"/>
          <w:szCs w:val="24"/>
          <w:lang w:val="en-US"/>
        </w:rPr>
        <w:t xml:space="preserve">Annotation. </w:t>
      </w:r>
      <w:r w:rsidRPr="00EE1A4A">
        <w:rPr>
          <w:rFonts w:ascii="Times New Roman" w:hAnsi="Times New Roman" w:cs="Times New Roman"/>
          <w:i/>
          <w:sz w:val="24"/>
          <w:szCs w:val="24"/>
          <w:lang w:val="en-US"/>
        </w:rPr>
        <w:t>The paper discusses the main approaches to the definition of "business environment", to the definition of "institute", reveals the main provisions of the institutional structure of the regional business environment in the Russian economy.</w:t>
      </w:r>
    </w:p>
    <w:p w:rsidR="009E3C43" w:rsidRPr="009E3C43" w:rsidRDefault="00A2242A" w:rsidP="009E3C43">
      <w:pPr>
        <w:spacing w:after="0" w:line="360" w:lineRule="auto"/>
        <w:ind w:firstLine="709"/>
        <w:jc w:val="both"/>
        <w:rPr>
          <w:rFonts w:ascii="Times New Roman" w:hAnsi="Times New Roman" w:cs="Times New Roman"/>
          <w:i/>
          <w:sz w:val="24"/>
          <w:szCs w:val="24"/>
          <w:lang w:val="en-US"/>
        </w:rPr>
      </w:pPr>
      <w:r w:rsidRPr="009E3C43">
        <w:rPr>
          <w:rFonts w:ascii="Times New Roman" w:hAnsi="Times New Roman" w:cs="Times New Roman"/>
          <w:b/>
          <w:i/>
          <w:sz w:val="24"/>
          <w:szCs w:val="24"/>
          <w:lang w:val="en-US"/>
        </w:rPr>
        <w:t xml:space="preserve"> Key</w:t>
      </w:r>
      <w:r w:rsidR="009E3C43" w:rsidRPr="009E3C43">
        <w:rPr>
          <w:rFonts w:ascii="Times New Roman" w:hAnsi="Times New Roman" w:cs="Times New Roman"/>
          <w:b/>
          <w:i/>
          <w:sz w:val="24"/>
          <w:szCs w:val="24"/>
          <w:lang w:val="en-US"/>
        </w:rPr>
        <w:t xml:space="preserve"> </w:t>
      </w:r>
      <w:r w:rsidRPr="009E3C43">
        <w:rPr>
          <w:rFonts w:ascii="Times New Roman" w:hAnsi="Times New Roman" w:cs="Times New Roman"/>
          <w:b/>
          <w:i/>
          <w:sz w:val="24"/>
          <w:szCs w:val="24"/>
          <w:lang w:val="en-US"/>
        </w:rPr>
        <w:t>words:</w:t>
      </w:r>
      <w:r w:rsidRPr="009E3C43">
        <w:rPr>
          <w:rFonts w:ascii="Times New Roman" w:hAnsi="Times New Roman" w:cs="Times New Roman"/>
          <w:i/>
          <w:sz w:val="24"/>
          <w:szCs w:val="24"/>
          <w:lang w:val="en-US"/>
        </w:rPr>
        <w:t xml:space="preserve"> business environmen</w:t>
      </w:r>
      <w:r w:rsidR="009E3C43" w:rsidRPr="009E3C43">
        <w:rPr>
          <w:rFonts w:ascii="Times New Roman" w:hAnsi="Times New Roman" w:cs="Times New Roman"/>
          <w:i/>
          <w:sz w:val="24"/>
          <w:szCs w:val="24"/>
          <w:lang w:val="en-US"/>
        </w:rPr>
        <w:t>t, institute, institutionalization, region, entrepreneurship.</w:t>
      </w:r>
    </w:p>
    <w:p w:rsidR="009E3C43" w:rsidRPr="009E3C43" w:rsidRDefault="009E3C43" w:rsidP="009E3C43">
      <w:pPr>
        <w:spacing w:after="0" w:line="360" w:lineRule="auto"/>
        <w:contextualSpacing/>
        <w:jc w:val="both"/>
        <w:rPr>
          <w:rFonts w:ascii="Times New Roman" w:hAnsi="Times New Roman" w:cs="Times New Roman"/>
          <w:sz w:val="24"/>
          <w:szCs w:val="24"/>
          <w:lang w:val="en-US"/>
        </w:rPr>
      </w:pPr>
    </w:p>
    <w:p w:rsidR="00FE2260" w:rsidRDefault="00FE2260" w:rsidP="009E3C43">
      <w:pPr>
        <w:spacing w:after="0" w:line="360" w:lineRule="auto"/>
        <w:jc w:val="center"/>
        <w:rPr>
          <w:rFonts w:ascii="Times New Roman" w:hAnsi="Times New Roman" w:cs="Times New Roman"/>
          <w:b/>
          <w:sz w:val="24"/>
          <w:szCs w:val="24"/>
          <w:lang w:val="en-US"/>
        </w:rPr>
      </w:pPr>
    </w:p>
    <w:p w:rsidR="009E3C43" w:rsidRPr="009E3C43" w:rsidRDefault="009E3C43" w:rsidP="009E3C43">
      <w:pPr>
        <w:spacing w:after="0" w:line="360" w:lineRule="auto"/>
        <w:jc w:val="center"/>
        <w:rPr>
          <w:rFonts w:ascii="Times New Roman" w:hAnsi="Times New Roman" w:cs="Times New Roman"/>
          <w:sz w:val="24"/>
          <w:szCs w:val="24"/>
          <w:lang w:val="en-US"/>
        </w:rPr>
      </w:pPr>
      <w:r w:rsidRPr="009E3C43">
        <w:rPr>
          <w:rFonts w:ascii="Times New Roman" w:hAnsi="Times New Roman" w:cs="Times New Roman"/>
          <w:b/>
          <w:sz w:val="24"/>
          <w:szCs w:val="24"/>
          <w:lang w:val="en-US"/>
        </w:rPr>
        <w:t>Information about the author</w:t>
      </w:r>
    </w:p>
    <w:p w:rsidR="009E3C43" w:rsidRPr="009E3C43" w:rsidRDefault="009E3C43" w:rsidP="009E3C43">
      <w:pPr>
        <w:spacing w:after="0" w:line="360" w:lineRule="auto"/>
        <w:ind w:firstLine="709"/>
        <w:jc w:val="both"/>
        <w:rPr>
          <w:rFonts w:ascii="Times New Roman" w:hAnsi="Times New Roman" w:cs="Times New Roman"/>
          <w:sz w:val="24"/>
          <w:szCs w:val="24"/>
          <w:lang w:val="en-US"/>
        </w:rPr>
      </w:pPr>
      <w:r w:rsidRPr="009E3C43">
        <w:rPr>
          <w:rFonts w:ascii="Times New Roman" w:hAnsi="Times New Roman" w:cs="Times New Roman"/>
          <w:sz w:val="24"/>
          <w:szCs w:val="24"/>
          <w:lang w:val="en-US"/>
        </w:rPr>
        <w:t xml:space="preserve">Kryukov Ivan Alekseecich (Russia, Vologda) - Engineer, Vologda Research Center of the Russian Academy of Sciences (Russia, 160014, Vologda, Gorky st., 56a, </w:t>
      </w:r>
      <w:hyperlink r:id="rId9" w:history="1">
        <w:r w:rsidRPr="009E3C43">
          <w:rPr>
            <w:rStyle w:val="a7"/>
            <w:rFonts w:ascii="Times New Roman" w:hAnsi="Times New Roman" w:cs="Times New Roman"/>
            <w:sz w:val="24"/>
            <w:szCs w:val="24"/>
            <w:lang w:val="en-US"/>
          </w:rPr>
          <w:t>ivan.kryukov.1974@mail.ru</w:t>
        </w:r>
      </w:hyperlink>
      <w:r w:rsidRPr="009E3C43">
        <w:rPr>
          <w:rFonts w:ascii="Times New Roman" w:hAnsi="Times New Roman" w:cs="Times New Roman"/>
          <w:sz w:val="24"/>
          <w:szCs w:val="24"/>
          <w:lang w:val="en-US"/>
        </w:rPr>
        <w:t>)</w:t>
      </w:r>
    </w:p>
    <w:p w:rsidR="009E3C43" w:rsidRPr="009E3C43" w:rsidRDefault="009E3C43" w:rsidP="009E3C43">
      <w:pPr>
        <w:spacing w:after="0" w:line="360" w:lineRule="auto"/>
        <w:contextualSpacing/>
        <w:jc w:val="both"/>
        <w:rPr>
          <w:rFonts w:ascii="Times New Roman" w:hAnsi="Times New Roman" w:cs="Times New Roman"/>
          <w:sz w:val="24"/>
          <w:szCs w:val="24"/>
          <w:lang w:val="en-US"/>
        </w:rPr>
      </w:pPr>
    </w:p>
    <w:p w:rsidR="009E3C43" w:rsidRDefault="009E3C43" w:rsidP="009E3C43">
      <w:pPr>
        <w:spacing w:after="0" w:line="360" w:lineRule="auto"/>
        <w:jc w:val="center"/>
        <w:rPr>
          <w:rFonts w:ascii="Times New Roman" w:hAnsi="Times New Roman" w:cs="Times New Roman"/>
          <w:b/>
          <w:sz w:val="24"/>
          <w:szCs w:val="24"/>
          <w:lang w:val="en-US"/>
        </w:rPr>
      </w:pPr>
      <w:r w:rsidRPr="009E3C43">
        <w:rPr>
          <w:rFonts w:ascii="Times New Roman" w:hAnsi="Times New Roman" w:cs="Times New Roman"/>
          <w:b/>
          <w:sz w:val="24"/>
          <w:szCs w:val="24"/>
          <w:lang w:val="en-US"/>
        </w:rPr>
        <w:t>Bibliography</w:t>
      </w:r>
    </w:p>
    <w:p w:rsidR="00FE2260" w:rsidRPr="00EE1A4A"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1. Asaul A.N. Organization of entrepreneurial activity. </w:t>
      </w:r>
      <w:r w:rsidRPr="00EE1A4A">
        <w:rPr>
          <w:rFonts w:ascii="Times New Roman" w:hAnsi="Times New Roman" w:cs="Times New Roman"/>
          <w:iCs/>
          <w:sz w:val="24"/>
          <w:szCs w:val="24"/>
          <w:lang w:val="en-US"/>
        </w:rPr>
        <w:t>St. Petersburg: ANO IPEV, 2009. 336 p.</w:t>
      </w:r>
    </w:p>
    <w:p w:rsidR="00FE2260" w:rsidRPr="00EE1A4A" w:rsidRDefault="00375A47" w:rsidP="00375A47">
      <w:pPr>
        <w:spacing w:after="0" w:line="360" w:lineRule="auto"/>
        <w:jc w:val="both"/>
        <w:rPr>
          <w:rFonts w:ascii="Times New Roman" w:hAnsi="Times New Roman" w:cs="Times New Roman"/>
          <w:iCs/>
          <w:sz w:val="24"/>
          <w:szCs w:val="24"/>
          <w:lang w:val="en-US"/>
        </w:rPr>
      </w:pPr>
      <w:r w:rsidRPr="00EE1A4A">
        <w:rPr>
          <w:rFonts w:ascii="Times New Roman" w:hAnsi="Times New Roman" w:cs="Times New Roman"/>
          <w:iCs/>
          <w:sz w:val="24"/>
          <w:szCs w:val="24"/>
          <w:lang w:val="en-US"/>
        </w:rPr>
        <w:t>2</w:t>
      </w:r>
      <w:r w:rsidR="00FE2260" w:rsidRPr="00EE1A4A">
        <w:rPr>
          <w:rFonts w:ascii="Times New Roman" w:hAnsi="Times New Roman" w:cs="Times New Roman"/>
          <w:iCs/>
          <w:sz w:val="24"/>
          <w:szCs w:val="24"/>
          <w:lang w:val="en-US"/>
        </w:rPr>
        <w:t>. Veblen T. Theory of the leisure class. M.: Progress, 1984. 368 p.</w:t>
      </w:r>
    </w:p>
    <w:p w:rsidR="00FE2260" w:rsidRPr="00EE1A4A"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3. Degtyarev A., Malikov R., Grishin K. Institutional configuration of the regional business environment: design parameters // Questions of Economics 2014. </w:t>
      </w:r>
      <w:r w:rsidRPr="00EE1A4A">
        <w:rPr>
          <w:rFonts w:ascii="Times New Roman" w:hAnsi="Times New Roman" w:cs="Times New Roman"/>
          <w:iCs/>
          <w:sz w:val="24"/>
          <w:szCs w:val="24"/>
          <w:lang w:val="en-US"/>
        </w:rPr>
        <w:t>No. 11. pp. 83-94.</w:t>
      </w:r>
    </w:p>
    <w:p w:rsidR="00FE2260" w:rsidRPr="00EE1A4A"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4. North D. Institutes, institutional changes and functioning of the economy. </w:t>
      </w:r>
      <w:r w:rsidRPr="00EE1A4A">
        <w:rPr>
          <w:rFonts w:ascii="Times New Roman" w:hAnsi="Times New Roman" w:cs="Times New Roman"/>
          <w:iCs/>
          <w:sz w:val="24"/>
          <w:szCs w:val="24"/>
          <w:lang w:val="en-US"/>
        </w:rPr>
        <w:t>Moscow: Foundation of the economic book "Beginnings", 1997. 180 p.</w:t>
      </w:r>
    </w:p>
    <w:p w:rsidR="00FE2260" w:rsidRPr="00EE1A4A"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5. Orchakov O.A. System of environmental factors. </w:t>
      </w:r>
      <w:r w:rsidRPr="00EE1A4A">
        <w:rPr>
          <w:rFonts w:ascii="Times New Roman" w:hAnsi="Times New Roman" w:cs="Times New Roman"/>
          <w:iCs/>
          <w:sz w:val="24"/>
          <w:szCs w:val="24"/>
          <w:lang w:val="en-US"/>
        </w:rPr>
        <w:t>Theory of organization. – M., 2009.</w:t>
      </w:r>
    </w:p>
    <w:p w:rsidR="00FE2260" w:rsidRPr="00EE1A4A" w:rsidRDefault="00FE2260" w:rsidP="00375A47">
      <w:pPr>
        <w:spacing w:after="0" w:line="360" w:lineRule="auto"/>
        <w:jc w:val="both"/>
        <w:rPr>
          <w:rFonts w:ascii="Times New Roman" w:hAnsi="Times New Roman" w:cs="Times New Roman"/>
          <w:iCs/>
          <w:sz w:val="24"/>
          <w:szCs w:val="24"/>
          <w:lang w:val="en-US"/>
        </w:rPr>
      </w:pPr>
      <w:r w:rsidRPr="00EE1A4A">
        <w:rPr>
          <w:rFonts w:ascii="Times New Roman" w:hAnsi="Times New Roman" w:cs="Times New Roman"/>
          <w:iCs/>
          <w:sz w:val="24"/>
          <w:szCs w:val="24"/>
          <w:lang w:val="en-US"/>
        </w:rPr>
        <w:t>6. Popov E.V. Institutes. Yekaterinburg: Institute of Economics, Ural Branch of the Russian Academy of Sciences, 2015. 712 p</w:t>
      </w:r>
    </w:p>
    <w:p w:rsidR="00FE2260" w:rsidRPr="009732BE"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 7. Prokopenko T.A. Institutionalization of the Russian business environment // Theory and practice of social development. </w:t>
      </w:r>
      <w:r w:rsidRPr="009732BE">
        <w:rPr>
          <w:rFonts w:ascii="Times New Roman" w:hAnsi="Times New Roman" w:cs="Times New Roman"/>
          <w:iCs/>
          <w:sz w:val="24"/>
          <w:szCs w:val="24"/>
          <w:lang w:val="en-US"/>
        </w:rPr>
        <w:t>2011. No. 8. pp. 87-90.</w:t>
      </w:r>
    </w:p>
    <w:p w:rsidR="00FE2260" w:rsidRPr="00375A47"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lastRenderedPageBreak/>
        <w:t>8. Russian regions. the economic crisis and the problems of modernization / ed . Grigoriev L., Zubarevich N., Khasaev G. M.: TEIS, 2011. 357 p</w:t>
      </w:r>
    </w:p>
    <w:p w:rsidR="00FE2260" w:rsidRPr="00375A47" w:rsidRDefault="00FE2260" w:rsidP="00375A47">
      <w:pPr>
        <w:spacing w:after="0" w:line="360" w:lineRule="auto"/>
        <w:jc w:val="both"/>
        <w:rPr>
          <w:rFonts w:ascii="Times New Roman" w:hAnsi="Times New Roman" w:cs="Times New Roman"/>
          <w:iCs/>
          <w:sz w:val="24"/>
          <w:szCs w:val="24"/>
          <w:lang w:val="en-US"/>
        </w:rPr>
      </w:pPr>
      <w:r w:rsidRPr="00375A47">
        <w:rPr>
          <w:rFonts w:ascii="Times New Roman" w:hAnsi="Times New Roman" w:cs="Times New Roman"/>
          <w:iCs/>
          <w:sz w:val="24"/>
          <w:szCs w:val="24"/>
          <w:lang w:val="en-US"/>
        </w:rPr>
        <w:t xml:space="preserve"> 9. Chepurenko A. Combining universal concepts with national specifics: support for small and medium-sized businesses // Issues of state and municipal administration. 2017. No. 1. pp. 7-30.</w:t>
      </w:r>
    </w:p>
    <w:p w:rsidR="00C048EA" w:rsidRPr="009E3C43" w:rsidRDefault="00C048EA" w:rsidP="009E3C43">
      <w:pPr>
        <w:spacing w:after="0" w:line="360" w:lineRule="auto"/>
        <w:ind w:firstLine="709"/>
        <w:jc w:val="both"/>
        <w:rPr>
          <w:rFonts w:ascii="Times New Roman" w:hAnsi="Times New Roman" w:cs="Times New Roman"/>
          <w:i/>
          <w:sz w:val="24"/>
          <w:szCs w:val="24"/>
          <w:lang w:val="en-US"/>
        </w:rPr>
      </w:pPr>
    </w:p>
    <w:sectPr w:rsidR="00C048EA" w:rsidRPr="009E3C43">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5C59" w:rsidRDefault="00105C59" w:rsidP="00C048EA">
      <w:pPr>
        <w:spacing w:after="0" w:line="240" w:lineRule="auto"/>
      </w:pPr>
      <w:r>
        <w:separator/>
      </w:r>
    </w:p>
  </w:endnote>
  <w:endnote w:type="continuationSeparator" w:id="0">
    <w:p w:rsidR="00105C59" w:rsidRDefault="00105C59" w:rsidP="00C048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PTSerif-Regular">
    <w:altName w:val="MS Mincho"/>
    <w:panose1 w:val="00000000000000000000"/>
    <w:charset w:val="80"/>
    <w:family w:val="auto"/>
    <w:notTrueType/>
    <w:pitch w:val="default"/>
    <w:sig w:usb0="00000003" w:usb1="08070000" w:usb2="00000010" w:usb3="00000000" w:csb0="00020001" w:csb1="00000000"/>
  </w:font>
  <w:font w:name="MinionPro-Regular">
    <w:altName w:val="MS Mincho"/>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2820118"/>
      <w:docPartObj>
        <w:docPartGallery w:val="Page Numbers (Bottom of Page)"/>
        <w:docPartUnique/>
      </w:docPartObj>
    </w:sdtPr>
    <w:sdtEndPr>
      <w:rPr>
        <w:rFonts w:ascii="Times New Roman" w:hAnsi="Times New Roman" w:cs="Times New Roman"/>
        <w:sz w:val="20"/>
        <w:szCs w:val="20"/>
      </w:rPr>
    </w:sdtEndPr>
    <w:sdtContent>
      <w:p w:rsidR="00EF05E4" w:rsidRPr="00EF05E4" w:rsidRDefault="00EF05E4">
        <w:pPr>
          <w:pStyle w:val="ab"/>
          <w:jc w:val="center"/>
          <w:rPr>
            <w:rFonts w:ascii="Times New Roman" w:hAnsi="Times New Roman" w:cs="Times New Roman"/>
            <w:sz w:val="20"/>
            <w:szCs w:val="20"/>
          </w:rPr>
        </w:pPr>
        <w:r w:rsidRPr="00EF05E4">
          <w:rPr>
            <w:rFonts w:ascii="Times New Roman" w:hAnsi="Times New Roman" w:cs="Times New Roman"/>
            <w:sz w:val="20"/>
            <w:szCs w:val="20"/>
          </w:rPr>
          <w:fldChar w:fldCharType="begin"/>
        </w:r>
        <w:r w:rsidRPr="00EF05E4">
          <w:rPr>
            <w:rFonts w:ascii="Times New Roman" w:hAnsi="Times New Roman" w:cs="Times New Roman"/>
            <w:sz w:val="20"/>
            <w:szCs w:val="20"/>
          </w:rPr>
          <w:instrText>PAGE   \* MERGEFORMAT</w:instrText>
        </w:r>
        <w:r w:rsidRPr="00EF05E4">
          <w:rPr>
            <w:rFonts w:ascii="Times New Roman" w:hAnsi="Times New Roman" w:cs="Times New Roman"/>
            <w:sz w:val="20"/>
            <w:szCs w:val="20"/>
          </w:rPr>
          <w:fldChar w:fldCharType="separate"/>
        </w:r>
        <w:r w:rsidR="00F52FA0">
          <w:rPr>
            <w:rFonts w:ascii="Times New Roman" w:hAnsi="Times New Roman" w:cs="Times New Roman"/>
            <w:noProof/>
            <w:sz w:val="20"/>
            <w:szCs w:val="20"/>
          </w:rPr>
          <w:t>5</w:t>
        </w:r>
        <w:r w:rsidRPr="00EF05E4">
          <w:rPr>
            <w:rFonts w:ascii="Times New Roman" w:hAnsi="Times New Roman" w:cs="Times New Roman"/>
            <w:sz w:val="20"/>
            <w:szCs w:val="20"/>
          </w:rPr>
          <w:fldChar w:fldCharType="end"/>
        </w:r>
      </w:p>
    </w:sdtContent>
  </w:sdt>
  <w:p w:rsidR="00EF05E4" w:rsidRDefault="00EF05E4">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5C59" w:rsidRDefault="00105C59" w:rsidP="00C048EA">
      <w:pPr>
        <w:spacing w:after="0" w:line="240" w:lineRule="auto"/>
      </w:pPr>
      <w:r>
        <w:separator/>
      </w:r>
    </w:p>
  </w:footnote>
  <w:footnote w:type="continuationSeparator" w:id="0">
    <w:p w:rsidR="00105C59" w:rsidRDefault="00105C59" w:rsidP="00C048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4040D"/>
    <w:multiLevelType w:val="hybridMultilevel"/>
    <w:tmpl w:val="431E4DA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A357B45"/>
    <w:multiLevelType w:val="hybridMultilevel"/>
    <w:tmpl w:val="AD92514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62720428"/>
    <w:multiLevelType w:val="hybridMultilevel"/>
    <w:tmpl w:val="46AE103C"/>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BA2"/>
    <w:rsid w:val="00035BA2"/>
    <w:rsid w:val="000C217A"/>
    <w:rsid w:val="000D4C61"/>
    <w:rsid w:val="00105C59"/>
    <w:rsid w:val="001A1859"/>
    <w:rsid w:val="001F2069"/>
    <w:rsid w:val="00217D3D"/>
    <w:rsid w:val="00241F4E"/>
    <w:rsid w:val="00375A47"/>
    <w:rsid w:val="003A205A"/>
    <w:rsid w:val="003B4402"/>
    <w:rsid w:val="003F2304"/>
    <w:rsid w:val="00440F90"/>
    <w:rsid w:val="004652A2"/>
    <w:rsid w:val="004E54E3"/>
    <w:rsid w:val="00526EC2"/>
    <w:rsid w:val="0058316F"/>
    <w:rsid w:val="005F0EB1"/>
    <w:rsid w:val="00655A3D"/>
    <w:rsid w:val="00692CF2"/>
    <w:rsid w:val="00723D58"/>
    <w:rsid w:val="0076033B"/>
    <w:rsid w:val="00762078"/>
    <w:rsid w:val="007833FD"/>
    <w:rsid w:val="008031BF"/>
    <w:rsid w:val="00890136"/>
    <w:rsid w:val="008A0346"/>
    <w:rsid w:val="009732BE"/>
    <w:rsid w:val="00984675"/>
    <w:rsid w:val="00993547"/>
    <w:rsid w:val="009E3C43"/>
    <w:rsid w:val="00A126D2"/>
    <w:rsid w:val="00A2242A"/>
    <w:rsid w:val="00A9022D"/>
    <w:rsid w:val="00AF433D"/>
    <w:rsid w:val="00B124F1"/>
    <w:rsid w:val="00B40B59"/>
    <w:rsid w:val="00C048EA"/>
    <w:rsid w:val="00D35762"/>
    <w:rsid w:val="00D37197"/>
    <w:rsid w:val="00D51A16"/>
    <w:rsid w:val="00E01F9D"/>
    <w:rsid w:val="00E43357"/>
    <w:rsid w:val="00E64689"/>
    <w:rsid w:val="00ED676E"/>
    <w:rsid w:val="00EE1A4A"/>
    <w:rsid w:val="00EF05E4"/>
    <w:rsid w:val="00F52FA0"/>
    <w:rsid w:val="00F759B6"/>
    <w:rsid w:val="00FC1326"/>
    <w:rsid w:val="00FE22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37C86C"/>
  <w15:chartTrackingRefBased/>
  <w15:docId w15:val="{4776FE18-055F-4B00-AEBA-9875A6B3E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048EA"/>
    <w:pPr>
      <w:spacing w:after="0" w:line="240" w:lineRule="auto"/>
    </w:pPr>
    <w:rPr>
      <w:sz w:val="20"/>
      <w:szCs w:val="20"/>
    </w:rPr>
  </w:style>
  <w:style w:type="character" w:customStyle="1" w:styleId="a4">
    <w:name w:val="Текст сноски Знак"/>
    <w:basedOn w:val="a0"/>
    <w:link w:val="a3"/>
    <w:uiPriority w:val="99"/>
    <w:semiHidden/>
    <w:rsid w:val="00C048EA"/>
    <w:rPr>
      <w:sz w:val="20"/>
      <w:szCs w:val="20"/>
    </w:rPr>
  </w:style>
  <w:style w:type="character" w:styleId="a5">
    <w:name w:val="footnote reference"/>
    <w:basedOn w:val="a0"/>
    <w:uiPriority w:val="99"/>
    <w:semiHidden/>
    <w:unhideWhenUsed/>
    <w:rsid w:val="00C048EA"/>
    <w:rPr>
      <w:vertAlign w:val="superscript"/>
    </w:rPr>
  </w:style>
  <w:style w:type="paragraph" w:styleId="a6">
    <w:name w:val="List Paragraph"/>
    <w:basedOn w:val="a"/>
    <w:uiPriority w:val="34"/>
    <w:qFormat/>
    <w:rsid w:val="004E54E3"/>
    <w:pPr>
      <w:ind w:left="720"/>
      <w:contextualSpacing/>
    </w:pPr>
  </w:style>
  <w:style w:type="character" w:styleId="a7">
    <w:name w:val="Hyperlink"/>
    <w:basedOn w:val="a0"/>
    <w:uiPriority w:val="99"/>
    <w:unhideWhenUsed/>
    <w:rsid w:val="009E3C43"/>
    <w:rPr>
      <w:color w:val="0563C1" w:themeColor="hyperlink"/>
      <w:u w:val="single"/>
    </w:rPr>
  </w:style>
  <w:style w:type="character" w:styleId="a8">
    <w:name w:val="Strong"/>
    <w:basedOn w:val="a0"/>
    <w:uiPriority w:val="22"/>
    <w:qFormat/>
    <w:rsid w:val="009E3C43"/>
    <w:rPr>
      <w:b/>
      <w:bCs/>
    </w:rPr>
  </w:style>
  <w:style w:type="paragraph" w:customStyle="1" w:styleId="Default">
    <w:name w:val="Default"/>
    <w:rsid w:val="00FE2260"/>
    <w:pPr>
      <w:autoSpaceDE w:val="0"/>
      <w:autoSpaceDN w:val="0"/>
      <w:adjustRightInd w:val="0"/>
      <w:spacing w:after="0" w:line="240" w:lineRule="auto"/>
    </w:pPr>
    <w:rPr>
      <w:rFonts w:ascii="Calibri" w:hAnsi="Calibri" w:cs="Calibri"/>
      <w:color w:val="000000"/>
      <w:sz w:val="24"/>
      <w:szCs w:val="24"/>
    </w:rPr>
  </w:style>
  <w:style w:type="paragraph" w:styleId="a9">
    <w:name w:val="header"/>
    <w:basedOn w:val="a"/>
    <w:link w:val="aa"/>
    <w:uiPriority w:val="99"/>
    <w:unhideWhenUsed/>
    <w:rsid w:val="00EF05E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F05E4"/>
  </w:style>
  <w:style w:type="paragraph" w:styleId="ab">
    <w:name w:val="footer"/>
    <w:basedOn w:val="a"/>
    <w:link w:val="ac"/>
    <w:uiPriority w:val="99"/>
    <w:unhideWhenUsed/>
    <w:rsid w:val="00EF05E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F05E4"/>
  </w:style>
  <w:style w:type="paragraph" w:styleId="ad">
    <w:name w:val="Balloon Text"/>
    <w:basedOn w:val="a"/>
    <w:link w:val="ae"/>
    <w:uiPriority w:val="99"/>
    <w:semiHidden/>
    <w:unhideWhenUsed/>
    <w:rsid w:val="00E64689"/>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E6468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2325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kryukov.1974@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van.kryukov.197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4298A5-98CC-47AD-85C1-0B1D7AF78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TotalTime>
  <Pages>6</Pages>
  <Words>1759</Words>
  <Characters>10030</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 Алексеевич Крюков</dc:creator>
  <cp:keywords/>
  <dc:description/>
  <cp:lastModifiedBy>Иван Алексеевич Крюков</cp:lastModifiedBy>
  <cp:revision>27</cp:revision>
  <cp:lastPrinted>2022-06-08T07:38:00Z</cp:lastPrinted>
  <dcterms:created xsi:type="dcterms:W3CDTF">2022-05-31T10:30:00Z</dcterms:created>
  <dcterms:modified xsi:type="dcterms:W3CDTF">2022-06-08T07:49:00Z</dcterms:modified>
</cp:coreProperties>
</file>