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word/diagrams/data1.xml" ContentType="application/vnd.openxmlformats-officedocument.drawingml.diagramData+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0C0A" w:rsidRPr="00410316" w:rsidRDefault="005C0C0A" w:rsidP="005C0C0A">
      <w:pPr>
        <w:pStyle w:val="3"/>
        <w:spacing w:before="90"/>
        <w:ind w:left="118"/>
        <w:rPr>
          <w:rFonts w:ascii="Times New Roman" w:hAnsi="Times New Roman"/>
        </w:rPr>
      </w:pPr>
      <w:r w:rsidRPr="00410316">
        <w:rPr>
          <w:rFonts w:ascii="Times New Roman" w:hAnsi="Times New Roman"/>
        </w:rPr>
        <w:t>УДК</w:t>
      </w:r>
      <w:r w:rsidRPr="00410316">
        <w:rPr>
          <w:rFonts w:ascii="Times New Roman" w:hAnsi="Times New Roman"/>
          <w:spacing w:val="-8"/>
        </w:rPr>
        <w:t xml:space="preserve"> </w:t>
      </w:r>
      <w:r w:rsidR="00C80095" w:rsidRPr="00410316">
        <w:rPr>
          <w:rFonts w:ascii="Times New Roman" w:hAnsi="Times New Roman"/>
        </w:rPr>
        <w:t>65.016.2</w:t>
      </w:r>
      <w:r w:rsidRPr="00410316">
        <w:rPr>
          <w:rFonts w:ascii="Times New Roman" w:hAnsi="Times New Roman"/>
        </w:rPr>
        <w:t xml:space="preserve">/ББК </w:t>
      </w:r>
      <w:r w:rsidR="008D1845" w:rsidRPr="00410316">
        <w:rPr>
          <w:rFonts w:ascii="Times New Roman" w:hAnsi="Times New Roman"/>
        </w:rPr>
        <w:t>65.29</w:t>
      </w:r>
    </w:p>
    <w:p w:rsidR="005C0C0A" w:rsidRPr="00410316" w:rsidRDefault="005C0C0A" w:rsidP="005C0C0A">
      <w:pPr>
        <w:rPr>
          <w:b/>
          <w:sz w:val="24"/>
        </w:rPr>
      </w:pPr>
    </w:p>
    <w:p w:rsidR="005C0C0A" w:rsidRPr="00410316" w:rsidRDefault="007C5638" w:rsidP="007C5638">
      <w:pPr>
        <w:ind w:left="1701" w:right="-5" w:hanging="74"/>
        <w:jc w:val="center"/>
        <w:rPr>
          <w:b/>
          <w:spacing w:val="-1"/>
          <w:sz w:val="24"/>
        </w:rPr>
      </w:pPr>
      <w:r w:rsidRPr="00410316">
        <w:rPr>
          <w:b/>
          <w:spacing w:val="-1"/>
          <w:sz w:val="24"/>
        </w:rPr>
        <w:t>ИННОВАЦИОННАЯ ИНФРАСТРУКТУРА ИНСТИТУТОВ АКСЕЛЕРАЦИИ ПРЕДПРИНИМАТЕЛЬСКИХ СТРУКТУР</w:t>
      </w:r>
    </w:p>
    <w:p w:rsidR="005C0C0A" w:rsidRPr="00410316" w:rsidRDefault="005C0C0A" w:rsidP="005C0C0A">
      <w:pPr>
        <w:spacing w:before="9"/>
        <w:rPr>
          <w:b/>
          <w:sz w:val="31"/>
        </w:rPr>
      </w:pPr>
      <w:r w:rsidRPr="00410316">
        <w:br w:type="column"/>
      </w:r>
    </w:p>
    <w:p w:rsidR="005C0C0A" w:rsidRPr="00410316" w:rsidRDefault="00473897" w:rsidP="000326F2">
      <w:pPr>
        <w:pStyle w:val="3"/>
        <w:ind w:left="0"/>
        <w:rPr>
          <w:rFonts w:ascii="Times New Roman" w:hAnsi="Times New Roman"/>
        </w:rPr>
        <w:sectPr w:rsidR="005C0C0A" w:rsidRPr="00410316" w:rsidSect="00281956">
          <w:type w:val="continuous"/>
          <w:pgSz w:w="11910" w:h="16840"/>
          <w:pgMar w:top="1134" w:right="743" w:bottom="1134" w:left="1298" w:header="720" w:footer="720" w:gutter="0"/>
          <w:cols w:num="2" w:space="720" w:equalWidth="0">
            <w:col w:w="7774" w:space="142"/>
            <w:col w:w="1953"/>
          </w:cols>
        </w:sectPr>
      </w:pPr>
      <w:r w:rsidRPr="00410316">
        <w:rPr>
          <w:rFonts w:ascii="Times New Roman" w:hAnsi="Times New Roman"/>
        </w:rPr>
        <w:t>Чернавских Е.Н.</w:t>
      </w:r>
    </w:p>
    <w:p w:rsidR="005C0C0A" w:rsidRPr="00410316" w:rsidRDefault="005C0C0A" w:rsidP="005C0C0A">
      <w:pPr>
        <w:spacing w:before="9"/>
        <w:rPr>
          <w:b/>
          <w:sz w:val="15"/>
        </w:rPr>
      </w:pPr>
    </w:p>
    <w:p w:rsidR="005C0C0A" w:rsidRPr="00410316" w:rsidRDefault="005C0C0A" w:rsidP="005C0C0A">
      <w:pPr>
        <w:spacing w:before="90"/>
        <w:ind w:left="118" w:right="105" w:firstLine="708"/>
        <w:jc w:val="both"/>
        <w:rPr>
          <w:i/>
          <w:sz w:val="24"/>
        </w:rPr>
      </w:pPr>
      <w:r w:rsidRPr="00410316">
        <w:rPr>
          <w:b/>
          <w:i/>
          <w:sz w:val="24"/>
        </w:rPr>
        <w:t>Аннотация.</w:t>
      </w:r>
      <w:r w:rsidRPr="00410316">
        <w:rPr>
          <w:b/>
          <w:i/>
          <w:spacing w:val="1"/>
          <w:sz w:val="24"/>
        </w:rPr>
        <w:t xml:space="preserve"> </w:t>
      </w:r>
      <w:r w:rsidRPr="00410316">
        <w:rPr>
          <w:i/>
          <w:sz w:val="24"/>
        </w:rPr>
        <w:t xml:space="preserve">В статье </w:t>
      </w:r>
      <w:r w:rsidR="00CF4F85" w:rsidRPr="00410316">
        <w:rPr>
          <w:i/>
          <w:sz w:val="24"/>
        </w:rPr>
        <w:t>бизнес-акселераци</w:t>
      </w:r>
      <w:r w:rsidR="00510DE9" w:rsidRPr="00410316">
        <w:rPr>
          <w:i/>
          <w:sz w:val="24"/>
        </w:rPr>
        <w:t>я</w:t>
      </w:r>
      <w:r w:rsidR="00CF4F85" w:rsidRPr="00410316">
        <w:rPr>
          <w:i/>
          <w:sz w:val="24"/>
        </w:rPr>
        <w:t xml:space="preserve"> </w:t>
      </w:r>
      <w:r w:rsidR="00510DE9" w:rsidRPr="00410316">
        <w:rPr>
          <w:i/>
          <w:sz w:val="24"/>
        </w:rPr>
        <w:t xml:space="preserve">рассматривается как часть </w:t>
      </w:r>
      <w:r w:rsidR="00CF4F85" w:rsidRPr="00410316">
        <w:rPr>
          <w:i/>
          <w:sz w:val="24"/>
        </w:rPr>
        <w:t>инфраструктурно</w:t>
      </w:r>
      <w:r w:rsidR="004428BE" w:rsidRPr="00410316">
        <w:rPr>
          <w:i/>
          <w:sz w:val="24"/>
        </w:rPr>
        <w:t>го</w:t>
      </w:r>
      <w:r w:rsidR="00CF4F85" w:rsidRPr="00410316">
        <w:rPr>
          <w:i/>
          <w:sz w:val="24"/>
        </w:rPr>
        <w:t xml:space="preserve"> обеспечени</w:t>
      </w:r>
      <w:r w:rsidR="004428BE" w:rsidRPr="00410316">
        <w:rPr>
          <w:i/>
          <w:sz w:val="24"/>
        </w:rPr>
        <w:t>я</w:t>
      </w:r>
      <w:r w:rsidR="00CF4F85" w:rsidRPr="00410316">
        <w:rPr>
          <w:i/>
          <w:sz w:val="24"/>
        </w:rPr>
        <w:t xml:space="preserve"> предпринимательс</w:t>
      </w:r>
      <w:r w:rsidR="004428BE" w:rsidRPr="00410316">
        <w:rPr>
          <w:i/>
          <w:sz w:val="24"/>
        </w:rPr>
        <w:t>тва</w:t>
      </w:r>
      <w:r w:rsidR="00CF4F85" w:rsidRPr="00410316">
        <w:rPr>
          <w:i/>
          <w:sz w:val="24"/>
        </w:rPr>
        <w:t>. О</w:t>
      </w:r>
      <w:r w:rsidR="00E25E35" w:rsidRPr="00410316">
        <w:rPr>
          <w:i/>
          <w:sz w:val="24"/>
        </w:rPr>
        <w:t xml:space="preserve">бобщена специфика развитости акселераторов и их инфраструктуры. Исследования показывают различия в </w:t>
      </w:r>
      <w:r w:rsidR="00BA6405" w:rsidRPr="00410316">
        <w:rPr>
          <w:i/>
          <w:sz w:val="24"/>
        </w:rPr>
        <w:t xml:space="preserve">отечественных </w:t>
      </w:r>
      <w:r w:rsidR="00E25E35" w:rsidRPr="00410316">
        <w:rPr>
          <w:i/>
          <w:sz w:val="24"/>
        </w:rPr>
        <w:t>акселератор</w:t>
      </w:r>
      <w:r w:rsidR="003575D6" w:rsidRPr="00410316">
        <w:rPr>
          <w:i/>
          <w:sz w:val="24"/>
        </w:rPr>
        <w:t>ах</w:t>
      </w:r>
      <w:r w:rsidR="00E25E35" w:rsidRPr="00410316">
        <w:rPr>
          <w:i/>
          <w:sz w:val="24"/>
        </w:rPr>
        <w:t>. Разработана классификация разновидностей институтов акселерации.</w:t>
      </w:r>
    </w:p>
    <w:p w:rsidR="005C0C0A" w:rsidRPr="00410316" w:rsidRDefault="005C0C0A" w:rsidP="0036701F">
      <w:pPr>
        <w:ind w:left="142" w:firstLine="684"/>
        <w:jc w:val="both"/>
        <w:rPr>
          <w:i/>
          <w:sz w:val="24"/>
        </w:rPr>
      </w:pPr>
      <w:r w:rsidRPr="00410316">
        <w:rPr>
          <w:b/>
          <w:i/>
          <w:sz w:val="24"/>
        </w:rPr>
        <w:t>Ключевые</w:t>
      </w:r>
      <w:r w:rsidRPr="00410316">
        <w:rPr>
          <w:b/>
          <w:i/>
          <w:spacing w:val="-7"/>
          <w:sz w:val="24"/>
        </w:rPr>
        <w:t xml:space="preserve"> </w:t>
      </w:r>
      <w:r w:rsidRPr="00410316">
        <w:rPr>
          <w:b/>
          <w:i/>
          <w:sz w:val="24"/>
        </w:rPr>
        <w:t>слова:</w:t>
      </w:r>
      <w:r w:rsidRPr="00410316">
        <w:rPr>
          <w:b/>
          <w:i/>
          <w:spacing w:val="-7"/>
          <w:sz w:val="24"/>
        </w:rPr>
        <w:t xml:space="preserve"> </w:t>
      </w:r>
      <w:r w:rsidR="000D621C" w:rsidRPr="00410316">
        <w:rPr>
          <w:i/>
          <w:sz w:val="24"/>
        </w:rPr>
        <w:t>инфраструктура поддержки</w:t>
      </w:r>
      <w:r w:rsidRPr="00410316">
        <w:rPr>
          <w:i/>
          <w:sz w:val="24"/>
        </w:rPr>
        <w:t>,</w:t>
      </w:r>
      <w:r w:rsidRPr="00410316">
        <w:rPr>
          <w:i/>
          <w:spacing w:val="-7"/>
          <w:sz w:val="24"/>
        </w:rPr>
        <w:t xml:space="preserve"> </w:t>
      </w:r>
      <w:r w:rsidR="000D621C" w:rsidRPr="00410316">
        <w:rPr>
          <w:i/>
          <w:sz w:val="24"/>
        </w:rPr>
        <w:t>бизнес-акселерация</w:t>
      </w:r>
      <w:r w:rsidRPr="00410316">
        <w:rPr>
          <w:i/>
          <w:sz w:val="24"/>
        </w:rPr>
        <w:t>,</w:t>
      </w:r>
      <w:r w:rsidRPr="00410316">
        <w:rPr>
          <w:i/>
          <w:spacing w:val="-8"/>
          <w:sz w:val="24"/>
        </w:rPr>
        <w:t xml:space="preserve"> </w:t>
      </w:r>
      <w:r w:rsidR="000D621C" w:rsidRPr="00410316">
        <w:rPr>
          <w:i/>
          <w:sz w:val="24"/>
        </w:rPr>
        <w:t>поддержка бизнеса</w:t>
      </w:r>
      <w:r w:rsidRPr="00410316">
        <w:rPr>
          <w:i/>
          <w:sz w:val="24"/>
        </w:rPr>
        <w:t>,</w:t>
      </w:r>
      <w:r w:rsidRPr="00410316">
        <w:rPr>
          <w:i/>
          <w:spacing w:val="-7"/>
          <w:sz w:val="24"/>
        </w:rPr>
        <w:t xml:space="preserve"> </w:t>
      </w:r>
      <w:r w:rsidR="00C744E6" w:rsidRPr="00410316">
        <w:rPr>
          <w:i/>
          <w:sz w:val="24"/>
        </w:rPr>
        <w:t>акселератор</w:t>
      </w:r>
      <w:r w:rsidRPr="00410316">
        <w:rPr>
          <w:i/>
          <w:sz w:val="24"/>
        </w:rPr>
        <w:t>,</w:t>
      </w:r>
      <w:r w:rsidRPr="00410316">
        <w:rPr>
          <w:i/>
          <w:spacing w:val="-8"/>
          <w:sz w:val="24"/>
        </w:rPr>
        <w:t xml:space="preserve"> </w:t>
      </w:r>
      <w:r w:rsidR="00A27AA8" w:rsidRPr="00410316">
        <w:rPr>
          <w:i/>
          <w:sz w:val="24"/>
        </w:rPr>
        <w:t>типология акселератор</w:t>
      </w:r>
      <w:r w:rsidR="00177098" w:rsidRPr="00410316">
        <w:rPr>
          <w:i/>
          <w:sz w:val="24"/>
        </w:rPr>
        <w:t>ов</w:t>
      </w:r>
      <w:r w:rsidRPr="00410316">
        <w:rPr>
          <w:i/>
          <w:sz w:val="24"/>
        </w:rPr>
        <w:t>.</w:t>
      </w:r>
    </w:p>
    <w:p w:rsidR="005C0C0A" w:rsidRPr="00410316" w:rsidRDefault="005C0C0A" w:rsidP="005C0C0A">
      <w:pPr>
        <w:spacing w:before="11"/>
        <w:rPr>
          <w:i/>
          <w:sz w:val="23"/>
        </w:rPr>
      </w:pPr>
    </w:p>
    <w:p w:rsidR="00FD0A11" w:rsidRPr="00410316" w:rsidRDefault="00FD0A11" w:rsidP="005C0C0A">
      <w:pPr>
        <w:pStyle w:val="a3"/>
        <w:ind w:left="118" w:right="105" w:firstLine="708"/>
        <w:jc w:val="both"/>
        <w:rPr>
          <w:rFonts w:ascii="Times New Roman" w:hAnsi="Times New Roman"/>
        </w:rPr>
      </w:pPr>
      <w:r w:rsidRPr="00410316">
        <w:rPr>
          <w:rFonts w:ascii="Times New Roman" w:hAnsi="Times New Roman"/>
        </w:rPr>
        <w:t xml:space="preserve">Традиционно одним из факторов развития предпринимательства считается инфраструктура, которую, например, Азимов П.Х., Каточков В.М., Савельева И.П. разделяют </w:t>
      </w:r>
      <w:proofErr w:type="gramStart"/>
      <w:r w:rsidRPr="00410316">
        <w:rPr>
          <w:rFonts w:ascii="Times New Roman" w:hAnsi="Times New Roman"/>
        </w:rPr>
        <w:t>на</w:t>
      </w:r>
      <w:proofErr w:type="gramEnd"/>
      <w:r w:rsidRPr="00410316">
        <w:rPr>
          <w:rFonts w:ascii="Times New Roman" w:hAnsi="Times New Roman"/>
        </w:rPr>
        <w:t xml:space="preserve"> производственную и социальную</w:t>
      </w:r>
      <w:r w:rsidR="008A6FE6" w:rsidRPr="00410316">
        <w:rPr>
          <w:rFonts w:ascii="Times New Roman" w:hAnsi="Times New Roman"/>
        </w:rPr>
        <w:t xml:space="preserve"> [1, с. 7]</w:t>
      </w:r>
      <w:r w:rsidRPr="00410316">
        <w:rPr>
          <w:rFonts w:ascii="Times New Roman" w:hAnsi="Times New Roman"/>
        </w:rPr>
        <w:t xml:space="preserve">. Близкое разделение инфраструктуры на </w:t>
      </w:r>
      <w:proofErr w:type="gramStart"/>
      <w:r w:rsidRPr="00410316">
        <w:rPr>
          <w:rFonts w:ascii="Times New Roman" w:hAnsi="Times New Roman"/>
        </w:rPr>
        <w:t>социальную</w:t>
      </w:r>
      <w:proofErr w:type="gramEnd"/>
      <w:r w:rsidRPr="00410316">
        <w:rPr>
          <w:rFonts w:ascii="Times New Roman" w:hAnsi="Times New Roman"/>
        </w:rPr>
        <w:t xml:space="preserve"> и инженерную предлагается </w:t>
      </w:r>
      <w:proofErr w:type="spellStart"/>
      <w:r w:rsidRPr="00410316">
        <w:rPr>
          <w:rFonts w:ascii="Times New Roman" w:hAnsi="Times New Roman"/>
        </w:rPr>
        <w:t>Сурниной</w:t>
      </w:r>
      <w:proofErr w:type="spellEnd"/>
      <w:r w:rsidRPr="00410316">
        <w:rPr>
          <w:rFonts w:ascii="Times New Roman" w:hAnsi="Times New Roman"/>
        </w:rPr>
        <w:t xml:space="preserve"> Н.М., </w:t>
      </w:r>
      <w:proofErr w:type="spellStart"/>
      <w:r w:rsidRPr="00410316">
        <w:rPr>
          <w:rFonts w:ascii="Times New Roman" w:hAnsi="Times New Roman"/>
        </w:rPr>
        <w:t>Илюхиным</w:t>
      </w:r>
      <w:proofErr w:type="spellEnd"/>
      <w:r w:rsidRPr="00410316">
        <w:rPr>
          <w:rFonts w:ascii="Times New Roman" w:hAnsi="Times New Roman"/>
        </w:rPr>
        <w:t xml:space="preserve"> А.А., </w:t>
      </w:r>
      <w:proofErr w:type="spellStart"/>
      <w:r w:rsidRPr="00410316">
        <w:rPr>
          <w:rFonts w:ascii="Times New Roman" w:hAnsi="Times New Roman"/>
        </w:rPr>
        <w:t>Илюхиной</w:t>
      </w:r>
      <w:proofErr w:type="spellEnd"/>
      <w:r w:rsidRPr="00410316">
        <w:rPr>
          <w:rFonts w:ascii="Times New Roman" w:hAnsi="Times New Roman"/>
        </w:rPr>
        <w:t xml:space="preserve"> С.В.</w:t>
      </w:r>
      <w:r w:rsidR="008A6FE6" w:rsidRPr="00410316">
        <w:rPr>
          <w:rFonts w:ascii="Times New Roman" w:hAnsi="Times New Roman"/>
        </w:rPr>
        <w:t xml:space="preserve"> [8, с. 55]</w:t>
      </w:r>
      <w:r w:rsidRPr="00410316">
        <w:rPr>
          <w:rFonts w:ascii="Times New Roman" w:hAnsi="Times New Roman"/>
        </w:rPr>
        <w:t xml:space="preserve">. </w:t>
      </w:r>
      <w:proofErr w:type="gramStart"/>
      <w:r w:rsidRPr="00410316">
        <w:rPr>
          <w:rFonts w:ascii="Times New Roman" w:hAnsi="Times New Roman"/>
        </w:rPr>
        <w:t>Исходя из данного подхода к инфраструктуре считаем</w:t>
      </w:r>
      <w:proofErr w:type="gramEnd"/>
      <w:r w:rsidRPr="00410316">
        <w:rPr>
          <w:rFonts w:ascii="Times New Roman" w:hAnsi="Times New Roman"/>
        </w:rPr>
        <w:t xml:space="preserve"> обоснованным в качестве отдельного блока выделить «производственную инфраструктуру». Также разделяем подход по группировке инфраструктуры, предложенный Косовым М.Е., что из категории «инфраструктура» обосновано выделить производственную инфраструктуру и инфраструктуру поддержки и развития</w:t>
      </w:r>
      <w:r w:rsidR="008A6FE6" w:rsidRPr="00410316">
        <w:rPr>
          <w:rFonts w:ascii="Times New Roman" w:hAnsi="Times New Roman"/>
        </w:rPr>
        <w:t xml:space="preserve"> [6]</w:t>
      </w:r>
      <w:r w:rsidRPr="00410316">
        <w:rPr>
          <w:rFonts w:ascii="Times New Roman" w:hAnsi="Times New Roman"/>
        </w:rPr>
        <w:t>. За счет иной природы самостоятельный блок образует инфраструктура регулирования предпринимательской деятельности (рис. 1).</w:t>
      </w:r>
    </w:p>
    <w:p w:rsidR="00FD0A11" w:rsidRPr="00410316" w:rsidRDefault="00FD0A11" w:rsidP="00FD0A11">
      <w:pPr>
        <w:pStyle w:val="Default"/>
        <w:spacing w:line="360" w:lineRule="auto"/>
        <w:jc w:val="center"/>
        <w:rPr>
          <w:color w:val="auto"/>
          <w:sz w:val="28"/>
          <w:szCs w:val="28"/>
        </w:rPr>
      </w:pPr>
      <w:r w:rsidRPr="00410316">
        <w:rPr>
          <w:noProof/>
          <w:color w:val="auto"/>
          <w:sz w:val="28"/>
          <w:szCs w:val="28"/>
          <w:lang w:eastAsia="ru-RU"/>
        </w:rPr>
        <w:drawing>
          <wp:inline distT="0" distB="0" distL="0" distR="0">
            <wp:extent cx="5486400" cy="1914525"/>
            <wp:effectExtent l="76200" t="0" r="38100" b="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rsidR="00FD0A11" w:rsidRPr="00410316" w:rsidRDefault="00FD0A11" w:rsidP="00FD0A11">
      <w:pPr>
        <w:pStyle w:val="Default"/>
        <w:spacing w:line="360" w:lineRule="auto"/>
        <w:jc w:val="center"/>
        <w:rPr>
          <w:color w:val="auto"/>
          <w:szCs w:val="28"/>
        </w:rPr>
      </w:pPr>
      <w:r w:rsidRPr="00410316">
        <w:rPr>
          <w:color w:val="auto"/>
          <w:szCs w:val="28"/>
        </w:rPr>
        <w:t>Рисунок 1. Инфраструктурное обеспечение предпринимательской деятельности</w:t>
      </w:r>
    </w:p>
    <w:p w:rsidR="00FD0A11" w:rsidRPr="00410316" w:rsidRDefault="00FD0A11" w:rsidP="00FD0A11">
      <w:pPr>
        <w:pStyle w:val="a3"/>
        <w:ind w:right="105"/>
        <w:jc w:val="both"/>
        <w:rPr>
          <w:rFonts w:ascii="Times New Roman" w:hAnsi="Times New Roman"/>
        </w:rPr>
      </w:pPr>
    </w:p>
    <w:p w:rsidR="0091735D" w:rsidRPr="00410316" w:rsidRDefault="00847253" w:rsidP="007C5638">
      <w:pPr>
        <w:tabs>
          <w:tab w:val="num" w:pos="720"/>
        </w:tabs>
        <w:ind w:firstLine="851"/>
        <w:jc w:val="both"/>
        <w:rPr>
          <w:sz w:val="24"/>
          <w:szCs w:val="24"/>
        </w:rPr>
      </w:pPr>
      <w:r w:rsidRPr="00410316">
        <w:rPr>
          <w:sz w:val="24"/>
          <w:szCs w:val="24"/>
        </w:rPr>
        <w:t>Не исключая значения других составляющих</w:t>
      </w:r>
      <w:r w:rsidR="007C5638" w:rsidRPr="00410316">
        <w:rPr>
          <w:sz w:val="24"/>
          <w:szCs w:val="24"/>
        </w:rPr>
        <w:t>, представленных на рисунке,</w:t>
      </w:r>
      <w:r w:rsidRPr="00410316">
        <w:rPr>
          <w:sz w:val="24"/>
          <w:szCs w:val="24"/>
        </w:rPr>
        <w:t xml:space="preserve"> в данном исследовании подробнее </w:t>
      </w:r>
      <w:r w:rsidR="007C5638" w:rsidRPr="00410316">
        <w:rPr>
          <w:sz w:val="24"/>
          <w:szCs w:val="24"/>
        </w:rPr>
        <w:t xml:space="preserve">рассмотрим один из достаточно новых элементов </w:t>
      </w:r>
      <w:r w:rsidRPr="00410316">
        <w:rPr>
          <w:sz w:val="24"/>
          <w:szCs w:val="24"/>
        </w:rPr>
        <w:t>и</w:t>
      </w:r>
      <w:r w:rsidR="002643EC" w:rsidRPr="00410316">
        <w:rPr>
          <w:sz w:val="24"/>
          <w:szCs w:val="24"/>
        </w:rPr>
        <w:t>нфраструктур</w:t>
      </w:r>
      <w:r w:rsidR="007C5638" w:rsidRPr="00410316">
        <w:rPr>
          <w:sz w:val="24"/>
          <w:szCs w:val="24"/>
        </w:rPr>
        <w:t>ы</w:t>
      </w:r>
      <w:r w:rsidR="002643EC" w:rsidRPr="00410316">
        <w:rPr>
          <w:sz w:val="24"/>
          <w:szCs w:val="24"/>
        </w:rPr>
        <w:t xml:space="preserve"> поддержки и развития </w:t>
      </w:r>
      <w:r w:rsidR="007C5638" w:rsidRPr="00410316">
        <w:rPr>
          <w:sz w:val="24"/>
          <w:szCs w:val="24"/>
        </w:rPr>
        <w:t xml:space="preserve">предпринимательских структур – инфраструктуру системы бизнес-акселерации. </w:t>
      </w:r>
    </w:p>
    <w:p w:rsidR="0091735D" w:rsidRPr="00410316" w:rsidRDefault="006256CB" w:rsidP="0091735D">
      <w:pPr>
        <w:tabs>
          <w:tab w:val="num" w:pos="720"/>
        </w:tabs>
        <w:ind w:firstLine="851"/>
        <w:jc w:val="both"/>
        <w:rPr>
          <w:sz w:val="24"/>
          <w:szCs w:val="24"/>
        </w:rPr>
      </w:pPr>
      <w:r w:rsidRPr="00410316">
        <w:rPr>
          <w:sz w:val="24"/>
          <w:szCs w:val="24"/>
        </w:rPr>
        <w:t>В России существует своя специфика инфраструктуру бизнес-акселерации. Например, согласно специализированному международному исследованию UBI Global российские акселераторы чаще (в 2015-2016 годах – 83 %) применяют очное присутствие участников для их регистрации на программу (реже удаленный формат) в сравнении с общемировой (72%) и европейской (67%) практикой, что подтверждает больший локальный характер отечественных акселераторов</w:t>
      </w:r>
      <w:r w:rsidR="00F85C13" w:rsidRPr="00410316">
        <w:rPr>
          <w:sz w:val="24"/>
          <w:szCs w:val="24"/>
        </w:rPr>
        <w:t xml:space="preserve"> [</w:t>
      </w:r>
      <w:r w:rsidR="00E43E60" w:rsidRPr="00410316">
        <w:rPr>
          <w:sz w:val="24"/>
          <w:szCs w:val="24"/>
        </w:rPr>
        <w:t>12</w:t>
      </w:r>
      <w:r w:rsidR="00F85C13" w:rsidRPr="00410316">
        <w:rPr>
          <w:sz w:val="24"/>
          <w:szCs w:val="24"/>
        </w:rPr>
        <w:t>]</w:t>
      </w:r>
      <w:r w:rsidRPr="00410316">
        <w:rPr>
          <w:sz w:val="24"/>
          <w:szCs w:val="24"/>
        </w:rPr>
        <w:t>.</w:t>
      </w:r>
      <w:r w:rsidRPr="00410316">
        <w:rPr>
          <w:spacing w:val="-2"/>
          <w:shd w:val="clear" w:color="auto" w:fill="FFFFFF"/>
        </w:rPr>
        <w:t xml:space="preserve"> </w:t>
      </w:r>
      <w:r w:rsidR="0091735D" w:rsidRPr="00410316">
        <w:rPr>
          <w:sz w:val="24"/>
          <w:szCs w:val="24"/>
        </w:rPr>
        <w:t>Данное исследование указывает на следующие аспекты развитости российских программ акселераторов и бизнес-инкубаторов:</w:t>
      </w:r>
    </w:p>
    <w:p w:rsidR="0091735D" w:rsidRPr="00410316" w:rsidRDefault="0091735D" w:rsidP="0091735D">
      <w:pPr>
        <w:tabs>
          <w:tab w:val="num" w:pos="720"/>
        </w:tabs>
        <w:ind w:firstLine="851"/>
        <w:jc w:val="both"/>
        <w:rPr>
          <w:sz w:val="24"/>
          <w:szCs w:val="24"/>
        </w:rPr>
      </w:pPr>
      <w:r w:rsidRPr="00410316">
        <w:rPr>
          <w:sz w:val="24"/>
          <w:szCs w:val="24"/>
        </w:rPr>
        <w:t>- 72 оцененные программы акселераторов и инкубаторов, располагались в 42 регионах России (подавляющее большинство сосредоточено в Приволжском и Центральном федеральных округах страны, как правило, в инновационных центрах, таких как Москва, Санкт-Петербург, Казань, Самара);</w:t>
      </w:r>
    </w:p>
    <w:p w:rsidR="0091735D" w:rsidRPr="00410316" w:rsidRDefault="0091735D" w:rsidP="0091735D">
      <w:pPr>
        <w:tabs>
          <w:tab w:val="num" w:pos="720"/>
        </w:tabs>
        <w:ind w:firstLine="851"/>
        <w:jc w:val="both"/>
        <w:rPr>
          <w:sz w:val="24"/>
          <w:szCs w:val="24"/>
        </w:rPr>
      </w:pPr>
      <w:r w:rsidRPr="00410316">
        <w:rPr>
          <w:sz w:val="24"/>
          <w:szCs w:val="24"/>
        </w:rPr>
        <w:lastRenderedPageBreak/>
        <w:t>- зафиксирован значительный разрыв в производительности между ведущими и средними российскими акселераторами (превосходят по трем подкатегориям «Ценность для экосистемы» (на 31%), «Ценность для клиентов» (38%) и «Привлекательность для предпринимателей» (на 28%);</w:t>
      </w:r>
    </w:p>
    <w:p w:rsidR="0091735D" w:rsidRPr="00410316" w:rsidRDefault="0091735D" w:rsidP="0091735D">
      <w:pPr>
        <w:tabs>
          <w:tab w:val="num" w:pos="720"/>
        </w:tabs>
        <w:ind w:firstLine="851"/>
        <w:jc w:val="both"/>
        <w:rPr>
          <w:sz w:val="24"/>
          <w:szCs w:val="24"/>
        </w:rPr>
      </w:pPr>
      <w:r w:rsidRPr="00410316">
        <w:rPr>
          <w:sz w:val="24"/>
          <w:szCs w:val="24"/>
        </w:rPr>
        <w:t xml:space="preserve">- по состоянию на 2016 год отмечалось, что отобранные акселераторы, ассоциированные с университетами, имеют средний возраст восемь лет (для сравнения возраст европейских был девять, а в целом по миру десять лет); </w:t>
      </w:r>
    </w:p>
    <w:p w:rsidR="0091735D" w:rsidRPr="00410316" w:rsidRDefault="0091735D" w:rsidP="0091735D">
      <w:pPr>
        <w:tabs>
          <w:tab w:val="num" w:pos="720"/>
        </w:tabs>
        <w:ind w:firstLine="851"/>
        <w:jc w:val="both"/>
        <w:rPr>
          <w:sz w:val="24"/>
          <w:szCs w:val="24"/>
        </w:rPr>
      </w:pPr>
      <w:r w:rsidRPr="00410316">
        <w:rPr>
          <w:sz w:val="24"/>
          <w:szCs w:val="24"/>
        </w:rPr>
        <w:t>- менее зависимы от финансирования университетов, чем их глобальные и европейские аналоги (в большей степени фокусируются на плате за услуги и доходах от мероприятий);</w:t>
      </w:r>
    </w:p>
    <w:p w:rsidR="0091735D" w:rsidRPr="00410316" w:rsidRDefault="0091735D" w:rsidP="0091735D">
      <w:pPr>
        <w:tabs>
          <w:tab w:val="num" w:pos="720"/>
        </w:tabs>
        <w:ind w:firstLine="851"/>
        <w:jc w:val="both"/>
        <w:rPr>
          <w:sz w:val="24"/>
          <w:szCs w:val="24"/>
        </w:rPr>
      </w:pPr>
      <w:r w:rsidRPr="00410316">
        <w:rPr>
          <w:sz w:val="24"/>
          <w:szCs w:val="24"/>
        </w:rPr>
        <w:t>- наиболее эффективные российские программы были весьма успешны в установлении корпоративного спонсорства и платы за услуги, что снижало их зависимость от государственных субсидий;</w:t>
      </w:r>
    </w:p>
    <w:p w:rsidR="0091735D" w:rsidRPr="00410316" w:rsidRDefault="0091735D" w:rsidP="0091735D">
      <w:pPr>
        <w:tabs>
          <w:tab w:val="num" w:pos="720"/>
        </w:tabs>
        <w:ind w:firstLine="851"/>
        <w:jc w:val="both"/>
        <w:rPr>
          <w:sz w:val="24"/>
          <w:szCs w:val="24"/>
        </w:rPr>
      </w:pPr>
      <w:r w:rsidRPr="00410316">
        <w:rPr>
          <w:sz w:val="24"/>
          <w:szCs w:val="24"/>
        </w:rPr>
        <w:t xml:space="preserve">- четыре из пяти (83 %) клиентов российских программ физически регистрировались в своих программах (для сравнения: 67% европейских и 72% в целом по миру, то </w:t>
      </w:r>
      <w:proofErr w:type="gramStart"/>
      <w:r w:rsidRPr="00410316">
        <w:rPr>
          <w:sz w:val="24"/>
          <w:szCs w:val="24"/>
        </w:rPr>
        <w:t>есть</w:t>
      </w:r>
      <w:proofErr w:type="gramEnd"/>
      <w:r w:rsidRPr="00410316">
        <w:rPr>
          <w:sz w:val="24"/>
          <w:szCs w:val="24"/>
        </w:rPr>
        <w:t xml:space="preserve"> предпочитая виртуальную регистрацию);</w:t>
      </w:r>
    </w:p>
    <w:p w:rsidR="0091735D" w:rsidRPr="00410316" w:rsidRDefault="0091735D" w:rsidP="0091735D">
      <w:pPr>
        <w:tabs>
          <w:tab w:val="num" w:pos="720"/>
        </w:tabs>
        <w:ind w:firstLine="851"/>
        <w:jc w:val="both"/>
        <w:rPr>
          <w:sz w:val="24"/>
          <w:szCs w:val="24"/>
        </w:rPr>
      </w:pPr>
      <w:r w:rsidRPr="00410316">
        <w:rPr>
          <w:sz w:val="24"/>
          <w:szCs w:val="24"/>
        </w:rPr>
        <w:t>- согласно их экспертной оценке российских акселераторы по уровню ценности для экосистемы в обеих подкатегориях («укрепление экономики», «удержание талантов») имели средний показатель ниже, чем в среднем по миру;</w:t>
      </w:r>
    </w:p>
    <w:p w:rsidR="0091735D" w:rsidRPr="00410316" w:rsidRDefault="0091735D" w:rsidP="0091735D">
      <w:pPr>
        <w:tabs>
          <w:tab w:val="num" w:pos="720"/>
        </w:tabs>
        <w:ind w:firstLine="851"/>
        <w:jc w:val="both"/>
        <w:rPr>
          <w:sz w:val="24"/>
          <w:szCs w:val="24"/>
        </w:rPr>
      </w:pPr>
      <w:r w:rsidRPr="00410316">
        <w:rPr>
          <w:sz w:val="24"/>
          <w:szCs w:val="24"/>
        </w:rPr>
        <w:t>- с одной стороны, они превосходят международных конкурентов по ряду ключевых показателей эффективности, с другой стороны, они в целом еще не достигли того же уровня производительности, что глобальные и европейские аналогичные группы акселераторов;</w:t>
      </w:r>
    </w:p>
    <w:p w:rsidR="0091735D" w:rsidRPr="00410316" w:rsidRDefault="0091735D" w:rsidP="0091735D">
      <w:pPr>
        <w:tabs>
          <w:tab w:val="num" w:pos="720"/>
        </w:tabs>
        <w:ind w:firstLine="851"/>
        <w:jc w:val="both"/>
        <w:rPr>
          <w:sz w:val="24"/>
          <w:szCs w:val="24"/>
        </w:rPr>
      </w:pPr>
      <w:r w:rsidRPr="00410316">
        <w:rPr>
          <w:sz w:val="24"/>
          <w:szCs w:val="24"/>
        </w:rPr>
        <w:t>- российские акселераторы сталкиваются с важными проблемами, в первую очередь с сохраняющимися трудностями для стартапов в получении доступа к капиталу</w:t>
      </w:r>
      <w:r w:rsidR="00F85C13" w:rsidRPr="00410316">
        <w:rPr>
          <w:sz w:val="24"/>
          <w:szCs w:val="24"/>
        </w:rPr>
        <w:t xml:space="preserve"> [</w:t>
      </w:r>
      <w:r w:rsidR="00E43E60" w:rsidRPr="00410316">
        <w:rPr>
          <w:sz w:val="24"/>
          <w:szCs w:val="24"/>
        </w:rPr>
        <w:t>12</w:t>
      </w:r>
      <w:r w:rsidR="00F85C13" w:rsidRPr="00410316">
        <w:rPr>
          <w:sz w:val="24"/>
          <w:szCs w:val="24"/>
        </w:rPr>
        <w:t>]</w:t>
      </w:r>
      <w:r w:rsidRPr="00410316">
        <w:rPr>
          <w:sz w:val="24"/>
          <w:szCs w:val="24"/>
        </w:rPr>
        <w:t>.</w:t>
      </w:r>
    </w:p>
    <w:p w:rsidR="00847253" w:rsidRPr="00410316" w:rsidRDefault="007C5638" w:rsidP="007C5638">
      <w:pPr>
        <w:tabs>
          <w:tab w:val="num" w:pos="720"/>
        </w:tabs>
        <w:ind w:firstLine="851"/>
        <w:jc w:val="both"/>
        <w:rPr>
          <w:sz w:val="24"/>
          <w:szCs w:val="24"/>
        </w:rPr>
      </w:pPr>
      <w:r w:rsidRPr="00410316">
        <w:rPr>
          <w:sz w:val="24"/>
          <w:szCs w:val="24"/>
        </w:rPr>
        <w:t xml:space="preserve">На основе существующих исследований </w:t>
      </w:r>
      <w:r w:rsidR="00847253" w:rsidRPr="00410316">
        <w:rPr>
          <w:sz w:val="24"/>
          <w:szCs w:val="24"/>
        </w:rPr>
        <w:t>разработа</w:t>
      </w:r>
      <w:r w:rsidRPr="00410316">
        <w:rPr>
          <w:sz w:val="24"/>
          <w:szCs w:val="24"/>
        </w:rPr>
        <w:t>ем</w:t>
      </w:r>
      <w:r w:rsidR="00847253" w:rsidRPr="00410316">
        <w:rPr>
          <w:sz w:val="24"/>
          <w:szCs w:val="24"/>
        </w:rPr>
        <w:t xml:space="preserve"> классификаци</w:t>
      </w:r>
      <w:r w:rsidRPr="00410316">
        <w:rPr>
          <w:sz w:val="24"/>
          <w:szCs w:val="24"/>
        </w:rPr>
        <w:t>ю</w:t>
      </w:r>
      <w:r w:rsidR="00847253" w:rsidRPr="00410316">
        <w:rPr>
          <w:sz w:val="24"/>
          <w:szCs w:val="24"/>
        </w:rPr>
        <w:t xml:space="preserve"> разновидностей институтов акселерации</w:t>
      </w:r>
      <w:r w:rsidR="00E43E60" w:rsidRPr="00410316">
        <w:rPr>
          <w:sz w:val="24"/>
          <w:szCs w:val="24"/>
        </w:rPr>
        <w:t xml:space="preserve"> [</w:t>
      </w:r>
      <w:r w:rsidR="00FC1776" w:rsidRPr="00410316">
        <w:rPr>
          <w:sz w:val="24"/>
          <w:szCs w:val="24"/>
        </w:rPr>
        <w:t>9</w:t>
      </w:r>
      <w:r w:rsidR="00E43E60" w:rsidRPr="00410316">
        <w:rPr>
          <w:sz w:val="24"/>
          <w:szCs w:val="24"/>
        </w:rPr>
        <w:t>]</w:t>
      </w:r>
      <w:r w:rsidR="00847253" w:rsidRPr="00410316">
        <w:rPr>
          <w:sz w:val="24"/>
          <w:szCs w:val="24"/>
        </w:rPr>
        <w:t>. Согласно систематизированным подходам в зарубежной практике выделяют различные группы акселераторов по следующим основным критериям:</w:t>
      </w:r>
    </w:p>
    <w:p w:rsidR="00847253" w:rsidRPr="00410316" w:rsidRDefault="00847253" w:rsidP="00847253">
      <w:pPr>
        <w:pStyle w:val="af1"/>
        <w:spacing w:line="240" w:lineRule="auto"/>
        <w:ind w:firstLine="851"/>
        <w:rPr>
          <w:sz w:val="24"/>
          <w:szCs w:val="24"/>
        </w:rPr>
      </w:pPr>
      <w:r w:rsidRPr="00410316">
        <w:rPr>
          <w:sz w:val="24"/>
          <w:szCs w:val="24"/>
        </w:rPr>
        <w:t xml:space="preserve">1) по решаемой экономической цели (типология </w:t>
      </w:r>
      <w:r w:rsidRPr="00410316">
        <w:rPr>
          <w:sz w:val="24"/>
          <w:szCs w:val="24"/>
          <w:lang w:val="en-US"/>
        </w:rPr>
        <w:t>Pauwelsa</w:t>
      </w:r>
      <w:r w:rsidRPr="00410316">
        <w:rPr>
          <w:sz w:val="24"/>
          <w:szCs w:val="24"/>
        </w:rPr>
        <w:t xml:space="preserve"> </w:t>
      </w:r>
      <w:r w:rsidRPr="00410316">
        <w:rPr>
          <w:sz w:val="24"/>
          <w:szCs w:val="24"/>
          <w:lang w:val="en-US"/>
        </w:rPr>
        <w:t>C</w:t>
      </w:r>
      <w:r w:rsidRPr="00410316">
        <w:rPr>
          <w:sz w:val="24"/>
          <w:szCs w:val="24"/>
        </w:rPr>
        <w:t>. и др.</w:t>
      </w:r>
      <w:r w:rsidR="008A6FE6" w:rsidRPr="00410316">
        <w:rPr>
          <w:sz w:val="24"/>
          <w:szCs w:val="24"/>
        </w:rPr>
        <w:t xml:space="preserve"> [</w:t>
      </w:r>
      <w:r w:rsidR="00F85C13" w:rsidRPr="00410316">
        <w:rPr>
          <w:sz w:val="24"/>
          <w:szCs w:val="24"/>
        </w:rPr>
        <w:t>1</w:t>
      </w:r>
      <w:r w:rsidR="00E43E60" w:rsidRPr="00410316">
        <w:rPr>
          <w:sz w:val="24"/>
          <w:szCs w:val="24"/>
          <w:lang w:val="en-US"/>
        </w:rPr>
        <w:t>2</w:t>
      </w:r>
      <w:r w:rsidR="008A6FE6" w:rsidRPr="00410316">
        <w:rPr>
          <w:sz w:val="24"/>
          <w:szCs w:val="24"/>
        </w:rPr>
        <w:t>, с. 20]</w:t>
      </w:r>
      <w:r w:rsidRPr="00410316">
        <w:rPr>
          <w:sz w:val="24"/>
          <w:szCs w:val="24"/>
        </w:rPr>
        <w:t>):</w:t>
      </w:r>
    </w:p>
    <w:p w:rsidR="00847253" w:rsidRPr="00410316" w:rsidRDefault="00847253" w:rsidP="00847253">
      <w:pPr>
        <w:pStyle w:val="af1"/>
        <w:spacing w:line="240" w:lineRule="auto"/>
        <w:ind w:firstLine="851"/>
        <w:rPr>
          <w:sz w:val="24"/>
          <w:szCs w:val="24"/>
        </w:rPr>
      </w:pPr>
      <w:r w:rsidRPr="00410316">
        <w:rPr>
          <w:sz w:val="24"/>
          <w:szCs w:val="24"/>
        </w:rPr>
        <w:t xml:space="preserve">- создатель экосистемы </w:t>
      </w:r>
      <w:r w:rsidR="007F3D28" w:rsidRPr="00410316">
        <w:rPr>
          <w:sz w:val="24"/>
          <w:szCs w:val="24"/>
        </w:rPr>
        <w:t xml:space="preserve">– акселератор, </w:t>
      </w:r>
      <w:r w:rsidR="00507224" w:rsidRPr="00410316">
        <w:rPr>
          <w:sz w:val="24"/>
          <w:szCs w:val="24"/>
        </w:rPr>
        <w:t xml:space="preserve">учредитель которого </w:t>
      </w:r>
      <w:r w:rsidRPr="00410316">
        <w:rPr>
          <w:sz w:val="24"/>
          <w:szCs w:val="24"/>
        </w:rPr>
        <w:t>хотят создать экосистему клиентов и заинтересованных сторон вокруг с</w:t>
      </w:r>
      <w:r w:rsidR="00507224" w:rsidRPr="00410316">
        <w:rPr>
          <w:sz w:val="24"/>
          <w:szCs w:val="24"/>
        </w:rPr>
        <w:t>ебя</w:t>
      </w:r>
      <w:r w:rsidRPr="00410316">
        <w:rPr>
          <w:sz w:val="24"/>
          <w:szCs w:val="24"/>
        </w:rPr>
        <w:t>;</w:t>
      </w:r>
    </w:p>
    <w:p w:rsidR="00847253" w:rsidRPr="00410316" w:rsidRDefault="00847253" w:rsidP="00847253">
      <w:pPr>
        <w:pStyle w:val="af1"/>
        <w:spacing w:line="240" w:lineRule="auto"/>
        <w:ind w:firstLine="851"/>
        <w:rPr>
          <w:sz w:val="24"/>
          <w:szCs w:val="24"/>
        </w:rPr>
      </w:pPr>
      <w:r w:rsidRPr="00410316">
        <w:rPr>
          <w:sz w:val="24"/>
          <w:szCs w:val="24"/>
        </w:rPr>
        <w:t>- создатель потока сделок</w:t>
      </w:r>
      <w:r w:rsidR="00507224" w:rsidRPr="00410316">
        <w:rPr>
          <w:sz w:val="24"/>
          <w:szCs w:val="24"/>
        </w:rPr>
        <w:t xml:space="preserve"> </w:t>
      </w:r>
      <w:r w:rsidRPr="00410316">
        <w:rPr>
          <w:sz w:val="24"/>
          <w:szCs w:val="24"/>
        </w:rPr>
        <w:t xml:space="preserve">– </w:t>
      </w:r>
      <w:r w:rsidR="00507224" w:rsidRPr="00410316">
        <w:rPr>
          <w:sz w:val="24"/>
          <w:szCs w:val="24"/>
        </w:rPr>
        <w:t xml:space="preserve">акселератор, нацеленный на </w:t>
      </w:r>
      <w:r w:rsidRPr="00410316">
        <w:rPr>
          <w:sz w:val="24"/>
          <w:szCs w:val="24"/>
        </w:rPr>
        <w:t>определ</w:t>
      </w:r>
      <w:r w:rsidR="00183142" w:rsidRPr="00410316">
        <w:rPr>
          <w:sz w:val="24"/>
          <w:szCs w:val="24"/>
        </w:rPr>
        <w:t>ение</w:t>
      </w:r>
      <w:r w:rsidRPr="00410316">
        <w:rPr>
          <w:sz w:val="24"/>
          <w:szCs w:val="24"/>
        </w:rPr>
        <w:t xml:space="preserve"> перспективны</w:t>
      </w:r>
      <w:r w:rsidR="00183142" w:rsidRPr="00410316">
        <w:rPr>
          <w:sz w:val="24"/>
          <w:szCs w:val="24"/>
        </w:rPr>
        <w:t>х</w:t>
      </w:r>
      <w:r w:rsidRPr="00410316">
        <w:rPr>
          <w:sz w:val="24"/>
          <w:szCs w:val="24"/>
        </w:rPr>
        <w:t xml:space="preserve"> инвестиционны</w:t>
      </w:r>
      <w:r w:rsidR="00183142" w:rsidRPr="00410316">
        <w:rPr>
          <w:sz w:val="24"/>
          <w:szCs w:val="24"/>
        </w:rPr>
        <w:t>х</w:t>
      </w:r>
      <w:r w:rsidRPr="00410316">
        <w:rPr>
          <w:sz w:val="24"/>
          <w:szCs w:val="24"/>
        </w:rPr>
        <w:t xml:space="preserve"> возможност</w:t>
      </w:r>
      <w:r w:rsidR="00183142" w:rsidRPr="00410316">
        <w:rPr>
          <w:sz w:val="24"/>
          <w:szCs w:val="24"/>
        </w:rPr>
        <w:t>ей</w:t>
      </w:r>
      <w:r w:rsidRPr="00410316">
        <w:rPr>
          <w:sz w:val="24"/>
          <w:szCs w:val="24"/>
        </w:rPr>
        <w:t xml:space="preserve"> для инвест</w:t>
      </w:r>
      <w:r w:rsidR="00183142" w:rsidRPr="00410316">
        <w:rPr>
          <w:sz w:val="24"/>
          <w:szCs w:val="24"/>
        </w:rPr>
        <w:t>иций</w:t>
      </w:r>
      <w:r w:rsidRPr="00410316">
        <w:rPr>
          <w:sz w:val="24"/>
          <w:szCs w:val="24"/>
        </w:rPr>
        <w:t>;</w:t>
      </w:r>
    </w:p>
    <w:p w:rsidR="00847253" w:rsidRPr="00410316" w:rsidRDefault="00847253" w:rsidP="00847253">
      <w:pPr>
        <w:pStyle w:val="af1"/>
        <w:spacing w:line="240" w:lineRule="auto"/>
        <w:ind w:firstLine="851"/>
        <w:rPr>
          <w:sz w:val="24"/>
          <w:szCs w:val="24"/>
        </w:rPr>
      </w:pPr>
      <w:r w:rsidRPr="00410316">
        <w:rPr>
          <w:sz w:val="24"/>
          <w:szCs w:val="24"/>
        </w:rPr>
        <w:t xml:space="preserve">- стимулятор благосостояния – </w:t>
      </w:r>
      <w:r w:rsidR="00183142" w:rsidRPr="00410316">
        <w:rPr>
          <w:sz w:val="24"/>
          <w:szCs w:val="24"/>
        </w:rPr>
        <w:t xml:space="preserve">акселератор, стремящийся </w:t>
      </w:r>
      <w:r w:rsidR="006E43A0" w:rsidRPr="00410316">
        <w:rPr>
          <w:sz w:val="24"/>
          <w:szCs w:val="24"/>
        </w:rPr>
        <w:t xml:space="preserve">развить </w:t>
      </w:r>
      <w:r w:rsidRPr="00410316">
        <w:rPr>
          <w:sz w:val="24"/>
          <w:szCs w:val="24"/>
        </w:rPr>
        <w:t xml:space="preserve">стартапы и </w:t>
      </w:r>
      <w:r w:rsidR="00BC7CAF" w:rsidRPr="00410316">
        <w:rPr>
          <w:sz w:val="24"/>
          <w:szCs w:val="24"/>
        </w:rPr>
        <w:t>вносящий вклад в</w:t>
      </w:r>
      <w:r w:rsidRPr="00410316">
        <w:rPr>
          <w:sz w:val="24"/>
          <w:szCs w:val="24"/>
        </w:rPr>
        <w:t xml:space="preserve"> экономическ</w:t>
      </w:r>
      <w:r w:rsidR="00BC7CAF" w:rsidRPr="00410316">
        <w:rPr>
          <w:sz w:val="24"/>
          <w:szCs w:val="24"/>
        </w:rPr>
        <w:t>ий</w:t>
      </w:r>
      <w:r w:rsidRPr="00410316">
        <w:rPr>
          <w:sz w:val="24"/>
          <w:szCs w:val="24"/>
        </w:rPr>
        <w:t xml:space="preserve"> рост либо в конкретном регионе, либо в конкретной технологической области.</w:t>
      </w:r>
    </w:p>
    <w:p w:rsidR="00847253" w:rsidRPr="00410316" w:rsidRDefault="00847253" w:rsidP="00847253">
      <w:pPr>
        <w:pStyle w:val="af1"/>
        <w:spacing w:line="240" w:lineRule="auto"/>
        <w:ind w:firstLine="851"/>
        <w:rPr>
          <w:sz w:val="24"/>
          <w:szCs w:val="24"/>
        </w:rPr>
      </w:pPr>
      <w:r w:rsidRPr="00410316">
        <w:rPr>
          <w:sz w:val="24"/>
          <w:szCs w:val="24"/>
        </w:rPr>
        <w:t>2) по источникам финансирования и стратегических целей: типология UBI Global</w:t>
      </w:r>
      <w:r w:rsidR="008A6FE6" w:rsidRPr="00410316">
        <w:rPr>
          <w:sz w:val="24"/>
          <w:szCs w:val="24"/>
        </w:rPr>
        <w:t xml:space="preserve"> [1</w:t>
      </w:r>
      <w:r w:rsidR="00E43E60" w:rsidRPr="00410316">
        <w:rPr>
          <w:sz w:val="24"/>
          <w:szCs w:val="24"/>
        </w:rPr>
        <w:t>2</w:t>
      </w:r>
      <w:r w:rsidR="008A6FE6" w:rsidRPr="00410316">
        <w:rPr>
          <w:sz w:val="24"/>
          <w:szCs w:val="24"/>
        </w:rPr>
        <w:t>]</w:t>
      </w:r>
      <w:r w:rsidRPr="00410316">
        <w:rPr>
          <w:sz w:val="24"/>
          <w:szCs w:val="24"/>
        </w:rPr>
        <w:t>:</w:t>
      </w:r>
    </w:p>
    <w:p w:rsidR="00847253" w:rsidRPr="00410316" w:rsidRDefault="00847253" w:rsidP="00847253">
      <w:pPr>
        <w:pStyle w:val="af1"/>
        <w:spacing w:line="240" w:lineRule="auto"/>
        <w:ind w:firstLine="851"/>
        <w:rPr>
          <w:sz w:val="24"/>
          <w:szCs w:val="24"/>
        </w:rPr>
      </w:pPr>
      <w:r w:rsidRPr="00410316">
        <w:rPr>
          <w:sz w:val="24"/>
          <w:szCs w:val="24"/>
        </w:rPr>
        <w:t>- университетский акселератор (</w:t>
      </w:r>
      <w:r w:rsidR="00BB5D35" w:rsidRPr="00410316">
        <w:rPr>
          <w:sz w:val="24"/>
          <w:szCs w:val="24"/>
        </w:rPr>
        <w:t xml:space="preserve">как правило, создан и/или управляется и/или финансируется, преимущественно, </w:t>
      </w:r>
      <w:r w:rsidRPr="00410316">
        <w:rPr>
          <w:sz w:val="24"/>
          <w:szCs w:val="24"/>
        </w:rPr>
        <w:t>одн</w:t>
      </w:r>
      <w:r w:rsidR="00BB5D35" w:rsidRPr="00410316">
        <w:rPr>
          <w:sz w:val="24"/>
          <w:szCs w:val="24"/>
        </w:rPr>
        <w:t>им</w:t>
      </w:r>
      <w:r w:rsidRPr="00410316">
        <w:rPr>
          <w:sz w:val="24"/>
          <w:szCs w:val="24"/>
        </w:rPr>
        <w:t xml:space="preserve"> или нескольки</w:t>
      </w:r>
      <w:r w:rsidR="00BB5D35" w:rsidRPr="00410316">
        <w:rPr>
          <w:sz w:val="24"/>
          <w:szCs w:val="24"/>
        </w:rPr>
        <w:t>ми</w:t>
      </w:r>
      <w:r w:rsidRPr="00410316">
        <w:rPr>
          <w:sz w:val="24"/>
          <w:szCs w:val="24"/>
        </w:rPr>
        <w:t xml:space="preserve"> университет</w:t>
      </w:r>
      <w:r w:rsidR="00BB5D35" w:rsidRPr="00410316">
        <w:rPr>
          <w:sz w:val="24"/>
          <w:szCs w:val="24"/>
        </w:rPr>
        <w:t>ами</w:t>
      </w:r>
      <w:r w:rsidRPr="00410316">
        <w:rPr>
          <w:sz w:val="24"/>
          <w:szCs w:val="24"/>
        </w:rPr>
        <w:t>);</w:t>
      </w:r>
    </w:p>
    <w:p w:rsidR="00847253" w:rsidRPr="00410316" w:rsidRDefault="00847253" w:rsidP="00847253">
      <w:pPr>
        <w:pStyle w:val="af1"/>
        <w:spacing w:line="240" w:lineRule="auto"/>
        <w:ind w:firstLine="851"/>
        <w:rPr>
          <w:sz w:val="24"/>
          <w:szCs w:val="24"/>
        </w:rPr>
      </w:pPr>
      <w:r w:rsidRPr="00410316">
        <w:rPr>
          <w:sz w:val="24"/>
          <w:szCs w:val="24"/>
        </w:rPr>
        <w:t>- общественный акселератор (</w:t>
      </w:r>
      <w:r w:rsidR="00BB5D35" w:rsidRPr="00410316">
        <w:rPr>
          <w:sz w:val="24"/>
          <w:szCs w:val="24"/>
        </w:rPr>
        <w:t>в основном, создан и/или управляется и/или финансируется, преимущественно, одн</w:t>
      </w:r>
      <w:r w:rsidR="001A0D26" w:rsidRPr="00410316">
        <w:rPr>
          <w:sz w:val="24"/>
          <w:szCs w:val="24"/>
        </w:rPr>
        <w:t>ой</w:t>
      </w:r>
      <w:r w:rsidR="00BB5D35" w:rsidRPr="00410316">
        <w:rPr>
          <w:sz w:val="24"/>
          <w:szCs w:val="24"/>
        </w:rPr>
        <w:t xml:space="preserve"> или несколькими </w:t>
      </w:r>
      <w:r w:rsidRPr="00410316">
        <w:rPr>
          <w:sz w:val="24"/>
          <w:szCs w:val="24"/>
        </w:rPr>
        <w:t>государственны</w:t>
      </w:r>
      <w:r w:rsidR="001A0D26" w:rsidRPr="00410316">
        <w:rPr>
          <w:sz w:val="24"/>
          <w:szCs w:val="24"/>
        </w:rPr>
        <w:t>ми</w:t>
      </w:r>
      <w:r w:rsidRPr="00410316">
        <w:rPr>
          <w:sz w:val="24"/>
          <w:szCs w:val="24"/>
        </w:rPr>
        <w:t xml:space="preserve"> структур</w:t>
      </w:r>
      <w:r w:rsidR="001A0D26" w:rsidRPr="00410316">
        <w:rPr>
          <w:sz w:val="24"/>
          <w:szCs w:val="24"/>
        </w:rPr>
        <w:t>ами</w:t>
      </w:r>
      <w:r w:rsidRPr="00410316">
        <w:rPr>
          <w:sz w:val="24"/>
          <w:szCs w:val="24"/>
        </w:rPr>
        <w:t>);</w:t>
      </w:r>
    </w:p>
    <w:p w:rsidR="00847253" w:rsidRPr="00410316" w:rsidRDefault="00847253" w:rsidP="00847253">
      <w:pPr>
        <w:pStyle w:val="af1"/>
        <w:spacing w:line="240" w:lineRule="auto"/>
        <w:ind w:firstLine="851"/>
        <w:rPr>
          <w:sz w:val="24"/>
          <w:szCs w:val="24"/>
        </w:rPr>
      </w:pPr>
      <w:r w:rsidRPr="00410316">
        <w:rPr>
          <w:sz w:val="24"/>
          <w:szCs w:val="24"/>
        </w:rPr>
        <w:t>- частный акселератор («развивают цели в основном независимо, часто работают автономно и в первую очередь финансируют свои собственные операции»);</w:t>
      </w:r>
    </w:p>
    <w:p w:rsidR="00847253" w:rsidRPr="00410316" w:rsidRDefault="00847253" w:rsidP="00847253">
      <w:pPr>
        <w:pStyle w:val="af1"/>
        <w:spacing w:line="240" w:lineRule="auto"/>
        <w:ind w:firstLine="851"/>
        <w:rPr>
          <w:sz w:val="24"/>
          <w:szCs w:val="24"/>
        </w:rPr>
      </w:pPr>
      <w:r w:rsidRPr="00410316">
        <w:rPr>
          <w:sz w:val="24"/>
          <w:szCs w:val="24"/>
        </w:rPr>
        <w:t>- корпоративный акселератор</w:t>
      </w:r>
      <w:r w:rsidR="008A6FE6" w:rsidRPr="00410316">
        <w:rPr>
          <w:sz w:val="24"/>
          <w:szCs w:val="24"/>
        </w:rPr>
        <w:t xml:space="preserve"> [2]</w:t>
      </w:r>
      <w:r w:rsidRPr="00410316">
        <w:rPr>
          <w:sz w:val="24"/>
          <w:szCs w:val="24"/>
        </w:rPr>
        <w:t xml:space="preserve"> </w:t>
      </w:r>
      <w:r w:rsidR="001A0D26" w:rsidRPr="00410316">
        <w:rPr>
          <w:sz w:val="24"/>
          <w:szCs w:val="24"/>
        </w:rPr>
        <w:t>(</w:t>
      </w:r>
      <w:r w:rsidR="00790DC5" w:rsidRPr="00410316">
        <w:rPr>
          <w:sz w:val="24"/>
          <w:szCs w:val="24"/>
        </w:rPr>
        <w:t xml:space="preserve">как правило, </w:t>
      </w:r>
      <w:r w:rsidR="001A0D26" w:rsidRPr="00410316">
        <w:rPr>
          <w:sz w:val="24"/>
          <w:szCs w:val="24"/>
        </w:rPr>
        <w:t>создан и/или управляется и/или финансируется, преимущественно, одн</w:t>
      </w:r>
      <w:r w:rsidR="00790DC5" w:rsidRPr="00410316">
        <w:rPr>
          <w:sz w:val="24"/>
          <w:szCs w:val="24"/>
        </w:rPr>
        <w:t>ой</w:t>
      </w:r>
      <w:r w:rsidR="001A0D26" w:rsidRPr="00410316">
        <w:rPr>
          <w:sz w:val="24"/>
          <w:szCs w:val="24"/>
        </w:rPr>
        <w:t xml:space="preserve"> или несколькими </w:t>
      </w:r>
      <w:r w:rsidRPr="00410316">
        <w:rPr>
          <w:sz w:val="24"/>
          <w:szCs w:val="24"/>
        </w:rPr>
        <w:t>корпораци</w:t>
      </w:r>
      <w:r w:rsidR="00790DC5" w:rsidRPr="00410316">
        <w:rPr>
          <w:sz w:val="24"/>
          <w:szCs w:val="24"/>
        </w:rPr>
        <w:t>ями</w:t>
      </w:r>
      <w:r w:rsidRPr="00410316">
        <w:rPr>
          <w:sz w:val="24"/>
          <w:szCs w:val="24"/>
        </w:rPr>
        <w:t xml:space="preserve">). Известные данные прошлых лет: в 2015 г. в </w:t>
      </w:r>
      <w:r w:rsidR="000B5DE4" w:rsidRPr="00410316">
        <w:rPr>
          <w:sz w:val="24"/>
          <w:szCs w:val="24"/>
        </w:rPr>
        <w:t>России</w:t>
      </w:r>
      <w:r w:rsidRPr="00410316">
        <w:rPr>
          <w:sz w:val="24"/>
          <w:szCs w:val="24"/>
        </w:rPr>
        <w:t xml:space="preserve"> функционировало 5 корпоративных акселераторов (еще 2 акселератора отечественных компаний работали за границей), также при GenerationS действовали 7 корпоративных акселерационных программ</w:t>
      </w:r>
      <w:r w:rsidR="008A6FE6" w:rsidRPr="00410316">
        <w:rPr>
          <w:sz w:val="24"/>
          <w:szCs w:val="24"/>
        </w:rPr>
        <w:t xml:space="preserve"> [4]</w:t>
      </w:r>
      <w:r w:rsidRPr="00410316">
        <w:rPr>
          <w:sz w:val="24"/>
          <w:szCs w:val="24"/>
        </w:rPr>
        <w:t>.</w:t>
      </w:r>
      <w:r w:rsidR="000B5DE4" w:rsidRPr="00410316">
        <w:rPr>
          <w:sz w:val="24"/>
          <w:szCs w:val="24"/>
        </w:rPr>
        <w:t xml:space="preserve"> Кроме данной типологии в отдельную группу можно выделить акселераторы ассоциаций (общественных объединений) предприятий</w:t>
      </w:r>
      <w:r w:rsidR="000B5DE4" w:rsidRPr="00410316">
        <w:rPr>
          <w:sz w:val="24"/>
          <w:szCs w:val="24"/>
        </w:rPr>
        <w:t/>
      </w:r>
      <w:r w:rsidR="008A6FE6" w:rsidRPr="00410316">
        <w:rPr>
          <w:sz w:val="24"/>
          <w:szCs w:val="24"/>
        </w:rPr>
        <w:t xml:space="preserve"> [3]</w:t>
      </w:r>
      <w:r w:rsidR="000B5DE4" w:rsidRPr="00410316">
        <w:rPr>
          <w:sz w:val="24"/>
          <w:szCs w:val="24"/>
        </w:rPr>
        <w:t>.</w:t>
      </w:r>
    </w:p>
    <w:p w:rsidR="00847253" w:rsidRPr="00410316" w:rsidRDefault="00847253" w:rsidP="00847253">
      <w:pPr>
        <w:pStyle w:val="af1"/>
        <w:spacing w:line="240" w:lineRule="auto"/>
        <w:ind w:firstLine="851"/>
        <w:rPr>
          <w:sz w:val="24"/>
          <w:szCs w:val="24"/>
        </w:rPr>
      </w:pPr>
      <w:r w:rsidRPr="00410316">
        <w:rPr>
          <w:sz w:val="24"/>
          <w:szCs w:val="24"/>
        </w:rPr>
        <w:t>3) по целевой аудитории обучающих программ:</w:t>
      </w:r>
    </w:p>
    <w:p w:rsidR="00847253" w:rsidRPr="00410316" w:rsidRDefault="00847253" w:rsidP="00847253">
      <w:pPr>
        <w:pStyle w:val="af1"/>
        <w:spacing w:line="240" w:lineRule="auto"/>
        <w:ind w:firstLine="851"/>
        <w:rPr>
          <w:sz w:val="24"/>
          <w:szCs w:val="24"/>
        </w:rPr>
      </w:pPr>
      <w:r w:rsidRPr="00410316">
        <w:rPr>
          <w:sz w:val="24"/>
          <w:szCs w:val="24"/>
        </w:rPr>
        <w:t xml:space="preserve">- для основателей/предпринимателей; </w:t>
      </w:r>
    </w:p>
    <w:p w:rsidR="00847253" w:rsidRPr="00410316" w:rsidRDefault="00847253" w:rsidP="00847253">
      <w:pPr>
        <w:pStyle w:val="af1"/>
        <w:spacing w:line="240" w:lineRule="auto"/>
        <w:ind w:firstLine="851"/>
        <w:rPr>
          <w:sz w:val="24"/>
          <w:szCs w:val="24"/>
        </w:rPr>
      </w:pPr>
      <w:r w:rsidRPr="00410316">
        <w:rPr>
          <w:sz w:val="24"/>
          <w:szCs w:val="24"/>
        </w:rPr>
        <w:t xml:space="preserve">- для работников; </w:t>
      </w:r>
    </w:p>
    <w:p w:rsidR="00847253" w:rsidRPr="00410316" w:rsidRDefault="00847253" w:rsidP="00847253">
      <w:pPr>
        <w:pStyle w:val="af1"/>
        <w:spacing w:line="240" w:lineRule="auto"/>
        <w:ind w:firstLine="851"/>
        <w:rPr>
          <w:sz w:val="24"/>
          <w:szCs w:val="24"/>
        </w:rPr>
      </w:pPr>
      <w:r w:rsidRPr="00410316">
        <w:rPr>
          <w:sz w:val="24"/>
          <w:szCs w:val="24"/>
        </w:rPr>
        <w:t>- для предпринимателей и работников (команд).</w:t>
      </w:r>
    </w:p>
    <w:p w:rsidR="00847253" w:rsidRPr="00410316" w:rsidRDefault="00847253" w:rsidP="00847253">
      <w:pPr>
        <w:pStyle w:val="af1"/>
        <w:spacing w:line="240" w:lineRule="auto"/>
        <w:ind w:firstLine="851"/>
        <w:rPr>
          <w:sz w:val="24"/>
          <w:szCs w:val="24"/>
        </w:rPr>
      </w:pPr>
      <w:r w:rsidRPr="00410316">
        <w:rPr>
          <w:sz w:val="24"/>
          <w:szCs w:val="24"/>
        </w:rPr>
        <w:lastRenderedPageBreak/>
        <w:t>4) по этапу развития</w:t>
      </w:r>
      <w:r w:rsidR="008A6FE6" w:rsidRPr="00410316">
        <w:rPr>
          <w:sz w:val="24"/>
          <w:szCs w:val="24"/>
        </w:rPr>
        <w:t xml:space="preserve"> </w:t>
      </w:r>
      <w:r w:rsidR="007C32CF" w:rsidRPr="00410316">
        <w:rPr>
          <w:sz w:val="24"/>
          <w:szCs w:val="24"/>
        </w:rPr>
        <w:t xml:space="preserve">участника акселерации </w:t>
      </w:r>
      <w:r w:rsidR="008A6FE6" w:rsidRPr="00410316">
        <w:rPr>
          <w:sz w:val="24"/>
          <w:szCs w:val="24"/>
        </w:rPr>
        <w:t>[5]</w:t>
      </w:r>
      <w:r w:rsidRPr="00410316">
        <w:rPr>
          <w:sz w:val="24"/>
          <w:szCs w:val="24"/>
        </w:rPr>
        <w:t>:</w:t>
      </w:r>
    </w:p>
    <w:p w:rsidR="00847253" w:rsidRPr="00410316" w:rsidRDefault="00847253" w:rsidP="00847253">
      <w:pPr>
        <w:pStyle w:val="af1"/>
        <w:spacing w:line="240" w:lineRule="auto"/>
        <w:ind w:firstLine="851"/>
        <w:rPr>
          <w:sz w:val="24"/>
          <w:szCs w:val="24"/>
        </w:rPr>
      </w:pPr>
      <w:r w:rsidRPr="00410316">
        <w:rPr>
          <w:sz w:val="24"/>
          <w:szCs w:val="24"/>
        </w:rPr>
        <w:t>а) по типологии UBI Global</w:t>
      </w:r>
      <w:r w:rsidR="008A6FE6" w:rsidRPr="00410316">
        <w:rPr>
          <w:sz w:val="24"/>
          <w:szCs w:val="24"/>
        </w:rPr>
        <w:t xml:space="preserve"> [1</w:t>
      </w:r>
      <w:r w:rsidR="00E43E60" w:rsidRPr="00410316">
        <w:rPr>
          <w:sz w:val="24"/>
          <w:szCs w:val="24"/>
        </w:rPr>
        <w:t>2</w:t>
      </w:r>
      <w:r w:rsidR="008A6FE6" w:rsidRPr="00410316">
        <w:rPr>
          <w:sz w:val="24"/>
          <w:szCs w:val="24"/>
        </w:rPr>
        <w:t>]</w:t>
      </w:r>
      <w:r w:rsidRPr="00410316">
        <w:rPr>
          <w:sz w:val="24"/>
          <w:szCs w:val="24"/>
        </w:rPr>
        <w:t>:</w:t>
      </w:r>
    </w:p>
    <w:p w:rsidR="00847253" w:rsidRPr="00410316" w:rsidRDefault="00847253" w:rsidP="00847253">
      <w:pPr>
        <w:pStyle w:val="af1"/>
        <w:spacing w:line="240" w:lineRule="auto"/>
        <w:ind w:firstLine="851"/>
        <w:rPr>
          <w:sz w:val="24"/>
          <w:szCs w:val="24"/>
        </w:rPr>
      </w:pPr>
      <w:r w:rsidRPr="00410316">
        <w:rPr>
          <w:sz w:val="24"/>
          <w:szCs w:val="24"/>
        </w:rPr>
        <w:t>- на этапе идеи / фаза идеи;</w:t>
      </w:r>
    </w:p>
    <w:p w:rsidR="00847253" w:rsidRPr="00410316" w:rsidRDefault="00847253" w:rsidP="00847253">
      <w:pPr>
        <w:pStyle w:val="af1"/>
        <w:spacing w:line="240" w:lineRule="auto"/>
        <w:ind w:firstLine="851"/>
        <w:rPr>
          <w:sz w:val="24"/>
          <w:szCs w:val="24"/>
        </w:rPr>
      </w:pPr>
      <w:r w:rsidRPr="00410316">
        <w:rPr>
          <w:sz w:val="24"/>
          <w:szCs w:val="24"/>
        </w:rPr>
        <w:t>- на ранней стадии / ранняя фаза;</w:t>
      </w:r>
    </w:p>
    <w:p w:rsidR="00847253" w:rsidRPr="00410316" w:rsidRDefault="00847253" w:rsidP="00847253">
      <w:pPr>
        <w:pStyle w:val="af1"/>
        <w:spacing w:line="240" w:lineRule="auto"/>
        <w:ind w:firstLine="851"/>
        <w:rPr>
          <w:sz w:val="24"/>
          <w:szCs w:val="24"/>
        </w:rPr>
      </w:pPr>
      <w:r w:rsidRPr="00410316">
        <w:rPr>
          <w:sz w:val="24"/>
          <w:szCs w:val="24"/>
        </w:rPr>
        <w:t>- стадия/фаза роста;</w:t>
      </w:r>
    </w:p>
    <w:p w:rsidR="00847253" w:rsidRPr="00410316" w:rsidRDefault="00847253" w:rsidP="00847253">
      <w:pPr>
        <w:pStyle w:val="af1"/>
        <w:spacing w:line="240" w:lineRule="auto"/>
        <w:ind w:firstLine="851"/>
        <w:rPr>
          <w:sz w:val="24"/>
          <w:szCs w:val="24"/>
        </w:rPr>
      </w:pPr>
      <w:r w:rsidRPr="00410316">
        <w:rPr>
          <w:sz w:val="24"/>
          <w:szCs w:val="24"/>
        </w:rPr>
        <w:t>- стадия/фаза ускорения.</w:t>
      </w:r>
      <w:r w:rsidRPr="00410316">
        <w:rPr>
          <w:rStyle w:val="af0"/>
          <w:sz w:val="24"/>
          <w:szCs w:val="24"/>
        </w:rPr>
        <w:t xml:space="preserve"> </w:t>
      </w:r>
    </w:p>
    <w:p w:rsidR="00847253" w:rsidRPr="00410316" w:rsidRDefault="00847253" w:rsidP="00847253">
      <w:pPr>
        <w:pStyle w:val="af1"/>
        <w:spacing w:line="240" w:lineRule="auto"/>
        <w:ind w:firstLine="851"/>
        <w:rPr>
          <w:sz w:val="24"/>
          <w:szCs w:val="24"/>
        </w:rPr>
      </w:pPr>
      <w:r w:rsidRPr="00410316">
        <w:rPr>
          <w:sz w:val="24"/>
          <w:szCs w:val="24"/>
        </w:rPr>
        <w:t>б) по уровню TRL (technology readiness level – степень готовности технологии)</w:t>
      </w:r>
      <w:r w:rsidR="008A6FE6" w:rsidRPr="00410316">
        <w:rPr>
          <w:sz w:val="24"/>
          <w:szCs w:val="24"/>
        </w:rPr>
        <w:t xml:space="preserve"> [4]</w:t>
      </w:r>
      <w:r w:rsidRPr="00410316">
        <w:rPr>
          <w:sz w:val="24"/>
          <w:szCs w:val="24"/>
        </w:rPr>
        <w:t>:</w:t>
      </w:r>
    </w:p>
    <w:p w:rsidR="00847253" w:rsidRPr="00410316" w:rsidRDefault="00847253" w:rsidP="00847253">
      <w:pPr>
        <w:pStyle w:val="af1"/>
        <w:spacing w:line="240" w:lineRule="auto"/>
        <w:ind w:firstLine="851"/>
        <w:rPr>
          <w:sz w:val="24"/>
          <w:szCs w:val="24"/>
        </w:rPr>
      </w:pPr>
      <w:r w:rsidRPr="00410316">
        <w:rPr>
          <w:sz w:val="24"/>
          <w:szCs w:val="24"/>
        </w:rPr>
        <w:t>- 6-9 уровни TRL (разработка прототипа продукта/услуги; разработка серийного образца);</w:t>
      </w:r>
    </w:p>
    <w:p w:rsidR="00847253" w:rsidRPr="00410316" w:rsidRDefault="00847253" w:rsidP="00847253">
      <w:pPr>
        <w:pStyle w:val="af1"/>
        <w:spacing w:line="240" w:lineRule="auto"/>
        <w:ind w:firstLine="851"/>
        <w:rPr>
          <w:sz w:val="24"/>
          <w:szCs w:val="24"/>
        </w:rPr>
      </w:pPr>
      <w:r w:rsidRPr="00410316">
        <w:rPr>
          <w:sz w:val="24"/>
          <w:szCs w:val="24"/>
        </w:rPr>
        <w:t>- 3-9 уровни TRL (получение патента; разработка прототипа продукта/услуги; разработка серийного образца).</w:t>
      </w:r>
    </w:p>
    <w:p w:rsidR="00847253" w:rsidRPr="00410316" w:rsidRDefault="00847253" w:rsidP="00847253">
      <w:pPr>
        <w:pStyle w:val="af1"/>
        <w:spacing w:line="240" w:lineRule="auto"/>
        <w:ind w:firstLine="851"/>
        <w:rPr>
          <w:sz w:val="24"/>
          <w:szCs w:val="24"/>
        </w:rPr>
      </w:pPr>
      <w:r w:rsidRPr="00410316">
        <w:rPr>
          <w:sz w:val="24"/>
          <w:szCs w:val="24"/>
        </w:rPr>
        <w:t>5) по технологическому уровню, отраслевой принадлежности:</w:t>
      </w:r>
    </w:p>
    <w:p w:rsidR="00847253" w:rsidRPr="00410316" w:rsidRDefault="00847253" w:rsidP="00847253">
      <w:pPr>
        <w:pStyle w:val="af1"/>
        <w:spacing w:line="240" w:lineRule="auto"/>
        <w:ind w:firstLine="851"/>
        <w:rPr>
          <w:sz w:val="24"/>
          <w:szCs w:val="24"/>
        </w:rPr>
      </w:pPr>
      <w:r w:rsidRPr="00410316">
        <w:rPr>
          <w:sz w:val="24"/>
          <w:szCs w:val="24"/>
        </w:rPr>
        <w:t>а) международный опыт (типология UBI Global</w:t>
      </w:r>
      <w:r w:rsidR="008A6FE6" w:rsidRPr="00410316">
        <w:rPr>
          <w:sz w:val="24"/>
          <w:szCs w:val="24"/>
        </w:rPr>
        <w:t xml:space="preserve"> [1</w:t>
      </w:r>
      <w:r w:rsidR="00E43E60" w:rsidRPr="00410316">
        <w:rPr>
          <w:sz w:val="24"/>
          <w:szCs w:val="24"/>
        </w:rPr>
        <w:t>2</w:t>
      </w:r>
      <w:r w:rsidR="008A6FE6" w:rsidRPr="00410316">
        <w:rPr>
          <w:sz w:val="24"/>
          <w:szCs w:val="24"/>
        </w:rPr>
        <w:t>]</w:t>
      </w:r>
      <w:r w:rsidRPr="00410316">
        <w:rPr>
          <w:sz w:val="24"/>
          <w:szCs w:val="24"/>
        </w:rPr>
        <w:t>):</w:t>
      </w:r>
    </w:p>
    <w:p w:rsidR="00847253" w:rsidRPr="00410316" w:rsidRDefault="00847253" w:rsidP="00847253">
      <w:pPr>
        <w:pStyle w:val="af1"/>
        <w:spacing w:line="240" w:lineRule="auto"/>
        <w:ind w:firstLine="851"/>
        <w:rPr>
          <w:sz w:val="24"/>
          <w:szCs w:val="24"/>
        </w:rPr>
      </w:pPr>
      <w:r w:rsidRPr="00410316">
        <w:rPr>
          <w:sz w:val="24"/>
          <w:szCs w:val="24"/>
        </w:rPr>
        <w:t>- здоровье и фитнес;</w:t>
      </w:r>
    </w:p>
    <w:p w:rsidR="00847253" w:rsidRPr="00410316" w:rsidRDefault="00847253" w:rsidP="00847253">
      <w:pPr>
        <w:pStyle w:val="af1"/>
        <w:spacing w:line="240" w:lineRule="auto"/>
        <w:ind w:firstLine="851"/>
        <w:rPr>
          <w:sz w:val="24"/>
          <w:szCs w:val="24"/>
        </w:rPr>
      </w:pPr>
      <w:r w:rsidRPr="00410316">
        <w:rPr>
          <w:sz w:val="24"/>
          <w:szCs w:val="24"/>
        </w:rPr>
        <w:t>- зеленая энергетика;</w:t>
      </w:r>
    </w:p>
    <w:p w:rsidR="00847253" w:rsidRPr="00410316" w:rsidRDefault="00847253" w:rsidP="00847253">
      <w:pPr>
        <w:pStyle w:val="af1"/>
        <w:spacing w:line="240" w:lineRule="auto"/>
        <w:ind w:firstLine="851"/>
        <w:rPr>
          <w:sz w:val="24"/>
          <w:szCs w:val="24"/>
        </w:rPr>
      </w:pPr>
      <w:r w:rsidRPr="00410316">
        <w:rPr>
          <w:sz w:val="24"/>
          <w:szCs w:val="24"/>
        </w:rPr>
        <w:t>- транспорт и связь;</w:t>
      </w:r>
    </w:p>
    <w:p w:rsidR="00847253" w:rsidRPr="00410316" w:rsidRDefault="00847253" w:rsidP="00847253">
      <w:pPr>
        <w:pStyle w:val="af1"/>
        <w:spacing w:line="240" w:lineRule="auto"/>
        <w:ind w:firstLine="851"/>
        <w:rPr>
          <w:sz w:val="24"/>
          <w:szCs w:val="24"/>
        </w:rPr>
      </w:pPr>
      <w:r w:rsidRPr="00410316">
        <w:rPr>
          <w:sz w:val="24"/>
          <w:szCs w:val="24"/>
        </w:rPr>
        <w:t>- материалы и производство;</w:t>
      </w:r>
    </w:p>
    <w:p w:rsidR="00847253" w:rsidRPr="00410316" w:rsidRDefault="00847253" w:rsidP="00847253">
      <w:pPr>
        <w:pStyle w:val="af1"/>
        <w:spacing w:line="240" w:lineRule="auto"/>
        <w:ind w:firstLine="851"/>
        <w:rPr>
          <w:sz w:val="24"/>
          <w:szCs w:val="24"/>
        </w:rPr>
      </w:pPr>
      <w:r w:rsidRPr="00410316">
        <w:rPr>
          <w:sz w:val="24"/>
          <w:szCs w:val="24"/>
        </w:rPr>
        <w:t>- розничная торговля и электронная коммерция;</w:t>
      </w:r>
    </w:p>
    <w:p w:rsidR="00847253" w:rsidRPr="00410316" w:rsidRDefault="00847253" w:rsidP="00847253">
      <w:pPr>
        <w:pStyle w:val="af1"/>
        <w:spacing w:line="240" w:lineRule="auto"/>
        <w:ind w:firstLine="851"/>
        <w:rPr>
          <w:sz w:val="24"/>
          <w:szCs w:val="24"/>
        </w:rPr>
      </w:pPr>
      <w:r w:rsidRPr="00410316">
        <w:rPr>
          <w:sz w:val="24"/>
          <w:szCs w:val="24"/>
        </w:rPr>
        <w:t>- творческий и культурный;</w:t>
      </w:r>
    </w:p>
    <w:p w:rsidR="00847253" w:rsidRPr="00410316" w:rsidRDefault="00847253" w:rsidP="00847253">
      <w:pPr>
        <w:pStyle w:val="af1"/>
        <w:spacing w:line="240" w:lineRule="auto"/>
        <w:ind w:firstLine="851"/>
        <w:rPr>
          <w:sz w:val="24"/>
          <w:szCs w:val="24"/>
        </w:rPr>
      </w:pPr>
      <w:r w:rsidRPr="00410316">
        <w:rPr>
          <w:sz w:val="24"/>
          <w:szCs w:val="24"/>
        </w:rPr>
        <w:t>- образование и управление;</w:t>
      </w:r>
    </w:p>
    <w:p w:rsidR="00847253" w:rsidRPr="00410316" w:rsidRDefault="00847253" w:rsidP="00847253">
      <w:pPr>
        <w:pStyle w:val="af1"/>
        <w:spacing w:line="240" w:lineRule="auto"/>
        <w:ind w:firstLine="851"/>
        <w:rPr>
          <w:sz w:val="24"/>
          <w:szCs w:val="24"/>
        </w:rPr>
      </w:pPr>
      <w:r w:rsidRPr="00410316">
        <w:rPr>
          <w:sz w:val="24"/>
          <w:szCs w:val="24"/>
        </w:rPr>
        <w:t>- другое;</w:t>
      </w:r>
    </w:p>
    <w:p w:rsidR="00847253" w:rsidRPr="00410316" w:rsidRDefault="00847253" w:rsidP="00847253">
      <w:pPr>
        <w:pStyle w:val="af1"/>
        <w:spacing w:line="240" w:lineRule="auto"/>
        <w:ind w:firstLine="851"/>
        <w:rPr>
          <w:sz w:val="24"/>
          <w:szCs w:val="24"/>
        </w:rPr>
      </w:pPr>
      <w:r w:rsidRPr="00410316">
        <w:rPr>
          <w:sz w:val="24"/>
          <w:szCs w:val="24"/>
        </w:rPr>
        <w:t>- финансы и учет.</w:t>
      </w:r>
    </w:p>
    <w:p w:rsidR="00847253" w:rsidRPr="00410316" w:rsidRDefault="00847253" w:rsidP="00847253">
      <w:pPr>
        <w:ind w:firstLine="851"/>
        <w:jc w:val="both"/>
        <w:rPr>
          <w:sz w:val="24"/>
          <w:szCs w:val="24"/>
        </w:rPr>
      </w:pPr>
      <w:r w:rsidRPr="00410316">
        <w:rPr>
          <w:sz w:val="24"/>
          <w:szCs w:val="24"/>
        </w:rPr>
        <w:t>б) российские институциональные условия. В законодательстве обозначаются следующие разновидности:</w:t>
      </w:r>
    </w:p>
    <w:p w:rsidR="00847253" w:rsidRPr="00410316" w:rsidRDefault="00847253" w:rsidP="00847253">
      <w:pPr>
        <w:ind w:firstLine="851"/>
        <w:jc w:val="both"/>
        <w:rPr>
          <w:sz w:val="24"/>
          <w:szCs w:val="24"/>
        </w:rPr>
      </w:pPr>
      <w:r w:rsidRPr="00410316">
        <w:rPr>
          <w:sz w:val="24"/>
          <w:szCs w:val="24"/>
        </w:rPr>
        <w:t>- акселерационные программы в сфере социального предпринимательства</w:t>
      </w:r>
      <w:r w:rsidR="008A6FE6" w:rsidRPr="00410316">
        <w:rPr>
          <w:sz w:val="24"/>
          <w:szCs w:val="24"/>
        </w:rPr>
        <w:t xml:space="preserve"> [7]</w:t>
      </w:r>
      <w:r w:rsidRPr="00410316">
        <w:rPr>
          <w:sz w:val="24"/>
          <w:szCs w:val="24"/>
        </w:rPr>
        <w:t>;</w:t>
      </w:r>
    </w:p>
    <w:p w:rsidR="00847253" w:rsidRPr="00410316" w:rsidRDefault="00847253" w:rsidP="00847253">
      <w:pPr>
        <w:ind w:firstLine="851"/>
        <w:jc w:val="both"/>
        <w:rPr>
          <w:sz w:val="24"/>
          <w:szCs w:val="24"/>
        </w:rPr>
      </w:pPr>
      <w:r w:rsidRPr="00410316">
        <w:rPr>
          <w:sz w:val="24"/>
          <w:szCs w:val="24"/>
        </w:rPr>
        <w:t>- акселерационные программы в технологической сфере</w:t>
      </w:r>
      <w:r w:rsidR="008A6FE6" w:rsidRPr="00410316">
        <w:rPr>
          <w:sz w:val="24"/>
          <w:szCs w:val="24"/>
        </w:rPr>
        <w:t xml:space="preserve"> [7]</w:t>
      </w:r>
      <w:r w:rsidRPr="00410316">
        <w:rPr>
          <w:sz w:val="24"/>
          <w:szCs w:val="24"/>
        </w:rPr>
        <w:t xml:space="preserve"> и др.</w:t>
      </w:r>
    </w:p>
    <w:p w:rsidR="00847253" w:rsidRPr="00410316" w:rsidRDefault="00847253" w:rsidP="00847253">
      <w:pPr>
        <w:ind w:firstLine="851"/>
        <w:jc w:val="both"/>
        <w:rPr>
          <w:sz w:val="24"/>
          <w:szCs w:val="24"/>
        </w:rPr>
      </w:pPr>
      <w:r w:rsidRPr="00410316">
        <w:rPr>
          <w:sz w:val="24"/>
          <w:szCs w:val="24"/>
        </w:rPr>
        <w:t>в) российские исследовательские данные по корпоративным акселераторам</w:t>
      </w:r>
      <w:r w:rsidR="008A6FE6" w:rsidRPr="00410316">
        <w:rPr>
          <w:sz w:val="24"/>
          <w:szCs w:val="24"/>
        </w:rPr>
        <w:t xml:space="preserve"> [4]</w:t>
      </w:r>
      <w:r w:rsidRPr="00410316">
        <w:rPr>
          <w:sz w:val="24"/>
          <w:szCs w:val="24"/>
        </w:rPr>
        <w:t xml:space="preserve">: </w:t>
      </w:r>
      <w:proofErr w:type="gramStart"/>
      <w:r w:rsidRPr="00410316">
        <w:rPr>
          <w:sz w:val="24"/>
          <w:szCs w:val="24"/>
        </w:rPr>
        <w:t>ИТ</w:t>
      </w:r>
      <w:proofErr w:type="gramEnd"/>
      <w:r w:rsidRPr="00410316">
        <w:rPr>
          <w:sz w:val="24"/>
          <w:szCs w:val="24"/>
        </w:rPr>
        <w:t>, телекоммуникация, интернет и мобильные приложения, сфера медицины и биотехнологий;</w:t>
      </w:r>
    </w:p>
    <w:p w:rsidR="00847253" w:rsidRPr="00410316" w:rsidRDefault="00847253" w:rsidP="00847253">
      <w:pPr>
        <w:ind w:firstLine="851"/>
        <w:jc w:val="both"/>
        <w:rPr>
          <w:sz w:val="24"/>
          <w:szCs w:val="24"/>
        </w:rPr>
      </w:pPr>
      <w:r w:rsidRPr="00410316">
        <w:rPr>
          <w:sz w:val="24"/>
          <w:szCs w:val="24"/>
        </w:rPr>
        <w:t>г) исследовательский подход с градацией сфер по продолжительности циклов разработки продуктов, проверки прибыльности проекта</w:t>
      </w:r>
      <w:r w:rsidR="008A6FE6" w:rsidRPr="00410316">
        <w:rPr>
          <w:sz w:val="24"/>
          <w:szCs w:val="24"/>
        </w:rPr>
        <w:t xml:space="preserve"> [4]</w:t>
      </w:r>
      <w:r w:rsidRPr="00410316">
        <w:rPr>
          <w:sz w:val="24"/>
          <w:szCs w:val="24"/>
        </w:rPr>
        <w:t xml:space="preserve">: сферы с </w:t>
      </w:r>
      <w:proofErr w:type="gramStart"/>
      <w:r w:rsidRPr="00410316">
        <w:rPr>
          <w:sz w:val="24"/>
          <w:szCs w:val="24"/>
        </w:rPr>
        <w:t>коротким</w:t>
      </w:r>
      <w:proofErr w:type="gramEnd"/>
      <w:r w:rsidRPr="00410316">
        <w:rPr>
          <w:sz w:val="24"/>
          <w:szCs w:val="24"/>
        </w:rPr>
        <w:t xml:space="preserve"> циклов (например, IT-технологии</w:t>
      </w:r>
      <w:r w:rsidR="00F0713C" w:rsidRPr="00410316">
        <w:rPr>
          <w:sz w:val="24"/>
          <w:szCs w:val="24"/>
        </w:rPr>
        <w:t>, телекоммуникаций</w:t>
      </w:r>
      <w:r w:rsidRPr="00410316">
        <w:rPr>
          <w:sz w:val="24"/>
          <w:szCs w:val="24"/>
        </w:rPr>
        <w:t>), сферы с длинным циклов (например, биотехмед, промышленность и др.).</w:t>
      </w:r>
    </w:p>
    <w:p w:rsidR="00506888" w:rsidRPr="00410316" w:rsidRDefault="008A6FE6" w:rsidP="00506888">
      <w:pPr>
        <w:ind w:firstLine="851"/>
        <w:jc w:val="both"/>
        <w:rPr>
          <w:sz w:val="24"/>
          <w:szCs w:val="24"/>
        </w:rPr>
      </w:pPr>
      <w:r w:rsidRPr="00410316">
        <w:rPr>
          <w:sz w:val="24"/>
          <w:szCs w:val="24"/>
        </w:rPr>
        <w:t xml:space="preserve">Таким образом, </w:t>
      </w:r>
      <w:r w:rsidR="00FB0E49" w:rsidRPr="00410316">
        <w:rPr>
          <w:sz w:val="24"/>
          <w:szCs w:val="24"/>
        </w:rPr>
        <w:t xml:space="preserve">обобщена специфика развитости акселераторов </w:t>
      </w:r>
      <w:r w:rsidR="00CD47ED" w:rsidRPr="00410316">
        <w:rPr>
          <w:sz w:val="24"/>
          <w:szCs w:val="24"/>
        </w:rPr>
        <w:t>и их</w:t>
      </w:r>
      <w:r w:rsidR="00FB0E49" w:rsidRPr="00410316">
        <w:rPr>
          <w:sz w:val="24"/>
          <w:szCs w:val="24"/>
        </w:rPr>
        <w:t xml:space="preserve"> инфраструктур</w:t>
      </w:r>
      <w:r w:rsidR="00CD47ED" w:rsidRPr="00410316">
        <w:rPr>
          <w:sz w:val="24"/>
          <w:szCs w:val="24"/>
        </w:rPr>
        <w:t>ы в России.</w:t>
      </w:r>
      <w:r w:rsidR="00FB0E49" w:rsidRPr="00410316">
        <w:rPr>
          <w:sz w:val="24"/>
          <w:szCs w:val="24"/>
        </w:rPr>
        <w:t xml:space="preserve"> </w:t>
      </w:r>
      <w:r w:rsidR="00CD47ED" w:rsidRPr="00410316">
        <w:rPr>
          <w:sz w:val="24"/>
          <w:szCs w:val="24"/>
        </w:rPr>
        <w:t>И</w:t>
      </w:r>
      <w:r w:rsidR="00506888" w:rsidRPr="00410316">
        <w:rPr>
          <w:sz w:val="24"/>
          <w:szCs w:val="24"/>
        </w:rPr>
        <w:t xml:space="preserve">сследования показывают, что, с одной стороны, лучшие российские акселераторы могут конкурировать с наиболее успешными </w:t>
      </w:r>
      <w:r w:rsidR="00A80E78" w:rsidRPr="00410316">
        <w:rPr>
          <w:sz w:val="24"/>
          <w:szCs w:val="24"/>
        </w:rPr>
        <w:t>международными акселераторами</w:t>
      </w:r>
      <w:r w:rsidR="00506888" w:rsidRPr="00410316">
        <w:rPr>
          <w:sz w:val="24"/>
          <w:szCs w:val="24"/>
        </w:rPr>
        <w:t xml:space="preserve">, </w:t>
      </w:r>
      <w:r w:rsidR="00A80E78" w:rsidRPr="00410316">
        <w:rPr>
          <w:sz w:val="24"/>
          <w:szCs w:val="24"/>
        </w:rPr>
        <w:t xml:space="preserve">с другой стороны, </w:t>
      </w:r>
      <w:r w:rsidR="00506888" w:rsidRPr="00410316">
        <w:rPr>
          <w:sz w:val="24"/>
          <w:szCs w:val="24"/>
        </w:rPr>
        <w:t xml:space="preserve">подавляющее большинство </w:t>
      </w:r>
      <w:r w:rsidR="00A80E78" w:rsidRPr="00410316">
        <w:rPr>
          <w:sz w:val="24"/>
          <w:szCs w:val="24"/>
        </w:rPr>
        <w:t>отечественных</w:t>
      </w:r>
      <w:r w:rsidR="00506888" w:rsidRPr="00410316">
        <w:rPr>
          <w:sz w:val="24"/>
          <w:szCs w:val="24"/>
        </w:rPr>
        <w:t xml:space="preserve"> акселераторов </w:t>
      </w:r>
      <w:r w:rsidR="00A80E78" w:rsidRPr="00410316">
        <w:rPr>
          <w:sz w:val="24"/>
          <w:szCs w:val="24"/>
        </w:rPr>
        <w:t>менее развиты и обладают меньшей инфраструктурой</w:t>
      </w:r>
      <w:r w:rsidR="00506888" w:rsidRPr="00410316">
        <w:rPr>
          <w:sz w:val="24"/>
          <w:szCs w:val="24"/>
        </w:rPr>
        <w:t>.</w:t>
      </w:r>
      <w:r w:rsidR="00CD47ED" w:rsidRPr="00410316">
        <w:rPr>
          <w:sz w:val="24"/>
          <w:szCs w:val="24"/>
        </w:rPr>
        <w:t xml:space="preserve"> Разработана классификация разновидностей институтов акселерации</w:t>
      </w:r>
      <w:r w:rsidR="00346EEE" w:rsidRPr="00410316">
        <w:rPr>
          <w:sz w:val="24"/>
          <w:szCs w:val="24"/>
        </w:rPr>
        <w:t>.</w:t>
      </w:r>
    </w:p>
    <w:p w:rsidR="00506888" w:rsidRPr="00410316" w:rsidRDefault="00506888" w:rsidP="00847253">
      <w:pPr>
        <w:ind w:firstLine="851"/>
        <w:jc w:val="both"/>
        <w:rPr>
          <w:sz w:val="24"/>
          <w:szCs w:val="24"/>
        </w:rPr>
      </w:pPr>
    </w:p>
    <w:p w:rsidR="00FD0A11" w:rsidRPr="00410316" w:rsidRDefault="00FD0A11" w:rsidP="005C0C0A">
      <w:pPr>
        <w:pStyle w:val="a3"/>
        <w:ind w:left="118" w:right="105" w:firstLine="708"/>
        <w:jc w:val="both"/>
        <w:rPr>
          <w:rFonts w:ascii="Times New Roman" w:hAnsi="Times New Roman"/>
        </w:rPr>
      </w:pPr>
    </w:p>
    <w:p w:rsidR="00A251B7" w:rsidRPr="00410316" w:rsidRDefault="00A251B7" w:rsidP="00A251B7">
      <w:pPr>
        <w:pStyle w:val="3"/>
        <w:spacing w:line="274" w:lineRule="exact"/>
        <w:ind w:left="3413"/>
        <w:jc w:val="both"/>
        <w:rPr>
          <w:rFonts w:ascii="Times New Roman" w:hAnsi="Times New Roman"/>
        </w:rPr>
      </w:pPr>
      <w:r w:rsidRPr="00410316">
        <w:rPr>
          <w:rFonts w:ascii="Times New Roman" w:hAnsi="Times New Roman"/>
        </w:rPr>
        <w:t>Библиографический</w:t>
      </w:r>
      <w:r w:rsidRPr="00410316">
        <w:rPr>
          <w:rFonts w:ascii="Times New Roman" w:hAnsi="Times New Roman"/>
          <w:spacing w:val="-7"/>
        </w:rPr>
        <w:t xml:space="preserve"> </w:t>
      </w:r>
      <w:r w:rsidRPr="00410316">
        <w:rPr>
          <w:rFonts w:ascii="Times New Roman" w:hAnsi="Times New Roman"/>
        </w:rPr>
        <w:t>список</w:t>
      </w:r>
    </w:p>
    <w:p w:rsidR="00BE1A09" w:rsidRPr="00410316" w:rsidRDefault="00BE1A09" w:rsidP="00BE1A09">
      <w:pPr>
        <w:pStyle w:val="ae"/>
        <w:ind w:firstLine="851"/>
        <w:jc w:val="both"/>
        <w:rPr>
          <w:rFonts w:ascii="Times New Roman" w:hAnsi="Times New Roman" w:cs="Times New Roman"/>
          <w:sz w:val="24"/>
          <w:szCs w:val="24"/>
        </w:rPr>
      </w:pPr>
      <w:r w:rsidRPr="00410316">
        <w:rPr>
          <w:rFonts w:ascii="Times New Roman" w:hAnsi="Times New Roman" w:cs="Times New Roman"/>
          <w:sz w:val="24"/>
          <w:szCs w:val="24"/>
        </w:rPr>
        <w:t>1. Азимов П.Х., Каточков В.М., Савельева И.П. Стратегические приоритеты формирования транспортно-логистической системы республики Таджикистан для развития предпринимательства // Вестник Удмуртского университета. Серия Экономика и право. 2017. Т. 27. № 6. С. 7-13.</w:t>
      </w:r>
    </w:p>
    <w:p w:rsidR="00BE1A09" w:rsidRPr="00410316" w:rsidRDefault="00BE1A09" w:rsidP="00BE1A09">
      <w:pPr>
        <w:pStyle w:val="ae"/>
        <w:ind w:firstLine="851"/>
        <w:jc w:val="both"/>
        <w:rPr>
          <w:rFonts w:ascii="Times New Roman" w:hAnsi="Times New Roman" w:cs="Times New Roman"/>
          <w:sz w:val="24"/>
          <w:szCs w:val="24"/>
        </w:rPr>
      </w:pPr>
      <w:r w:rsidRPr="00410316">
        <w:rPr>
          <w:rFonts w:ascii="Times New Roman" w:hAnsi="Times New Roman" w:cs="Times New Roman"/>
          <w:sz w:val="24"/>
          <w:szCs w:val="24"/>
        </w:rPr>
        <w:t>2. Дегтярев П.А. Бизнес-инкубация как альтернативное направление корпоративной акселерации // Казанский экономический вестник. 2018. № 5 (37). С. 46-51.</w:t>
      </w:r>
    </w:p>
    <w:p w:rsidR="00BE1A09" w:rsidRPr="00410316" w:rsidRDefault="00BE1A09" w:rsidP="00BE1A09">
      <w:pPr>
        <w:pStyle w:val="ae"/>
        <w:ind w:firstLine="851"/>
        <w:jc w:val="both"/>
        <w:rPr>
          <w:rFonts w:ascii="Times New Roman" w:hAnsi="Times New Roman" w:cs="Times New Roman"/>
          <w:sz w:val="24"/>
          <w:szCs w:val="24"/>
        </w:rPr>
      </w:pPr>
      <w:r w:rsidRPr="00410316">
        <w:rPr>
          <w:rFonts w:ascii="Times New Roman" w:hAnsi="Times New Roman" w:cs="Times New Roman"/>
          <w:sz w:val="24"/>
          <w:szCs w:val="24"/>
        </w:rPr>
        <w:t xml:space="preserve">3. Зимин В.А. Малое предпринимательство в регионе: состояние и перспективы: монография. Самара: Научно-технический центр, 2020. 180 </w:t>
      </w:r>
      <w:proofErr w:type="gramStart"/>
      <w:r w:rsidRPr="00410316">
        <w:rPr>
          <w:rFonts w:ascii="Times New Roman" w:hAnsi="Times New Roman" w:cs="Times New Roman"/>
          <w:sz w:val="24"/>
          <w:szCs w:val="24"/>
        </w:rPr>
        <w:t>с</w:t>
      </w:r>
      <w:proofErr w:type="gramEnd"/>
      <w:r w:rsidRPr="00410316">
        <w:rPr>
          <w:rFonts w:ascii="Times New Roman" w:hAnsi="Times New Roman" w:cs="Times New Roman"/>
          <w:sz w:val="24"/>
          <w:szCs w:val="24"/>
        </w:rPr>
        <w:t>.</w:t>
      </w:r>
    </w:p>
    <w:p w:rsidR="00BE1A09" w:rsidRPr="00410316" w:rsidRDefault="00BE1A09" w:rsidP="00BE1A09">
      <w:pPr>
        <w:pStyle w:val="ae"/>
        <w:ind w:firstLine="851"/>
        <w:jc w:val="both"/>
        <w:rPr>
          <w:rFonts w:ascii="Times New Roman" w:hAnsi="Times New Roman" w:cs="Times New Roman"/>
          <w:sz w:val="24"/>
          <w:szCs w:val="24"/>
        </w:rPr>
      </w:pPr>
      <w:r w:rsidRPr="00410316">
        <w:rPr>
          <w:rFonts w:ascii="Times New Roman" w:hAnsi="Times New Roman" w:cs="Times New Roman"/>
          <w:sz w:val="24"/>
          <w:szCs w:val="24"/>
          <w:shd w:val="clear" w:color="auto" w:fill="FFFFFF"/>
        </w:rPr>
        <w:t xml:space="preserve">4. Исследование мирового и российского опыта развития корпоративных акселераторов. URL: </w:t>
      </w:r>
      <w:r w:rsidRPr="00410316">
        <w:rPr>
          <w:rFonts w:ascii="Times New Roman" w:hAnsi="Times New Roman" w:cs="Times New Roman"/>
          <w:sz w:val="24"/>
          <w:szCs w:val="24"/>
        </w:rPr>
        <w:t xml:space="preserve">http://www.iip.ru/data/mediadb/1645/0000/0130/13023.pdf </w:t>
      </w:r>
      <w:r w:rsidRPr="00410316">
        <w:rPr>
          <w:rFonts w:ascii="Times New Roman" w:hAnsi="Times New Roman" w:cs="Times New Roman"/>
          <w:sz w:val="24"/>
          <w:szCs w:val="24"/>
          <w:shd w:val="clear" w:color="auto" w:fill="FFFFFF"/>
        </w:rPr>
        <w:t>(дата обращения: 24.05.2022).</w:t>
      </w:r>
    </w:p>
    <w:p w:rsidR="00BE1A09" w:rsidRPr="00410316" w:rsidRDefault="00BE1A09" w:rsidP="00BE1A09">
      <w:pPr>
        <w:pStyle w:val="ae"/>
        <w:ind w:firstLine="851"/>
        <w:jc w:val="both"/>
        <w:rPr>
          <w:rFonts w:ascii="Times New Roman" w:hAnsi="Times New Roman" w:cs="Times New Roman"/>
          <w:sz w:val="24"/>
          <w:szCs w:val="24"/>
        </w:rPr>
      </w:pPr>
      <w:r w:rsidRPr="00410316">
        <w:rPr>
          <w:rFonts w:ascii="Times New Roman" w:hAnsi="Times New Roman" w:cs="Times New Roman"/>
          <w:sz w:val="24"/>
          <w:szCs w:val="24"/>
          <w:shd w:val="clear" w:color="auto" w:fill="FFFFFF"/>
        </w:rPr>
        <w:lastRenderedPageBreak/>
        <w:t xml:space="preserve">5. </w:t>
      </w:r>
      <w:proofErr w:type="spellStart"/>
      <w:r w:rsidRPr="00410316">
        <w:rPr>
          <w:rFonts w:ascii="Times New Roman" w:hAnsi="Times New Roman" w:cs="Times New Roman"/>
          <w:sz w:val="24"/>
          <w:szCs w:val="24"/>
          <w:shd w:val="clear" w:color="auto" w:fill="FFFFFF"/>
        </w:rPr>
        <w:t>Казимиренок</w:t>
      </w:r>
      <w:proofErr w:type="spellEnd"/>
      <w:r w:rsidRPr="00410316">
        <w:rPr>
          <w:rFonts w:ascii="Times New Roman" w:hAnsi="Times New Roman" w:cs="Times New Roman"/>
          <w:sz w:val="24"/>
          <w:szCs w:val="24"/>
          <w:shd w:val="clear" w:color="auto" w:fill="FFFFFF"/>
        </w:rPr>
        <w:t xml:space="preserve"> В.А. Бизнес-модель акселератора и ее развитие // Бизнес-образование в экономике знаний. 2015. № 2(2). С. 22-25.</w:t>
      </w:r>
    </w:p>
    <w:p w:rsidR="00BE1A09" w:rsidRPr="00410316" w:rsidRDefault="00BE1A09" w:rsidP="00BE1A09">
      <w:pPr>
        <w:pStyle w:val="ae"/>
        <w:ind w:firstLine="851"/>
        <w:jc w:val="both"/>
        <w:rPr>
          <w:rFonts w:ascii="Times New Roman" w:hAnsi="Times New Roman" w:cs="Times New Roman"/>
          <w:sz w:val="24"/>
          <w:szCs w:val="24"/>
          <w:lang w:val="en-US"/>
        </w:rPr>
      </w:pPr>
      <w:r w:rsidRPr="00410316">
        <w:rPr>
          <w:rFonts w:ascii="Times New Roman" w:hAnsi="Times New Roman" w:cs="Times New Roman"/>
          <w:sz w:val="24"/>
          <w:szCs w:val="24"/>
        </w:rPr>
        <w:t xml:space="preserve">6. Косов М.Е. Формирование инфраструктуры малого предпринимательства как необходимое условие его развития // Национальные интересы: приоритеты и безопасность. </w:t>
      </w:r>
      <w:r w:rsidRPr="00410316">
        <w:rPr>
          <w:rFonts w:ascii="Times New Roman" w:hAnsi="Times New Roman" w:cs="Times New Roman"/>
          <w:sz w:val="24"/>
          <w:szCs w:val="24"/>
          <w:lang w:val="en-US"/>
        </w:rPr>
        <w:t xml:space="preserve">2009. </w:t>
      </w:r>
      <w:r w:rsidRPr="00410316">
        <w:rPr>
          <w:rFonts w:ascii="Times New Roman" w:hAnsi="Times New Roman" w:cs="Times New Roman"/>
          <w:sz w:val="24"/>
          <w:szCs w:val="24"/>
        </w:rPr>
        <w:t>Т</w:t>
      </w:r>
      <w:r w:rsidRPr="00410316">
        <w:rPr>
          <w:rFonts w:ascii="Times New Roman" w:hAnsi="Times New Roman" w:cs="Times New Roman"/>
          <w:sz w:val="24"/>
          <w:szCs w:val="24"/>
          <w:lang w:val="en-US"/>
        </w:rPr>
        <w:t xml:space="preserve">. 5. № 4 (37). </w:t>
      </w:r>
      <w:r w:rsidRPr="00410316">
        <w:rPr>
          <w:rFonts w:ascii="Times New Roman" w:hAnsi="Times New Roman" w:cs="Times New Roman"/>
          <w:sz w:val="24"/>
          <w:szCs w:val="24"/>
        </w:rPr>
        <w:t>С</w:t>
      </w:r>
      <w:r w:rsidRPr="00410316">
        <w:rPr>
          <w:rFonts w:ascii="Times New Roman" w:hAnsi="Times New Roman" w:cs="Times New Roman"/>
          <w:sz w:val="24"/>
          <w:szCs w:val="24"/>
          <w:lang w:val="en-US"/>
        </w:rPr>
        <w:t>. 67-71.</w:t>
      </w:r>
    </w:p>
    <w:p w:rsidR="00BE1A09" w:rsidRPr="00410316" w:rsidRDefault="00BE1A09" w:rsidP="00BE1A09">
      <w:pPr>
        <w:pStyle w:val="ae"/>
        <w:ind w:firstLine="851"/>
        <w:jc w:val="both"/>
        <w:rPr>
          <w:rFonts w:ascii="Times New Roman" w:hAnsi="Times New Roman" w:cs="Times New Roman"/>
          <w:sz w:val="24"/>
          <w:szCs w:val="24"/>
        </w:rPr>
      </w:pPr>
      <w:r w:rsidRPr="00410316">
        <w:rPr>
          <w:rFonts w:ascii="Times New Roman" w:hAnsi="Times New Roman" w:cs="Times New Roman"/>
          <w:sz w:val="24"/>
          <w:szCs w:val="24"/>
        </w:rPr>
        <w:t xml:space="preserve">7. </w:t>
      </w:r>
      <w:proofErr w:type="gramStart"/>
      <w:r w:rsidRPr="00410316">
        <w:rPr>
          <w:rFonts w:ascii="Times New Roman" w:hAnsi="Times New Roman" w:cs="Times New Roman"/>
          <w:sz w:val="24"/>
          <w:szCs w:val="24"/>
        </w:rPr>
        <w:t>Приказ Министерства экономического развития Российской Федерации от 26 марта 2021 года 142 «Об утверждении требований к реализации мероприятий, осуществляемых субъектами российской федерации, бюджетам которых предоставляются субсидии на государственную поддержку малого и среднего предпринимательства, а также физических лиц, применяющих специальный налоговый режим "налог на профессиональный доход", в субъектах российской федерации, направленных на достижение целей, показателей и результатов региональных проектов, обеспечивающих достижение</w:t>
      </w:r>
      <w:proofErr w:type="gramEnd"/>
      <w:r w:rsidRPr="00410316">
        <w:rPr>
          <w:rFonts w:ascii="Times New Roman" w:hAnsi="Times New Roman" w:cs="Times New Roman"/>
          <w:sz w:val="24"/>
          <w:szCs w:val="24"/>
        </w:rPr>
        <w:t xml:space="preserve"> целей, показателей и результатов федеральных проектов, входящих в состав национального проекта "малое и среднее предпринимательство и поддержка индивидуальной предпринимательской инициативы", и требований к организациям, образующим инфраструктуру поддержки субъектов малого и среднего предпринимательства». Официальный интернет-портал правовой информации http://publication.pravo.gov.ru/Document/View/0001202105210015 (дата обращения 24.03.2020).</w:t>
      </w:r>
    </w:p>
    <w:p w:rsidR="00BE1A09" w:rsidRPr="00410316" w:rsidRDefault="00BE1A09" w:rsidP="00BE1A09">
      <w:pPr>
        <w:pStyle w:val="ae"/>
        <w:ind w:firstLine="851"/>
        <w:jc w:val="both"/>
        <w:rPr>
          <w:rFonts w:ascii="Times New Roman" w:hAnsi="Times New Roman" w:cs="Times New Roman"/>
          <w:sz w:val="24"/>
          <w:szCs w:val="24"/>
          <w:lang w:val="en-US"/>
        </w:rPr>
      </w:pPr>
      <w:r w:rsidRPr="00410316">
        <w:rPr>
          <w:rFonts w:ascii="Times New Roman" w:hAnsi="Times New Roman" w:cs="Times New Roman"/>
          <w:sz w:val="24"/>
          <w:szCs w:val="24"/>
        </w:rPr>
        <w:t xml:space="preserve">8. </w:t>
      </w:r>
      <w:proofErr w:type="spellStart"/>
      <w:r w:rsidRPr="00410316">
        <w:rPr>
          <w:rFonts w:ascii="Times New Roman" w:hAnsi="Times New Roman" w:cs="Times New Roman"/>
          <w:sz w:val="24"/>
          <w:szCs w:val="24"/>
        </w:rPr>
        <w:t>Сурнина</w:t>
      </w:r>
      <w:proofErr w:type="spellEnd"/>
      <w:r w:rsidRPr="00410316">
        <w:rPr>
          <w:rFonts w:ascii="Times New Roman" w:hAnsi="Times New Roman" w:cs="Times New Roman"/>
          <w:sz w:val="24"/>
          <w:szCs w:val="24"/>
        </w:rPr>
        <w:t xml:space="preserve"> Н.М., </w:t>
      </w:r>
      <w:proofErr w:type="spellStart"/>
      <w:r w:rsidRPr="00410316">
        <w:rPr>
          <w:rFonts w:ascii="Times New Roman" w:hAnsi="Times New Roman" w:cs="Times New Roman"/>
          <w:sz w:val="24"/>
          <w:szCs w:val="24"/>
        </w:rPr>
        <w:t>Илюхин</w:t>
      </w:r>
      <w:proofErr w:type="spellEnd"/>
      <w:r w:rsidRPr="00410316">
        <w:rPr>
          <w:rFonts w:ascii="Times New Roman" w:hAnsi="Times New Roman" w:cs="Times New Roman"/>
          <w:sz w:val="24"/>
          <w:szCs w:val="24"/>
        </w:rPr>
        <w:t xml:space="preserve"> А.А., </w:t>
      </w:r>
      <w:proofErr w:type="spellStart"/>
      <w:r w:rsidRPr="00410316">
        <w:rPr>
          <w:rFonts w:ascii="Times New Roman" w:hAnsi="Times New Roman" w:cs="Times New Roman"/>
          <w:sz w:val="24"/>
          <w:szCs w:val="24"/>
        </w:rPr>
        <w:t>Илюхина</w:t>
      </w:r>
      <w:proofErr w:type="spellEnd"/>
      <w:r w:rsidRPr="00410316">
        <w:rPr>
          <w:rFonts w:ascii="Times New Roman" w:hAnsi="Times New Roman" w:cs="Times New Roman"/>
          <w:sz w:val="24"/>
          <w:szCs w:val="24"/>
        </w:rPr>
        <w:t xml:space="preserve"> С.В. Развитие социальной и инженерной инфраструктуры региона: сущностный, институциональный, информационный аспекты // Известия Уральского государственного экономического университета. </w:t>
      </w:r>
      <w:r w:rsidRPr="00410316">
        <w:rPr>
          <w:rFonts w:ascii="Times New Roman" w:hAnsi="Times New Roman" w:cs="Times New Roman"/>
          <w:sz w:val="24"/>
          <w:szCs w:val="24"/>
          <w:lang w:val="en-US"/>
        </w:rPr>
        <w:t xml:space="preserve">2016. № 5 (67). </w:t>
      </w:r>
      <w:r w:rsidRPr="00410316">
        <w:rPr>
          <w:rFonts w:ascii="Times New Roman" w:hAnsi="Times New Roman" w:cs="Times New Roman"/>
          <w:sz w:val="24"/>
          <w:szCs w:val="24"/>
        </w:rPr>
        <w:t>С</w:t>
      </w:r>
      <w:r w:rsidRPr="00410316">
        <w:rPr>
          <w:rFonts w:ascii="Times New Roman" w:hAnsi="Times New Roman" w:cs="Times New Roman"/>
          <w:sz w:val="24"/>
          <w:szCs w:val="24"/>
          <w:lang w:val="en-US"/>
        </w:rPr>
        <w:t>. 54-65.</w:t>
      </w:r>
    </w:p>
    <w:p w:rsidR="00E43E60" w:rsidRPr="00410316" w:rsidRDefault="00346EEE" w:rsidP="00BE1A09">
      <w:pPr>
        <w:pStyle w:val="ae"/>
        <w:ind w:firstLine="851"/>
        <w:jc w:val="both"/>
        <w:rPr>
          <w:rFonts w:ascii="Times New Roman" w:hAnsi="Times New Roman" w:cs="Times New Roman"/>
          <w:sz w:val="24"/>
          <w:szCs w:val="24"/>
          <w:lang w:val="en-US"/>
        </w:rPr>
      </w:pPr>
      <w:r w:rsidRPr="00410316">
        <w:rPr>
          <w:rFonts w:ascii="Times New Roman" w:hAnsi="Times New Roman" w:cs="Times New Roman"/>
          <w:sz w:val="24"/>
          <w:szCs w:val="24"/>
        </w:rPr>
        <w:t xml:space="preserve">9. </w:t>
      </w:r>
      <w:r w:rsidR="00E43E60" w:rsidRPr="00410316">
        <w:rPr>
          <w:rFonts w:ascii="Times New Roman" w:hAnsi="Times New Roman" w:cs="Times New Roman"/>
          <w:sz w:val="24"/>
          <w:szCs w:val="24"/>
        </w:rPr>
        <w:t xml:space="preserve">Чернавских Е.Н., Головина А.Н. Реализация услуг акселерации предпринимательства в федеральном проекте: проблема комплексности и расширение подхода // π-Economy. </w:t>
      </w:r>
      <w:r w:rsidR="00E43E60" w:rsidRPr="00410316">
        <w:rPr>
          <w:rFonts w:ascii="Times New Roman" w:hAnsi="Times New Roman" w:cs="Times New Roman"/>
          <w:sz w:val="24"/>
          <w:szCs w:val="24"/>
          <w:lang w:val="en-US"/>
        </w:rPr>
        <w:t xml:space="preserve">2022. </w:t>
      </w:r>
      <w:r w:rsidR="00E43E60" w:rsidRPr="00410316">
        <w:rPr>
          <w:rFonts w:ascii="Times New Roman" w:hAnsi="Times New Roman" w:cs="Times New Roman"/>
          <w:sz w:val="24"/>
          <w:szCs w:val="24"/>
        </w:rPr>
        <w:t>Т</w:t>
      </w:r>
      <w:r w:rsidR="00E43E60" w:rsidRPr="00410316">
        <w:rPr>
          <w:rFonts w:ascii="Times New Roman" w:hAnsi="Times New Roman" w:cs="Times New Roman"/>
          <w:sz w:val="24"/>
          <w:szCs w:val="24"/>
          <w:lang w:val="en-US"/>
        </w:rPr>
        <w:t xml:space="preserve">. 15, № 2. </w:t>
      </w:r>
      <w:r w:rsidR="00E43E60" w:rsidRPr="00410316">
        <w:rPr>
          <w:rFonts w:ascii="Times New Roman" w:hAnsi="Times New Roman" w:cs="Times New Roman"/>
          <w:sz w:val="24"/>
          <w:szCs w:val="24"/>
        </w:rPr>
        <w:t>С</w:t>
      </w:r>
      <w:r w:rsidR="00E43E60" w:rsidRPr="00410316">
        <w:rPr>
          <w:rFonts w:ascii="Times New Roman" w:hAnsi="Times New Roman" w:cs="Times New Roman"/>
          <w:sz w:val="24"/>
          <w:szCs w:val="24"/>
          <w:lang w:val="en-US"/>
        </w:rPr>
        <w:t>. 79–88. DOI: https://doi.org/10.18721/JE.15205.</w:t>
      </w:r>
    </w:p>
    <w:p w:rsidR="00346EEE" w:rsidRPr="00410316" w:rsidRDefault="00E549DC" w:rsidP="00BE1A09">
      <w:pPr>
        <w:pStyle w:val="ae"/>
        <w:ind w:firstLine="851"/>
        <w:jc w:val="both"/>
        <w:rPr>
          <w:rFonts w:ascii="Times New Roman" w:hAnsi="Times New Roman" w:cs="Times New Roman"/>
          <w:sz w:val="24"/>
          <w:szCs w:val="24"/>
        </w:rPr>
      </w:pPr>
      <w:r w:rsidRPr="00410316">
        <w:rPr>
          <w:rFonts w:ascii="Times New Roman" w:hAnsi="Times New Roman" w:cs="Times New Roman"/>
          <w:sz w:val="24"/>
          <w:szCs w:val="24"/>
          <w:lang w:val="en-US"/>
        </w:rPr>
        <w:t xml:space="preserve">10. </w:t>
      </w:r>
      <w:r w:rsidR="00346EEE" w:rsidRPr="00410316">
        <w:rPr>
          <w:rFonts w:ascii="Times New Roman" w:hAnsi="Times New Roman" w:cs="Times New Roman"/>
          <w:sz w:val="24"/>
          <w:szCs w:val="24"/>
          <w:lang w:val="en-US"/>
        </w:rPr>
        <w:t xml:space="preserve">Meyer H., </w:t>
      </w:r>
      <w:proofErr w:type="spellStart"/>
      <w:r w:rsidR="00346EEE" w:rsidRPr="00410316">
        <w:rPr>
          <w:rFonts w:ascii="Times New Roman" w:hAnsi="Times New Roman" w:cs="Times New Roman"/>
          <w:sz w:val="24"/>
          <w:szCs w:val="24"/>
          <w:lang w:val="en-US"/>
        </w:rPr>
        <w:t>StafunskiImpact</w:t>
      </w:r>
      <w:proofErr w:type="spellEnd"/>
      <w:r w:rsidR="00346EEE" w:rsidRPr="00410316">
        <w:rPr>
          <w:rFonts w:ascii="Times New Roman" w:hAnsi="Times New Roman" w:cs="Times New Roman"/>
          <w:sz w:val="24"/>
          <w:szCs w:val="24"/>
          <w:lang w:val="en-US"/>
        </w:rPr>
        <w:t xml:space="preserve"> N. Impact Assessment of University-linked Business Incubators and Accelerators in Russia – National Benchmark 16/17. URL</w:t>
      </w:r>
      <w:r w:rsidR="00346EEE" w:rsidRPr="00410316">
        <w:rPr>
          <w:rFonts w:ascii="Times New Roman" w:hAnsi="Times New Roman" w:cs="Times New Roman"/>
          <w:sz w:val="24"/>
          <w:szCs w:val="24"/>
        </w:rPr>
        <w:t xml:space="preserve">: </w:t>
      </w:r>
      <w:r w:rsidR="00346EEE" w:rsidRPr="00410316">
        <w:rPr>
          <w:rFonts w:ascii="Times New Roman" w:hAnsi="Times New Roman" w:cs="Times New Roman"/>
          <w:sz w:val="24"/>
          <w:szCs w:val="24"/>
          <w:lang w:val="en-US"/>
        </w:rPr>
        <w:t>https</w:t>
      </w:r>
      <w:r w:rsidR="00346EEE" w:rsidRPr="00410316">
        <w:rPr>
          <w:rFonts w:ascii="Times New Roman" w:hAnsi="Times New Roman" w:cs="Times New Roman"/>
          <w:sz w:val="24"/>
          <w:szCs w:val="24"/>
        </w:rPr>
        <w:t>://</w:t>
      </w:r>
      <w:proofErr w:type="spellStart"/>
      <w:r w:rsidR="00346EEE" w:rsidRPr="00410316">
        <w:rPr>
          <w:rFonts w:ascii="Times New Roman" w:hAnsi="Times New Roman" w:cs="Times New Roman"/>
          <w:sz w:val="24"/>
          <w:szCs w:val="24"/>
          <w:lang w:val="en-US"/>
        </w:rPr>
        <w:t>ubi</w:t>
      </w:r>
      <w:proofErr w:type="spellEnd"/>
      <w:r w:rsidR="00346EEE" w:rsidRPr="00410316">
        <w:rPr>
          <w:rFonts w:ascii="Times New Roman" w:hAnsi="Times New Roman" w:cs="Times New Roman"/>
          <w:sz w:val="24"/>
          <w:szCs w:val="24"/>
        </w:rPr>
        <w:t>-</w:t>
      </w:r>
      <w:r w:rsidR="00346EEE" w:rsidRPr="00410316">
        <w:rPr>
          <w:rFonts w:ascii="Times New Roman" w:hAnsi="Times New Roman" w:cs="Times New Roman"/>
          <w:sz w:val="24"/>
          <w:szCs w:val="24"/>
          <w:lang w:val="en-US"/>
        </w:rPr>
        <w:t>global</w:t>
      </w:r>
      <w:r w:rsidR="00346EEE" w:rsidRPr="00410316">
        <w:rPr>
          <w:rFonts w:ascii="Times New Roman" w:hAnsi="Times New Roman" w:cs="Times New Roman"/>
          <w:sz w:val="24"/>
          <w:szCs w:val="24"/>
        </w:rPr>
        <w:t>.</w:t>
      </w:r>
      <w:r w:rsidR="00346EEE" w:rsidRPr="00410316">
        <w:rPr>
          <w:rFonts w:ascii="Times New Roman" w:hAnsi="Times New Roman" w:cs="Times New Roman"/>
          <w:sz w:val="24"/>
          <w:szCs w:val="24"/>
          <w:lang w:val="en-US"/>
        </w:rPr>
        <w:t>com</w:t>
      </w:r>
      <w:r w:rsidR="00346EEE" w:rsidRPr="00410316">
        <w:rPr>
          <w:rFonts w:ascii="Times New Roman" w:hAnsi="Times New Roman" w:cs="Times New Roman"/>
          <w:sz w:val="24"/>
          <w:szCs w:val="24"/>
        </w:rPr>
        <w:t>/</w:t>
      </w:r>
      <w:r w:rsidR="00346EEE" w:rsidRPr="00410316">
        <w:rPr>
          <w:rFonts w:ascii="Times New Roman" w:hAnsi="Times New Roman" w:cs="Times New Roman"/>
          <w:sz w:val="24"/>
          <w:szCs w:val="24"/>
          <w:lang w:val="en-US"/>
        </w:rPr>
        <w:t>product</w:t>
      </w:r>
      <w:r w:rsidR="00346EEE" w:rsidRPr="00410316">
        <w:rPr>
          <w:rFonts w:ascii="Times New Roman" w:hAnsi="Times New Roman" w:cs="Times New Roman"/>
          <w:sz w:val="24"/>
          <w:szCs w:val="24"/>
        </w:rPr>
        <w:t>/</w:t>
      </w:r>
      <w:r w:rsidR="00346EEE" w:rsidRPr="00410316">
        <w:rPr>
          <w:rFonts w:ascii="Times New Roman" w:hAnsi="Times New Roman" w:cs="Times New Roman"/>
          <w:sz w:val="24"/>
          <w:szCs w:val="24"/>
          <w:lang w:val="en-US"/>
        </w:rPr>
        <w:t>impact</w:t>
      </w:r>
      <w:r w:rsidR="00346EEE" w:rsidRPr="00410316">
        <w:rPr>
          <w:rFonts w:ascii="Times New Roman" w:hAnsi="Times New Roman" w:cs="Times New Roman"/>
          <w:sz w:val="24"/>
          <w:szCs w:val="24"/>
        </w:rPr>
        <w:t>-</w:t>
      </w:r>
      <w:r w:rsidR="00346EEE" w:rsidRPr="00410316">
        <w:rPr>
          <w:rFonts w:ascii="Times New Roman" w:hAnsi="Times New Roman" w:cs="Times New Roman"/>
          <w:sz w:val="24"/>
          <w:szCs w:val="24"/>
          <w:lang w:val="en-US"/>
        </w:rPr>
        <w:t>assessment</w:t>
      </w:r>
      <w:r w:rsidR="00346EEE" w:rsidRPr="00410316">
        <w:rPr>
          <w:rFonts w:ascii="Times New Roman" w:hAnsi="Times New Roman" w:cs="Times New Roman"/>
          <w:sz w:val="24"/>
          <w:szCs w:val="24"/>
        </w:rPr>
        <w:t>-</w:t>
      </w:r>
      <w:r w:rsidR="00346EEE" w:rsidRPr="00410316">
        <w:rPr>
          <w:rFonts w:ascii="Times New Roman" w:hAnsi="Times New Roman" w:cs="Times New Roman"/>
          <w:sz w:val="24"/>
          <w:szCs w:val="24"/>
          <w:lang w:val="en-US"/>
        </w:rPr>
        <w:t>of</w:t>
      </w:r>
      <w:r w:rsidR="00346EEE" w:rsidRPr="00410316">
        <w:rPr>
          <w:rFonts w:ascii="Times New Roman" w:hAnsi="Times New Roman" w:cs="Times New Roman"/>
          <w:sz w:val="24"/>
          <w:szCs w:val="24"/>
        </w:rPr>
        <w:t>-</w:t>
      </w:r>
      <w:r w:rsidR="00346EEE" w:rsidRPr="00410316">
        <w:rPr>
          <w:rFonts w:ascii="Times New Roman" w:hAnsi="Times New Roman" w:cs="Times New Roman"/>
          <w:sz w:val="24"/>
          <w:szCs w:val="24"/>
          <w:lang w:val="en-US"/>
        </w:rPr>
        <w:t>university</w:t>
      </w:r>
      <w:r w:rsidR="00346EEE" w:rsidRPr="00410316">
        <w:rPr>
          <w:rFonts w:ascii="Times New Roman" w:hAnsi="Times New Roman" w:cs="Times New Roman"/>
          <w:sz w:val="24"/>
          <w:szCs w:val="24"/>
        </w:rPr>
        <w:t>-</w:t>
      </w:r>
      <w:r w:rsidR="00346EEE" w:rsidRPr="00410316">
        <w:rPr>
          <w:rFonts w:ascii="Times New Roman" w:hAnsi="Times New Roman" w:cs="Times New Roman"/>
          <w:sz w:val="24"/>
          <w:szCs w:val="24"/>
          <w:lang w:val="en-US"/>
        </w:rPr>
        <w:t>linked</w:t>
      </w:r>
      <w:r w:rsidR="00346EEE" w:rsidRPr="00410316">
        <w:rPr>
          <w:rFonts w:ascii="Times New Roman" w:hAnsi="Times New Roman" w:cs="Times New Roman"/>
          <w:sz w:val="24"/>
          <w:szCs w:val="24"/>
        </w:rPr>
        <w:t>-</w:t>
      </w:r>
      <w:r w:rsidR="00346EEE" w:rsidRPr="00410316">
        <w:rPr>
          <w:rFonts w:ascii="Times New Roman" w:hAnsi="Times New Roman" w:cs="Times New Roman"/>
          <w:sz w:val="24"/>
          <w:szCs w:val="24"/>
          <w:lang w:val="en-US"/>
        </w:rPr>
        <w:t>business</w:t>
      </w:r>
      <w:r w:rsidR="00346EEE" w:rsidRPr="00410316">
        <w:rPr>
          <w:rFonts w:ascii="Times New Roman" w:hAnsi="Times New Roman" w:cs="Times New Roman"/>
          <w:sz w:val="24"/>
          <w:szCs w:val="24"/>
        </w:rPr>
        <w:t>-</w:t>
      </w:r>
      <w:r w:rsidR="00346EEE" w:rsidRPr="00410316">
        <w:rPr>
          <w:rFonts w:ascii="Times New Roman" w:hAnsi="Times New Roman" w:cs="Times New Roman"/>
          <w:sz w:val="24"/>
          <w:szCs w:val="24"/>
          <w:lang w:val="en-US"/>
        </w:rPr>
        <w:t>incubators</w:t>
      </w:r>
      <w:r w:rsidR="00346EEE" w:rsidRPr="00410316">
        <w:rPr>
          <w:rFonts w:ascii="Times New Roman" w:hAnsi="Times New Roman" w:cs="Times New Roman"/>
          <w:sz w:val="24"/>
          <w:szCs w:val="24"/>
        </w:rPr>
        <w:t>-</w:t>
      </w:r>
      <w:r w:rsidR="00346EEE" w:rsidRPr="00410316">
        <w:rPr>
          <w:rFonts w:ascii="Times New Roman" w:hAnsi="Times New Roman" w:cs="Times New Roman"/>
          <w:sz w:val="24"/>
          <w:szCs w:val="24"/>
          <w:lang w:val="en-US"/>
        </w:rPr>
        <w:t>and</w:t>
      </w:r>
      <w:r w:rsidR="00346EEE" w:rsidRPr="00410316">
        <w:rPr>
          <w:rFonts w:ascii="Times New Roman" w:hAnsi="Times New Roman" w:cs="Times New Roman"/>
          <w:sz w:val="24"/>
          <w:szCs w:val="24"/>
        </w:rPr>
        <w:t>-</w:t>
      </w:r>
      <w:r w:rsidR="00346EEE" w:rsidRPr="00410316">
        <w:rPr>
          <w:rFonts w:ascii="Times New Roman" w:hAnsi="Times New Roman" w:cs="Times New Roman"/>
          <w:sz w:val="24"/>
          <w:szCs w:val="24"/>
          <w:lang w:val="en-US"/>
        </w:rPr>
        <w:t>accelerators</w:t>
      </w:r>
      <w:r w:rsidR="00346EEE" w:rsidRPr="00410316">
        <w:rPr>
          <w:rFonts w:ascii="Times New Roman" w:hAnsi="Times New Roman" w:cs="Times New Roman"/>
          <w:sz w:val="24"/>
          <w:szCs w:val="24"/>
        </w:rPr>
        <w:t>-</w:t>
      </w:r>
      <w:r w:rsidR="00346EEE" w:rsidRPr="00410316">
        <w:rPr>
          <w:rFonts w:ascii="Times New Roman" w:hAnsi="Times New Roman" w:cs="Times New Roman"/>
          <w:sz w:val="24"/>
          <w:szCs w:val="24"/>
          <w:lang w:val="en-US"/>
        </w:rPr>
        <w:t>in</w:t>
      </w:r>
      <w:r w:rsidR="00346EEE" w:rsidRPr="00410316">
        <w:rPr>
          <w:rFonts w:ascii="Times New Roman" w:hAnsi="Times New Roman" w:cs="Times New Roman"/>
          <w:sz w:val="24"/>
          <w:szCs w:val="24"/>
        </w:rPr>
        <w:t>-</w:t>
      </w:r>
      <w:proofErr w:type="spellStart"/>
      <w:r w:rsidR="00346EEE" w:rsidRPr="00410316">
        <w:rPr>
          <w:rFonts w:ascii="Times New Roman" w:hAnsi="Times New Roman" w:cs="Times New Roman"/>
          <w:sz w:val="24"/>
          <w:szCs w:val="24"/>
          <w:lang w:val="en-US"/>
        </w:rPr>
        <w:t>russia</w:t>
      </w:r>
      <w:proofErr w:type="spellEnd"/>
      <w:r w:rsidR="00346EEE" w:rsidRPr="00410316">
        <w:rPr>
          <w:rFonts w:ascii="Times New Roman" w:hAnsi="Times New Roman" w:cs="Times New Roman"/>
          <w:sz w:val="24"/>
          <w:szCs w:val="24"/>
        </w:rPr>
        <w:t>-</w:t>
      </w:r>
      <w:r w:rsidR="00346EEE" w:rsidRPr="00410316">
        <w:rPr>
          <w:rFonts w:ascii="Times New Roman" w:hAnsi="Times New Roman" w:cs="Times New Roman"/>
          <w:sz w:val="24"/>
          <w:szCs w:val="24"/>
          <w:lang w:val="en-US"/>
        </w:rPr>
        <w:t>national</w:t>
      </w:r>
      <w:r w:rsidR="00346EEE" w:rsidRPr="00410316">
        <w:rPr>
          <w:rFonts w:ascii="Times New Roman" w:hAnsi="Times New Roman" w:cs="Times New Roman"/>
          <w:sz w:val="24"/>
          <w:szCs w:val="24"/>
        </w:rPr>
        <w:t>-</w:t>
      </w:r>
      <w:r w:rsidR="00346EEE" w:rsidRPr="00410316">
        <w:rPr>
          <w:rFonts w:ascii="Times New Roman" w:hAnsi="Times New Roman" w:cs="Times New Roman"/>
          <w:sz w:val="24"/>
          <w:szCs w:val="24"/>
          <w:lang w:val="en-US"/>
        </w:rPr>
        <w:t>benchmark</w:t>
      </w:r>
      <w:r w:rsidR="00346EEE" w:rsidRPr="00410316">
        <w:rPr>
          <w:rFonts w:ascii="Times New Roman" w:hAnsi="Times New Roman" w:cs="Times New Roman"/>
          <w:sz w:val="24"/>
          <w:szCs w:val="24"/>
        </w:rPr>
        <w:t>-16-17/ (дата обращения: 06.0</w:t>
      </w:r>
      <w:r w:rsidR="00F85C13" w:rsidRPr="00410316">
        <w:rPr>
          <w:rFonts w:ascii="Times New Roman" w:hAnsi="Times New Roman" w:cs="Times New Roman"/>
          <w:sz w:val="24"/>
          <w:szCs w:val="24"/>
        </w:rPr>
        <w:t>6</w:t>
      </w:r>
      <w:r w:rsidR="00346EEE" w:rsidRPr="00410316">
        <w:rPr>
          <w:rFonts w:ascii="Times New Roman" w:hAnsi="Times New Roman" w:cs="Times New Roman"/>
          <w:sz w:val="24"/>
          <w:szCs w:val="24"/>
        </w:rPr>
        <w:t>.202</w:t>
      </w:r>
      <w:r w:rsidR="00F85C13" w:rsidRPr="00410316">
        <w:rPr>
          <w:rFonts w:ascii="Times New Roman" w:hAnsi="Times New Roman" w:cs="Times New Roman"/>
          <w:sz w:val="24"/>
          <w:szCs w:val="24"/>
        </w:rPr>
        <w:t>2</w:t>
      </w:r>
      <w:r w:rsidR="00346EEE" w:rsidRPr="00410316">
        <w:rPr>
          <w:rFonts w:ascii="Times New Roman" w:hAnsi="Times New Roman" w:cs="Times New Roman"/>
          <w:sz w:val="24"/>
          <w:szCs w:val="24"/>
        </w:rPr>
        <w:t>).</w:t>
      </w:r>
    </w:p>
    <w:p w:rsidR="00346EEE" w:rsidRPr="00410316" w:rsidRDefault="00F85C13" w:rsidP="00BE1A09">
      <w:pPr>
        <w:pStyle w:val="ae"/>
        <w:ind w:firstLine="851"/>
        <w:jc w:val="both"/>
        <w:rPr>
          <w:rFonts w:ascii="Times New Roman" w:hAnsi="Times New Roman" w:cs="Times New Roman"/>
          <w:sz w:val="24"/>
          <w:szCs w:val="24"/>
          <w:lang w:val="en-US"/>
        </w:rPr>
      </w:pPr>
      <w:r w:rsidRPr="00410316">
        <w:rPr>
          <w:rFonts w:ascii="Times New Roman" w:hAnsi="Times New Roman" w:cs="Times New Roman"/>
          <w:sz w:val="24"/>
          <w:szCs w:val="24"/>
          <w:lang w:val="en-US"/>
        </w:rPr>
        <w:t>1</w:t>
      </w:r>
      <w:r w:rsidR="00E549DC" w:rsidRPr="00410316">
        <w:rPr>
          <w:rFonts w:ascii="Times New Roman" w:hAnsi="Times New Roman" w:cs="Times New Roman"/>
          <w:sz w:val="24"/>
          <w:szCs w:val="24"/>
          <w:lang w:val="en-US"/>
        </w:rPr>
        <w:t>1</w:t>
      </w:r>
      <w:r w:rsidRPr="00410316">
        <w:rPr>
          <w:rFonts w:ascii="Times New Roman" w:hAnsi="Times New Roman" w:cs="Times New Roman"/>
          <w:sz w:val="24"/>
          <w:szCs w:val="24"/>
          <w:lang w:val="en-US"/>
        </w:rPr>
        <w:t xml:space="preserve">. </w:t>
      </w:r>
      <w:r w:rsidR="00346EEE" w:rsidRPr="00410316">
        <w:rPr>
          <w:rFonts w:ascii="Times New Roman" w:hAnsi="Times New Roman" w:cs="Times New Roman"/>
          <w:sz w:val="24"/>
          <w:szCs w:val="24"/>
          <w:lang w:val="en-US"/>
        </w:rPr>
        <w:t xml:space="preserve">Pauwelsa C., Clarysseab B., Wrightab M., Van Hovea J. Understanding a new generation incubation model: The accelerator. </w:t>
      </w:r>
      <w:proofErr w:type="spellStart"/>
      <w:r w:rsidR="00346EEE" w:rsidRPr="00410316">
        <w:rPr>
          <w:rFonts w:ascii="Times New Roman" w:hAnsi="Times New Roman" w:cs="Times New Roman"/>
          <w:sz w:val="24"/>
          <w:szCs w:val="24"/>
          <w:lang w:val="en-US"/>
        </w:rPr>
        <w:t>Technovation</w:t>
      </w:r>
      <w:proofErr w:type="spellEnd"/>
      <w:r w:rsidR="00346EEE" w:rsidRPr="00410316">
        <w:rPr>
          <w:rFonts w:ascii="Times New Roman" w:hAnsi="Times New Roman" w:cs="Times New Roman"/>
          <w:sz w:val="24"/>
          <w:szCs w:val="24"/>
          <w:lang w:val="en-US"/>
        </w:rPr>
        <w:t>, 2016, vol. 50–51, pp. 13-24. https://doi.org/10.1016/j.technovation.2015.09.003.</w:t>
      </w:r>
    </w:p>
    <w:p w:rsidR="00BE1A09" w:rsidRPr="00410316" w:rsidRDefault="00BE1A09" w:rsidP="00BE1A09">
      <w:pPr>
        <w:ind w:firstLine="851"/>
        <w:jc w:val="both"/>
        <w:rPr>
          <w:rFonts w:eastAsiaTheme="majorEastAsia"/>
          <w:bCs/>
          <w:sz w:val="24"/>
          <w:szCs w:val="24"/>
          <w:shd w:val="clear" w:color="auto" w:fill="FFFFFF"/>
        </w:rPr>
      </w:pPr>
      <w:r w:rsidRPr="00410316">
        <w:rPr>
          <w:rFonts w:eastAsiaTheme="majorEastAsia"/>
          <w:bCs/>
          <w:sz w:val="24"/>
          <w:szCs w:val="24"/>
          <w:shd w:val="clear" w:color="auto" w:fill="FFFFFF"/>
          <w:lang w:val="en-US"/>
        </w:rPr>
        <w:t>1</w:t>
      </w:r>
      <w:r w:rsidR="00E549DC" w:rsidRPr="00410316">
        <w:rPr>
          <w:rFonts w:eastAsiaTheme="majorEastAsia"/>
          <w:bCs/>
          <w:sz w:val="24"/>
          <w:szCs w:val="24"/>
          <w:shd w:val="clear" w:color="auto" w:fill="FFFFFF"/>
          <w:lang w:val="en-US"/>
        </w:rPr>
        <w:t>2</w:t>
      </w:r>
      <w:r w:rsidRPr="00410316">
        <w:rPr>
          <w:rFonts w:eastAsiaTheme="majorEastAsia"/>
          <w:bCs/>
          <w:sz w:val="24"/>
          <w:szCs w:val="24"/>
          <w:shd w:val="clear" w:color="auto" w:fill="FFFFFF"/>
          <w:lang w:val="en-US"/>
        </w:rPr>
        <w:t xml:space="preserve">. World Benchmark Report 19/20 – Data, Insights, and Best Practices from Business Incubators and Accelerators. </w:t>
      </w:r>
      <w:r w:rsidRPr="00410316">
        <w:rPr>
          <w:rFonts w:eastAsiaTheme="majorEastAsia"/>
          <w:bCs/>
          <w:sz w:val="24"/>
          <w:szCs w:val="24"/>
          <w:shd w:val="clear" w:color="auto" w:fill="FFFFFF"/>
        </w:rPr>
        <w:t>URL: https://ubi-global.com/product/world-benchmark-report-19-20-data-insights-and-best-practices-from-business-incubators-and-accelerators/ (дата обращения: 06.10.2021).</w:t>
      </w:r>
    </w:p>
    <w:p w:rsidR="00BE1A09" w:rsidRPr="00410316" w:rsidRDefault="00BE1A09" w:rsidP="00BE1A09">
      <w:pPr>
        <w:pStyle w:val="3"/>
        <w:spacing w:line="274" w:lineRule="exact"/>
        <w:ind w:left="0"/>
        <w:jc w:val="both"/>
        <w:rPr>
          <w:rFonts w:ascii="Times New Roman" w:hAnsi="Times New Roman"/>
        </w:rPr>
      </w:pPr>
    </w:p>
    <w:p w:rsidR="00A251B7" w:rsidRPr="00410316" w:rsidRDefault="00A251B7" w:rsidP="00A251B7">
      <w:pPr>
        <w:pStyle w:val="3"/>
        <w:spacing w:line="274" w:lineRule="exact"/>
        <w:ind w:left="3682"/>
        <w:jc w:val="both"/>
        <w:rPr>
          <w:rFonts w:ascii="Times New Roman" w:hAnsi="Times New Roman"/>
        </w:rPr>
      </w:pPr>
      <w:r w:rsidRPr="00410316">
        <w:rPr>
          <w:rFonts w:ascii="Times New Roman" w:hAnsi="Times New Roman"/>
        </w:rPr>
        <w:t>Информация</w:t>
      </w:r>
      <w:r w:rsidRPr="00410316">
        <w:rPr>
          <w:rFonts w:ascii="Times New Roman" w:hAnsi="Times New Roman"/>
          <w:spacing w:val="-8"/>
        </w:rPr>
        <w:t xml:space="preserve"> </w:t>
      </w:r>
      <w:r w:rsidRPr="00410316">
        <w:rPr>
          <w:rFonts w:ascii="Times New Roman" w:hAnsi="Times New Roman"/>
        </w:rPr>
        <w:t>об</w:t>
      </w:r>
      <w:r w:rsidRPr="00410316">
        <w:rPr>
          <w:rFonts w:ascii="Times New Roman" w:hAnsi="Times New Roman"/>
          <w:spacing w:val="-6"/>
        </w:rPr>
        <w:t xml:space="preserve"> </w:t>
      </w:r>
      <w:r w:rsidRPr="00410316">
        <w:rPr>
          <w:rFonts w:ascii="Times New Roman" w:hAnsi="Times New Roman"/>
        </w:rPr>
        <w:t>авторе</w:t>
      </w:r>
    </w:p>
    <w:p w:rsidR="00A66C90" w:rsidRPr="00410316" w:rsidRDefault="00A66C90" w:rsidP="00A251B7">
      <w:pPr>
        <w:pStyle w:val="a3"/>
        <w:ind w:left="118" w:right="105" w:firstLine="708"/>
        <w:jc w:val="both"/>
        <w:rPr>
          <w:rFonts w:ascii="Times New Roman" w:hAnsi="Times New Roman"/>
        </w:rPr>
      </w:pPr>
      <w:proofErr w:type="gramStart"/>
      <w:r w:rsidRPr="00410316">
        <w:rPr>
          <w:rFonts w:ascii="Times New Roman" w:hAnsi="Times New Roman"/>
        </w:rPr>
        <w:t>Чернавских Екатерина Николаевна (Россия, Екатеринбург) –  соискатель, Уральский государственный экономический университет (Россия, 620144, г. Екатеринбург, ул. 8 Марта, 62; en_en00@br.ru)</w:t>
      </w:r>
      <w:proofErr w:type="gramEnd"/>
    </w:p>
    <w:p w:rsidR="00A251B7" w:rsidRPr="00410316" w:rsidRDefault="00A251B7" w:rsidP="00A251B7">
      <w:pPr>
        <w:jc w:val="both"/>
      </w:pPr>
    </w:p>
    <w:p w:rsidR="00473E5A" w:rsidRPr="00410316" w:rsidRDefault="00473E5A" w:rsidP="00473E5A">
      <w:pPr>
        <w:pStyle w:val="3"/>
        <w:spacing w:before="76"/>
        <w:ind w:left="0" w:right="110"/>
        <w:jc w:val="right"/>
        <w:rPr>
          <w:rFonts w:ascii="Times New Roman"/>
          <w:lang w:val="en-US"/>
        </w:rPr>
      </w:pPr>
      <w:r w:rsidRPr="00410316">
        <w:rPr>
          <w:rFonts w:ascii="Times New Roman"/>
          <w:lang w:val="en-US"/>
        </w:rPr>
        <w:t>Chernavskih E. N.</w:t>
      </w:r>
    </w:p>
    <w:p w:rsidR="00473E5A" w:rsidRPr="00410316" w:rsidRDefault="00473E5A" w:rsidP="00473E5A">
      <w:pPr>
        <w:ind w:left="2268" w:right="2015" w:firstLine="27"/>
        <w:jc w:val="center"/>
        <w:rPr>
          <w:b/>
          <w:sz w:val="24"/>
          <w:lang w:val="en-US"/>
        </w:rPr>
      </w:pPr>
      <w:r w:rsidRPr="00410316">
        <w:rPr>
          <w:b/>
          <w:sz w:val="24"/>
          <w:lang w:val="en-US"/>
        </w:rPr>
        <w:t>INNOVATIVE INFRASTRUCTURE OF ACCELERATION INSTITUTES OF BUSINESS STRUCTURES</w:t>
      </w:r>
    </w:p>
    <w:p w:rsidR="00473E5A" w:rsidRPr="00410316" w:rsidRDefault="00473E5A" w:rsidP="00473E5A">
      <w:pPr>
        <w:spacing w:before="8"/>
        <w:rPr>
          <w:b/>
          <w:sz w:val="15"/>
          <w:lang w:val="en-US"/>
        </w:rPr>
      </w:pPr>
    </w:p>
    <w:p w:rsidR="00473E5A" w:rsidRPr="00410316" w:rsidRDefault="00473E5A" w:rsidP="00473E5A">
      <w:pPr>
        <w:spacing w:before="90"/>
        <w:ind w:left="118" w:right="105" w:firstLine="708"/>
        <w:jc w:val="both"/>
        <w:rPr>
          <w:i/>
          <w:sz w:val="24"/>
          <w:lang w:val="en-US"/>
        </w:rPr>
      </w:pPr>
      <w:r w:rsidRPr="00410316">
        <w:rPr>
          <w:b/>
          <w:i/>
          <w:sz w:val="24"/>
          <w:lang w:val="en-US"/>
        </w:rPr>
        <w:t xml:space="preserve">Abstract. </w:t>
      </w:r>
      <w:r w:rsidRPr="00410316">
        <w:rPr>
          <w:i/>
          <w:sz w:val="24"/>
          <w:lang w:val="en-US"/>
        </w:rPr>
        <w:t>In the article, business acceleration is considered as part of the infrastructure support of entrepreneurship. The specifics of the development of accelerators and their infrastructure are summarized. Studies show differences in domestic accelerators. A classification of the types of acceleration institutes has been developed.</w:t>
      </w:r>
    </w:p>
    <w:p w:rsidR="00473E5A" w:rsidRPr="00410316" w:rsidRDefault="00473E5A" w:rsidP="00473E5A">
      <w:pPr>
        <w:ind w:left="142" w:firstLine="684"/>
        <w:jc w:val="both"/>
        <w:rPr>
          <w:i/>
          <w:sz w:val="24"/>
          <w:lang w:val="en-US"/>
        </w:rPr>
      </w:pPr>
      <w:r w:rsidRPr="00410316">
        <w:rPr>
          <w:b/>
          <w:i/>
          <w:sz w:val="24"/>
          <w:lang w:val="en-US"/>
        </w:rPr>
        <w:t>Key</w:t>
      </w:r>
      <w:r w:rsidRPr="00410316">
        <w:rPr>
          <w:b/>
          <w:i/>
          <w:spacing w:val="-7"/>
          <w:sz w:val="24"/>
          <w:lang w:val="en-US"/>
        </w:rPr>
        <w:t xml:space="preserve"> </w:t>
      </w:r>
      <w:r w:rsidRPr="00410316">
        <w:rPr>
          <w:b/>
          <w:i/>
          <w:sz w:val="24"/>
          <w:lang w:val="en-US"/>
        </w:rPr>
        <w:t>words:</w:t>
      </w:r>
      <w:r w:rsidRPr="00410316">
        <w:rPr>
          <w:b/>
          <w:i/>
          <w:spacing w:val="-7"/>
          <w:sz w:val="24"/>
          <w:lang w:val="en-US"/>
        </w:rPr>
        <w:t xml:space="preserve"> </w:t>
      </w:r>
      <w:r w:rsidRPr="00410316">
        <w:rPr>
          <w:i/>
          <w:sz w:val="24"/>
          <w:lang w:val="en-US"/>
        </w:rPr>
        <w:t xml:space="preserve">support infrastructure, business acceleration, business support, accelerator, </w:t>
      </w:r>
      <w:r w:rsidR="001256CA" w:rsidRPr="00410316">
        <w:rPr>
          <w:i/>
          <w:sz w:val="24"/>
          <w:lang w:val="en-US"/>
        </w:rPr>
        <w:t>typology of accelerators</w:t>
      </w:r>
      <w:r w:rsidRPr="00410316">
        <w:rPr>
          <w:i/>
          <w:sz w:val="24"/>
          <w:lang w:val="en-US"/>
        </w:rPr>
        <w:t>.</w:t>
      </w:r>
    </w:p>
    <w:p w:rsidR="00473E5A" w:rsidRPr="00410316" w:rsidRDefault="00473E5A" w:rsidP="00473E5A">
      <w:pPr>
        <w:spacing w:before="5"/>
        <w:rPr>
          <w:i/>
          <w:sz w:val="24"/>
          <w:lang w:val="en-US"/>
        </w:rPr>
      </w:pPr>
    </w:p>
    <w:p w:rsidR="00473E5A" w:rsidRPr="00410316" w:rsidRDefault="00473E5A" w:rsidP="00473E5A">
      <w:pPr>
        <w:pStyle w:val="3"/>
        <w:spacing w:line="274" w:lineRule="exact"/>
        <w:ind w:left="3418"/>
        <w:jc w:val="both"/>
        <w:rPr>
          <w:rFonts w:ascii="Times New Roman"/>
          <w:lang w:val="en-US"/>
        </w:rPr>
      </w:pPr>
      <w:r w:rsidRPr="00410316">
        <w:rPr>
          <w:rFonts w:ascii="Times New Roman"/>
          <w:lang w:val="en-US"/>
        </w:rPr>
        <w:t>Information</w:t>
      </w:r>
      <w:r w:rsidRPr="00410316">
        <w:rPr>
          <w:rFonts w:ascii="Times New Roman"/>
          <w:spacing w:val="-2"/>
          <w:lang w:val="en-US"/>
        </w:rPr>
        <w:t xml:space="preserve"> </w:t>
      </w:r>
      <w:r w:rsidRPr="00410316">
        <w:rPr>
          <w:rFonts w:ascii="Times New Roman"/>
          <w:lang w:val="en-US"/>
        </w:rPr>
        <w:t>about</w:t>
      </w:r>
      <w:r w:rsidRPr="00410316">
        <w:rPr>
          <w:rFonts w:ascii="Times New Roman"/>
          <w:spacing w:val="-3"/>
          <w:lang w:val="en-US"/>
        </w:rPr>
        <w:t xml:space="preserve"> </w:t>
      </w:r>
      <w:r w:rsidRPr="00410316">
        <w:rPr>
          <w:rFonts w:ascii="Times New Roman"/>
          <w:lang w:val="en-US"/>
        </w:rPr>
        <w:t>the</w:t>
      </w:r>
      <w:r w:rsidRPr="00410316">
        <w:rPr>
          <w:rFonts w:ascii="Times New Roman"/>
          <w:spacing w:val="-3"/>
          <w:lang w:val="en-US"/>
        </w:rPr>
        <w:t xml:space="preserve"> </w:t>
      </w:r>
      <w:r w:rsidRPr="00410316">
        <w:rPr>
          <w:rFonts w:ascii="Times New Roman"/>
          <w:lang w:val="en-US"/>
        </w:rPr>
        <w:t>author</w:t>
      </w:r>
    </w:p>
    <w:p w:rsidR="00473E5A" w:rsidRPr="00410316" w:rsidRDefault="00473E5A" w:rsidP="00473E5A">
      <w:pPr>
        <w:pStyle w:val="a3"/>
        <w:ind w:left="118" w:right="106" w:firstLine="708"/>
        <w:jc w:val="both"/>
        <w:rPr>
          <w:rFonts w:ascii="Times New Roman" w:hAnsi="Times New Roman"/>
          <w:spacing w:val="-10"/>
          <w:lang w:val="en-US"/>
        </w:rPr>
      </w:pPr>
      <w:r w:rsidRPr="00410316">
        <w:rPr>
          <w:rFonts w:ascii="Times New Roman" w:hAnsi="Times New Roman"/>
          <w:spacing w:val="-1"/>
          <w:lang w:val="en-US"/>
        </w:rPr>
        <w:t>Chernavskih Ekaterina Nikolaevna</w:t>
      </w:r>
      <w:r w:rsidRPr="00410316">
        <w:rPr>
          <w:rFonts w:ascii="Times New Roman" w:hAnsi="Times New Roman"/>
          <w:spacing w:val="-10"/>
          <w:lang w:val="en-US"/>
        </w:rPr>
        <w:t xml:space="preserve"> (Russia, Yekaterinburg) – applicant, Ural State University of Economics (62, </w:t>
      </w:r>
      <w:proofErr w:type="spellStart"/>
      <w:r w:rsidRPr="00410316">
        <w:rPr>
          <w:rFonts w:ascii="Times New Roman" w:hAnsi="Times New Roman"/>
          <w:spacing w:val="-10"/>
          <w:lang w:val="en-US"/>
        </w:rPr>
        <w:t>ul</w:t>
      </w:r>
      <w:proofErr w:type="spellEnd"/>
      <w:r w:rsidRPr="00410316">
        <w:rPr>
          <w:rFonts w:ascii="Times New Roman" w:hAnsi="Times New Roman"/>
          <w:spacing w:val="-10"/>
          <w:lang w:val="en-US"/>
        </w:rPr>
        <w:t xml:space="preserve">. 8 Marta, Yekaterinburg, </w:t>
      </w:r>
      <w:r w:rsidRPr="00410316">
        <w:rPr>
          <w:rFonts w:ascii="Times New Roman" w:hAnsi="Times New Roman"/>
          <w:lang w:val="en-US"/>
        </w:rPr>
        <w:t>Russian</w:t>
      </w:r>
      <w:r w:rsidRPr="00410316">
        <w:rPr>
          <w:rFonts w:ascii="Times New Roman" w:hAnsi="Times New Roman"/>
          <w:spacing w:val="1"/>
          <w:lang w:val="en-US"/>
        </w:rPr>
        <w:t xml:space="preserve"> </w:t>
      </w:r>
      <w:r w:rsidRPr="00410316">
        <w:rPr>
          <w:rFonts w:ascii="Times New Roman" w:hAnsi="Times New Roman"/>
          <w:lang w:val="en-US"/>
        </w:rPr>
        <w:t>Federation,</w:t>
      </w:r>
      <w:r w:rsidRPr="00410316">
        <w:rPr>
          <w:rFonts w:ascii="Times New Roman" w:hAnsi="Times New Roman"/>
          <w:spacing w:val="1"/>
          <w:lang w:val="en-US"/>
        </w:rPr>
        <w:t xml:space="preserve"> </w:t>
      </w:r>
      <w:r w:rsidRPr="00410316">
        <w:rPr>
          <w:rFonts w:ascii="Times New Roman" w:hAnsi="Times New Roman"/>
          <w:spacing w:val="-10"/>
          <w:lang w:val="en-US"/>
        </w:rPr>
        <w:t>620144, en_</w:t>
      </w:r>
      <w:proofErr w:type="gramStart"/>
      <w:r w:rsidRPr="00410316">
        <w:rPr>
          <w:rFonts w:ascii="Times New Roman" w:hAnsi="Times New Roman"/>
          <w:spacing w:val="-10"/>
          <w:lang w:val="en-US"/>
        </w:rPr>
        <w:t>en00@br.ru )</w:t>
      </w:r>
      <w:proofErr w:type="gramEnd"/>
    </w:p>
    <w:p w:rsidR="00473E5A" w:rsidRPr="00410316" w:rsidRDefault="00473E5A" w:rsidP="00473E5A">
      <w:pPr>
        <w:spacing w:before="3"/>
        <w:rPr>
          <w:sz w:val="24"/>
          <w:lang w:val="en-US"/>
        </w:rPr>
      </w:pPr>
    </w:p>
    <w:p w:rsidR="00473E5A" w:rsidRPr="00410316" w:rsidRDefault="00473E5A" w:rsidP="00473E5A">
      <w:pPr>
        <w:pStyle w:val="3"/>
        <w:spacing w:line="274" w:lineRule="exact"/>
        <w:ind w:left="99" w:right="94"/>
        <w:jc w:val="center"/>
        <w:rPr>
          <w:rFonts w:ascii="Times New Roman"/>
        </w:rPr>
      </w:pPr>
      <w:proofErr w:type="spellStart"/>
      <w:r w:rsidRPr="00410316">
        <w:rPr>
          <w:rFonts w:ascii="Times New Roman"/>
        </w:rPr>
        <w:t>References</w:t>
      </w:r>
      <w:proofErr w:type="spellEnd"/>
    </w:p>
    <w:p w:rsidR="00473E5A" w:rsidRPr="00410316" w:rsidRDefault="00473E5A" w:rsidP="00473E5A">
      <w:pPr>
        <w:pStyle w:val="ae"/>
        <w:ind w:firstLine="851"/>
        <w:jc w:val="both"/>
        <w:rPr>
          <w:rFonts w:ascii="Times New Roman" w:hAnsi="Times New Roman" w:cs="Times New Roman"/>
          <w:sz w:val="24"/>
          <w:szCs w:val="24"/>
          <w:lang w:val="en-US"/>
        </w:rPr>
      </w:pPr>
      <w:proofErr w:type="gramStart"/>
      <w:r w:rsidRPr="00410316">
        <w:rPr>
          <w:rFonts w:ascii="Times New Roman" w:hAnsi="Times New Roman" w:cs="Times New Roman"/>
          <w:sz w:val="24"/>
          <w:szCs w:val="24"/>
          <w:lang w:val="en-US"/>
        </w:rPr>
        <w:t xml:space="preserve">1. </w:t>
      </w:r>
      <w:proofErr w:type="spellStart"/>
      <w:r w:rsidR="00214310" w:rsidRPr="00410316">
        <w:rPr>
          <w:rFonts w:ascii="Times New Roman" w:hAnsi="Times New Roman" w:cs="Times New Roman"/>
          <w:sz w:val="24"/>
          <w:szCs w:val="24"/>
          <w:lang w:val="en-US"/>
        </w:rPr>
        <w:t>Azimov</w:t>
      </w:r>
      <w:proofErr w:type="spellEnd"/>
      <w:r w:rsidR="00214310" w:rsidRPr="00410316">
        <w:rPr>
          <w:rFonts w:ascii="Times New Roman" w:hAnsi="Times New Roman" w:cs="Times New Roman"/>
          <w:sz w:val="24"/>
          <w:szCs w:val="24"/>
          <w:lang w:val="en-US"/>
        </w:rPr>
        <w:t xml:space="preserve"> P.H., </w:t>
      </w:r>
      <w:proofErr w:type="spellStart"/>
      <w:r w:rsidR="00214310" w:rsidRPr="00410316">
        <w:rPr>
          <w:rFonts w:ascii="Times New Roman" w:hAnsi="Times New Roman" w:cs="Times New Roman"/>
          <w:sz w:val="24"/>
          <w:szCs w:val="24"/>
          <w:lang w:val="en-US"/>
        </w:rPr>
        <w:t>Katochkov</w:t>
      </w:r>
      <w:proofErr w:type="spellEnd"/>
      <w:r w:rsidR="00214310" w:rsidRPr="00410316">
        <w:rPr>
          <w:rFonts w:ascii="Times New Roman" w:hAnsi="Times New Roman" w:cs="Times New Roman"/>
          <w:sz w:val="24"/>
          <w:szCs w:val="24"/>
          <w:lang w:val="en-US"/>
        </w:rPr>
        <w:t xml:space="preserve"> V.M., </w:t>
      </w:r>
      <w:proofErr w:type="spellStart"/>
      <w:r w:rsidR="00214310" w:rsidRPr="00410316">
        <w:rPr>
          <w:rFonts w:ascii="Times New Roman" w:hAnsi="Times New Roman" w:cs="Times New Roman"/>
          <w:sz w:val="24"/>
          <w:szCs w:val="24"/>
          <w:lang w:val="en-US"/>
        </w:rPr>
        <w:t>Savelyeva</w:t>
      </w:r>
      <w:proofErr w:type="spellEnd"/>
      <w:r w:rsidR="00214310" w:rsidRPr="00410316">
        <w:rPr>
          <w:rFonts w:ascii="Times New Roman" w:hAnsi="Times New Roman" w:cs="Times New Roman"/>
          <w:sz w:val="24"/>
          <w:szCs w:val="24"/>
          <w:lang w:val="en-US"/>
        </w:rPr>
        <w:t xml:space="preserve"> I.P. Strategic priorities of the formation of the transport and logistics system of the Republic of Tajikistan for the development of entrepreneurship.</w:t>
      </w:r>
      <w:proofErr w:type="gramEnd"/>
      <w:r w:rsidR="00214310" w:rsidRPr="00410316">
        <w:rPr>
          <w:rFonts w:ascii="Times New Roman" w:hAnsi="Times New Roman" w:cs="Times New Roman"/>
          <w:sz w:val="24"/>
          <w:szCs w:val="24"/>
          <w:lang w:val="en-US"/>
        </w:rPr>
        <w:t xml:space="preserve"> </w:t>
      </w:r>
      <w:proofErr w:type="gramStart"/>
      <w:r w:rsidR="00214310" w:rsidRPr="00410316">
        <w:rPr>
          <w:rFonts w:ascii="Times New Roman" w:hAnsi="Times New Roman" w:cs="Times New Roman"/>
          <w:sz w:val="24"/>
          <w:szCs w:val="24"/>
          <w:lang w:val="en-US"/>
        </w:rPr>
        <w:t xml:space="preserve">Bulletin of the </w:t>
      </w:r>
      <w:proofErr w:type="spellStart"/>
      <w:r w:rsidR="00214310" w:rsidRPr="00410316">
        <w:rPr>
          <w:rFonts w:ascii="Times New Roman" w:hAnsi="Times New Roman" w:cs="Times New Roman"/>
          <w:sz w:val="24"/>
          <w:szCs w:val="24"/>
          <w:lang w:val="en-US"/>
        </w:rPr>
        <w:t>Udmurt</w:t>
      </w:r>
      <w:proofErr w:type="spellEnd"/>
      <w:r w:rsidR="00214310" w:rsidRPr="00410316">
        <w:rPr>
          <w:rFonts w:ascii="Times New Roman" w:hAnsi="Times New Roman" w:cs="Times New Roman"/>
          <w:sz w:val="24"/>
          <w:szCs w:val="24"/>
          <w:lang w:val="en-US"/>
        </w:rPr>
        <w:t xml:space="preserve"> University.</w:t>
      </w:r>
      <w:proofErr w:type="gramEnd"/>
      <w:r w:rsidR="00214310" w:rsidRPr="00410316">
        <w:rPr>
          <w:rFonts w:ascii="Times New Roman" w:hAnsi="Times New Roman" w:cs="Times New Roman"/>
          <w:sz w:val="24"/>
          <w:szCs w:val="24"/>
          <w:lang w:val="en-US"/>
        </w:rPr>
        <w:t xml:space="preserve"> </w:t>
      </w:r>
      <w:proofErr w:type="gramStart"/>
      <w:r w:rsidR="00214310" w:rsidRPr="00410316">
        <w:rPr>
          <w:rFonts w:ascii="Times New Roman" w:hAnsi="Times New Roman" w:cs="Times New Roman"/>
          <w:sz w:val="24"/>
          <w:szCs w:val="24"/>
          <w:lang w:val="en-US"/>
        </w:rPr>
        <w:t>Economics and Law series, 2017, vol. 27, no. 6, pp. 7-13.</w:t>
      </w:r>
      <w:proofErr w:type="gramEnd"/>
    </w:p>
    <w:p w:rsidR="00473E5A" w:rsidRPr="00410316" w:rsidRDefault="00473E5A" w:rsidP="00473E5A">
      <w:pPr>
        <w:pStyle w:val="ae"/>
        <w:ind w:firstLine="851"/>
        <w:jc w:val="both"/>
        <w:rPr>
          <w:rFonts w:ascii="Times New Roman" w:hAnsi="Times New Roman" w:cs="Times New Roman"/>
          <w:sz w:val="24"/>
          <w:szCs w:val="24"/>
          <w:lang w:val="en-US"/>
        </w:rPr>
      </w:pPr>
      <w:r w:rsidRPr="00410316">
        <w:rPr>
          <w:rFonts w:ascii="Times New Roman" w:hAnsi="Times New Roman" w:cs="Times New Roman"/>
          <w:sz w:val="24"/>
          <w:szCs w:val="24"/>
          <w:lang w:val="en-US"/>
        </w:rPr>
        <w:t xml:space="preserve">2. </w:t>
      </w:r>
      <w:proofErr w:type="spellStart"/>
      <w:r w:rsidR="00EE23EC" w:rsidRPr="00410316">
        <w:rPr>
          <w:rFonts w:ascii="Times New Roman" w:hAnsi="Times New Roman" w:cs="Times New Roman"/>
          <w:sz w:val="24"/>
          <w:szCs w:val="24"/>
          <w:lang w:val="en-US"/>
        </w:rPr>
        <w:t>Degtyarev</w:t>
      </w:r>
      <w:proofErr w:type="spellEnd"/>
      <w:r w:rsidR="00EE23EC" w:rsidRPr="00410316">
        <w:rPr>
          <w:rFonts w:ascii="Times New Roman" w:hAnsi="Times New Roman" w:cs="Times New Roman"/>
          <w:sz w:val="24"/>
          <w:szCs w:val="24"/>
          <w:lang w:val="en-US"/>
        </w:rPr>
        <w:t xml:space="preserve"> P.A. Business incubation as an alternative direction of corporate acceleration. Kazan Economic Bulletin, 2018, vol. 37, no. 5, pp. 46-51.</w:t>
      </w:r>
    </w:p>
    <w:p w:rsidR="00473E5A" w:rsidRPr="00410316" w:rsidRDefault="00473E5A" w:rsidP="00473E5A">
      <w:pPr>
        <w:pStyle w:val="ae"/>
        <w:ind w:firstLine="851"/>
        <w:jc w:val="both"/>
        <w:rPr>
          <w:rFonts w:ascii="Times New Roman" w:hAnsi="Times New Roman" w:cs="Times New Roman"/>
          <w:sz w:val="24"/>
          <w:szCs w:val="24"/>
          <w:lang w:val="en-US"/>
        </w:rPr>
      </w:pPr>
      <w:r w:rsidRPr="00410316">
        <w:rPr>
          <w:rFonts w:ascii="Times New Roman" w:hAnsi="Times New Roman" w:cs="Times New Roman"/>
          <w:sz w:val="24"/>
          <w:szCs w:val="24"/>
          <w:lang w:val="en-US"/>
        </w:rPr>
        <w:t xml:space="preserve">3. </w:t>
      </w:r>
      <w:proofErr w:type="spellStart"/>
      <w:r w:rsidR="00EE23EC" w:rsidRPr="00410316">
        <w:rPr>
          <w:rFonts w:ascii="Times New Roman" w:hAnsi="Times New Roman" w:cs="Times New Roman"/>
          <w:sz w:val="24"/>
          <w:szCs w:val="24"/>
          <w:lang w:val="en-US"/>
        </w:rPr>
        <w:t>Zimin</w:t>
      </w:r>
      <w:proofErr w:type="spellEnd"/>
      <w:r w:rsidR="00EE23EC" w:rsidRPr="00410316">
        <w:rPr>
          <w:rFonts w:ascii="Times New Roman" w:hAnsi="Times New Roman" w:cs="Times New Roman"/>
          <w:sz w:val="24"/>
          <w:szCs w:val="24"/>
          <w:lang w:val="en-US"/>
        </w:rPr>
        <w:t xml:space="preserve"> V.A. Small entrepreneurship in the region: state and prospects: monograph. Samara: Scientific and Technical Center, 2020. </w:t>
      </w:r>
      <w:proofErr w:type="gramStart"/>
      <w:r w:rsidR="00EE23EC" w:rsidRPr="00410316">
        <w:rPr>
          <w:rFonts w:ascii="Times New Roman" w:hAnsi="Times New Roman" w:cs="Times New Roman"/>
          <w:sz w:val="24"/>
          <w:szCs w:val="24"/>
          <w:lang w:val="en-US"/>
        </w:rPr>
        <w:t>180 p.</w:t>
      </w:r>
      <w:proofErr w:type="gramEnd"/>
    </w:p>
    <w:p w:rsidR="00473E5A" w:rsidRPr="00410316" w:rsidRDefault="00473E5A" w:rsidP="00473E5A">
      <w:pPr>
        <w:pStyle w:val="ae"/>
        <w:ind w:firstLine="851"/>
        <w:jc w:val="both"/>
        <w:rPr>
          <w:rFonts w:ascii="Times New Roman" w:hAnsi="Times New Roman" w:cs="Times New Roman"/>
          <w:sz w:val="24"/>
          <w:szCs w:val="24"/>
          <w:lang w:val="en-US"/>
        </w:rPr>
      </w:pPr>
      <w:r w:rsidRPr="00410316">
        <w:rPr>
          <w:rFonts w:ascii="Times New Roman" w:hAnsi="Times New Roman" w:cs="Times New Roman"/>
          <w:sz w:val="24"/>
          <w:szCs w:val="24"/>
          <w:lang w:val="en-US"/>
        </w:rPr>
        <w:t xml:space="preserve">4. </w:t>
      </w:r>
      <w:r w:rsidR="00086719" w:rsidRPr="00410316">
        <w:rPr>
          <w:rFonts w:ascii="Times New Roman" w:hAnsi="Times New Roman" w:cs="Times New Roman"/>
          <w:sz w:val="24"/>
          <w:szCs w:val="24"/>
          <w:lang w:val="en-US"/>
        </w:rPr>
        <w:t xml:space="preserve">A study of the world and Russian experience in the development of corporate accelerators. </w:t>
      </w:r>
      <w:r w:rsidRPr="00410316">
        <w:rPr>
          <w:rFonts w:ascii="Times New Roman" w:hAnsi="Times New Roman" w:cs="Times New Roman"/>
          <w:sz w:val="24"/>
          <w:szCs w:val="24"/>
          <w:lang w:val="en-US"/>
        </w:rPr>
        <w:t>URL: http://www.iip.ru/data/mediadb/1645/0000/0130/13023.pdf (</w:t>
      </w:r>
      <w:r w:rsidR="00C075F2" w:rsidRPr="00410316">
        <w:rPr>
          <w:rFonts w:ascii="Times New Roman" w:hAnsi="Times New Roman" w:cs="Times New Roman"/>
          <w:sz w:val="24"/>
          <w:szCs w:val="24"/>
          <w:lang w:val="en-US"/>
        </w:rPr>
        <w:t>date accessed</w:t>
      </w:r>
      <w:r w:rsidRPr="00410316">
        <w:rPr>
          <w:rFonts w:ascii="Times New Roman" w:hAnsi="Times New Roman" w:cs="Times New Roman"/>
          <w:sz w:val="24"/>
          <w:szCs w:val="24"/>
          <w:lang w:val="en-US"/>
        </w:rPr>
        <w:t xml:space="preserve"> 24.05.2022).</w:t>
      </w:r>
    </w:p>
    <w:p w:rsidR="00473E5A" w:rsidRPr="00410316" w:rsidRDefault="00473E5A" w:rsidP="00473E5A">
      <w:pPr>
        <w:pStyle w:val="ae"/>
        <w:ind w:firstLine="851"/>
        <w:jc w:val="both"/>
        <w:rPr>
          <w:rFonts w:ascii="Times New Roman" w:hAnsi="Times New Roman" w:cs="Times New Roman"/>
          <w:sz w:val="24"/>
          <w:szCs w:val="24"/>
          <w:lang w:val="en-US"/>
        </w:rPr>
      </w:pPr>
      <w:r w:rsidRPr="00410316">
        <w:rPr>
          <w:rFonts w:ascii="Times New Roman" w:hAnsi="Times New Roman" w:cs="Times New Roman"/>
          <w:sz w:val="24"/>
          <w:szCs w:val="24"/>
          <w:lang w:val="en-US"/>
        </w:rPr>
        <w:t xml:space="preserve">5. </w:t>
      </w:r>
      <w:proofErr w:type="spellStart"/>
      <w:r w:rsidR="00086719" w:rsidRPr="00410316">
        <w:rPr>
          <w:rFonts w:ascii="Times New Roman" w:hAnsi="Times New Roman" w:cs="Times New Roman"/>
          <w:sz w:val="24"/>
          <w:szCs w:val="24"/>
          <w:lang w:val="en-US"/>
        </w:rPr>
        <w:t>Kazimirenok</w:t>
      </w:r>
      <w:proofErr w:type="spellEnd"/>
      <w:r w:rsidR="00086719" w:rsidRPr="00410316">
        <w:rPr>
          <w:rFonts w:ascii="Times New Roman" w:hAnsi="Times New Roman" w:cs="Times New Roman"/>
          <w:sz w:val="24"/>
          <w:szCs w:val="24"/>
          <w:lang w:val="en-US"/>
        </w:rPr>
        <w:t xml:space="preserve"> V.A. The accelerator business model and its development. </w:t>
      </w:r>
      <w:proofErr w:type="gramStart"/>
      <w:r w:rsidR="00086719" w:rsidRPr="00410316">
        <w:rPr>
          <w:rFonts w:ascii="Times New Roman" w:hAnsi="Times New Roman" w:cs="Times New Roman"/>
          <w:sz w:val="24"/>
          <w:szCs w:val="24"/>
          <w:lang w:val="en-US"/>
        </w:rPr>
        <w:t xml:space="preserve">Business education in the knowledge economy, 2015, </w:t>
      </w:r>
      <w:proofErr w:type="spellStart"/>
      <w:r w:rsidR="00086719" w:rsidRPr="00410316">
        <w:rPr>
          <w:rFonts w:ascii="Times New Roman" w:hAnsi="Times New Roman" w:cs="Times New Roman"/>
          <w:sz w:val="24"/>
          <w:szCs w:val="24"/>
          <w:lang w:val="en-US"/>
        </w:rPr>
        <w:t>vol</w:t>
      </w:r>
      <w:proofErr w:type="spellEnd"/>
      <w:r w:rsidR="00086719" w:rsidRPr="00410316">
        <w:rPr>
          <w:rFonts w:ascii="Times New Roman" w:hAnsi="Times New Roman" w:cs="Times New Roman"/>
          <w:sz w:val="24"/>
          <w:szCs w:val="24"/>
          <w:lang w:val="en-US"/>
        </w:rPr>
        <w:t>. 2, n</w:t>
      </w:r>
      <w:proofErr w:type="spellStart"/>
      <w:r w:rsidR="00086719" w:rsidRPr="00410316">
        <w:rPr>
          <w:rFonts w:ascii="Times New Roman" w:hAnsi="Times New Roman" w:cs="Times New Roman"/>
          <w:sz w:val="24"/>
          <w:szCs w:val="24"/>
          <w:lang w:val="en-US"/>
        </w:rPr>
        <w:t>o</w:t>
      </w:r>
      <w:proofErr w:type="spellEnd"/>
      <w:r w:rsidR="00086719" w:rsidRPr="00410316">
        <w:rPr>
          <w:rFonts w:ascii="Times New Roman" w:hAnsi="Times New Roman" w:cs="Times New Roman"/>
          <w:sz w:val="24"/>
          <w:szCs w:val="24"/>
          <w:lang w:val="en-US"/>
        </w:rPr>
        <w:t xml:space="preserve">. 2, </w:t>
      </w:r>
      <w:proofErr w:type="spellStart"/>
      <w:r w:rsidR="00086719" w:rsidRPr="00410316">
        <w:rPr>
          <w:rFonts w:ascii="Times New Roman" w:hAnsi="Times New Roman" w:cs="Times New Roman"/>
          <w:sz w:val="24"/>
          <w:szCs w:val="24"/>
          <w:lang w:val="en-US"/>
        </w:rPr>
        <w:t>pp</w:t>
      </w:r>
      <w:proofErr w:type="spellEnd"/>
      <w:r w:rsidR="00086719" w:rsidRPr="00410316">
        <w:rPr>
          <w:rFonts w:ascii="Times New Roman" w:hAnsi="Times New Roman" w:cs="Times New Roman"/>
          <w:sz w:val="24"/>
          <w:szCs w:val="24"/>
          <w:lang w:val="en-US"/>
        </w:rPr>
        <w:t>. 22-25.</w:t>
      </w:r>
      <w:proofErr w:type="gramEnd"/>
    </w:p>
    <w:p w:rsidR="00473E5A" w:rsidRPr="00410316" w:rsidRDefault="00473E5A" w:rsidP="00473E5A">
      <w:pPr>
        <w:pStyle w:val="ae"/>
        <w:ind w:firstLine="851"/>
        <w:jc w:val="both"/>
        <w:rPr>
          <w:rFonts w:ascii="Times New Roman" w:hAnsi="Times New Roman" w:cs="Times New Roman"/>
          <w:sz w:val="24"/>
          <w:szCs w:val="24"/>
        </w:rPr>
      </w:pPr>
      <w:r w:rsidRPr="00410316">
        <w:rPr>
          <w:rFonts w:ascii="Times New Roman" w:hAnsi="Times New Roman" w:cs="Times New Roman"/>
          <w:sz w:val="24"/>
          <w:szCs w:val="24"/>
          <w:lang w:val="en-US"/>
        </w:rPr>
        <w:t xml:space="preserve">6. </w:t>
      </w:r>
      <w:proofErr w:type="spellStart"/>
      <w:r w:rsidR="008E1091" w:rsidRPr="00410316">
        <w:rPr>
          <w:rFonts w:ascii="Times New Roman" w:hAnsi="Times New Roman" w:cs="Times New Roman"/>
          <w:sz w:val="24"/>
          <w:szCs w:val="24"/>
          <w:lang w:val="en-US"/>
        </w:rPr>
        <w:t>Kosov</w:t>
      </w:r>
      <w:proofErr w:type="spellEnd"/>
      <w:r w:rsidR="008E1091" w:rsidRPr="00410316">
        <w:rPr>
          <w:rFonts w:ascii="Times New Roman" w:hAnsi="Times New Roman" w:cs="Times New Roman"/>
          <w:sz w:val="24"/>
          <w:szCs w:val="24"/>
          <w:lang w:val="en-US"/>
        </w:rPr>
        <w:t xml:space="preserve"> M.E. Formation of small business infrastructure as a necessary condition for its development. National</w:t>
      </w:r>
      <w:r w:rsidR="008E1091" w:rsidRPr="00410316">
        <w:rPr>
          <w:rFonts w:ascii="Times New Roman" w:hAnsi="Times New Roman" w:cs="Times New Roman"/>
          <w:sz w:val="24"/>
          <w:szCs w:val="24"/>
        </w:rPr>
        <w:t xml:space="preserve"> </w:t>
      </w:r>
      <w:r w:rsidR="008E1091" w:rsidRPr="00410316">
        <w:rPr>
          <w:rFonts w:ascii="Times New Roman" w:hAnsi="Times New Roman" w:cs="Times New Roman"/>
          <w:sz w:val="24"/>
          <w:szCs w:val="24"/>
          <w:lang w:val="en-US"/>
        </w:rPr>
        <w:t>interests</w:t>
      </w:r>
      <w:r w:rsidR="008E1091" w:rsidRPr="00410316">
        <w:rPr>
          <w:rFonts w:ascii="Times New Roman" w:hAnsi="Times New Roman" w:cs="Times New Roman"/>
          <w:sz w:val="24"/>
          <w:szCs w:val="24"/>
        </w:rPr>
        <w:t xml:space="preserve">: </w:t>
      </w:r>
      <w:r w:rsidR="008E1091" w:rsidRPr="00410316">
        <w:rPr>
          <w:rFonts w:ascii="Times New Roman" w:hAnsi="Times New Roman" w:cs="Times New Roman"/>
          <w:sz w:val="24"/>
          <w:szCs w:val="24"/>
          <w:lang w:val="en-US"/>
        </w:rPr>
        <w:t>priorities</w:t>
      </w:r>
      <w:r w:rsidR="008E1091" w:rsidRPr="00410316">
        <w:rPr>
          <w:rFonts w:ascii="Times New Roman" w:hAnsi="Times New Roman" w:cs="Times New Roman"/>
          <w:sz w:val="24"/>
          <w:szCs w:val="24"/>
        </w:rPr>
        <w:t xml:space="preserve"> </w:t>
      </w:r>
      <w:r w:rsidR="008E1091" w:rsidRPr="00410316">
        <w:rPr>
          <w:rFonts w:ascii="Times New Roman" w:hAnsi="Times New Roman" w:cs="Times New Roman"/>
          <w:sz w:val="24"/>
          <w:szCs w:val="24"/>
          <w:lang w:val="en-US"/>
        </w:rPr>
        <w:t>and</w:t>
      </w:r>
      <w:r w:rsidR="008E1091" w:rsidRPr="00410316">
        <w:rPr>
          <w:rFonts w:ascii="Times New Roman" w:hAnsi="Times New Roman" w:cs="Times New Roman"/>
          <w:sz w:val="24"/>
          <w:szCs w:val="24"/>
        </w:rPr>
        <w:t xml:space="preserve"> </w:t>
      </w:r>
      <w:r w:rsidR="008E1091" w:rsidRPr="00410316">
        <w:rPr>
          <w:rFonts w:ascii="Times New Roman" w:hAnsi="Times New Roman" w:cs="Times New Roman"/>
          <w:sz w:val="24"/>
          <w:szCs w:val="24"/>
          <w:lang w:val="en-US"/>
        </w:rPr>
        <w:t>security</w:t>
      </w:r>
      <w:r w:rsidR="008E1091" w:rsidRPr="00410316">
        <w:rPr>
          <w:rFonts w:ascii="Times New Roman" w:hAnsi="Times New Roman" w:cs="Times New Roman"/>
          <w:sz w:val="24"/>
          <w:szCs w:val="24"/>
        </w:rPr>
        <w:t xml:space="preserve">, 2009, </w:t>
      </w:r>
      <w:proofErr w:type="spellStart"/>
      <w:r w:rsidR="008E1091" w:rsidRPr="00410316">
        <w:rPr>
          <w:rFonts w:ascii="Times New Roman" w:hAnsi="Times New Roman" w:cs="Times New Roman"/>
          <w:sz w:val="24"/>
          <w:szCs w:val="24"/>
          <w:lang w:val="en-US"/>
        </w:rPr>
        <w:t>vol</w:t>
      </w:r>
      <w:proofErr w:type="spellEnd"/>
      <w:r w:rsidR="008E1091" w:rsidRPr="00410316">
        <w:rPr>
          <w:rFonts w:ascii="Times New Roman" w:hAnsi="Times New Roman" w:cs="Times New Roman"/>
          <w:sz w:val="24"/>
          <w:szCs w:val="24"/>
        </w:rPr>
        <w:t xml:space="preserve">. 5, </w:t>
      </w:r>
      <w:r w:rsidR="008E1091" w:rsidRPr="00410316">
        <w:rPr>
          <w:rFonts w:ascii="Times New Roman" w:hAnsi="Times New Roman" w:cs="Times New Roman"/>
          <w:sz w:val="24"/>
          <w:szCs w:val="24"/>
          <w:lang w:val="en-US"/>
        </w:rPr>
        <w:t>no</w:t>
      </w:r>
      <w:r w:rsidR="008E1091" w:rsidRPr="00410316">
        <w:rPr>
          <w:rFonts w:ascii="Times New Roman" w:hAnsi="Times New Roman" w:cs="Times New Roman"/>
          <w:sz w:val="24"/>
          <w:szCs w:val="24"/>
        </w:rPr>
        <w:t xml:space="preserve">. 4 (37), </w:t>
      </w:r>
      <w:r w:rsidR="008E1091" w:rsidRPr="00410316">
        <w:rPr>
          <w:rFonts w:ascii="Times New Roman" w:hAnsi="Times New Roman" w:cs="Times New Roman"/>
          <w:sz w:val="24"/>
          <w:szCs w:val="24"/>
          <w:lang w:val="en-US"/>
        </w:rPr>
        <w:t>pp</w:t>
      </w:r>
      <w:r w:rsidR="008E1091" w:rsidRPr="00410316">
        <w:rPr>
          <w:rFonts w:ascii="Times New Roman" w:hAnsi="Times New Roman" w:cs="Times New Roman"/>
          <w:sz w:val="24"/>
          <w:szCs w:val="24"/>
        </w:rPr>
        <w:t>. 67-71.</w:t>
      </w:r>
    </w:p>
    <w:p w:rsidR="00473E5A" w:rsidRPr="00410316" w:rsidRDefault="00473E5A" w:rsidP="00473E5A">
      <w:pPr>
        <w:pStyle w:val="ae"/>
        <w:ind w:firstLine="851"/>
        <w:jc w:val="both"/>
        <w:rPr>
          <w:rFonts w:ascii="Times New Roman" w:hAnsi="Times New Roman" w:cs="Times New Roman"/>
          <w:sz w:val="24"/>
          <w:szCs w:val="24"/>
          <w:lang w:val="en-US"/>
        </w:rPr>
      </w:pPr>
      <w:r w:rsidRPr="00410316">
        <w:rPr>
          <w:rFonts w:ascii="Times New Roman" w:hAnsi="Times New Roman" w:cs="Times New Roman"/>
          <w:sz w:val="24"/>
          <w:szCs w:val="24"/>
          <w:lang w:val="en-US"/>
        </w:rPr>
        <w:t xml:space="preserve">7. </w:t>
      </w:r>
      <w:r w:rsidR="00E33078" w:rsidRPr="00410316">
        <w:rPr>
          <w:rFonts w:ascii="Times New Roman" w:hAnsi="Times New Roman" w:cs="Times New Roman"/>
          <w:sz w:val="24"/>
          <w:szCs w:val="24"/>
          <w:lang w:val="en-US"/>
        </w:rPr>
        <w:t xml:space="preserve">Order of the Ministry of Economic Development of the Russian Federation of March 26, 2021 142 "On Approval of Requirements for the Implementation of Activities carried Out by the Subjects of the Russian Federation, whose Budgets are Provided with Subsidies for state Support of Small and Medium-sized Businesses, as well as Individuals Applying the special tax regime "professional Income tax" in the subjects of the Russian Federation, aimed at achievement of goals, indicators and results of regional projects that ensure the achievement of goals, indicators and results of federal projects, included in the national project "small and medium-sized entrepreneurship and support for individual entrepreneurial initiative", and requirements for organizations that form the infrastructure for supporting small and medium-sized businesses". URL: </w:t>
      </w:r>
      <w:r w:rsidRPr="00410316">
        <w:rPr>
          <w:rFonts w:ascii="Times New Roman" w:hAnsi="Times New Roman" w:cs="Times New Roman"/>
          <w:sz w:val="24"/>
          <w:szCs w:val="24"/>
          <w:lang w:val="en-US"/>
        </w:rPr>
        <w:t>http://publication.pravo.gov.ru/Document/View/0001202105210015 (</w:t>
      </w:r>
      <w:r w:rsidR="00C075F2" w:rsidRPr="00410316">
        <w:rPr>
          <w:rFonts w:ascii="Times New Roman" w:hAnsi="Times New Roman" w:cs="Times New Roman"/>
          <w:sz w:val="24"/>
          <w:szCs w:val="24"/>
          <w:lang w:val="en-US"/>
        </w:rPr>
        <w:t>date accessed</w:t>
      </w:r>
      <w:r w:rsidR="00C075F2" w:rsidRPr="00410316">
        <w:rPr>
          <w:rFonts w:ascii="Times New Roman" w:hAnsi="Times New Roman" w:cs="Times New Roman"/>
          <w:sz w:val="24"/>
          <w:szCs w:val="24"/>
          <w:shd w:val="clear" w:color="auto" w:fill="FFFFFF"/>
          <w:lang w:val="en-US"/>
        </w:rPr>
        <w:t xml:space="preserve"> </w:t>
      </w:r>
      <w:r w:rsidRPr="00410316">
        <w:rPr>
          <w:rFonts w:ascii="Times New Roman" w:hAnsi="Times New Roman" w:cs="Times New Roman"/>
          <w:sz w:val="24"/>
          <w:szCs w:val="24"/>
          <w:lang w:val="en-US"/>
        </w:rPr>
        <w:t>24.03.2020).</w:t>
      </w:r>
    </w:p>
    <w:p w:rsidR="00473E5A" w:rsidRPr="00410316" w:rsidRDefault="00473E5A" w:rsidP="00473E5A">
      <w:pPr>
        <w:pStyle w:val="ae"/>
        <w:ind w:firstLine="851"/>
        <w:jc w:val="both"/>
        <w:rPr>
          <w:rFonts w:ascii="Times New Roman" w:hAnsi="Times New Roman" w:cs="Times New Roman"/>
          <w:sz w:val="24"/>
          <w:szCs w:val="24"/>
          <w:lang w:val="en-US"/>
        </w:rPr>
      </w:pPr>
      <w:r w:rsidRPr="00410316">
        <w:rPr>
          <w:rFonts w:ascii="Times New Roman" w:hAnsi="Times New Roman" w:cs="Times New Roman"/>
          <w:sz w:val="24"/>
          <w:szCs w:val="24"/>
          <w:lang w:val="en-US"/>
        </w:rPr>
        <w:t xml:space="preserve">8. </w:t>
      </w:r>
      <w:proofErr w:type="spellStart"/>
      <w:r w:rsidR="00E33078" w:rsidRPr="00410316">
        <w:rPr>
          <w:rFonts w:ascii="Times New Roman" w:hAnsi="Times New Roman" w:cs="Times New Roman"/>
          <w:sz w:val="24"/>
          <w:szCs w:val="24"/>
          <w:lang w:val="en-US"/>
        </w:rPr>
        <w:t>Surnina</w:t>
      </w:r>
      <w:proofErr w:type="spellEnd"/>
      <w:r w:rsidR="00E33078" w:rsidRPr="00410316">
        <w:rPr>
          <w:rFonts w:ascii="Times New Roman" w:hAnsi="Times New Roman" w:cs="Times New Roman"/>
          <w:sz w:val="24"/>
          <w:szCs w:val="24"/>
          <w:lang w:val="en-US"/>
        </w:rPr>
        <w:t xml:space="preserve"> N.M., </w:t>
      </w:r>
      <w:proofErr w:type="spellStart"/>
      <w:r w:rsidR="00E33078" w:rsidRPr="00410316">
        <w:rPr>
          <w:rFonts w:ascii="Times New Roman" w:hAnsi="Times New Roman" w:cs="Times New Roman"/>
          <w:sz w:val="24"/>
          <w:szCs w:val="24"/>
          <w:lang w:val="en-US"/>
        </w:rPr>
        <w:t>Ilyukhin</w:t>
      </w:r>
      <w:proofErr w:type="spellEnd"/>
      <w:r w:rsidR="00E33078" w:rsidRPr="00410316">
        <w:rPr>
          <w:rFonts w:ascii="Times New Roman" w:hAnsi="Times New Roman" w:cs="Times New Roman"/>
          <w:sz w:val="24"/>
          <w:szCs w:val="24"/>
          <w:lang w:val="en-US"/>
        </w:rPr>
        <w:t xml:space="preserve"> A.A., </w:t>
      </w:r>
      <w:proofErr w:type="spellStart"/>
      <w:r w:rsidR="00E33078" w:rsidRPr="00410316">
        <w:rPr>
          <w:rFonts w:ascii="Times New Roman" w:hAnsi="Times New Roman" w:cs="Times New Roman"/>
          <w:sz w:val="24"/>
          <w:szCs w:val="24"/>
          <w:lang w:val="en-US"/>
        </w:rPr>
        <w:t>Ilyukhina</w:t>
      </w:r>
      <w:proofErr w:type="spellEnd"/>
      <w:r w:rsidR="00E33078" w:rsidRPr="00410316">
        <w:rPr>
          <w:rFonts w:ascii="Times New Roman" w:hAnsi="Times New Roman" w:cs="Times New Roman"/>
          <w:sz w:val="24"/>
          <w:szCs w:val="24"/>
          <w:lang w:val="en-US"/>
        </w:rPr>
        <w:t xml:space="preserve"> S.V. Development of social and engineering infrastructure of the region: essential, institutional, informational aspects. Proceedings of the Ural State University of Economics, 2016, vol. 67, no. 5, pp. 54-65.</w:t>
      </w:r>
    </w:p>
    <w:p w:rsidR="00E549DC" w:rsidRPr="00410316" w:rsidRDefault="00E549DC" w:rsidP="00473E5A">
      <w:pPr>
        <w:pStyle w:val="ae"/>
        <w:ind w:firstLine="851"/>
        <w:jc w:val="both"/>
        <w:rPr>
          <w:rFonts w:ascii="Times New Roman" w:hAnsi="Times New Roman" w:cs="Times New Roman"/>
          <w:sz w:val="24"/>
          <w:szCs w:val="24"/>
          <w:lang w:val="en-US"/>
        </w:rPr>
      </w:pPr>
      <w:r w:rsidRPr="00410316">
        <w:rPr>
          <w:rFonts w:ascii="Times New Roman" w:hAnsi="Times New Roman" w:cs="Times New Roman"/>
          <w:sz w:val="24"/>
          <w:szCs w:val="24"/>
          <w:lang w:val="en-US"/>
        </w:rPr>
        <w:t xml:space="preserve">9. </w:t>
      </w:r>
      <w:proofErr w:type="spellStart"/>
      <w:r w:rsidRPr="00410316">
        <w:rPr>
          <w:rFonts w:ascii="Times New Roman" w:hAnsi="Times New Roman" w:cs="Times New Roman"/>
          <w:sz w:val="24"/>
          <w:szCs w:val="24"/>
          <w:lang w:val="en-US"/>
        </w:rPr>
        <w:t>Chernavskikh</w:t>
      </w:r>
      <w:proofErr w:type="spellEnd"/>
      <w:r w:rsidRPr="00410316">
        <w:rPr>
          <w:rFonts w:ascii="Times New Roman" w:hAnsi="Times New Roman" w:cs="Times New Roman"/>
          <w:sz w:val="24"/>
          <w:szCs w:val="24"/>
          <w:lang w:val="en-US"/>
        </w:rPr>
        <w:t xml:space="preserve"> E.N., Golovina A.N. Implementation of entrepreneurship acceleration services in the federal project: the problem of complexity and expansion of the approach. </w:t>
      </w:r>
      <w:proofErr w:type="gramStart"/>
      <w:r w:rsidRPr="00410316">
        <w:rPr>
          <w:rFonts w:ascii="Times New Roman" w:hAnsi="Times New Roman" w:cs="Times New Roman"/>
          <w:sz w:val="24"/>
          <w:szCs w:val="24"/>
          <w:lang w:val="en-US"/>
        </w:rPr>
        <w:t>π-Economy</w:t>
      </w:r>
      <w:proofErr w:type="gramEnd"/>
      <w:r w:rsidR="00FC1776" w:rsidRPr="00410316">
        <w:rPr>
          <w:rFonts w:ascii="Times New Roman" w:hAnsi="Times New Roman" w:cs="Times New Roman"/>
          <w:sz w:val="24"/>
          <w:szCs w:val="24"/>
          <w:lang w:val="en-US"/>
        </w:rPr>
        <w:t xml:space="preserve">, </w:t>
      </w:r>
      <w:r w:rsidRPr="00410316">
        <w:rPr>
          <w:rFonts w:ascii="Times New Roman" w:hAnsi="Times New Roman" w:cs="Times New Roman"/>
          <w:sz w:val="24"/>
          <w:szCs w:val="24"/>
          <w:lang w:val="en-US"/>
        </w:rPr>
        <w:t>2022</w:t>
      </w:r>
      <w:r w:rsidR="00FC1776" w:rsidRPr="00410316">
        <w:rPr>
          <w:rFonts w:ascii="Times New Roman" w:hAnsi="Times New Roman" w:cs="Times New Roman"/>
          <w:sz w:val="24"/>
          <w:szCs w:val="24"/>
          <w:lang w:val="en-US"/>
        </w:rPr>
        <w:t>,</w:t>
      </w:r>
      <w:r w:rsidRPr="00410316">
        <w:rPr>
          <w:rFonts w:ascii="Times New Roman" w:hAnsi="Times New Roman" w:cs="Times New Roman"/>
          <w:sz w:val="24"/>
          <w:szCs w:val="24"/>
          <w:lang w:val="en-US"/>
        </w:rPr>
        <w:t xml:space="preserve"> </w:t>
      </w:r>
      <w:r w:rsidR="00FC1776" w:rsidRPr="00410316">
        <w:rPr>
          <w:rFonts w:ascii="Times New Roman" w:hAnsi="Times New Roman" w:cs="Times New Roman"/>
          <w:sz w:val="24"/>
          <w:szCs w:val="24"/>
          <w:lang w:val="en-US"/>
        </w:rPr>
        <w:t>v</w:t>
      </w:r>
      <w:r w:rsidRPr="00410316">
        <w:rPr>
          <w:rFonts w:ascii="Times New Roman" w:hAnsi="Times New Roman" w:cs="Times New Roman"/>
          <w:sz w:val="24"/>
          <w:szCs w:val="24"/>
          <w:lang w:val="en-US"/>
        </w:rPr>
        <w:t xml:space="preserve">ol. 15, </w:t>
      </w:r>
      <w:r w:rsidR="00FC1776" w:rsidRPr="00410316">
        <w:rPr>
          <w:rFonts w:ascii="Times New Roman" w:hAnsi="Times New Roman" w:cs="Times New Roman"/>
          <w:sz w:val="24"/>
          <w:szCs w:val="24"/>
          <w:lang w:val="en-US"/>
        </w:rPr>
        <w:t>n</w:t>
      </w:r>
      <w:r w:rsidRPr="00410316">
        <w:rPr>
          <w:rFonts w:ascii="Times New Roman" w:hAnsi="Times New Roman" w:cs="Times New Roman"/>
          <w:sz w:val="24"/>
          <w:szCs w:val="24"/>
          <w:lang w:val="en-US"/>
        </w:rPr>
        <w:t>o. 2</w:t>
      </w:r>
      <w:r w:rsidR="00FC1776" w:rsidRPr="00410316">
        <w:rPr>
          <w:rFonts w:ascii="Times New Roman" w:hAnsi="Times New Roman" w:cs="Times New Roman"/>
          <w:sz w:val="24"/>
          <w:szCs w:val="24"/>
          <w:lang w:val="en-US"/>
        </w:rPr>
        <w:t>,</w:t>
      </w:r>
      <w:r w:rsidRPr="00410316">
        <w:rPr>
          <w:rFonts w:ascii="Times New Roman" w:hAnsi="Times New Roman" w:cs="Times New Roman"/>
          <w:sz w:val="24"/>
          <w:szCs w:val="24"/>
          <w:lang w:val="en-US"/>
        </w:rPr>
        <w:t xml:space="preserve"> pp. 79-88. </w:t>
      </w:r>
      <w:r w:rsidR="00FC1776" w:rsidRPr="00410316">
        <w:rPr>
          <w:rFonts w:ascii="Times New Roman" w:hAnsi="Times New Roman" w:cs="Times New Roman"/>
          <w:sz w:val="24"/>
          <w:szCs w:val="24"/>
          <w:lang w:val="en-US"/>
        </w:rPr>
        <w:t>DOI</w:t>
      </w:r>
      <w:r w:rsidRPr="00410316">
        <w:rPr>
          <w:rFonts w:ascii="Times New Roman" w:hAnsi="Times New Roman" w:cs="Times New Roman"/>
          <w:sz w:val="24"/>
          <w:szCs w:val="24"/>
          <w:lang w:val="en-US"/>
        </w:rPr>
        <w:t>: https://doi.org/10.18721/JE.15205.</w:t>
      </w:r>
    </w:p>
    <w:p w:rsidR="00473E5A" w:rsidRPr="00410316" w:rsidRDefault="00E549DC" w:rsidP="00473E5A">
      <w:pPr>
        <w:pStyle w:val="ae"/>
        <w:ind w:firstLine="851"/>
        <w:jc w:val="both"/>
        <w:rPr>
          <w:rFonts w:ascii="Times New Roman" w:hAnsi="Times New Roman" w:cs="Times New Roman"/>
          <w:sz w:val="24"/>
          <w:szCs w:val="24"/>
          <w:lang w:val="en-US"/>
        </w:rPr>
      </w:pPr>
      <w:r w:rsidRPr="00410316">
        <w:rPr>
          <w:rFonts w:ascii="Times New Roman" w:hAnsi="Times New Roman" w:cs="Times New Roman"/>
          <w:sz w:val="24"/>
          <w:szCs w:val="24"/>
          <w:lang w:val="en-US"/>
        </w:rPr>
        <w:t>10</w:t>
      </w:r>
      <w:r w:rsidR="00473E5A" w:rsidRPr="00410316">
        <w:rPr>
          <w:rFonts w:ascii="Times New Roman" w:hAnsi="Times New Roman" w:cs="Times New Roman"/>
          <w:sz w:val="24"/>
          <w:szCs w:val="24"/>
          <w:lang w:val="en-US"/>
        </w:rPr>
        <w:t xml:space="preserve">. Meyer H., </w:t>
      </w:r>
      <w:proofErr w:type="spellStart"/>
      <w:r w:rsidR="00473E5A" w:rsidRPr="00410316">
        <w:rPr>
          <w:rFonts w:ascii="Times New Roman" w:hAnsi="Times New Roman" w:cs="Times New Roman"/>
          <w:sz w:val="24"/>
          <w:szCs w:val="24"/>
          <w:lang w:val="en-US"/>
        </w:rPr>
        <w:t>StafunskiImpact</w:t>
      </w:r>
      <w:proofErr w:type="spellEnd"/>
      <w:r w:rsidR="00473E5A" w:rsidRPr="00410316">
        <w:rPr>
          <w:rFonts w:ascii="Times New Roman" w:hAnsi="Times New Roman" w:cs="Times New Roman"/>
          <w:sz w:val="24"/>
          <w:szCs w:val="24"/>
          <w:lang w:val="en-US"/>
        </w:rPr>
        <w:t xml:space="preserve"> N. Impact Assessment of University-linked Business Incubators and Accelerators in Russia – National Benchmark 16/17. URL: https://ubi-global.com/product/impact-assessment-of-university-linked-business-incubators-and-accelerators-in-russia-national-benchmark-16-17/ (</w:t>
      </w:r>
      <w:r w:rsidR="00C075F2" w:rsidRPr="00410316">
        <w:rPr>
          <w:rFonts w:ascii="Times New Roman" w:hAnsi="Times New Roman" w:cs="Times New Roman"/>
          <w:sz w:val="24"/>
          <w:szCs w:val="24"/>
          <w:lang w:val="en-US"/>
        </w:rPr>
        <w:t>date accessed</w:t>
      </w:r>
      <w:r w:rsidR="00C075F2" w:rsidRPr="00410316">
        <w:rPr>
          <w:rFonts w:ascii="Times New Roman" w:hAnsi="Times New Roman" w:cs="Times New Roman"/>
          <w:sz w:val="24"/>
          <w:szCs w:val="24"/>
          <w:shd w:val="clear" w:color="auto" w:fill="FFFFFF"/>
          <w:lang w:val="en-US"/>
        </w:rPr>
        <w:t xml:space="preserve"> </w:t>
      </w:r>
      <w:r w:rsidR="00473E5A" w:rsidRPr="00410316">
        <w:rPr>
          <w:rFonts w:ascii="Times New Roman" w:hAnsi="Times New Roman" w:cs="Times New Roman"/>
          <w:sz w:val="24"/>
          <w:szCs w:val="24"/>
          <w:lang w:val="en-US"/>
        </w:rPr>
        <w:t>06.06.2022).</w:t>
      </w:r>
    </w:p>
    <w:p w:rsidR="00473E5A" w:rsidRPr="00410316" w:rsidRDefault="00473E5A" w:rsidP="00473E5A">
      <w:pPr>
        <w:pStyle w:val="ae"/>
        <w:ind w:firstLine="851"/>
        <w:jc w:val="both"/>
        <w:rPr>
          <w:rFonts w:ascii="Times New Roman" w:hAnsi="Times New Roman" w:cs="Times New Roman"/>
          <w:sz w:val="24"/>
          <w:szCs w:val="24"/>
          <w:lang w:val="en-US"/>
        </w:rPr>
      </w:pPr>
      <w:r w:rsidRPr="00410316">
        <w:rPr>
          <w:rFonts w:ascii="Times New Roman" w:hAnsi="Times New Roman" w:cs="Times New Roman"/>
          <w:sz w:val="24"/>
          <w:szCs w:val="24"/>
          <w:lang w:val="en-US"/>
        </w:rPr>
        <w:t>1</w:t>
      </w:r>
      <w:r w:rsidR="00E549DC" w:rsidRPr="00410316">
        <w:rPr>
          <w:rFonts w:ascii="Times New Roman" w:hAnsi="Times New Roman" w:cs="Times New Roman"/>
          <w:sz w:val="24"/>
          <w:szCs w:val="24"/>
          <w:lang w:val="en-US"/>
        </w:rPr>
        <w:t>1</w:t>
      </w:r>
      <w:r w:rsidRPr="00410316">
        <w:rPr>
          <w:rFonts w:ascii="Times New Roman" w:hAnsi="Times New Roman" w:cs="Times New Roman"/>
          <w:sz w:val="24"/>
          <w:szCs w:val="24"/>
          <w:lang w:val="en-US"/>
        </w:rPr>
        <w:t xml:space="preserve">. Pauwelsa C., Clarysseab B., Wrightab M., Van Hovea J. Understanding a new generation incubation model: The accelerator. </w:t>
      </w:r>
      <w:proofErr w:type="spellStart"/>
      <w:r w:rsidRPr="00410316">
        <w:rPr>
          <w:rFonts w:ascii="Times New Roman" w:hAnsi="Times New Roman" w:cs="Times New Roman"/>
          <w:sz w:val="24"/>
          <w:szCs w:val="24"/>
          <w:lang w:val="en-US"/>
        </w:rPr>
        <w:t>Technovation</w:t>
      </w:r>
      <w:proofErr w:type="spellEnd"/>
      <w:r w:rsidRPr="00410316">
        <w:rPr>
          <w:rFonts w:ascii="Times New Roman" w:hAnsi="Times New Roman" w:cs="Times New Roman"/>
          <w:sz w:val="24"/>
          <w:szCs w:val="24"/>
          <w:lang w:val="en-US"/>
        </w:rPr>
        <w:t>, 2016, vol. 50–51, pp. 13-24. https://doi.org/10.1016/j.technovation.2015.09.003.</w:t>
      </w:r>
    </w:p>
    <w:p w:rsidR="00473E5A" w:rsidRPr="00410316" w:rsidRDefault="00473E5A" w:rsidP="00473E5A">
      <w:pPr>
        <w:ind w:firstLine="851"/>
        <w:jc w:val="both"/>
        <w:rPr>
          <w:rFonts w:eastAsiaTheme="majorEastAsia"/>
          <w:bCs/>
          <w:sz w:val="24"/>
          <w:szCs w:val="24"/>
          <w:shd w:val="clear" w:color="auto" w:fill="FFFFFF"/>
          <w:lang w:val="en-US"/>
        </w:rPr>
      </w:pPr>
      <w:r w:rsidRPr="00410316">
        <w:rPr>
          <w:rFonts w:eastAsiaTheme="majorEastAsia"/>
          <w:bCs/>
          <w:sz w:val="24"/>
          <w:szCs w:val="24"/>
          <w:shd w:val="clear" w:color="auto" w:fill="FFFFFF"/>
          <w:lang w:val="en-US"/>
        </w:rPr>
        <w:t>1</w:t>
      </w:r>
      <w:r w:rsidR="00E549DC" w:rsidRPr="00410316">
        <w:rPr>
          <w:rFonts w:eastAsiaTheme="majorEastAsia"/>
          <w:bCs/>
          <w:sz w:val="24"/>
          <w:szCs w:val="24"/>
          <w:shd w:val="clear" w:color="auto" w:fill="FFFFFF"/>
          <w:lang w:val="en-US"/>
        </w:rPr>
        <w:t>2</w:t>
      </w:r>
      <w:r w:rsidRPr="00410316">
        <w:rPr>
          <w:rFonts w:eastAsiaTheme="majorEastAsia"/>
          <w:bCs/>
          <w:sz w:val="24"/>
          <w:szCs w:val="24"/>
          <w:shd w:val="clear" w:color="auto" w:fill="FFFFFF"/>
          <w:lang w:val="en-US"/>
        </w:rPr>
        <w:t>. World Benchmark Report 19/20 – Data, Insights, and Best Practices from Business Incubators and Accelerators. URL: https://ubi-global.com/product/world-benchmark-report-19-20-data-insights-and-best-practices-from-business-incubators-and-accelerators/ (</w:t>
      </w:r>
      <w:r w:rsidR="00C075F2" w:rsidRPr="00410316">
        <w:rPr>
          <w:sz w:val="24"/>
          <w:szCs w:val="24"/>
          <w:lang w:val="en-US"/>
        </w:rPr>
        <w:t>date accessed</w:t>
      </w:r>
      <w:r w:rsidR="00C075F2" w:rsidRPr="00410316">
        <w:rPr>
          <w:sz w:val="24"/>
          <w:szCs w:val="24"/>
          <w:shd w:val="clear" w:color="auto" w:fill="FFFFFF"/>
          <w:lang w:val="en-US"/>
        </w:rPr>
        <w:t xml:space="preserve"> </w:t>
      </w:r>
      <w:r w:rsidRPr="00410316">
        <w:rPr>
          <w:rFonts w:eastAsiaTheme="majorEastAsia"/>
          <w:bCs/>
          <w:sz w:val="24"/>
          <w:szCs w:val="24"/>
          <w:shd w:val="clear" w:color="auto" w:fill="FFFFFF"/>
          <w:lang w:val="en-US"/>
        </w:rPr>
        <w:t>06.10.2021).</w:t>
      </w:r>
    </w:p>
    <w:p w:rsidR="00473E5A" w:rsidRPr="00410316" w:rsidRDefault="00473E5A" w:rsidP="00A251B7">
      <w:pPr>
        <w:jc w:val="both"/>
        <w:rPr>
          <w:lang w:val="en-US"/>
        </w:rPr>
      </w:pPr>
    </w:p>
    <w:p w:rsidR="00473E5A" w:rsidRPr="00410316" w:rsidRDefault="00473E5A" w:rsidP="00A251B7">
      <w:pPr>
        <w:jc w:val="both"/>
        <w:rPr>
          <w:lang w:val="en-US"/>
        </w:rPr>
        <w:sectPr w:rsidR="00473E5A" w:rsidRPr="00410316" w:rsidSect="00FD0A11">
          <w:type w:val="continuous"/>
          <w:pgSz w:w="11910" w:h="16840"/>
          <w:pgMar w:top="1134" w:right="743" w:bottom="1134" w:left="1298" w:header="720" w:footer="720" w:gutter="0"/>
          <w:cols w:space="720"/>
        </w:sectPr>
      </w:pPr>
    </w:p>
    <w:p w:rsidR="00F6585F" w:rsidRPr="00410316" w:rsidRDefault="00F6585F" w:rsidP="00473E5A">
      <w:pPr>
        <w:pStyle w:val="3"/>
        <w:spacing w:before="76"/>
        <w:ind w:left="0" w:right="110"/>
        <w:jc w:val="right"/>
        <w:rPr>
          <w:lang w:val="en-US"/>
        </w:rPr>
      </w:pPr>
    </w:p>
    <w:sectPr w:rsidR="00F6585F" w:rsidRPr="00410316" w:rsidSect="00FD0A11">
      <w:pgSz w:w="11910" w:h="16840"/>
      <w:pgMar w:top="1134" w:right="743" w:bottom="1134" w:left="1298"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83235" w:rsidRDefault="00A83235" w:rsidP="00FD0A11">
      <w:r>
        <w:separator/>
      </w:r>
    </w:p>
  </w:endnote>
  <w:endnote w:type="continuationSeparator" w:id="0">
    <w:p w:rsidR="00A83235" w:rsidRDefault="00A83235" w:rsidP="00FD0A11">
      <w:r>
        <w:continuationSeparator/>
      </w:r>
    </w:p>
  </w:endnote>
</w:endnotes>
</file>

<file path=word/fontTable.xml><?xml version="1.0" encoding="utf-8"?>
<w:fonts xmlns:r="http://schemas.openxmlformats.org/officeDocument/2006/relationships" xmlns:w="http://schemas.openxmlformats.org/wordprocessingml/2006/main">
  <w:font w:name="MS UI Gothic">
    <w:panose1 w:val="020B0600070205080204"/>
    <w:charset w:val="80"/>
    <w:family w:val="swiss"/>
    <w:pitch w:val="variable"/>
    <w:sig w:usb0="E00002FF" w:usb1="6AC7FDFB" w:usb2="00000012" w:usb3="00000000" w:csb0="0002009F" w:csb1="00000000"/>
  </w:font>
  <w:font w:name="Times New Roman">
    <w:panose1 w:val="02020603050405020304"/>
    <w:charset w:val="CC"/>
    <w:family w:val="roman"/>
    <w:pitch w:val="variable"/>
    <w:sig w:usb0="E0002AFF" w:usb1="C0007841" w:usb2="00000009" w:usb3="00000000" w:csb0="000001FF" w:csb1="00000000"/>
  </w:font>
  <w:font w:name="Georgia">
    <w:panose1 w:val="02040502050405020303"/>
    <w:charset w:val="CC"/>
    <w:family w:val="roman"/>
    <w:pitch w:val="variable"/>
    <w:sig w:usb0="00000287" w:usb1="00000000" w:usb2="00000000" w:usb3="00000000" w:csb0="000000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83235" w:rsidRDefault="00A83235" w:rsidP="00FD0A11">
      <w:r>
        <w:separator/>
      </w:r>
    </w:p>
  </w:footnote>
  <w:footnote w:type="continuationSeparator" w:id="0">
    <w:p w:rsidR="00A83235" w:rsidRDefault="00A83235" w:rsidP="00FD0A11">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EA435F"/>
    <w:multiLevelType w:val="hybridMultilevel"/>
    <w:tmpl w:val="AC3AA78C"/>
    <w:lvl w:ilvl="0" w:tplc="3BA2161E">
      <w:numFmt w:val="bullet"/>
      <w:lvlText w:val="✓"/>
      <w:lvlJc w:val="left"/>
      <w:pPr>
        <w:ind w:left="220" w:hanging="708"/>
      </w:pPr>
      <w:rPr>
        <w:rFonts w:ascii="MS UI Gothic" w:eastAsia="MS UI Gothic" w:hAnsi="MS UI Gothic" w:cs="MS UI Gothic" w:hint="default"/>
        <w:w w:val="82"/>
        <w:sz w:val="28"/>
        <w:szCs w:val="28"/>
        <w:lang w:val="ru-RU" w:eastAsia="en-US" w:bidi="ar-SA"/>
      </w:rPr>
    </w:lvl>
    <w:lvl w:ilvl="1" w:tplc="EC94AF62">
      <w:numFmt w:val="bullet"/>
      <w:lvlText w:val="•"/>
      <w:lvlJc w:val="left"/>
      <w:pPr>
        <w:ind w:left="1216" w:hanging="708"/>
      </w:pPr>
      <w:rPr>
        <w:rFonts w:hint="default"/>
        <w:lang w:val="ru-RU" w:eastAsia="en-US" w:bidi="ar-SA"/>
      </w:rPr>
    </w:lvl>
    <w:lvl w:ilvl="2" w:tplc="D2C0BD06">
      <w:numFmt w:val="bullet"/>
      <w:lvlText w:val="•"/>
      <w:lvlJc w:val="left"/>
      <w:pPr>
        <w:ind w:left="2212" w:hanging="708"/>
      </w:pPr>
      <w:rPr>
        <w:rFonts w:hint="default"/>
        <w:lang w:val="ru-RU" w:eastAsia="en-US" w:bidi="ar-SA"/>
      </w:rPr>
    </w:lvl>
    <w:lvl w:ilvl="3" w:tplc="1A6E6FFE">
      <w:numFmt w:val="bullet"/>
      <w:lvlText w:val="•"/>
      <w:lvlJc w:val="left"/>
      <w:pPr>
        <w:ind w:left="3208" w:hanging="708"/>
      </w:pPr>
      <w:rPr>
        <w:rFonts w:hint="default"/>
        <w:lang w:val="ru-RU" w:eastAsia="en-US" w:bidi="ar-SA"/>
      </w:rPr>
    </w:lvl>
    <w:lvl w:ilvl="4" w:tplc="E886F358">
      <w:numFmt w:val="bullet"/>
      <w:lvlText w:val="•"/>
      <w:lvlJc w:val="left"/>
      <w:pPr>
        <w:ind w:left="4204" w:hanging="708"/>
      </w:pPr>
      <w:rPr>
        <w:rFonts w:hint="default"/>
        <w:lang w:val="ru-RU" w:eastAsia="en-US" w:bidi="ar-SA"/>
      </w:rPr>
    </w:lvl>
    <w:lvl w:ilvl="5" w:tplc="3D72CFB0">
      <w:numFmt w:val="bullet"/>
      <w:lvlText w:val="•"/>
      <w:lvlJc w:val="left"/>
      <w:pPr>
        <w:ind w:left="5200" w:hanging="708"/>
      </w:pPr>
      <w:rPr>
        <w:rFonts w:hint="default"/>
        <w:lang w:val="ru-RU" w:eastAsia="en-US" w:bidi="ar-SA"/>
      </w:rPr>
    </w:lvl>
    <w:lvl w:ilvl="6" w:tplc="22B274D0">
      <w:numFmt w:val="bullet"/>
      <w:lvlText w:val="•"/>
      <w:lvlJc w:val="left"/>
      <w:pPr>
        <w:ind w:left="6196" w:hanging="708"/>
      </w:pPr>
      <w:rPr>
        <w:rFonts w:hint="default"/>
        <w:lang w:val="ru-RU" w:eastAsia="en-US" w:bidi="ar-SA"/>
      </w:rPr>
    </w:lvl>
    <w:lvl w:ilvl="7" w:tplc="CEE81754">
      <w:numFmt w:val="bullet"/>
      <w:lvlText w:val="•"/>
      <w:lvlJc w:val="left"/>
      <w:pPr>
        <w:ind w:left="7192" w:hanging="708"/>
      </w:pPr>
      <w:rPr>
        <w:rFonts w:hint="default"/>
        <w:lang w:val="ru-RU" w:eastAsia="en-US" w:bidi="ar-SA"/>
      </w:rPr>
    </w:lvl>
    <w:lvl w:ilvl="8" w:tplc="5C3A8640">
      <w:numFmt w:val="bullet"/>
      <w:lvlText w:val="•"/>
      <w:lvlJc w:val="left"/>
      <w:pPr>
        <w:ind w:left="8188" w:hanging="708"/>
      </w:pPr>
      <w:rPr>
        <w:rFonts w:hint="default"/>
        <w:lang w:val="ru-RU" w:eastAsia="en-US" w:bidi="ar-SA"/>
      </w:rPr>
    </w:lvl>
  </w:abstractNum>
  <w:abstractNum w:abstractNumId="1">
    <w:nsid w:val="1CDE2870"/>
    <w:multiLevelType w:val="hybridMultilevel"/>
    <w:tmpl w:val="25DE1800"/>
    <w:lvl w:ilvl="0" w:tplc="39500F2C">
      <w:numFmt w:val="bullet"/>
      <w:lvlText w:val="•"/>
      <w:lvlJc w:val="left"/>
      <w:pPr>
        <w:ind w:left="118" w:hanging="152"/>
      </w:pPr>
      <w:rPr>
        <w:rFonts w:ascii="Georgia" w:eastAsia="Georgia" w:hAnsi="Georgia" w:cs="Georgia" w:hint="default"/>
        <w:w w:val="100"/>
        <w:sz w:val="24"/>
        <w:szCs w:val="24"/>
        <w:lang w:val="ru-RU" w:eastAsia="en-US" w:bidi="ar-SA"/>
      </w:rPr>
    </w:lvl>
    <w:lvl w:ilvl="1" w:tplc="5A48DAA4">
      <w:numFmt w:val="bullet"/>
      <w:lvlText w:val="•"/>
      <w:lvlJc w:val="left"/>
      <w:pPr>
        <w:ind w:left="1094" w:hanging="152"/>
      </w:pPr>
      <w:rPr>
        <w:rFonts w:hint="default"/>
        <w:lang w:val="ru-RU" w:eastAsia="en-US" w:bidi="ar-SA"/>
      </w:rPr>
    </w:lvl>
    <w:lvl w:ilvl="2" w:tplc="3E62973C">
      <w:numFmt w:val="bullet"/>
      <w:lvlText w:val="•"/>
      <w:lvlJc w:val="left"/>
      <w:pPr>
        <w:ind w:left="2068" w:hanging="152"/>
      </w:pPr>
      <w:rPr>
        <w:rFonts w:hint="default"/>
        <w:lang w:val="ru-RU" w:eastAsia="en-US" w:bidi="ar-SA"/>
      </w:rPr>
    </w:lvl>
    <w:lvl w:ilvl="3" w:tplc="7560583E">
      <w:numFmt w:val="bullet"/>
      <w:lvlText w:val="•"/>
      <w:lvlJc w:val="left"/>
      <w:pPr>
        <w:ind w:left="3043" w:hanging="152"/>
      </w:pPr>
      <w:rPr>
        <w:rFonts w:hint="default"/>
        <w:lang w:val="ru-RU" w:eastAsia="en-US" w:bidi="ar-SA"/>
      </w:rPr>
    </w:lvl>
    <w:lvl w:ilvl="4" w:tplc="AED467A6">
      <w:numFmt w:val="bullet"/>
      <w:lvlText w:val="•"/>
      <w:lvlJc w:val="left"/>
      <w:pPr>
        <w:ind w:left="4017" w:hanging="152"/>
      </w:pPr>
      <w:rPr>
        <w:rFonts w:hint="default"/>
        <w:lang w:val="ru-RU" w:eastAsia="en-US" w:bidi="ar-SA"/>
      </w:rPr>
    </w:lvl>
    <w:lvl w:ilvl="5" w:tplc="AC06080A">
      <w:numFmt w:val="bullet"/>
      <w:lvlText w:val="•"/>
      <w:lvlJc w:val="left"/>
      <w:pPr>
        <w:ind w:left="4992" w:hanging="152"/>
      </w:pPr>
      <w:rPr>
        <w:rFonts w:hint="default"/>
        <w:lang w:val="ru-RU" w:eastAsia="en-US" w:bidi="ar-SA"/>
      </w:rPr>
    </w:lvl>
    <w:lvl w:ilvl="6" w:tplc="D114765A">
      <w:numFmt w:val="bullet"/>
      <w:lvlText w:val="•"/>
      <w:lvlJc w:val="left"/>
      <w:pPr>
        <w:ind w:left="5966" w:hanging="152"/>
      </w:pPr>
      <w:rPr>
        <w:rFonts w:hint="default"/>
        <w:lang w:val="ru-RU" w:eastAsia="en-US" w:bidi="ar-SA"/>
      </w:rPr>
    </w:lvl>
    <w:lvl w:ilvl="7" w:tplc="E5BE2D04">
      <w:numFmt w:val="bullet"/>
      <w:lvlText w:val="•"/>
      <w:lvlJc w:val="left"/>
      <w:pPr>
        <w:ind w:left="6940" w:hanging="152"/>
      </w:pPr>
      <w:rPr>
        <w:rFonts w:hint="default"/>
        <w:lang w:val="ru-RU" w:eastAsia="en-US" w:bidi="ar-SA"/>
      </w:rPr>
    </w:lvl>
    <w:lvl w:ilvl="8" w:tplc="4FC2472A">
      <w:numFmt w:val="bullet"/>
      <w:lvlText w:val="•"/>
      <w:lvlJc w:val="left"/>
      <w:pPr>
        <w:ind w:left="7915" w:hanging="152"/>
      </w:pPr>
      <w:rPr>
        <w:rFonts w:hint="default"/>
        <w:lang w:val="ru-RU" w:eastAsia="en-US" w:bidi="ar-SA"/>
      </w:rPr>
    </w:lvl>
  </w:abstractNum>
  <w:abstractNum w:abstractNumId="2">
    <w:nsid w:val="241F002E"/>
    <w:multiLevelType w:val="hybridMultilevel"/>
    <w:tmpl w:val="0C90447E"/>
    <w:lvl w:ilvl="0" w:tplc="0F00E88A">
      <w:start w:val="1"/>
      <w:numFmt w:val="decimal"/>
      <w:lvlText w:val="%1."/>
      <w:lvlJc w:val="left"/>
      <w:pPr>
        <w:ind w:left="118" w:hanging="245"/>
      </w:pPr>
      <w:rPr>
        <w:rFonts w:ascii="Times New Roman" w:eastAsia="Times New Roman" w:hAnsi="Times New Roman" w:cs="Times New Roman" w:hint="default"/>
        <w:w w:val="100"/>
        <w:sz w:val="24"/>
        <w:szCs w:val="24"/>
        <w:lang w:val="ru-RU" w:eastAsia="en-US" w:bidi="ar-SA"/>
      </w:rPr>
    </w:lvl>
    <w:lvl w:ilvl="1" w:tplc="8DA6C48A">
      <w:numFmt w:val="bullet"/>
      <w:lvlText w:val="•"/>
      <w:lvlJc w:val="left"/>
      <w:pPr>
        <w:ind w:left="1094" w:hanging="245"/>
      </w:pPr>
      <w:rPr>
        <w:rFonts w:hint="default"/>
        <w:lang w:val="ru-RU" w:eastAsia="en-US" w:bidi="ar-SA"/>
      </w:rPr>
    </w:lvl>
    <w:lvl w:ilvl="2" w:tplc="93603920">
      <w:numFmt w:val="bullet"/>
      <w:lvlText w:val="•"/>
      <w:lvlJc w:val="left"/>
      <w:pPr>
        <w:ind w:left="2068" w:hanging="245"/>
      </w:pPr>
      <w:rPr>
        <w:rFonts w:hint="default"/>
        <w:lang w:val="ru-RU" w:eastAsia="en-US" w:bidi="ar-SA"/>
      </w:rPr>
    </w:lvl>
    <w:lvl w:ilvl="3" w:tplc="E1FE7534">
      <w:numFmt w:val="bullet"/>
      <w:lvlText w:val="•"/>
      <w:lvlJc w:val="left"/>
      <w:pPr>
        <w:ind w:left="3043" w:hanging="245"/>
      </w:pPr>
      <w:rPr>
        <w:rFonts w:hint="default"/>
        <w:lang w:val="ru-RU" w:eastAsia="en-US" w:bidi="ar-SA"/>
      </w:rPr>
    </w:lvl>
    <w:lvl w:ilvl="4" w:tplc="B12EB858">
      <w:numFmt w:val="bullet"/>
      <w:lvlText w:val="•"/>
      <w:lvlJc w:val="left"/>
      <w:pPr>
        <w:ind w:left="4017" w:hanging="245"/>
      </w:pPr>
      <w:rPr>
        <w:rFonts w:hint="default"/>
        <w:lang w:val="ru-RU" w:eastAsia="en-US" w:bidi="ar-SA"/>
      </w:rPr>
    </w:lvl>
    <w:lvl w:ilvl="5" w:tplc="B42C6D42">
      <w:numFmt w:val="bullet"/>
      <w:lvlText w:val="•"/>
      <w:lvlJc w:val="left"/>
      <w:pPr>
        <w:ind w:left="4992" w:hanging="245"/>
      </w:pPr>
      <w:rPr>
        <w:rFonts w:hint="default"/>
        <w:lang w:val="ru-RU" w:eastAsia="en-US" w:bidi="ar-SA"/>
      </w:rPr>
    </w:lvl>
    <w:lvl w:ilvl="6" w:tplc="F8EC1D3A">
      <w:numFmt w:val="bullet"/>
      <w:lvlText w:val="•"/>
      <w:lvlJc w:val="left"/>
      <w:pPr>
        <w:ind w:left="5966" w:hanging="245"/>
      </w:pPr>
      <w:rPr>
        <w:rFonts w:hint="default"/>
        <w:lang w:val="ru-RU" w:eastAsia="en-US" w:bidi="ar-SA"/>
      </w:rPr>
    </w:lvl>
    <w:lvl w:ilvl="7" w:tplc="B6485CC0">
      <w:numFmt w:val="bullet"/>
      <w:lvlText w:val="•"/>
      <w:lvlJc w:val="left"/>
      <w:pPr>
        <w:ind w:left="6940" w:hanging="245"/>
      </w:pPr>
      <w:rPr>
        <w:rFonts w:hint="default"/>
        <w:lang w:val="ru-RU" w:eastAsia="en-US" w:bidi="ar-SA"/>
      </w:rPr>
    </w:lvl>
    <w:lvl w:ilvl="8" w:tplc="BE288BEE">
      <w:numFmt w:val="bullet"/>
      <w:lvlText w:val="•"/>
      <w:lvlJc w:val="left"/>
      <w:pPr>
        <w:ind w:left="7915" w:hanging="245"/>
      </w:pPr>
      <w:rPr>
        <w:rFonts w:hint="default"/>
        <w:lang w:val="ru-RU" w:eastAsia="en-US" w:bidi="ar-SA"/>
      </w:rPr>
    </w:lvl>
  </w:abstractNum>
  <w:abstractNum w:abstractNumId="3">
    <w:nsid w:val="47792436"/>
    <w:multiLevelType w:val="hybridMultilevel"/>
    <w:tmpl w:val="AEC4422E"/>
    <w:lvl w:ilvl="0" w:tplc="5A386D90">
      <w:numFmt w:val="bullet"/>
      <w:lvlText w:val="o"/>
      <w:lvlJc w:val="left"/>
      <w:pPr>
        <w:ind w:left="574" w:hanging="454"/>
      </w:pPr>
      <w:rPr>
        <w:rFonts w:ascii="Courier New" w:eastAsia="Courier New" w:hAnsi="Courier New" w:cs="Courier New" w:hint="default"/>
        <w:w w:val="100"/>
        <w:sz w:val="24"/>
        <w:szCs w:val="24"/>
        <w:lang w:val="ru-RU" w:eastAsia="en-US" w:bidi="ar-SA"/>
      </w:rPr>
    </w:lvl>
    <w:lvl w:ilvl="1" w:tplc="CCEC2C22">
      <w:numFmt w:val="bullet"/>
      <w:lvlText w:val="•"/>
      <w:lvlJc w:val="left"/>
      <w:pPr>
        <w:ind w:left="1516" w:hanging="454"/>
      </w:pPr>
      <w:rPr>
        <w:rFonts w:hint="default"/>
        <w:lang w:val="ru-RU" w:eastAsia="en-US" w:bidi="ar-SA"/>
      </w:rPr>
    </w:lvl>
    <w:lvl w:ilvl="2" w:tplc="5DA056E6">
      <w:numFmt w:val="bullet"/>
      <w:lvlText w:val="•"/>
      <w:lvlJc w:val="left"/>
      <w:pPr>
        <w:ind w:left="2452" w:hanging="454"/>
      </w:pPr>
      <w:rPr>
        <w:rFonts w:hint="default"/>
        <w:lang w:val="ru-RU" w:eastAsia="en-US" w:bidi="ar-SA"/>
      </w:rPr>
    </w:lvl>
    <w:lvl w:ilvl="3" w:tplc="1E8889BE">
      <w:numFmt w:val="bullet"/>
      <w:lvlText w:val="•"/>
      <w:lvlJc w:val="left"/>
      <w:pPr>
        <w:ind w:left="3388" w:hanging="454"/>
      </w:pPr>
      <w:rPr>
        <w:rFonts w:hint="default"/>
        <w:lang w:val="ru-RU" w:eastAsia="en-US" w:bidi="ar-SA"/>
      </w:rPr>
    </w:lvl>
    <w:lvl w:ilvl="4" w:tplc="CCD0BDA6">
      <w:numFmt w:val="bullet"/>
      <w:lvlText w:val="•"/>
      <w:lvlJc w:val="left"/>
      <w:pPr>
        <w:ind w:left="4324" w:hanging="454"/>
      </w:pPr>
      <w:rPr>
        <w:rFonts w:hint="default"/>
        <w:lang w:val="ru-RU" w:eastAsia="en-US" w:bidi="ar-SA"/>
      </w:rPr>
    </w:lvl>
    <w:lvl w:ilvl="5" w:tplc="06569356">
      <w:numFmt w:val="bullet"/>
      <w:lvlText w:val="•"/>
      <w:lvlJc w:val="left"/>
      <w:pPr>
        <w:ind w:left="5260" w:hanging="454"/>
      </w:pPr>
      <w:rPr>
        <w:rFonts w:hint="default"/>
        <w:lang w:val="ru-RU" w:eastAsia="en-US" w:bidi="ar-SA"/>
      </w:rPr>
    </w:lvl>
    <w:lvl w:ilvl="6" w:tplc="ADBEF822">
      <w:numFmt w:val="bullet"/>
      <w:lvlText w:val="•"/>
      <w:lvlJc w:val="left"/>
      <w:pPr>
        <w:ind w:left="6196" w:hanging="454"/>
      </w:pPr>
      <w:rPr>
        <w:rFonts w:hint="default"/>
        <w:lang w:val="ru-RU" w:eastAsia="en-US" w:bidi="ar-SA"/>
      </w:rPr>
    </w:lvl>
    <w:lvl w:ilvl="7" w:tplc="C088A394">
      <w:numFmt w:val="bullet"/>
      <w:lvlText w:val="•"/>
      <w:lvlJc w:val="left"/>
      <w:pPr>
        <w:ind w:left="7132" w:hanging="454"/>
      </w:pPr>
      <w:rPr>
        <w:rFonts w:hint="default"/>
        <w:lang w:val="ru-RU" w:eastAsia="en-US" w:bidi="ar-SA"/>
      </w:rPr>
    </w:lvl>
    <w:lvl w:ilvl="8" w:tplc="D8527B60">
      <w:numFmt w:val="bullet"/>
      <w:lvlText w:val="•"/>
      <w:lvlJc w:val="left"/>
      <w:pPr>
        <w:ind w:left="8068" w:hanging="454"/>
      </w:pPr>
      <w:rPr>
        <w:rFonts w:hint="default"/>
        <w:lang w:val="ru-RU" w:eastAsia="en-US" w:bidi="ar-SA"/>
      </w:rPr>
    </w:lvl>
  </w:abstractNum>
  <w:abstractNum w:abstractNumId="4">
    <w:nsid w:val="4E3640C2"/>
    <w:multiLevelType w:val="hybridMultilevel"/>
    <w:tmpl w:val="05B423E8"/>
    <w:lvl w:ilvl="0" w:tplc="065C71C2">
      <w:numFmt w:val="bullet"/>
      <w:lvlText w:val=""/>
      <w:lvlJc w:val="left"/>
      <w:pPr>
        <w:ind w:left="118" w:hanging="711"/>
      </w:pPr>
      <w:rPr>
        <w:rFonts w:ascii="Wingdings" w:eastAsia="Wingdings" w:hAnsi="Wingdings" w:cs="Wingdings" w:hint="default"/>
        <w:w w:val="100"/>
        <w:sz w:val="28"/>
        <w:szCs w:val="28"/>
        <w:lang w:val="ru-RU" w:eastAsia="en-US" w:bidi="ar-SA"/>
      </w:rPr>
    </w:lvl>
    <w:lvl w:ilvl="1" w:tplc="9064CB0E">
      <w:numFmt w:val="bullet"/>
      <w:lvlText w:val="•"/>
      <w:lvlJc w:val="left"/>
      <w:pPr>
        <w:ind w:left="1094" w:hanging="711"/>
      </w:pPr>
      <w:rPr>
        <w:rFonts w:hint="default"/>
        <w:lang w:val="ru-RU" w:eastAsia="en-US" w:bidi="ar-SA"/>
      </w:rPr>
    </w:lvl>
    <w:lvl w:ilvl="2" w:tplc="5352F9C0">
      <w:numFmt w:val="bullet"/>
      <w:lvlText w:val="•"/>
      <w:lvlJc w:val="left"/>
      <w:pPr>
        <w:ind w:left="2068" w:hanging="711"/>
      </w:pPr>
      <w:rPr>
        <w:rFonts w:hint="default"/>
        <w:lang w:val="ru-RU" w:eastAsia="en-US" w:bidi="ar-SA"/>
      </w:rPr>
    </w:lvl>
    <w:lvl w:ilvl="3" w:tplc="DD80F1AC">
      <w:numFmt w:val="bullet"/>
      <w:lvlText w:val="•"/>
      <w:lvlJc w:val="left"/>
      <w:pPr>
        <w:ind w:left="3043" w:hanging="711"/>
      </w:pPr>
      <w:rPr>
        <w:rFonts w:hint="default"/>
        <w:lang w:val="ru-RU" w:eastAsia="en-US" w:bidi="ar-SA"/>
      </w:rPr>
    </w:lvl>
    <w:lvl w:ilvl="4" w:tplc="F620EBAC">
      <w:numFmt w:val="bullet"/>
      <w:lvlText w:val="•"/>
      <w:lvlJc w:val="left"/>
      <w:pPr>
        <w:ind w:left="4017" w:hanging="711"/>
      </w:pPr>
      <w:rPr>
        <w:rFonts w:hint="default"/>
        <w:lang w:val="ru-RU" w:eastAsia="en-US" w:bidi="ar-SA"/>
      </w:rPr>
    </w:lvl>
    <w:lvl w:ilvl="5" w:tplc="A56245DA">
      <w:numFmt w:val="bullet"/>
      <w:lvlText w:val="•"/>
      <w:lvlJc w:val="left"/>
      <w:pPr>
        <w:ind w:left="4992" w:hanging="711"/>
      </w:pPr>
      <w:rPr>
        <w:rFonts w:hint="default"/>
        <w:lang w:val="ru-RU" w:eastAsia="en-US" w:bidi="ar-SA"/>
      </w:rPr>
    </w:lvl>
    <w:lvl w:ilvl="6" w:tplc="478672A0">
      <w:numFmt w:val="bullet"/>
      <w:lvlText w:val="•"/>
      <w:lvlJc w:val="left"/>
      <w:pPr>
        <w:ind w:left="5966" w:hanging="711"/>
      </w:pPr>
      <w:rPr>
        <w:rFonts w:hint="default"/>
        <w:lang w:val="ru-RU" w:eastAsia="en-US" w:bidi="ar-SA"/>
      </w:rPr>
    </w:lvl>
    <w:lvl w:ilvl="7" w:tplc="C1D6B10E">
      <w:numFmt w:val="bullet"/>
      <w:lvlText w:val="•"/>
      <w:lvlJc w:val="left"/>
      <w:pPr>
        <w:ind w:left="6940" w:hanging="711"/>
      </w:pPr>
      <w:rPr>
        <w:rFonts w:hint="default"/>
        <w:lang w:val="ru-RU" w:eastAsia="en-US" w:bidi="ar-SA"/>
      </w:rPr>
    </w:lvl>
    <w:lvl w:ilvl="8" w:tplc="D3F855BA">
      <w:numFmt w:val="bullet"/>
      <w:lvlText w:val="•"/>
      <w:lvlJc w:val="left"/>
      <w:pPr>
        <w:ind w:left="7915" w:hanging="711"/>
      </w:pPr>
      <w:rPr>
        <w:rFonts w:hint="default"/>
        <w:lang w:val="ru-RU" w:eastAsia="en-US" w:bidi="ar-SA"/>
      </w:rPr>
    </w:lvl>
  </w:abstractNum>
  <w:abstractNum w:abstractNumId="5">
    <w:nsid w:val="65A66996"/>
    <w:multiLevelType w:val="hybridMultilevel"/>
    <w:tmpl w:val="F40865A8"/>
    <w:lvl w:ilvl="0" w:tplc="3468079C">
      <w:start w:val="1"/>
      <w:numFmt w:val="bullet"/>
      <w:lvlText w:val="•"/>
      <w:lvlJc w:val="left"/>
      <w:pPr>
        <w:tabs>
          <w:tab w:val="num" w:pos="720"/>
        </w:tabs>
        <w:ind w:left="720" w:hanging="360"/>
      </w:pPr>
      <w:rPr>
        <w:rFonts w:ascii="Times New Roman" w:hAnsi="Times New Roman" w:hint="default"/>
      </w:rPr>
    </w:lvl>
    <w:lvl w:ilvl="1" w:tplc="4C2CBD22" w:tentative="1">
      <w:start w:val="1"/>
      <w:numFmt w:val="bullet"/>
      <w:lvlText w:val="•"/>
      <w:lvlJc w:val="left"/>
      <w:pPr>
        <w:tabs>
          <w:tab w:val="num" w:pos="1440"/>
        </w:tabs>
        <w:ind w:left="1440" w:hanging="360"/>
      </w:pPr>
      <w:rPr>
        <w:rFonts w:ascii="Times New Roman" w:hAnsi="Times New Roman" w:hint="default"/>
      </w:rPr>
    </w:lvl>
    <w:lvl w:ilvl="2" w:tplc="6BE82902" w:tentative="1">
      <w:start w:val="1"/>
      <w:numFmt w:val="bullet"/>
      <w:lvlText w:val="•"/>
      <w:lvlJc w:val="left"/>
      <w:pPr>
        <w:tabs>
          <w:tab w:val="num" w:pos="2160"/>
        </w:tabs>
        <w:ind w:left="2160" w:hanging="360"/>
      </w:pPr>
      <w:rPr>
        <w:rFonts w:ascii="Times New Roman" w:hAnsi="Times New Roman" w:hint="default"/>
      </w:rPr>
    </w:lvl>
    <w:lvl w:ilvl="3" w:tplc="9892B2A4" w:tentative="1">
      <w:start w:val="1"/>
      <w:numFmt w:val="bullet"/>
      <w:lvlText w:val="•"/>
      <w:lvlJc w:val="left"/>
      <w:pPr>
        <w:tabs>
          <w:tab w:val="num" w:pos="2880"/>
        </w:tabs>
        <w:ind w:left="2880" w:hanging="360"/>
      </w:pPr>
      <w:rPr>
        <w:rFonts w:ascii="Times New Roman" w:hAnsi="Times New Roman" w:hint="default"/>
      </w:rPr>
    </w:lvl>
    <w:lvl w:ilvl="4" w:tplc="CB1C86C2" w:tentative="1">
      <w:start w:val="1"/>
      <w:numFmt w:val="bullet"/>
      <w:lvlText w:val="•"/>
      <w:lvlJc w:val="left"/>
      <w:pPr>
        <w:tabs>
          <w:tab w:val="num" w:pos="3600"/>
        </w:tabs>
        <w:ind w:left="3600" w:hanging="360"/>
      </w:pPr>
      <w:rPr>
        <w:rFonts w:ascii="Times New Roman" w:hAnsi="Times New Roman" w:hint="default"/>
      </w:rPr>
    </w:lvl>
    <w:lvl w:ilvl="5" w:tplc="37E24160" w:tentative="1">
      <w:start w:val="1"/>
      <w:numFmt w:val="bullet"/>
      <w:lvlText w:val="•"/>
      <w:lvlJc w:val="left"/>
      <w:pPr>
        <w:tabs>
          <w:tab w:val="num" w:pos="4320"/>
        </w:tabs>
        <w:ind w:left="4320" w:hanging="360"/>
      </w:pPr>
      <w:rPr>
        <w:rFonts w:ascii="Times New Roman" w:hAnsi="Times New Roman" w:hint="default"/>
      </w:rPr>
    </w:lvl>
    <w:lvl w:ilvl="6" w:tplc="6706B0E6" w:tentative="1">
      <w:start w:val="1"/>
      <w:numFmt w:val="bullet"/>
      <w:lvlText w:val="•"/>
      <w:lvlJc w:val="left"/>
      <w:pPr>
        <w:tabs>
          <w:tab w:val="num" w:pos="5040"/>
        </w:tabs>
        <w:ind w:left="5040" w:hanging="360"/>
      </w:pPr>
      <w:rPr>
        <w:rFonts w:ascii="Times New Roman" w:hAnsi="Times New Roman" w:hint="default"/>
      </w:rPr>
    </w:lvl>
    <w:lvl w:ilvl="7" w:tplc="075E22A4" w:tentative="1">
      <w:start w:val="1"/>
      <w:numFmt w:val="bullet"/>
      <w:lvlText w:val="•"/>
      <w:lvlJc w:val="left"/>
      <w:pPr>
        <w:tabs>
          <w:tab w:val="num" w:pos="5760"/>
        </w:tabs>
        <w:ind w:left="5760" w:hanging="360"/>
      </w:pPr>
      <w:rPr>
        <w:rFonts w:ascii="Times New Roman" w:hAnsi="Times New Roman" w:hint="default"/>
      </w:rPr>
    </w:lvl>
    <w:lvl w:ilvl="8" w:tplc="5B3EAD02" w:tentative="1">
      <w:start w:val="1"/>
      <w:numFmt w:val="bullet"/>
      <w:lvlText w:val="•"/>
      <w:lvlJc w:val="left"/>
      <w:pPr>
        <w:tabs>
          <w:tab w:val="num" w:pos="6480"/>
        </w:tabs>
        <w:ind w:left="6480" w:hanging="360"/>
      </w:pPr>
      <w:rPr>
        <w:rFonts w:ascii="Times New Roman" w:hAnsi="Times New Roman" w:hint="default"/>
      </w:rPr>
    </w:lvl>
  </w:abstractNum>
  <w:abstractNum w:abstractNumId="6">
    <w:nsid w:val="67EC2717"/>
    <w:multiLevelType w:val="hybridMultilevel"/>
    <w:tmpl w:val="C3AAD1A2"/>
    <w:lvl w:ilvl="0" w:tplc="B6B26172">
      <w:start w:val="1"/>
      <w:numFmt w:val="decimal"/>
      <w:lvlText w:val="%1."/>
      <w:lvlJc w:val="left"/>
      <w:pPr>
        <w:ind w:left="118" w:hanging="298"/>
      </w:pPr>
      <w:rPr>
        <w:rFonts w:ascii="Times New Roman" w:eastAsia="Times New Roman" w:hAnsi="Times New Roman" w:cs="Times New Roman" w:hint="default"/>
        <w:w w:val="100"/>
        <w:sz w:val="24"/>
        <w:szCs w:val="24"/>
        <w:lang w:val="ru-RU" w:eastAsia="en-US" w:bidi="ar-SA"/>
      </w:rPr>
    </w:lvl>
    <w:lvl w:ilvl="1" w:tplc="D426530A">
      <w:numFmt w:val="bullet"/>
      <w:lvlText w:val="•"/>
      <w:lvlJc w:val="left"/>
      <w:pPr>
        <w:ind w:left="1094" w:hanging="298"/>
      </w:pPr>
      <w:rPr>
        <w:rFonts w:hint="default"/>
        <w:lang w:val="ru-RU" w:eastAsia="en-US" w:bidi="ar-SA"/>
      </w:rPr>
    </w:lvl>
    <w:lvl w:ilvl="2" w:tplc="11101186">
      <w:numFmt w:val="bullet"/>
      <w:lvlText w:val="•"/>
      <w:lvlJc w:val="left"/>
      <w:pPr>
        <w:ind w:left="2068" w:hanging="298"/>
      </w:pPr>
      <w:rPr>
        <w:rFonts w:hint="default"/>
        <w:lang w:val="ru-RU" w:eastAsia="en-US" w:bidi="ar-SA"/>
      </w:rPr>
    </w:lvl>
    <w:lvl w:ilvl="3" w:tplc="B24C9208">
      <w:numFmt w:val="bullet"/>
      <w:lvlText w:val="•"/>
      <w:lvlJc w:val="left"/>
      <w:pPr>
        <w:ind w:left="3043" w:hanging="298"/>
      </w:pPr>
      <w:rPr>
        <w:rFonts w:hint="default"/>
        <w:lang w:val="ru-RU" w:eastAsia="en-US" w:bidi="ar-SA"/>
      </w:rPr>
    </w:lvl>
    <w:lvl w:ilvl="4" w:tplc="DE1A0C64">
      <w:numFmt w:val="bullet"/>
      <w:lvlText w:val="•"/>
      <w:lvlJc w:val="left"/>
      <w:pPr>
        <w:ind w:left="4017" w:hanging="298"/>
      </w:pPr>
      <w:rPr>
        <w:rFonts w:hint="default"/>
        <w:lang w:val="ru-RU" w:eastAsia="en-US" w:bidi="ar-SA"/>
      </w:rPr>
    </w:lvl>
    <w:lvl w:ilvl="5" w:tplc="DA0474DA">
      <w:numFmt w:val="bullet"/>
      <w:lvlText w:val="•"/>
      <w:lvlJc w:val="left"/>
      <w:pPr>
        <w:ind w:left="4992" w:hanging="298"/>
      </w:pPr>
      <w:rPr>
        <w:rFonts w:hint="default"/>
        <w:lang w:val="ru-RU" w:eastAsia="en-US" w:bidi="ar-SA"/>
      </w:rPr>
    </w:lvl>
    <w:lvl w:ilvl="6" w:tplc="2CC4C03A">
      <w:numFmt w:val="bullet"/>
      <w:lvlText w:val="•"/>
      <w:lvlJc w:val="left"/>
      <w:pPr>
        <w:ind w:left="5966" w:hanging="298"/>
      </w:pPr>
      <w:rPr>
        <w:rFonts w:hint="default"/>
        <w:lang w:val="ru-RU" w:eastAsia="en-US" w:bidi="ar-SA"/>
      </w:rPr>
    </w:lvl>
    <w:lvl w:ilvl="7" w:tplc="E6C24814">
      <w:numFmt w:val="bullet"/>
      <w:lvlText w:val="•"/>
      <w:lvlJc w:val="left"/>
      <w:pPr>
        <w:ind w:left="6940" w:hanging="298"/>
      </w:pPr>
      <w:rPr>
        <w:rFonts w:hint="default"/>
        <w:lang w:val="ru-RU" w:eastAsia="en-US" w:bidi="ar-SA"/>
      </w:rPr>
    </w:lvl>
    <w:lvl w:ilvl="8" w:tplc="A4FE300A">
      <w:numFmt w:val="bullet"/>
      <w:lvlText w:val="•"/>
      <w:lvlJc w:val="left"/>
      <w:pPr>
        <w:ind w:left="7915" w:hanging="298"/>
      </w:pPr>
      <w:rPr>
        <w:rFonts w:hint="default"/>
        <w:lang w:val="ru-RU" w:eastAsia="en-US" w:bidi="ar-SA"/>
      </w:rPr>
    </w:lvl>
  </w:abstractNum>
  <w:abstractNum w:abstractNumId="7">
    <w:nsid w:val="6D180CE8"/>
    <w:multiLevelType w:val="hybridMultilevel"/>
    <w:tmpl w:val="897822A8"/>
    <w:lvl w:ilvl="0" w:tplc="C8E2F968">
      <w:start w:val="1"/>
      <w:numFmt w:val="decimal"/>
      <w:lvlText w:val="%1."/>
      <w:lvlJc w:val="left"/>
      <w:pPr>
        <w:ind w:left="220" w:hanging="260"/>
      </w:pPr>
      <w:rPr>
        <w:rFonts w:ascii="Times New Roman" w:eastAsia="Times New Roman" w:hAnsi="Times New Roman" w:cs="Times New Roman" w:hint="default"/>
        <w:spacing w:val="-3"/>
        <w:w w:val="100"/>
        <w:sz w:val="26"/>
        <w:szCs w:val="26"/>
        <w:lang w:val="ru-RU" w:eastAsia="en-US" w:bidi="ar-SA"/>
      </w:rPr>
    </w:lvl>
    <w:lvl w:ilvl="1" w:tplc="946EA8C6">
      <w:numFmt w:val="bullet"/>
      <w:lvlText w:val="•"/>
      <w:lvlJc w:val="left"/>
      <w:pPr>
        <w:ind w:left="840" w:hanging="260"/>
      </w:pPr>
      <w:rPr>
        <w:rFonts w:hint="default"/>
        <w:lang w:val="ru-RU" w:eastAsia="en-US" w:bidi="ar-SA"/>
      </w:rPr>
    </w:lvl>
    <w:lvl w:ilvl="2" w:tplc="446EBDCC">
      <w:numFmt w:val="bullet"/>
      <w:lvlText w:val="•"/>
      <w:lvlJc w:val="left"/>
      <w:pPr>
        <w:ind w:left="900" w:hanging="260"/>
      </w:pPr>
      <w:rPr>
        <w:rFonts w:hint="default"/>
        <w:lang w:val="ru-RU" w:eastAsia="en-US" w:bidi="ar-SA"/>
      </w:rPr>
    </w:lvl>
    <w:lvl w:ilvl="3" w:tplc="AC76B58C">
      <w:numFmt w:val="bullet"/>
      <w:lvlText w:val="•"/>
      <w:lvlJc w:val="left"/>
      <w:pPr>
        <w:ind w:left="920" w:hanging="260"/>
      </w:pPr>
      <w:rPr>
        <w:rFonts w:hint="default"/>
        <w:lang w:val="ru-RU" w:eastAsia="en-US" w:bidi="ar-SA"/>
      </w:rPr>
    </w:lvl>
    <w:lvl w:ilvl="4" w:tplc="492A2EB4">
      <w:numFmt w:val="bullet"/>
      <w:lvlText w:val="•"/>
      <w:lvlJc w:val="left"/>
      <w:pPr>
        <w:ind w:left="1120" w:hanging="260"/>
      </w:pPr>
      <w:rPr>
        <w:rFonts w:hint="default"/>
        <w:lang w:val="ru-RU" w:eastAsia="en-US" w:bidi="ar-SA"/>
      </w:rPr>
    </w:lvl>
    <w:lvl w:ilvl="5" w:tplc="FA3EBAAA">
      <w:numFmt w:val="bullet"/>
      <w:lvlText w:val="•"/>
      <w:lvlJc w:val="left"/>
      <w:pPr>
        <w:ind w:left="2590" w:hanging="260"/>
      </w:pPr>
      <w:rPr>
        <w:rFonts w:hint="default"/>
        <w:lang w:val="ru-RU" w:eastAsia="en-US" w:bidi="ar-SA"/>
      </w:rPr>
    </w:lvl>
    <w:lvl w:ilvl="6" w:tplc="873209F8">
      <w:numFmt w:val="bullet"/>
      <w:lvlText w:val="•"/>
      <w:lvlJc w:val="left"/>
      <w:pPr>
        <w:ind w:left="4060" w:hanging="260"/>
      </w:pPr>
      <w:rPr>
        <w:rFonts w:hint="default"/>
        <w:lang w:val="ru-RU" w:eastAsia="en-US" w:bidi="ar-SA"/>
      </w:rPr>
    </w:lvl>
    <w:lvl w:ilvl="7" w:tplc="B65ED470">
      <w:numFmt w:val="bullet"/>
      <w:lvlText w:val="•"/>
      <w:lvlJc w:val="left"/>
      <w:pPr>
        <w:ind w:left="5530" w:hanging="260"/>
      </w:pPr>
      <w:rPr>
        <w:rFonts w:hint="default"/>
        <w:lang w:val="ru-RU" w:eastAsia="en-US" w:bidi="ar-SA"/>
      </w:rPr>
    </w:lvl>
    <w:lvl w:ilvl="8" w:tplc="87FE8BE8">
      <w:numFmt w:val="bullet"/>
      <w:lvlText w:val="•"/>
      <w:lvlJc w:val="left"/>
      <w:pPr>
        <w:ind w:left="7000" w:hanging="260"/>
      </w:pPr>
      <w:rPr>
        <w:rFonts w:hint="default"/>
        <w:lang w:val="ru-RU" w:eastAsia="en-US" w:bidi="ar-SA"/>
      </w:rPr>
    </w:lvl>
  </w:abstractNum>
  <w:num w:numId="1">
    <w:abstractNumId w:val="2"/>
  </w:num>
  <w:num w:numId="2">
    <w:abstractNumId w:val="6"/>
  </w:num>
  <w:num w:numId="3">
    <w:abstractNumId w:val="1"/>
  </w:num>
  <w:num w:numId="4">
    <w:abstractNumId w:val="3"/>
  </w:num>
  <w:num w:numId="5">
    <w:abstractNumId w:val="4"/>
  </w:num>
  <w:num w:numId="6">
    <w:abstractNumId w:val="0"/>
  </w:num>
  <w:num w:numId="7">
    <w:abstractNumId w:val="7"/>
  </w:num>
  <w:num w:numId="8">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
  <w:rsids>
    <w:rsidRoot w:val="00F6585F"/>
    <w:rsid w:val="000326F2"/>
    <w:rsid w:val="00086719"/>
    <w:rsid w:val="000B5DE4"/>
    <w:rsid w:val="000D621C"/>
    <w:rsid w:val="000F732A"/>
    <w:rsid w:val="001256CA"/>
    <w:rsid w:val="00151E4F"/>
    <w:rsid w:val="00177098"/>
    <w:rsid w:val="00183142"/>
    <w:rsid w:val="001A0D26"/>
    <w:rsid w:val="00214310"/>
    <w:rsid w:val="00232C90"/>
    <w:rsid w:val="002643EC"/>
    <w:rsid w:val="00281956"/>
    <w:rsid w:val="002B6A1B"/>
    <w:rsid w:val="002E51DF"/>
    <w:rsid w:val="00332BA5"/>
    <w:rsid w:val="00346EEE"/>
    <w:rsid w:val="003575D6"/>
    <w:rsid w:val="0036701F"/>
    <w:rsid w:val="003B4C1D"/>
    <w:rsid w:val="003C3AE1"/>
    <w:rsid w:val="003F721C"/>
    <w:rsid w:val="00410316"/>
    <w:rsid w:val="004428BE"/>
    <w:rsid w:val="00473897"/>
    <w:rsid w:val="00473E5A"/>
    <w:rsid w:val="00484925"/>
    <w:rsid w:val="004B580F"/>
    <w:rsid w:val="00506888"/>
    <w:rsid w:val="00507224"/>
    <w:rsid w:val="00510DE9"/>
    <w:rsid w:val="00554602"/>
    <w:rsid w:val="005C0C0A"/>
    <w:rsid w:val="006227BE"/>
    <w:rsid w:val="006256CB"/>
    <w:rsid w:val="00695526"/>
    <w:rsid w:val="006A553E"/>
    <w:rsid w:val="006B42C4"/>
    <w:rsid w:val="006E43A0"/>
    <w:rsid w:val="00790DC5"/>
    <w:rsid w:val="007C32CF"/>
    <w:rsid w:val="007C5638"/>
    <w:rsid w:val="007D2B7C"/>
    <w:rsid w:val="007F3D28"/>
    <w:rsid w:val="00827AB2"/>
    <w:rsid w:val="00847253"/>
    <w:rsid w:val="008942C3"/>
    <w:rsid w:val="008A6FE6"/>
    <w:rsid w:val="008D1845"/>
    <w:rsid w:val="008D3877"/>
    <w:rsid w:val="008D6B7A"/>
    <w:rsid w:val="008E1091"/>
    <w:rsid w:val="0091735D"/>
    <w:rsid w:val="00925BED"/>
    <w:rsid w:val="00A251B7"/>
    <w:rsid w:val="00A27AA8"/>
    <w:rsid w:val="00A53FEB"/>
    <w:rsid w:val="00A66C90"/>
    <w:rsid w:val="00A80E78"/>
    <w:rsid w:val="00A83235"/>
    <w:rsid w:val="00B029B9"/>
    <w:rsid w:val="00B12911"/>
    <w:rsid w:val="00B21FA9"/>
    <w:rsid w:val="00BA6405"/>
    <w:rsid w:val="00BB5D35"/>
    <w:rsid w:val="00BC7CAF"/>
    <w:rsid w:val="00BE1A09"/>
    <w:rsid w:val="00C075F2"/>
    <w:rsid w:val="00C744E6"/>
    <w:rsid w:val="00C80095"/>
    <w:rsid w:val="00C83640"/>
    <w:rsid w:val="00CA78C1"/>
    <w:rsid w:val="00CD47ED"/>
    <w:rsid w:val="00CE071A"/>
    <w:rsid w:val="00CF45C2"/>
    <w:rsid w:val="00CF4F85"/>
    <w:rsid w:val="00DC25D0"/>
    <w:rsid w:val="00E25E35"/>
    <w:rsid w:val="00E33078"/>
    <w:rsid w:val="00E43E60"/>
    <w:rsid w:val="00E549DC"/>
    <w:rsid w:val="00EB465F"/>
    <w:rsid w:val="00EE23EC"/>
    <w:rsid w:val="00F0713C"/>
    <w:rsid w:val="00F6585F"/>
    <w:rsid w:val="00F72D4A"/>
    <w:rsid w:val="00F85C13"/>
    <w:rsid w:val="00FA171E"/>
    <w:rsid w:val="00FB0E49"/>
    <w:rsid w:val="00FC1776"/>
    <w:rsid w:val="00FD0A1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51DF"/>
    <w:rPr>
      <w:rFonts w:ascii="Times New Roman" w:eastAsia="Times New Roman" w:hAnsi="Times New Roman" w:cs="Times New Roman"/>
      <w:lang w:val="ru-RU"/>
    </w:rPr>
  </w:style>
  <w:style w:type="paragraph" w:styleId="1">
    <w:name w:val="heading 1"/>
    <w:basedOn w:val="a"/>
    <w:uiPriority w:val="9"/>
    <w:qFormat/>
    <w:rsid w:val="002E51DF"/>
    <w:pPr>
      <w:spacing w:before="149"/>
      <w:ind w:left="930"/>
      <w:jc w:val="both"/>
      <w:outlineLvl w:val="0"/>
    </w:pPr>
    <w:rPr>
      <w:b/>
      <w:bCs/>
      <w:sz w:val="28"/>
      <w:szCs w:val="28"/>
    </w:rPr>
  </w:style>
  <w:style w:type="paragraph" w:styleId="2">
    <w:name w:val="heading 2"/>
    <w:basedOn w:val="a"/>
    <w:uiPriority w:val="9"/>
    <w:unhideWhenUsed/>
    <w:qFormat/>
    <w:rsid w:val="002E51DF"/>
    <w:pPr>
      <w:spacing w:before="64"/>
      <w:ind w:left="220" w:right="352" w:firstLine="710"/>
      <w:jc w:val="both"/>
      <w:outlineLvl w:val="1"/>
    </w:pPr>
    <w:rPr>
      <w:b/>
      <w:bCs/>
      <w:i/>
      <w:iCs/>
      <w:sz w:val="28"/>
      <w:szCs w:val="28"/>
    </w:rPr>
  </w:style>
  <w:style w:type="paragraph" w:styleId="3">
    <w:name w:val="heading 3"/>
    <w:basedOn w:val="a"/>
    <w:uiPriority w:val="9"/>
    <w:unhideWhenUsed/>
    <w:qFormat/>
    <w:rsid w:val="002E51DF"/>
    <w:pPr>
      <w:ind w:left="120"/>
      <w:outlineLvl w:val="2"/>
    </w:pPr>
    <w:rPr>
      <w:rFonts w:ascii="Georgia" w:eastAsia="Georgia" w:hAnsi="Georgia" w:cs="Georgia"/>
      <w:b/>
      <w:bCs/>
      <w:sz w:val="24"/>
      <w:szCs w:val="24"/>
    </w:rPr>
  </w:style>
  <w:style w:type="paragraph" w:styleId="4">
    <w:name w:val="heading 4"/>
    <w:basedOn w:val="a"/>
    <w:uiPriority w:val="9"/>
    <w:unhideWhenUsed/>
    <w:qFormat/>
    <w:rsid w:val="002E51DF"/>
    <w:pPr>
      <w:ind w:left="118"/>
      <w:outlineLvl w:val="3"/>
    </w:pPr>
    <w:rPr>
      <w:rFonts w:ascii="Georgia" w:eastAsia="Georgia" w:hAnsi="Georgia" w:cs="Georgia"/>
      <w:b/>
      <w:bCs/>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2E51DF"/>
    <w:tblPr>
      <w:tblInd w:w="0" w:type="dxa"/>
      <w:tblCellMar>
        <w:top w:w="0" w:type="dxa"/>
        <w:left w:w="0" w:type="dxa"/>
        <w:bottom w:w="0" w:type="dxa"/>
        <w:right w:w="0" w:type="dxa"/>
      </w:tblCellMar>
    </w:tblPr>
  </w:style>
  <w:style w:type="paragraph" w:styleId="a3">
    <w:name w:val="Body Text"/>
    <w:basedOn w:val="a"/>
    <w:uiPriority w:val="1"/>
    <w:qFormat/>
    <w:rsid w:val="002E51DF"/>
    <w:rPr>
      <w:rFonts w:ascii="Georgia" w:eastAsia="Georgia" w:hAnsi="Georgia" w:cs="Georgia"/>
      <w:sz w:val="24"/>
      <w:szCs w:val="24"/>
    </w:rPr>
  </w:style>
  <w:style w:type="paragraph" w:styleId="a4">
    <w:name w:val="List Paragraph"/>
    <w:basedOn w:val="a"/>
    <w:uiPriority w:val="1"/>
    <w:qFormat/>
    <w:rsid w:val="002E51DF"/>
    <w:pPr>
      <w:ind w:left="118" w:hanging="454"/>
    </w:pPr>
  </w:style>
  <w:style w:type="paragraph" w:customStyle="1" w:styleId="TableParagraph">
    <w:name w:val="Table Paragraph"/>
    <w:basedOn w:val="a"/>
    <w:uiPriority w:val="1"/>
    <w:qFormat/>
    <w:rsid w:val="002E51DF"/>
  </w:style>
  <w:style w:type="character" w:styleId="a5">
    <w:name w:val="Hyperlink"/>
    <w:basedOn w:val="a0"/>
    <w:uiPriority w:val="99"/>
    <w:semiHidden/>
    <w:unhideWhenUsed/>
    <w:rsid w:val="00F72D4A"/>
    <w:rPr>
      <w:color w:val="0000FF"/>
      <w:u w:val="single"/>
    </w:rPr>
  </w:style>
  <w:style w:type="character" w:styleId="a6">
    <w:name w:val="annotation reference"/>
    <w:basedOn w:val="a0"/>
    <w:uiPriority w:val="99"/>
    <w:unhideWhenUsed/>
    <w:rsid w:val="004B580F"/>
    <w:rPr>
      <w:sz w:val="16"/>
      <w:szCs w:val="16"/>
    </w:rPr>
  </w:style>
  <w:style w:type="paragraph" w:styleId="a7">
    <w:name w:val="annotation text"/>
    <w:basedOn w:val="a"/>
    <w:link w:val="a8"/>
    <w:uiPriority w:val="99"/>
    <w:unhideWhenUsed/>
    <w:rsid w:val="004B580F"/>
    <w:rPr>
      <w:sz w:val="20"/>
      <w:szCs w:val="20"/>
    </w:rPr>
  </w:style>
  <w:style w:type="character" w:customStyle="1" w:styleId="a8">
    <w:name w:val="Текст примечания Знак"/>
    <w:basedOn w:val="a0"/>
    <w:link w:val="a7"/>
    <w:uiPriority w:val="99"/>
    <w:rsid w:val="004B580F"/>
    <w:rPr>
      <w:rFonts w:ascii="Times New Roman" w:eastAsia="Times New Roman" w:hAnsi="Times New Roman" w:cs="Times New Roman"/>
      <w:sz w:val="20"/>
      <w:szCs w:val="20"/>
      <w:lang w:val="ru-RU"/>
    </w:rPr>
  </w:style>
  <w:style w:type="paragraph" w:styleId="a9">
    <w:name w:val="annotation subject"/>
    <w:basedOn w:val="a7"/>
    <w:next w:val="a7"/>
    <w:link w:val="aa"/>
    <w:uiPriority w:val="99"/>
    <w:semiHidden/>
    <w:unhideWhenUsed/>
    <w:rsid w:val="004B580F"/>
    <w:rPr>
      <w:b/>
      <w:bCs/>
    </w:rPr>
  </w:style>
  <w:style w:type="character" w:customStyle="1" w:styleId="aa">
    <w:name w:val="Тема примечания Знак"/>
    <w:basedOn w:val="a8"/>
    <w:link w:val="a9"/>
    <w:uiPriority w:val="99"/>
    <w:semiHidden/>
    <w:rsid w:val="004B580F"/>
    <w:rPr>
      <w:b/>
      <w:bCs/>
    </w:rPr>
  </w:style>
  <w:style w:type="paragraph" w:styleId="ab">
    <w:name w:val="Balloon Text"/>
    <w:basedOn w:val="a"/>
    <w:link w:val="ac"/>
    <w:uiPriority w:val="99"/>
    <w:semiHidden/>
    <w:unhideWhenUsed/>
    <w:rsid w:val="004B580F"/>
    <w:rPr>
      <w:rFonts w:ascii="Tahoma" w:hAnsi="Tahoma" w:cs="Tahoma"/>
      <w:sz w:val="16"/>
      <w:szCs w:val="16"/>
    </w:rPr>
  </w:style>
  <w:style w:type="character" w:customStyle="1" w:styleId="ac">
    <w:name w:val="Текст выноски Знак"/>
    <w:basedOn w:val="a0"/>
    <w:link w:val="ab"/>
    <w:uiPriority w:val="99"/>
    <w:semiHidden/>
    <w:rsid w:val="004B580F"/>
    <w:rPr>
      <w:rFonts w:ascii="Tahoma" w:eastAsia="Times New Roman" w:hAnsi="Tahoma" w:cs="Tahoma"/>
      <w:sz w:val="16"/>
      <w:szCs w:val="16"/>
      <w:lang w:val="ru-RU"/>
    </w:rPr>
  </w:style>
  <w:style w:type="paragraph" w:styleId="ad">
    <w:name w:val="Normal (Web)"/>
    <w:basedOn w:val="a"/>
    <w:uiPriority w:val="99"/>
    <w:semiHidden/>
    <w:unhideWhenUsed/>
    <w:rsid w:val="004B580F"/>
    <w:pPr>
      <w:widowControl/>
      <w:autoSpaceDE/>
      <w:autoSpaceDN/>
      <w:spacing w:before="100" w:beforeAutospacing="1" w:after="100" w:afterAutospacing="1"/>
    </w:pPr>
    <w:rPr>
      <w:sz w:val="24"/>
      <w:szCs w:val="24"/>
      <w:lang w:eastAsia="ru-RU"/>
    </w:rPr>
  </w:style>
  <w:style w:type="paragraph" w:styleId="ae">
    <w:name w:val="footnote text"/>
    <w:basedOn w:val="a"/>
    <w:link w:val="af"/>
    <w:uiPriority w:val="99"/>
    <w:unhideWhenUsed/>
    <w:rsid w:val="00FD0A11"/>
    <w:pPr>
      <w:widowControl/>
      <w:autoSpaceDE/>
      <w:autoSpaceDN/>
    </w:pPr>
    <w:rPr>
      <w:rFonts w:asciiTheme="minorHAnsi" w:eastAsiaTheme="minorHAnsi" w:hAnsiTheme="minorHAnsi" w:cstheme="minorBidi"/>
      <w:sz w:val="20"/>
      <w:szCs w:val="20"/>
    </w:rPr>
  </w:style>
  <w:style w:type="character" w:customStyle="1" w:styleId="af">
    <w:name w:val="Текст сноски Знак"/>
    <w:basedOn w:val="a0"/>
    <w:link w:val="ae"/>
    <w:uiPriority w:val="99"/>
    <w:rsid w:val="00FD0A11"/>
    <w:rPr>
      <w:sz w:val="20"/>
      <w:szCs w:val="20"/>
      <w:lang w:val="ru-RU"/>
    </w:rPr>
  </w:style>
  <w:style w:type="character" w:styleId="af0">
    <w:name w:val="footnote reference"/>
    <w:basedOn w:val="a0"/>
    <w:uiPriority w:val="99"/>
    <w:semiHidden/>
    <w:unhideWhenUsed/>
    <w:rsid w:val="00FD0A11"/>
    <w:rPr>
      <w:vertAlign w:val="superscript"/>
    </w:rPr>
  </w:style>
  <w:style w:type="paragraph" w:customStyle="1" w:styleId="Default">
    <w:name w:val="Default"/>
    <w:rsid w:val="00FD0A11"/>
    <w:pPr>
      <w:widowControl/>
      <w:adjustRightInd w:val="0"/>
    </w:pPr>
    <w:rPr>
      <w:rFonts w:ascii="Times New Roman" w:hAnsi="Times New Roman" w:cs="Times New Roman"/>
      <w:color w:val="000000"/>
      <w:sz w:val="24"/>
      <w:szCs w:val="24"/>
      <w:lang w:val="ru-RU"/>
    </w:rPr>
  </w:style>
  <w:style w:type="paragraph" w:customStyle="1" w:styleId="af1">
    <w:name w:val="Стиль_отчета"/>
    <w:basedOn w:val="a"/>
    <w:link w:val="af2"/>
    <w:qFormat/>
    <w:rsid w:val="00847253"/>
    <w:pPr>
      <w:widowControl/>
      <w:autoSpaceDE/>
      <w:autoSpaceDN/>
      <w:spacing w:line="360" w:lineRule="auto"/>
      <w:ind w:firstLine="567"/>
      <w:jc w:val="both"/>
    </w:pPr>
    <w:rPr>
      <w:rFonts w:eastAsiaTheme="minorHAnsi"/>
      <w:sz w:val="28"/>
      <w:szCs w:val="28"/>
    </w:rPr>
  </w:style>
  <w:style w:type="character" w:customStyle="1" w:styleId="af2">
    <w:name w:val="Стиль_отчета Знак"/>
    <w:basedOn w:val="a0"/>
    <w:link w:val="af1"/>
    <w:rsid w:val="00847253"/>
    <w:rPr>
      <w:rFonts w:ascii="Times New Roman" w:hAnsi="Times New Roman" w:cs="Times New Roman"/>
      <w:sz w:val="28"/>
      <w:szCs w:val="28"/>
      <w:lang w:val="ru-RU"/>
    </w:rPr>
  </w:style>
  <w:style w:type="paragraph" w:styleId="af3">
    <w:name w:val="Revision"/>
    <w:hidden/>
    <w:uiPriority w:val="99"/>
    <w:semiHidden/>
    <w:rsid w:val="000B5DE4"/>
    <w:pPr>
      <w:widowControl/>
      <w:autoSpaceDE/>
      <w:autoSpaceDN/>
    </w:pPr>
    <w:rPr>
      <w:rFonts w:ascii="Times New Roman" w:eastAsia="Times New Roman" w:hAnsi="Times New Roman" w:cs="Times New Roman"/>
      <w:lang w:val="ru-RU"/>
    </w:rPr>
  </w:style>
</w:styles>
</file>

<file path=word/webSettings.xml><?xml version="1.0" encoding="utf-8"?>
<w:webSettings xmlns:r="http://schemas.openxmlformats.org/officeDocument/2006/relationships" xmlns:w="http://schemas.openxmlformats.org/wordprocessingml/2006/main">
  <w:divs>
    <w:div w:id="445277645">
      <w:bodyDiv w:val="1"/>
      <w:marLeft w:val="0"/>
      <w:marRight w:val="0"/>
      <w:marTop w:val="0"/>
      <w:marBottom w:val="0"/>
      <w:divBdr>
        <w:top w:val="none" w:sz="0" w:space="0" w:color="auto"/>
        <w:left w:val="none" w:sz="0" w:space="0" w:color="auto"/>
        <w:bottom w:val="none" w:sz="0" w:space="0" w:color="auto"/>
        <w:right w:val="none" w:sz="0" w:space="0" w:color="auto"/>
      </w:divBdr>
      <w:divsChild>
        <w:div w:id="416172868">
          <w:marLeft w:val="547"/>
          <w:marRight w:val="0"/>
          <w:marTop w:val="0"/>
          <w:marBottom w:val="0"/>
          <w:divBdr>
            <w:top w:val="none" w:sz="0" w:space="0" w:color="auto"/>
            <w:left w:val="none" w:sz="0" w:space="0" w:color="auto"/>
            <w:bottom w:val="none" w:sz="0" w:space="0" w:color="auto"/>
            <w:right w:val="none" w:sz="0" w:space="0" w:color="auto"/>
          </w:divBdr>
        </w:div>
      </w:divsChild>
    </w:div>
    <w:div w:id="1488203397">
      <w:bodyDiv w:val="1"/>
      <w:marLeft w:val="0"/>
      <w:marRight w:val="0"/>
      <w:marTop w:val="0"/>
      <w:marBottom w:val="0"/>
      <w:divBdr>
        <w:top w:val="none" w:sz="0" w:space="0" w:color="auto"/>
        <w:left w:val="none" w:sz="0" w:space="0" w:color="auto"/>
        <w:bottom w:val="none" w:sz="0" w:space="0" w:color="auto"/>
        <w:right w:val="none" w:sz="0" w:space="0" w:color="auto"/>
      </w:divBdr>
    </w:div>
    <w:div w:id="1750693734">
      <w:bodyDiv w:val="1"/>
      <w:marLeft w:val="0"/>
      <w:marRight w:val="0"/>
      <w:marTop w:val="0"/>
      <w:marBottom w:val="0"/>
      <w:divBdr>
        <w:top w:val="none" w:sz="0" w:space="0" w:color="auto"/>
        <w:left w:val="none" w:sz="0" w:space="0" w:color="auto"/>
        <w:bottom w:val="none" w:sz="0" w:space="0" w:color="auto"/>
        <w:right w:val="none" w:sz="0" w:space="0" w:color="auto"/>
      </w:divBdr>
      <w:divsChild>
        <w:div w:id="1847010623">
          <w:marLeft w:val="547"/>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diagramLayout" Target="diagrams/layout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diagramData" Target="diagrams/data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diagramDrawing" Target="diagrams/drawing1.xml"/><Relationship Id="rId5" Type="http://schemas.openxmlformats.org/officeDocument/2006/relationships/footnotes" Target="footnotes.xml"/><Relationship Id="rId10" Type="http://schemas.openxmlformats.org/officeDocument/2006/relationships/diagramColors" Target="diagrams/colors1.xml"/><Relationship Id="rId4" Type="http://schemas.openxmlformats.org/officeDocument/2006/relationships/webSettings" Target="webSettings.xml"/><Relationship Id="rId9" Type="http://schemas.openxmlformats.org/officeDocument/2006/relationships/diagramQuickStyle" Target="diagrams/quickStyle1.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463A7EC-3FA6-4F52-AD29-4267F83F221A}" type="doc">
      <dgm:prSet loTypeId="urn:microsoft.com/office/officeart/2005/8/layout/orgChart1" loCatId="hierarchy" qsTypeId="urn:microsoft.com/office/officeart/2005/8/quickstyle/simple3" qsCatId="simple" csTypeId="urn:microsoft.com/office/officeart/2005/8/colors/accent0_1" csCatId="mainScheme" phldr="1"/>
      <dgm:spPr/>
      <dgm:t>
        <a:bodyPr/>
        <a:lstStyle/>
        <a:p>
          <a:endParaRPr lang="ru-RU"/>
        </a:p>
      </dgm:t>
    </dgm:pt>
    <dgm:pt modelId="{99C45CF6-E4C7-434F-B04D-2FEF6836B0C7}">
      <dgm:prSet phldrT="[Текст]" custT="1"/>
      <dgm:spPr/>
      <dgm:t>
        <a:bodyPr/>
        <a:lstStyle/>
        <a:p>
          <a:r>
            <a:rPr lang="ru-RU" sz="1200" b="1">
              <a:latin typeface="Times New Roman" pitchFamily="18" charset="0"/>
              <a:cs typeface="Times New Roman" pitchFamily="18" charset="0"/>
            </a:rPr>
            <a:t>Инфраструктурное обеспечение предпринимательской деятельности (ПД)</a:t>
          </a:r>
        </a:p>
      </dgm:t>
    </dgm:pt>
    <dgm:pt modelId="{097188D7-BB32-44A5-A12E-8C4CF93F5E5B}" type="parTrans" cxnId="{5AFA10C7-F53D-4139-B0A3-1B61DC707409}">
      <dgm:prSet/>
      <dgm:spPr/>
      <dgm:t>
        <a:bodyPr/>
        <a:lstStyle/>
        <a:p>
          <a:endParaRPr lang="ru-RU" sz="1200">
            <a:latin typeface="Times New Roman" pitchFamily="18" charset="0"/>
            <a:cs typeface="Times New Roman" pitchFamily="18" charset="0"/>
          </a:endParaRPr>
        </a:p>
      </dgm:t>
    </dgm:pt>
    <dgm:pt modelId="{E1DCBF5F-1575-43EA-86E2-281414351609}" type="sibTrans" cxnId="{5AFA10C7-F53D-4139-B0A3-1B61DC707409}">
      <dgm:prSet/>
      <dgm:spPr/>
      <dgm:t>
        <a:bodyPr/>
        <a:lstStyle/>
        <a:p>
          <a:endParaRPr lang="ru-RU" sz="1200">
            <a:latin typeface="Times New Roman" pitchFamily="18" charset="0"/>
            <a:cs typeface="Times New Roman" pitchFamily="18" charset="0"/>
          </a:endParaRPr>
        </a:p>
      </dgm:t>
    </dgm:pt>
    <dgm:pt modelId="{493FDA43-4FD1-491F-9042-6324F206DC35}">
      <dgm:prSet phldrT="[Текст]" custT="1"/>
      <dgm:spPr/>
      <dgm:t>
        <a:bodyPr/>
        <a:lstStyle/>
        <a:p>
          <a:r>
            <a:rPr lang="ru-RU" sz="1200">
              <a:latin typeface="Times New Roman" pitchFamily="18" charset="0"/>
              <a:cs typeface="Times New Roman" pitchFamily="18" charset="0"/>
            </a:rPr>
            <a:t>Инфраструктура</a:t>
          </a:r>
          <a:r>
            <a:rPr lang="en-US" sz="1200">
              <a:latin typeface="Times New Roman" pitchFamily="18" charset="0"/>
              <a:cs typeface="Times New Roman" pitchFamily="18" charset="0"/>
            </a:rPr>
            <a:t> </a:t>
          </a:r>
          <a:r>
            <a:rPr lang="ru-RU" sz="1200">
              <a:latin typeface="Times New Roman" pitchFamily="18" charset="0"/>
              <a:cs typeface="Times New Roman" pitchFamily="18" charset="0"/>
            </a:rPr>
            <a:t>регулирования ПД</a:t>
          </a:r>
        </a:p>
      </dgm:t>
    </dgm:pt>
    <dgm:pt modelId="{7A671397-E6EB-48F7-9810-DCB44E20E3E0}" type="parTrans" cxnId="{61175835-FFC1-4A33-AB5C-8849D0000AC8}">
      <dgm:prSet/>
      <dgm:spPr/>
      <dgm:t>
        <a:bodyPr/>
        <a:lstStyle/>
        <a:p>
          <a:endParaRPr lang="ru-RU" sz="1200">
            <a:latin typeface="Times New Roman" pitchFamily="18" charset="0"/>
            <a:cs typeface="Times New Roman" pitchFamily="18" charset="0"/>
          </a:endParaRPr>
        </a:p>
      </dgm:t>
    </dgm:pt>
    <dgm:pt modelId="{1062E245-F22E-4237-9689-3B85552E6BA4}" type="sibTrans" cxnId="{61175835-FFC1-4A33-AB5C-8849D0000AC8}">
      <dgm:prSet/>
      <dgm:spPr/>
      <dgm:t>
        <a:bodyPr/>
        <a:lstStyle/>
        <a:p>
          <a:endParaRPr lang="ru-RU" sz="1200">
            <a:latin typeface="Times New Roman" pitchFamily="18" charset="0"/>
            <a:cs typeface="Times New Roman" pitchFamily="18" charset="0"/>
          </a:endParaRPr>
        </a:p>
      </dgm:t>
    </dgm:pt>
    <dgm:pt modelId="{65CE0A76-702A-4B97-A4DD-6FD3DCAF639A}">
      <dgm:prSet phldrT="[Текст]" custT="1"/>
      <dgm:spPr/>
      <dgm:t>
        <a:bodyPr/>
        <a:lstStyle/>
        <a:p>
          <a:r>
            <a:rPr lang="ru-RU" sz="1200">
              <a:latin typeface="Times New Roman" pitchFamily="18" charset="0"/>
              <a:cs typeface="Times New Roman" pitchFamily="18" charset="0"/>
            </a:rPr>
            <a:t>Инфраструктура поддержки и развития ПД</a:t>
          </a:r>
        </a:p>
      </dgm:t>
    </dgm:pt>
    <dgm:pt modelId="{75EA6989-33D7-413B-A31B-784D8B43FF14}" type="parTrans" cxnId="{8369EF81-0EE7-40B3-8693-D717E385EECC}">
      <dgm:prSet/>
      <dgm:spPr/>
      <dgm:t>
        <a:bodyPr/>
        <a:lstStyle/>
        <a:p>
          <a:endParaRPr lang="ru-RU" sz="1200">
            <a:latin typeface="Times New Roman" pitchFamily="18" charset="0"/>
            <a:cs typeface="Times New Roman" pitchFamily="18" charset="0"/>
          </a:endParaRPr>
        </a:p>
      </dgm:t>
    </dgm:pt>
    <dgm:pt modelId="{868F8392-E888-41E9-9A21-ECCA89D79CCC}" type="sibTrans" cxnId="{8369EF81-0EE7-40B3-8693-D717E385EECC}">
      <dgm:prSet/>
      <dgm:spPr/>
      <dgm:t>
        <a:bodyPr/>
        <a:lstStyle/>
        <a:p>
          <a:endParaRPr lang="ru-RU" sz="1200">
            <a:latin typeface="Times New Roman" pitchFamily="18" charset="0"/>
            <a:cs typeface="Times New Roman" pitchFamily="18" charset="0"/>
          </a:endParaRPr>
        </a:p>
      </dgm:t>
    </dgm:pt>
    <dgm:pt modelId="{823A2443-9F37-4A9D-8EA2-49BE2129AD5D}">
      <dgm:prSet custT="1"/>
      <dgm:spPr/>
      <dgm:t>
        <a:bodyPr/>
        <a:lstStyle/>
        <a:p>
          <a:r>
            <a:rPr lang="ru-RU" sz="1200">
              <a:latin typeface="Times New Roman" pitchFamily="18" charset="0"/>
              <a:cs typeface="Times New Roman" pitchFamily="18" charset="0"/>
            </a:rPr>
            <a:t>Производственная инфраструктура ПД</a:t>
          </a:r>
        </a:p>
      </dgm:t>
    </dgm:pt>
    <dgm:pt modelId="{1CCB8FD6-36E1-4D79-8FD8-54EB087A7FDB}" type="parTrans" cxnId="{8E75229C-61F9-425C-9781-2A35A45A645B}">
      <dgm:prSet/>
      <dgm:spPr/>
      <dgm:t>
        <a:bodyPr/>
        <a:lstStyle/>
        <a:p>
          <a:endParaRPr lang="ru-RU"/>
        </a:p>
      </dgm:t>
    </dgm:pt>
    <dgm:pt modelId="{8B80D4CF-BF6F-40A9-884C-D9D110F579F5}" type="sibTrans" cxnId="{8E75229C-61F9-425C-9781-2A35A45A645B}">
      <dgm:prSet/>
      <dgm:spPr/>
      <dgm:t>
        <a:bodyPr/>
        <a:lstStyle/>
        <a:p>
          <a:endParaRPr lang="ru-RU"/>
        </a:p>
      </dgm:t>
    </dgm:pt>
    <dgm:pt modelId="{F3CDD8FE-F251-42A6-A41D-C3BC3DE6CF2A}" type="pres">
      <dgm:prSet presAssocID="{2463A7EC-3FA6-4F52-AD29-4267F83F221A}" presName="hierChild1" presStyleCnt="0">
        <dgm:presLayoutVars>
          <dgm:orgChart val="1"/>
          <dgm:chPref val="1"/>
          <dgm:dir/>
          <dgm:animOne val="branch"/>
          <dgm:animLvl val="lvl"/>
          <dgm:resizeHandles/>
        </dgm:presLayoutVars>
      </dgm:prSet>
      <dgm:spPr/>
      <dgm:t>
        <a:bodyPr/>
        <a:lstStyle/>
        <a:p>
          <a:endParaRPr lang="ru-RU"/>
        </a:p>
      </dgm:t>
    </dgm:pt>
    <dgm:pt modelId="{3536810F-6609-4FDE-8A2A-F8AEC28F6752}" type="pres">
      <dgm:prSet presAssocID="{99C45CF6-E4C7-434F-B04D-2FEF6836B0C7}" presName="hierRoot1" presStyleCnt="0">
        <dgm:presLayoutVars>
          <dgm:hierBranch val="init"/>
        </dgm:presLayoutVars>
      </dgm:prSet>
      <dgm:spPr/>
    </dgm:pt>
    <dgm:pt modelId="{D38D4533-A30E-4AE2-8E5A-69F1FCC5B857}" type="pres">
      <dgm:prSet presAssocID="{99C45CF6-E4C7-434F-B04D-2FEF6836B0C7}" presName="rootComposite1" presStyleCnt="0"/>
      <dgm:spPr/>
    </dgm:pt>
    <dgm:pt modelId="{F375094D-1382-4FD8-9A53-A66354675B13}" type="pres">
      <dgm:prSet presAssocID="{99C45CF6-E4C7-434F-B04D-2FEF6836B0C7}" presName="rootText1" presStyleLbl="node0" presStyleIdx="0" presStyleCnt="1" custScaleX="297436" custScaleY="71670" custLinFactNeighborX="43471" custLinFactNeighborY="-107">
        <dgm:presLayoutVars>
          <dgm:chPref val="3"/>
        </dgm:presLayoutVars>
      </dgm:prSet>
      <dgm:spPr/>
      <dgm:t>
        <a:bodyPr/>
        <a:lstStyle/>
        <a:p>
          <a:endParaRPr lang="ru-RU"/>
        </a:p>
      </dgm:t>
    </dgm:pt>
    <dgm:pt modelId="{0191668C-974C-4D89-A825-0E7F91D86F64}" type="pres">
      <dgm:prSet presAssocID="{99C45CF6-E4C7-434F-B04D-2FEF6836B0C7}" presName="rootConnector1" presStyleLbl="node1" presStyleIdx="0" presStyleCnt="0"/>
      <dgm:spPr/>
      <dgm:t>
        <a:bodyPr/>
        <a:lstStyle/>
        <a:p>
          <a:endParaRPr lang="ru-RU"/>
        </a:p>
      </dgm:t>
    </dgm:pt>
    <dgm:pt modelId="{68EE4702-A54D-4479-B8E8-06AFAAF1FB57}" type="pres">
      <dgm:prSet presAssocID="{99C45CF6-E4C7-434F-B04D-2FEF6836B0C7}" presName="hierChild2" presStyleCnt="0"/>
      <dgm:spPr/>
    </dgm:pt>
    <dgm:pt modelId="{49141EC7-8F83-47D9-B997-87DC028C289E}" type="pres">
      <dgm:prSet presAssocID="{1CCB8FD6-36E1-4D79-8FD8-54EB087A7FDB}" presName="Name37" presStyleLbl="parChTrans1D2" presStyleIdx="0" presStyleCnt="3"/>
      <dgm:spPr/>
      <dgm:t>
        <a:bodyPr/>
        <a:lstStyle/>
        <a:p>
          <a:endParaRPr lang="ru-RU"/>
        </a:p>
      </dgm:t>
    </dgm:pt>
    <dgm:pt modelId="{CD34E63F-EC81-4453-B9D0-8811DDE46CD5}" type="pres">
      <dgm:prSet presAssocID="{823A2443-9F37-4A9D-8EA2-49BE2129AD5D}" presName="hierRoot2" presStyleCnt="0">
        <dgm:presLayoutVars>
          <dgm:hierBranch val="init"/>
        </dgm:presLayoutVars>
      </dgm:prSet>
      <dgm:spPr/>
    </dgm:pt>
    <dgm:pt modelId="{D7FE3BD8-70E9-46CF-9DC7-DE8B285DEE5F}" type="pres">
      <dgm:prSet presAssocID="{823A2443-9F37-4A9D-8EA2-49BE2129AD5D}" presName="rootComposite" presStyleCnt="0"/>
      <dgm:spPr/>
    </dgm:pt>
    <dgm:pt modelId="{FC0ECC1F-1256-4139-B265-3EA6132DBDBF}" type="pres">
      <dgm:prSet presAssocID="{823A2443-9F37-4A9D-8EA2-49BE2129AD5D}" presName="rootText" presStyleLbl="node2" presStyleIdx="0" presStyleCnt="3">
        <dgm:presLayoutVars>
          <dgm:chPref val="3"/>
        </dgm:presLayoutVars>
      </dgm:prSet>
      <dgm:spPr/>
      <dgm:t>
        <a:bodyPr/>
        <a:lstStyle/>
        <a:p>
          <a:endParaRPr lang="ru-RU"/>
        </a:p>
      </dgm:t>
    </dgm:pt>
    <dgm:pt modelId="{15FE302D-A37F-4ACF-84B2-2D8415C2B09C}" type="pres">
      <dgm:prSet presAssocID="{823A2443-9F37-4A9D-8EA2-49BE2129AD5D}" presName="rootConnector" presStyleLbl="node2" presStyleIdx="0" presStyleCnt="3"/>
      <dgm:spPr/>
      <dgm:t>
        <a:bodyPr/>
        <a:lstStyle/>
        <a:p>
          <a:endParaRPr lang="ru-RU"/>
        </a:p>
      </dgm:t>
    </dgm:pt>
    <dgm:pt modelId="{A98549D8-7237-424C-BBE2-FB89DB5DB0F5}" type="pres">
      <dgm:prSet presAssocID="{823A2443-9F37-4A9D-8EA2-49BE2129AD5D}" presName="hierChild4" presStyleCnt="0"/>
      <dgm:spPr/>
    </dgm:pt>
    <dgm:pt modelId="{31BE760C-9ABB-4C6F-86FC-40723E9E39A5}" type="pres">
      <dgm:prSet presAssocID="{823A2443-9F37-4A9D-8EA2-49BE2129AD5D}" presName="hierChild5" presStyleCnt="0"/>
      <dgm:spPr/>
    </dgm:pt>
    <dgm:pt modelId="{B9AD084A-DAD4-4567-A77A-A57224152D99}" type="pres">
      <dgm:prSet presAssocID="{7A671397-E6EB-48F7-9810-DCB44E20E3E0}" presName="Name37" presStyleLbl="parChTrans1D2" presStyleIdx="1" presStyleCnt="3"/>
      <dgm:spPr/>
      <dgm:t>
        <a:bodyPr/>
        <a:lstStyle/>
        <a:p>
          <a:endParaRPr lang="ru-RU"/>
        </a:p>
      </dgm:t>
    </dgm:pt>
    <dgm:pt modelId="{E1AB8A68-F537-452D-A746-1E912D2B9D79}" type="pres">
      <dgm:prSet presAssocID="{493FDA43-4FD1-491F-9042-6324F206DC35}" presName="hierRoot2" presStyleCnt="0">
        <dgm:presLayoutVars>
          <dgm:hierBranch val="init"/>
        </dgm:presLayoutVars>
      </dgm:prSet>
      <dgm:spPr/>
    </dgm:pt>
    <dgm:pt modelId="{3017A5C3-E909-4268-93E2-48C09F965298}" type="pres">
      <dgm:prSet presAssocID="{493FDA43-4FD1-491F-9042-6324F206DC35}" presName="rootComposite" presStyleCnt="0"/>
      <dgm:spPr/>
    </dgm:pt>
    <dgm:pt modelId="{83E0D047-4E69-4A30-A2D5-26310C5A023C}" type="pres">
      <dgm:prSet presAssocID="{493FDA43-4FD1-491F-9042-6324F206DC35}" presName="rootText" presStyleLbl="node2" presStyleIdx="1" presStyleCnt="3">
        <dgm:presLayoutVars>
          <dgm:chPref val="3"/>
        </dgm:presLayoutVars>
      </dgm:prSet>
      <dgm:spPr/>
      <dgm:t>
        <a:bodyPr/>
        <a:lstStyle/>
        <a:p>
          <a:endParaRPr lang="ru-RU"/>
        </a:p>
      </dgm:t>
    </dgm:pt>
    <dgm:pt modelId="{3F88B55E-6E7E-4939-AFD4-033B45EF91BE}" type="pres">
      <dgm:prSet presAssocID="{493FDA43-4FD1-491F-9042-6324F206DC35}" presName="rootConnector" presStyleLbl="node2" presStyleIdx="1" presStyleCnt="3"/>
      <dgm:spPr/>
      <dgm:t>
        <a:bodyPr/>
        <a:lstStyle/>
        <a:p>
          <a:endParaRPr lang="ru-RU"/>
        </a:p>
      </dgm:t>
    </dgm:pt>
    <dgm:pt modelId="{7CBBABB7-5410-4316-BCFE-447DA545818D}" type="pres">
      <dgm:prSet presAssocID="{493FDA43-4FD1-491F-9042-6324F206DC35}" presName="hierChild4" presStyleCnt="0"/>
      <dgm:spPr/>
    </dgm:pt>
    <dgm:pt modelId="{AB23A3D1-95DE-46B3-B3F0-9AA836379989}" type="pres">
      <dgm:prSet presAssocID="{493FDA43-4FD1-491F-9042-6324F206DC35}" presName="hierChild5" presStyleCnt="0"/>
      <dgm:spPr/>
    </dgm:pt>
    <dgm:pt modelId="{441E5259-7BE3-4480-B9D7-13A808910B0F}" type="pres">
      <dgm:prSet presAssocID="{75EA6989-33D7-413B-A31B-784D8B43FF14}" presName="Name37" presStyleLbl="parChTrans1D2" presStyleIdx="2" presStyleCnt="3"/>
      <dgm:spPr/>
      <dgm:t>
        <a:bodyPr/>
        <a:lstStyle/>
        <a:p>
          <a:endParaRPr lang="ru-RU"/>
        </a:p>
      </dgm:t>
    </dgm:pt>
    <dgm:pt modelId="{2C9FD8C1-55DF-4715-A073-3064F14C57DB}" type="pres">
      <dgm:prSet presAssocID="{65CE0A76-702A-4B97-A4DD-6FD3DCAF639A}" presName="hierRoot2" presStyleCnt="0">
        <dgm:presLayoutVars>
          <dgm:hierBranch val="init"/>
        </dgm:presLayoutVars>
      </dgm:prSet>
      <dgm:spPr/>
    </dgm:pt>
    <dgm:pt modelId="{757CD410-0EDF-4B11-803B-E6FB10BBDADA}" type="pres">
      <dgm:prSet presAssocID="{65CE0A76-702A-4B97-A4DD-6FD3DCAF639A}" presName="rootComposite" presStyleCnt="0"/>
      <dgm:spPr/>
    </dgm:pt>
    <dgm:pt modelId="{D3D1D280-1809-418B-9F9A-44689D602BCB}" type="pres">
      <dgm:prSet presAssocID="{65CE0A76-702A-4B97-A4DD-6FD3DCAF639A}" presName="rootText" presStyleLbl="node2" presStyleIdx="2" presStyleCnt="3" custLinFactNeighborX="2634" custLinFactNeighborY="-878">
        <dgm:presLayoutVars>
          <dgm:chPref val="3"/>
        </dgm:presLayoutVars>
      </dgm:prSet>
      <dgm:spPr/>
      <dgm:t>
        <a:bodyPr/>
        <a:lstStyle/>
        <a:p>
          <a:endParaRPr lang="ru-RU"/>
        </a:p>
      </dgm:t>
    </dgm:pt>
    <dgm:pt modelId="{6F25674C-405C-415C-87BB-DB1BD115C6B9}" type="pres">
      <dgm:prSet presAssocID="{65CE0A76-702A-4B97-A4DD-6FD3DCAF639A}" presName="rootConnector" presStyleLbl="node2" presStyleIdx="2" presStyleCnt="3"/>
      <dgm:spPr/>
      <dgm:t>
        <a:bodyPr/>
        <a:lstStyle/>
        <a:p>
          <a:endParaRPr lang="ru-RU"/>
        </a:p>
      </dgm:t>
    </dgm:pt>
    <dgm:pt modelId="{6D7BEDC6-340E-48E0-B2D3-578EC9ED5A24}" type="pres">
      <dgm:prSet presAssocID="{65CE0A76-702A-4B97-A4DD-6FD3DCAF639A}" presName="hierChild4" presStyleCnt="0"/>
      <dgm:spPr/>
    </dgm:pt>
    <dgm:pt modelId="{B9223C20-1D4A-40F4-8E61-FED18B108ACA}" type="pres">
      <dgm:prSet presAssocID="{65CE0A76-702A-4B97-A4DD-6FD3DCAF639A}" presName="hierChild5" presStyleCnt="0"/>
      <dgm:spPr/>
    </dgm:pt>
    <dgm:pt modelId="{B0ECCCCE-CE90-455A-8B66-10F4BDF04F6C}" type="pres">
      <dgm:prSet presAssocID="{99C45CF6-E4C7-434F-B04D-2FEF6836B0C7}" presName="hierChild3" presStyleCnt="0"/>
      <dgm:spPr/>
    </dgm:pt>
  </dgm:ptLst>
  <dgm:cxnLst>
    <dgm:cxn modelId="{CE228EF5-560D-493F-8965-BD809F46CAB5}" type="presOf" srcId="{65CE0A76-702A-4B97-A4DD-6FD3DCAF639A}" destId="{6F25674C-405C-415C-87BB-DB1BD115C6B9}" srcOrd="1" destOrd="0" presId="urn:microsoft.com/office/officeart/2005/8/layout/orgChart1"/>
    <dgm:cxn modelId="{455AF620-A7B0-449B-AD79-5B3888A8B0C3}" type="presOf" srcId="{1CCB8FD6-36E1-4D79-8FD8-54EB087A7FDB}" destId="{49141EC7-8F83-47D9-B997-87DC028C289E}" srcOrd="0" destOrd="0" presId="urn:microsoft.com/office/officeart/2005/8/layout/orgChart1"/>
    <dgm:cxn modelId="{5AFA10C7-F53D-4139-B0A3-1B61DC707409}" srcId="{2463A7EC-3FA6-4F52-AD29-4267F83F221A}" destId="{99C45CF6-E4C7-434F-B04D-2FEF6836B0C7}" srcOrd="0" destOrd="0" parTransId="{097188D7-BB32-44A5-A12E-8C4CF93F5E5B}" sibTransId="{E1DCBF5F-1575-43EA-86E2-281414351609}"/>
    <dgm:cxn modelId="{A491FB64-7488-46FC-A8EC-C5526756CF3B}" type="presOf" srcId="{2463A7EC-3FA6-4F52-AD29-4267F83F221A}" destId="{F3CDD8FE-F251-42A6-A41D-C3BC3DE6CF2A}" srcOrd="0" destOrd="0" presId="urn:microsoft.com/office/officeart/2005/8/layout/orgChart1"/>
    <dgm:cxn modelId="{14EA6685-70E2-4562-A7E4-649D69E0B5D1}" type="presOf" srcId="{493FDA43-4FD1-491F-9042-6324F206DC35}" destId="{3F88B55E-6E7E-4939-AFD4-033B45EF91BE}" srcOrd="1" destOrd="0" presId="urn:microsoft.com/office/officeart/2005/8/layout/orgChart1"/>
    <dgm:cxn modelId="{61175835-FFC1-4A33-AB5C-8849D0000AC8}" srcId="{99C45CF6-E4C7-434F-B04D-2FEF6836B0C7}" destId="{493FDA43-4FD1-491F-9042-6324F206DC35}" srcOrd="1" destOrd="0" parTransId="{7A671397-E6EB-48F7-9810-DCB44E20E3E0}" sibTransId="{1062E245-F22E-4237-9689-3B85552E6BA4}"/>
    <dgm:cxn modelId="{D2D06FE7-6DA1-4A27-B39B-4C2665C93835}" type="presOf" srcId="{823A2443-9F37-4A9D-8EA2-49BE2129AD5D}" destId="{FC0ECC1F-1256-4139-B265-3EA6132DBDBF}" srcOrd="0" destOrd="0" presId="urn:microsoft.com/office/officeart/2005/8/layout/orgChart1"/>
    <dgm:cxn modelId="{86FC39B8-046D-4D08-A4AD-FDC099A8A65C}" type="presOf" srcId="{7A671397-E6EB-48F7-9810-DCB44E20E3E0}" destId="{B9AD084A-DAD4-4567-A77A-A57224152D99}" srcOrd="0" destOrd="0" presId="urn:microsoft.com/office/officeart/2005/8/layout/orgChart1"/>
    <dgm:cxn modelId="{8E75229C-61F9-425C-9781-2A35A45A645B}" srcId="{99C45CF6-E4C7-434F-B04D-2FEF6836B0C7}" destId="{823A2443-9F37-4A9D-8EA2-49BE2129AD5D}" srcOrd="0" destOrd="0" parTransId="{1CCB8FD6-36E1-4D79-8FD8-54EB087A7FDB}" sibTransId="{8B80D4CF-BF6F-40A9-884C-D9D110F579F5}"/>
    <dgm:cxn modelId="{77E02623-FD93-40BC-8546-89C049288B89}" type="presOf" srcId="{99C45CF6-E4C7-434F-B04D-2FEF6836B0C7}" destId="{F375094D-1382-4FD8-9A53-A66354675B13}" srcOrd="0" destOrd="0" presId="urn:microsoft.com/office/officeart/2005/8/layout/orgChart1"/>
    <dgm:cxn modelId="{8369EF81-0EE7-40B3-8693-D717E385EECC}" srcId="{99C45CF6-E4C7-434F-B04D-2FEF6836B0C7}" destId="{65CE0A76-702A-4B97-A4DD-6FD3DCAF639A}" srcOrd="2" destOrd="0" parTransId="{75EA6989-33D7-413B-A31B-784D8B43FF14}" sibTransId="{868F8392-E888-41E9-9A21-ECCA89D79CCC}"/>
    <dgm:cxn modelId="{BE0B538D-22E1-4421-B662-AFF17191277C}" type="presOf" srcId="{65CE0A76-702A-4B97-A4DD-6FD3DCAF639A}" destId="{D3D1D280-1809-418B-9F9A-44689D602BCB}" srcOrd="0" destOrd="0" presId="urn:microsoft.com/office/officeart/2005/8/layout/orgChart1"/>
    <dgm:cxn modelId="{7BD528FA-9768-43C1-8380-24AACD4BC3A6}" type="presOf" srcId="{493FDA43-4FD1-491F-9042-6324F206DC35}" destId="{83E0D047-4E69-4A30-A2D5-26310C5A023C}" srcOrd="0" destOrd="0" presId="urn:microsoft.com/office/officeart/2005/8/layout/orgChart1"/>
    <dgm:cxn modelId="{6AD12045-0B0D-47B6-9532-B829641BB8D1}" type="presOf" srcId="{75EA6989-33D7-413B-A31B-784D8B43FF14}" destId="{441E5259-7BE3-4480-B9D7-13A808910B0F}" srcOrd="0" destOrd="0" presId="urn:microsoft.com/office/officeart/2005/8/layout/orgChart1"/>
    <dgm:cxn modelId="{8F262B6D-AA82-431F-8BE5-676E21547877}" type="presOf" srcId="{823A2443-9F37-4A9D-8EA2-49BE2129AD5D}" destId="{15FE302D-A37F-4ACF-84B2-2D8415C2B09C}" srcOrd="1" destOrd="0" presId="urn:microsoft.com/office/officeart/2005/8/layout/orgChart1"/>
    <dgm:cxn modelId="{AD346DA7-9ABD-43C1-A5F7-D0A0FC278AD1}" type="presOf" srcId="{99C45CF6-E4C7-434F-B04D-2FEF6836B0C7}" destId="{0191668C-974C-4D89-A825-0E7F91D86F64}" srcOrd="1" destOrd="0" presId="urn:microsoft.com/office/officeart/2005/8/layout/orgChart1"/>
    <dgm:cxn modelId="{3F058CD1-967B-455A-BB82-25041E5220EE}" type="presParOf" srcId="{F3CDD8FE-F251-42A6-A41D-C3BC3DE6CF2A}" destId="{3536810F-6609-4FDE-8A2A-F8AEC28F6752}" srcOrd="0" destOrd="0" presId="urn:microsoft.com/office/officeart/2005/8/layout/orgChart1"/>
    <dgm:cxn modelId="{D4F76F3E-C312-4CAF-9D5D-FFF7F43C2FFA}" type="presParOf" srcId="{3536810F-6609-4FDE-8A2A-F8AEC28F6752}" destId="{D38D4533-A30E-4AE2-8E5A-69F1FCC5B857}" srcOrd="0" destOrd="0" presId="urn:microsoft.com/office/officeart/2005/8/layout/orgChart1"/>
    <dgm:cxn modelId="{5CF0DDCF-8CCD-47AD-BDD7-B76D3ECE186B}" type="presParOf" srcId="{D38D4533-A30E-4AE2-8E5A-69F1FCC5B857}" destId="{F375094D-1382-4FD8-9A53-A66354675B13}" srcOrd="0" destOrd="0" presId="urn:microsoft.com/office/officeart/2005/8/layout/orgChart1"/>
    <dgm:cxn modelId="{1CADFD28-124F-4473-9DD0-F467F5F42FBD}" type="presParOf" srcId="{D38D4533-A30E-4AE2-8E5A-69F1FCC5B857}" destId="{0191668C-974C-4D89-A825-0E7F91D86F64}" srcOrd="1" destOrd="0" presId="urn:microsoft.com/office/officeart/2005/8/layout/orgChart1"/>
    <dgm:cxn modelId="{2437229C-53E3-420B-A38F-15E5B8965E73}" type="presParOf" srcId="{3536810F-6609-4FDE-8A2A-F8AEC28F6752}" destId="{68EE4702-A54D-4479-B8E8-06AFAAF1FB57}" srcOrd="1" destOrd="0" presId="urn:microsoft.com/office/officeart/2005/8/layout/orgChart1"/>
    <dgm:cxn modelId="{8F75842F-3FB5-4A40-B70B-AAEADEE782DA}" type="presParOf" srcId="{68EE4702-A54D-4479-B8E8-06AFAAF1FB57}" destId="{49141EC7-8F83-47D9-B997-87DC028C289E}" srcOrd="0" destOrd="0" presId="urn:microsoft.com/office/officeart/2005/8/layout/orgChart1"/>
    <dgm:cxn modelId="{A7DE5C58-C271-4F5A-BD2C-EE94AFF17D49}" type="presParOf" srcId="{68EE4702-A54D-4479-B8E8-06AFAAF1FB57}" destId="{CD34E63F-EC81-4453-B9D0-8811DDE46CD5}" srcOrd="1" destOrd="0" presId="urn:microsoft.com/office/officeart/2005/8/layout/orgChart1"/>
    <dgm:cxn modelId="{96331E18-50EF-4868-979B-83758F2194D5}" type="presParOf" srcId="{CD34E63F-EC81-4453-B9D0-8811DDE46CD5}" destId="{D7FE3BD8-70E9-46CF-9DC7-DE8B285DEE5F}" srcOrd="0" destOrd="0" presId="urn:microsoft.com/office/officeart/2005/8/layout/orgChart1"/>
    <dgm:cxn modelId="{5D7876D0-3B49-405D-A4C0-6B69B6B69346}" type="presParOf" srcId="{D7FE3BD8-70E9-46CF-9DC7-DE8B285DEE5F}" destId="{FC0ECC1F-1256-4139-B265-3EA6132DBDBF}" srcOrd="0" destOrd="0" presId="urn:microsoft.com/office/officeart/2005/8/layout/orgChart1"/>
    <dgm:cxn modelId="{483D1572-6C4C-42E7-A9C8-1D0740ACEA27}" type="presParOf" srcId="{D7FE3BD8-70E9-46CF-9DC7-DE8B285DEE5F}" destId="{15FE302D-A37F-4ACF-84B2-2D8415C2B09C}" srcOrd="1" destOrd="0" presId="urn:microsoft.com/office/officeart/2005/8/layout/orgChart1"/>
    <dgm:cxn modelId="{3F11F353-776E-4193-994C-A2FCBC9C196B}" type="presParOf" srcId="{CD34E63F-EC81-4453-B9D0-8811DDE46CD5}" destId="{A98549D8-7237-424C-BBE2-FB89DB5DB0F5}" srcOrd="1" destOrd="0" presId="urn:microsoft.com/office/officeart/2005/8/layout/orgChart1"/>
    <dgm:cxn modelId="{4C40999A-46C7-43E7-B63A-F1EB153155B4}" type="presParOf" srcId="{CD34E63F-EC81-4453-B9D0-8811DDE46CD5}" destId="{31BE760C-9ABB-4C6F-86FC-40723E9E39A5}" srcOrd="2" destOrd="0" presId="urn:microsoft.com/office/officeart/2005/8/layout/orgChart1"/>
    <dgm:cxn modelId="{DC32645C-5D19-4619-A9E7-4C028868B364}" type="presParOf" srcId="{68EE4702-A54D-4479-B8E8-06AFAAF1FB57}" destId="{B9AD084A-DAD4-4567-A77A-A57224152D99}" srcOrd="2" destOrd="0" presId="urn:microsoft.com/office/officeart/2005/8/layout/orgChart1"/>
    <dgm:cxn modelId="{6948D950-68AE-4840-B6F7-BE1944ACA0BE}" type="presParOf" srcId="{68EE4702-A54D-4479-B8E8-06AFAAF1FB57}" destId="{E1AB8A68-F537-452D-A746-1E912D2B9D79}" srcOrd="3" destOrd="0" presId="urn:microsoft.com/office/officeart/2005/8/layout/orgChart1"/>
    <dgm:cxn modelId="{668CD710-1403-4F39-9ADA-56BE8F7D34EA}" type="presParOf" srcId="{E1AB8A68-F537-452D-A746-1E912D2B9D79}" destId="{3017A5C3-E909-4268-93E2-48C09F965298}" srcOrd="0" destOrd="0" presId="urn:microsoft.com/office/officeart/2005/8/layout/orgChart1"/>
    <dgm:cxn modelId="{15646EAB-556C-4BBD-BE27-FAC8B2600DA2}" type="presParOf" srcId="{3017A5C3-E909-4268-93E2-48C09F965298}" destId="{83E0D047-4E69-4A30-A2D5-26310C5A023C}" srcOrd="0" destOrd="0" presId="urn:microsoft.com/office/officeart/2005/8/layout/orgChart1"/>
    <dgm:cxn modelId="{62BCA1CD-17E2-4BFC-B5D1-8ACCFFC90620}" type="presParOf" srcId="{3017A5C3-E909-4268-93E2-48C09F965298}" destId="{3F88B55E-6E7E-4939-AFD4-033B45EF91BE}" srcOrd="1" destOrd="0" presId="urn:microsoft.com/office/officeart/2005/8/layout/orgChart1"/>
    <dgm:cxn modelId="{85B9F6F9-158F-4CCF-B198-83C8C0BD08F5}" type="presParOf" srcId="{E1AB8A68-F537-452D-A746-1E912D2B9D79}" destId="{7CBBABB7-5410-4316-BCFE-447DA545818D}" srcOrd="1" destOrd="0" presId="urn:microsoft.com/office/officeart/2005/8/layout/orgChart1"/>
    <dgm:cxn modelId="{5CF73B24-0155-4DB2-951A-B7B44292743F}" type="presParOf" srcId="{E1AB8A68-F537-452D-A746-1E912D2B9D79}" destId="{AB23A3D1-95DE-46B3-B3F0-9AA836379989}" srcOrd="2" destOrd="0" presId="urn:microsoft.com/office/officeart/2005/8/layout/orgChart1"/>
    <dgm:cxn modelId="{975CE7D6-1F91-4CBA-8D33-F3F9D3E23528}" type="presParOf" srcId="{68EE4702-A54D-4479-B8E8-06AFAAF1FB57}" destId="{441E5259-7BE3-4480-B9D7-13A808910B0F}" srcOrd="4" destOrd="0" presId="urn:microsoft.com/office/officeart/2005/8/layout/orgChart1"/>
    <dgm:cxn modelId="{8A87F377-86B4-48AC-8E29-0D29FF2E8570}" type="presParOf" srcId="{68EE4702-A54D-4479-B8E8-06AFAAF1FB57}" destId="{2C9FD8C1-55DF-4715-A073-3064F14C57DB}" srcOrd="5" destOrd="0" presId="urn:microsoft.com/office/officeart/2005/8/layout/orgChart1"/>
    <dgm:cxn modelId="{180C7FE1-02A1-416F-8272-B5E19815CB6F}" type="presParOf" srcId="{2C9FD8C1-55DF-4715-A073-3064F14C57DB}" destId="{757CD410-0EDF-4B11-803B-E6FB10BBDADA}" srcOrd="0" destOrd="0" presId="urn:microsoft.com/office/officeart/2005/8/layout/orgChart1"/>
    <dgm:cxn modelId="{50A75F09-9A66-4CD9-AEBE-B4A369BD94EB}" type="presParOf" srcId="{757CD410-0EDF-4B11-803B-E6FB10BBDADA}" destId="{D3D1D280-1809-418B-9F9A-44689D602BCB}" srcOrd="0" destOrd="0" presId="urn:microsoft.com/office/officeart/2005/8/layout/orgChart1"/>
    <dgm:cxn modelId="{2325361D-284C-4370-9CC6-993BCB19857D}" type="presParOf" srcId="{757CD410-0EDF-4B11-803B-E6FB10BBDADA}" destId="{6F25674C-405C-415C-87BB-DB1BD115C6B9}" srcOrd="1" destOrd="0" presId="urn:microsoft.com/office/officeart/2005/8/layout/orgChart1"/>
    <dgm:cxn modelId="{6021A85E-B494-40AA-8A58-5EDF7BE4D66A}" type="presParOf" srcId="{2C9FD8C1-55DF-4715-A073-3064F14C57DB}" destId="{6D7BEDC6-340E-48E0-B2D3-578EC9ED5A24}" srcOrd="1" destOrd="0" presId="urn:microsoft.com/office/officeart/2005/8/layout/orgChart1"/>
    <dgm:cxn modelId="{95F1C67E-14CD-4ED4-AD35-3076E8B7CF6F}" type="presParOf" srcId="{2C9FD8C1-55DF-4715-A073-3064F14C57DB}" destId="{B9223C20-1D4A-40F4-8E61-FED18B108ACA}" srcOrd="2" destOrd="0" presId="urn:microsoft.com/office/officeart/2005/8/layout/orgChart1"/>
    <dgm:cxn modelId="{D2EEB480-3A14-4E8C-B391-DBE22C4A1EF5}" type="presParOf" srcId="{3536810F-6609-4FDE-8A2A-F8AEC28F6752}" destId="{B0ECCCCE-CE90-455A-8B66-10F4BDF04F6C}" srcOrd="2" destOrd="0" presId="urn:microsoft.com/office/officeart/2005/8/layout/orgChart1"/>
  </dgm:cxnLst>
  <dgm:bg/>
  <dgm:whole/>
  <dgm:extLst>
    <a:ext uri="http://schemas.microsoft.com/office/drawing/2008/diagram">
      <dsp:dataModelExt xmlns:dsp="http://schemas.microsoft.com/office/drawing/2008/diagram" xmlns="" relId="rId11"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441E5259-7BE3-4480-B9D7-13A808910B0F}">
      <dsp:nvSpPr>
        <dsp:cNvPr id="0" name=""/>
        <dsp:cNvSpPr/>
      </dsp:nvSpPr>
      <dsp:spPr>
        <a:xfrm>
          <a:off x="3100970" y="674381"/>
          <a:ext cx="1583431" cy="330655"/>
        </a:xfrm>
        <a:custGeom>
          <a:avLst/>
          <a:gdLst/>
          <a:ahLst/>
          <a:cxnLst/>
          <a:rect l="0" t="0" r="0" b="0"/>
          <a:pathLst>
            <a:path>
              <a:moveTo>
                <a:pt x="0" y="0"/>
              </a:moveTo>
              <a:lnTo>
                <a:pt x="0" y="162236"/>
              </a:lnTo>
              <a:lnTo>
                <a:pt x="1583431" y="162236"/>
              </a:lnTo>
              <a:lnTo>
                <a:pt x="1583431" y="330655"/>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9AD084A-DAD4-4567-A77A-A57224152D99}">
      <dsp:nvSpPr>
        <dsp:cNvPr id="0" name=""/>
        <dsp:cNvSpPr/>
      </dsp:nvSpPr>
      <dsp:spPr>
        <a:xfrm>
          <a:off x="2743199" y="674381"/>
          <a:ext cx="357770" cy="337697"/>
        </a:xfrm>
        <a:custGeom>
          <a:avLst/>
          <a:gdLst/>
          <a:ahLst/>
          <a:cxnLst/>
          <a:rect l="0" t="0" r="0" b="0"/>
          <a:pathLst>
            <a:path>
              <a:moveTo>
                <a:pt x="357770" y="0"/>
              </a:moveTo>
              <a:lnTo>
                <a:pt x="357770" y="169277"/>
              </a:lnTo>
              <a:lnTo>
                <a:pt x="0" y="169277"/>
              </a:lnTo>
              <a:lnTo>
                <a:pt x="0" y="337697"/>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9141EC7-8F83-47D9-B997-87DC028C289E}">
      <dsp:nvSpPr>
        <dsp:cNvPr id="0" name=""/>
        <dsp:cNvSpPr/>
      </dsp:nvSpPr>
      <dsp:spPr>
        <a:xfrm>
          <a:off x="802365" y="674381"/>
          <a:ext cx="2298604" cy="337697"/>
        </a:xfrm>
        <a:custGeom>
          <a:avLst/>
          <a:gdLst/>
          <a:ahLst/>
          <a:cxnLst/>
          <a:rect l="0" t="0" r="0" b="0"/>
          <a:pathLst>
            <a:path>
              <a:moveTo>
                <a:pt x="2298604" y="0"/>
              </a:moveTo>
              <a:lnTo>
                <a:pt x="2298604" y="169277"/>
              </a:lnTo>
              <a:lnTo>
                <a:pt x="0" y="169277"/>
              </a:lnTo>
              <a:lnTo>
                <a:pt x="0" y="337697"/>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375094D-1382-4FD8-9A53-A66354675B13}">
      <dsp:nvSpPr>
        <dsp:cNvPr id="0" name=""/>
        <dsp:cNvSpPr/>
      </dsp:nvSpPr>
      <dsp:spPr>
        <a:xfrm>
          <a:off x="715541" y="99590"/>
          <a:ext cx="4770858" cy="574791"/>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b="1" kern="1200">
              <a:latin typeface="Times New Roman" pitchFamily="18" charset="0"/>
              <a:cs typeface="Times New Roman" pitchFamily="18" charset="0"/>
            </a:rPr>
            <a:t>Инфраструктурное обеспечение предпринимательской деятельности (ПД)</a:t>
          </a:r>
        </a:p>
      </dsp:txBody>
      <dsp:txXfrm>
        <a:off x="715541" y="99590"/>
        <a:ext cx="4770858" cy="574791"/>
      </dsp:txXfrm>
    </dsp:sp>
    <dsp:sp modelId="{FC0ECC1F-1256-4139-B265-3EA6132DBDBF}">
      <dsp:nvSpPr>
        <dsp:cNvPr id="0" name=""/>
        <dsp:cNvSpPr/>
      </dsp:nvSpPr>
      <dsp:spPr>
        <a:xfrm>
          <a:off x="368" y="1012079"/>
          <a:ext cx="1603995" cy="801997"/>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Производственная инфраструктура ПД</a:t>
          </a:r>
        </a:p>
      </dsp:txBody>
      <dsp:txXfrm>
        <a:off x="368" y="1012079"/>
        <a:ext cx="1603995" cy="801997"/>
      </dsp:txXfrm>
    </dsp:sp>
    <dsp:sp modelId="{83E0D047-4E69-4A30-A2D5-26310C5A023C}">
      <dsp:nvSpPr>
        <dsp:cNvPr id="0" name=""/>
        <dsp:cNvSpPr/>
      </dsp:nvSpPr>
      <dsp:spPr>
        <a:xfrm>
          <a:off x="1941202" y="1012079"/>
          <a:ext cx="1603995" cy="801997"/>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Инфраструктура</a:t>
          </a:r>
          <a:r>
            <a:rPr lang="en-US" sz="1200" kern="1200">
              <a:latin typeface="Times New Roman" pitchFamily="18" charset="0"/>
              <a:cs typeface="Times New Roman" pitchFamily="18" charset="0"/>
            </a:rPr>
            <a:t> </a:t>
          </a:r>
          <a:r>
            <a:rPr lang="ru-RU" sz="1200" kern="1200">
              <a:latin typeface="Times New Roman" pitchFamily="18" charset="0"/>
              <a:cs typeface="Times New Roman" pitchFamily="18" charset="0"/>
            </a:rPr>
            <a:t>регулирования ПД</a:t>
          </a:r>
        </a:p>
      </dsp:txBody>
      <dsp:txXfrm>
        <a:off x="1941202" y="1012079"/>
        <a:ext cx="1603995" cy="801997"/>
      </dsp:txXfrm>
    </dsp:sp>
    <dsp:sp modelId="{D3D1D280-1809-418B-9F9A-44689D602BCB}">
      <dsp:nvSpPr>
        <dsp:cNvPr id="0" name=""/>
        <dsp:cNvSpPr/>
      </dsp:nvSpPr>
      <dsp:spPr>
        <a:xfrm>
          <a:off x="3882404" y="1005037"/>
          <a:ext cx="1603995" cy="801997"/>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Инфраструктура поддержки и развития ПД</a:t>
          </a:r>
        </a:p>
      </dsp:txBody>
      <dsp:txXfrm>
        <a:off x="3882404" y="1005037"/>
        <a:ext cx="1603995" cy="80199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152</TotalTime>
  <Pages>6</Pages>
  <Words>2345</Words>
  <Characters>13371</Characters>
  <Application>Microsoft Office Word</Application>
  <DocSecurity>0</DocSecurity>
  <Lines>111</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15685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eup</dc:creator>
  <cp:lastModifiedBy>home</cp:lastModifiedBy>
  <cp:revision>9</cp:revision>
  <dcterms:created xsi:type="dcterms:W3CDTF">2022-05-18T12:48:00Z</dcterms:created>
  <dcterms:modified xsi:type="dcterms:W3CDTF">2022-06-10T07:30:00Z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2022-04-26T00:00:00Z</vt:filetime>
  </property>
  <property fmtid="{D5CDD505-2E9C-101B-9397-08002B2CF9AE}" pid="3" name="Creator">
    <vt:lpwstr>Writer</vt:lpwstr>
  </property>
  <property fmtid="{D5CDD505-2E9C-101B-9397-08002B2CF9AE}" pid="4" name="LastSaved">
    <vt:filetime>2022-05-13T00:00:00Z</vt:filetime>
  </property>
</Properties>
</file>