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5" w:rsidRPr="00095205" w:rsidRDefault="00095205" w:rsidP="009E3DD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Cs w:val="20"/>
        </w:rPr>
      </w:pPr>
      <w:r w:rsidRPr="00095205">
        <w:rPr>
          <w:rFonts w:ascii="Times New Roman" w:hAnsi="Times New Roman" w:cs="Times New Roman"/>
          <w:b/>
          <w:szCs w:val="20"/>
        </w:rPr>
        <w:t>Морошкина М.В</w:t>
      </w:r>
    </w:p>
    <w:p w:rsidR="00095205" w:rsidRDefault="00095205" w:rsidP="009E3DD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Cs w:val="20"/>
        </w:rPr>
      </w:pPr>
      <w:r w:rsidRPr="00095205">
        <w:rPr>
          <w:rFonts w:ascii="Times New Roman" w:hAnsi="Times New Roman" w:cs="Times New Roman"/>
          <w:b/>
          <w:szCs w:val="20"/>
        </w:rPr>
        <w:t>Утицына М.Н.</w:t>
      </w:r>
    </w:p>
    <w:p w:rsidR="008C4C7F" w:rsidRPr="00095205" w:rsidRDefault="008C4C7F" w:rsidP="008C4C7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80FD0">
        <w:rPr>
          <w:rFonts w:ascii="Times New Roman" w:hAnsi="Times New Roman" w:cs="Times New Roman"/>
          <w:b/>
          <w:szCs w:val="20"/>
        </w:rPr>
        <w:t>334.7</w:t>
      </w:r>
      <w:r>
        <w:rPr>
          <w:rFonts w:ascii="Times New Roman" w:hAnsi="Times New Roman" w:cs="Times New Roman"/>
          <w:b/>
          <w:szCs w:val="20"/>
        </w:rPr>
        <w:t>/</w:t>
      </w:r>
      <w:hyperlink r:id="rId8" w:history="1">
        <w:r w:rsidR="00B80FD0" w:rsidRPr="00B80FD0">
          <w:rPr>
            <w:rFonts w:ascii="Times New Roman" w:hAnsi="Times New Roman" w:cs="Times New Roman"/>
            <w:b/>
            <w:szCs w:val="20"/>
          </w:rPr>
          <w:t>65.29</w:t>
        </w:r>
      </w:hyperlink>
    </w:p>
    <w:p w:rsidR="009E3DD5" w:rsidRPr="009E3DD5" w:rsidRDefault="009E3DD5" w:rsidP="009E3DD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DD5" w:rsidRPr="00095205" w:rsidRDefault="008906E2" w:rsidP="009E3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5205">
        <w:rPr>
          <w:rFonts w:ascii="Times New Roman" w:hAnsi="Times New Roman" w:cs="Times New Roman"/>
          <w:b/>
          <w:caps/>
          <w:sz w:val="24"/>
          <w:szCs w:val="24"/>
        </w:rPr>
        <w:t>Оценка мер государственной поддержки</w:t>
      </w:r>
      <w:r w:rsidR="009E3DD5" w:rsidRPr="00095205">
        <w:rPr>
          <w:rFonts w:ascii="Times New Roman" w:hAnsi="Times New Roman" w:cs="Times New Roman"/>
          <w:b/>
          <w:caps/>
          <w:sz w:val="24"/>
          <w:szCs w:val="24"/>
        </w:rPr>
        <w:t xml:space="preserve"> социально-ориентированного сектора </w:t>
      </w:r>
      <w:r w:rsidRPr="00095205">
        <w:rPr>
          <w:rFonts w:ascii="Times New Roman" w:hAnsi="Times New Roman" w:cs="Times New Roman"/>
          <w:b/>
          <w:caps/>
          <w:sz w:val="24"/>
          <w:szCs w:val="24"/>
        </w:rPr>
        <w:t>в период пандемии: социологический аспект.</w:t>
      </w:r>
    </w:p>
    <w:p w:rsidR="008906E2" w:rsidRDefault="008906E2" w:rsidP="009E3D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6E2" w:rsidRDefault="008906E2" w:rsidP="0089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177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E2B" w:rsidRPr="008C4C7F">
        <w:rPr>
          <w:rFonts w:ascii="Times New Roman" w:hAnsi="Times New Roman" w:cs="Times New Roman"/>
          <w:i/>
          <w:sz w:val="24"/>
          <w:szCs w:val="24"/>
        </w:rPr>
        <w:t>Предпринимательский сектор в современный период столкнулся с серьезными трудностями, связанными с экономической, финансовой и хозяйственной составляющей. Государственная поддержка предпринимательских структур</w:t>
      </w:r>
      <w:r w:rsidR="008C4C7F" w:rsidRPr="008C4C7F">
        <w:rPr>
          <w:rFonts w:ascii="Times New Roman" w:hAnsi="Times New Roman" w:cs="Times New Roman"/>
          <w:i/>
          <w:sz w:val="24"/>
          <w:szCs w:val="24"/>
        </w:rPr>
        <w:t xml:space="preserve"> в сложившихся условиях может оказать положительное влияние на динамику их развития.</w:t>
      </w:r>
      <w:r w:rsidR="008C4C7F">
        <w:rPr>
          <w:rFonts w:ascii="Times New Roman" w:hAnsi="Times New Roman" w:cs="Times New Roman"/>
          <w:sz w:val="24"/>
          <w:szCs w:val="24"/>
        </w:rPr>
        <w:t xml:space="preserve"> </w:t>
      </w:r>
      <w:r w:rsidR="0017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7F" w:rsidRPr="00177E2B" w:rsidRDefault="008C4C7F" w:rsidP="00890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06E2" w:rsidRDefault="008906E2" w:rsidP="008906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слова.</w:t>
      </w:r>
      <w:r w:rsidR="008C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C7F" w:rsidRPr="008C4C7F">
        <w:rPr>
          <w:rFonts w:ascii="Times New Roman" w:hAnsi="Times New Roman" w:cs="Times New Roman"/>
          <w:i/>
          <w:sz w:val="24"/>
          <w:szCs w:val="24"/>
        </w:rPr>
        <w:t>Социально-ориентированный сектор,  предприниматель, государственная поддержка</w:t>
      </w:r>
    </w:p>
    <w:p w:rsidR="008906E2" w:rsidRDefault="008906E2" w:rsidP="008906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E2" w:rsidRDefault="008906E2" w:rsidP="00095205">
      <w:pPr>
        <w:spacing w:after="0" w:line="24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0399C">
        <w:rPr>
          <w:rFonts w:ascii="Times New Roman" w:hAnsi="Times New Roman" w:cs="Times New Roman"/>
          <w:b/>
          <w:sz w:val="24"/>
          <w:szCs w:val="24"/>
        </w:rPr>
        <w:t xml:space="preserve">Введение.   </w:t>
      </w:r>
      <w:r w:rsidRPr="00D0399C">
        <w:rPr>
          <w:rFonts w:ascii="Times New Roman" w:hAnsi="Times New Roman" w:cs="Times New Roman"/>
          <w:sz w:val="24"/>
          <w:szCs w:val="24"/>
        </w:rPr>
        <w:t xml:space="preserve">В современных обстоятельствах непременным условием экономического развития является развитие предпринимательского сектора, который обеспечивает функционирование различных форм производственной деятельности на территории. Исследования современных ученых доказывают, что развитие предпринимательского направления в экономике территории обеспечивает развитие дополнительных и сопутствующих процессов, таких как инфраструктурные  </w:t>
      </w:r>
      <w:r w:rsidR="00B122AD">
        <w:rPr>
          <w:rFonts w:ascii="Times New Roman" w:hAnsi="Times New Roman" w:cs="Times New Roman"/>
          <w:sz w:val="24"/>
          <w:szCs w:val="24"/>
        </w:rPr>
        <w:t>соста</w:t>
      </w:r>
      <w:r w:rsidR="00D0399C" w:rsidRPr="00D0399C">
        <w:rPr>
          <w:rFonts w:ascii="Times New Roman" w:hAnsi="Times New Roman" w:cs="Times New Roman"/>
          <w:sz w:val="24"/>
          <w:szCs w:val="24"/>
        </w:rPr>
        <w:t>вля</w:t>
      </w:r>
      <w:r w:rsidR="00B122AD">
        <w:rPr>
          <w:rFonts w:ascii="Times New Roman" w:hAnsi="Times New Roman" w:cs="Times New Roman"/>
          <w:sz w:val="24"/>
          <w:szCs w:val="24"/>
        </w:rPr>
        <w:t>ю</w:t>
      </w:r>
      <w:r w:rsidR="00D0399C" w:rsidRPr="00D0399C">
        <w:rPr>
          <w:rFonts w:ascii="Times New Roman" w:hAnsi="Times New Roman" w:cs="Times New Roman"/>
          <w:sz w:val="24"/>
          <w:szCs w:val="24"/>
        </w:rPr>
        <w:t xml:space="preserve">щие производственной деятельности, производственные направления, сектор услуг  и т.д. </w:t>
      </w:r>
      <w:r w:rsidR="00D0399C" w:rsidRPr="00D0399C">
        <w:rPr>
          <w:color w:val="000000"/>
          <w:spacing w:val="3"/>
          <w:sz w:val="28"/>
          <w:szCs w:val="28"/>
        </w:rPr>
        <w:t>[</w:t>
      </w:r>
      <w:r w:rsidR="008C4C7F">
        <w:rPr>
          <w:color w:val="000000"/>
          <w:spacing w:val="3"/>
          <w:sz w:val="28"/>
          <w:szCs w:val="28"/>
        </w:rPr>
        <w:t>1</w:t>
      </w:r>
      <w:r w:rsidR="00D0399C" w:rsidRPr="00D0399C">
        <w:rPr>
          <w:color w:val="000000"/>
          <w:spacing w:val="3"/>
          <w:sz w:val="28"/>
          <w:szCs w:val="28"/>
          <w:highlight w:val="yellow"/>
        </w:rPr>
        <w:t>].</w:t>
      </w:r>
    </w:p>
    <w:p w:rsidR="00DD3B50" w:rsidRPr="00095205" w:rsidRDefault="00423625" w:rsidP="00095205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 xml:space="preserve">Особое значение в современных условиях принимает направление предпринимательского бизнеса, социально-ориентированного характера. </w:t>
      </w:r>
      <w:r w:rsidR="0011607E" w:rsidRPr="00095205">
        <w:rPr>
          <w:rFonts w:ascii="Times New Roman" w:hAnsi="Times New Roman" w:cs="Times New Roman"/>
          <w:sz w:val="24"/>
          <w:szCs w:val="24"/>
        </w:rPr>
        <w:t xml:space="preserve">Возникновение социально-ориентированного предпринимательского сектора связывают со многими процессами и факторами. В рамках данного исследования будут рассмотрены субъекты малого и среднего предпринимательства, и оценены возможные меры государственной поддержки данного направления. Объектом исследования являются социально-ориентированные предприятия. Полученные результаты позволят оценить эффективность государственных мер поддержки социального предпринимательства и </w:t>
      </w:r>
      <w:r w:rsidR="00A264D9" w:rsidRPr="00095205">
        <w:rPr>
          <w:rFonts w:ascii="Times New Roman" w:hAnsi="Times New Roman" w:cs="Times New Roman"/>
          <w:sz w:val="24"/>
          <w:szCs w:val="24"/>
        </w:rPr>
        <w:t>скорректировать их направления.</w:t>
      </w:r>
    </w:p>
    <w:p w:rsidR="00D70633" w:rsidRPr="00095205" w:rsidRDefault="00D70633" w:rsidP="00095205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>В Российской Федерации деятельность социально-ориентированных предприятий только набирает обороты, однако активность социально-ориентированного бизнеса высока. В сферу деятельности социальных предприятий входит значительное количество направлений: 1) производственная деятельность различных товаров (социально-значимые товары (детские площадки, реабилитационное оборудование)</w:t>
      </w:r>
      <w:r w:rsidR="00B073DF" w:rsidRPr="00095205">
        <w:rPr>
          <w:rFonts w:ascii="Times New Roman" w:hAnsi="Times New Roman" w:cs="Times New Roman"/>
          <w:sz w:val="24"/>
          <w:szCs w:val="24"/>
        </w:rPr>
        <w:t>;</w:t>
      </w:r>
      <w:r w:rsidRPr="00095205">
        <w:rPr>
          <w:rFonts w:ascii="Times New Roman" w:hAnsi="Times New Roman" w:cs="Times New Roman"/>
          <w:sz w:val="24"/>
          <w:szCs w:val="24"/>
        </w:rPr>
        <w:t xml:space="preserve"> 2) товары общего пользования (продукты питания, промышленные товары: одежда, мебель и т.д.)</w:t>
      </w:r>
      <w:r w:rsidR="00B073DF" w:rsidRPr="00095205">
        <w:rPr>
          <w:rFonts w:ascii="Times New Roman" w:hAnsi="Times New Roman" w:cs="Times New Roman"/>
          <w:sz w:val="24"/>
          <w:szCs w:val="24"/>
        </w:rPr>
        <w:t>; 3) консультационные услуги различных направлений (юридическое, психологическое., и т.д.); 4) образовательные услуги различных форматов (повышение квалификации, развитие творческих способностей, проведение обучающих семинаров, тренингов; 5) бытовые услуги; 6) медицинские услуги; 7) услуги социального характера; 8) услуги сферы культуры и т.д.</w:t>
      </w:r>
    </w:p>
    <w:p w:rsidR="00C819F1" w:rsidRPr="00095205" w:rsidRDefault="00B073DF" w:rsidP="00095205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>Оценке развития социального предпринимательства посвящено значительное количество исследований [</w:t>
      </w:r>
      <w:r w:rsidR="008C4C7F">
        <w:rPr>
          <w:rFonts w:ascii="Times New Roman" w:hAnsi="Times New Roman" w:cs="Times New Roman"/>
          <w:sz w:val="24"/>
          <w:szCs w:val="24"/>
        </w:rPr>
        <w:t>2,3</w:t>
      </w:r>
      <w:r w:rsidRPr="00095205">
        <w:rPr>
          <w:rFonts w:ascii="Times New Roman" w:hAnsi="Times New Roman" w:cs="Times New Roman"/>
          <w:sz w:val="24"/>
          <w:szCs w:val="24"/>
        </w:rPr>
        <w:t xml:space="preserve">]. В большинстве исследований </w:t>
      </w:r>
      <w:r w:rsidR="00C819F1" w:rsidRPr="00095205">
        <w:rPr>
          <w:rFonts w:ascii="Times New Roman" w:hAnsi="Times New Roman" w:cs="Times New Roman"/>
          <w:sz w:val="24"/>
          <w:szCs w:val="24"/>
        </w:rPr>
        <w:t>оценка развития социального предпринимательства проводится на основании экспертной оценки и социологического опроса [</w:t>
      </w:r>
      <w:r w:rsidR="008C4C7F">
        <w:rPr>
          <w:rFonts w:ascii="Times New Roman" w:hAnsi="Times New Roman" w:cs="Times New Roman"/>
          <w:sz w:val="24"/>
          <w:szCs w:val="24"/>
        </w:rPr>
        <w:t>4</w:t>
      </w:r>
      <w:r w:rsidR="00C819F1" w:rsidRPr="0009520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527502" w:rsidRDefault="00C819F1" w:rsidP="00095205">
      <w:pPr>
        <w:tabs>
          <w:tab w:val="left" w:pos="7797"/>
        </w:tabs>
        <w:spacing w:after="0" w:line="240" w:lineRule="auto"/>
        <w:ind w:firstLine="709"/>
        <w:jc w:val="both"/>
      </w:pPr>
      <w:r w:rsidRPr="00095205">
        <w:rPr>
          <w:rFonts w:ascii="Times New Roman" w:hAnsi="Times New Roman" w:cs="Times New Roman"/>
          <w:sz w:val="24"/>
          <w:szCs w:val="24"/>
        </w:rPr>
        <w:t xml:space="preserve">В рамках данной работы проводилось анкетирование субъектов малого и среднего предпринимательства, которые являются социально-ориентированными, предпринимательская деятельность, которая направлена на удовлетворение социальных </w:t>
      </w:r>
      <w:r w:rsidRPr="00095205">
        <w:rPr>
          <w:rFonts w:ascii="Times New Roman" w:hAnsi="Times New Roman" w:cs="Times New Roman"/>
          <w:sz w:val="24"/>
          <w:szCs w:val="24"/>
        </w:rPr>
        <w:lastRenderedPageBreak/>
        <w:t>потребностей. Было опрошено 35 социальных предпринимателей в Республике Карелия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проводилось в режиме онлайн</w:t>
      </w:r>
      <w:r w:rsidRPr="00C81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EC6" w:rsidRPr="00095205" w:rsidRDefault="00C819F1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="00BE2EC6" w:rsidRPr="00095205">
        <w:rPr>
          <w:rFonts w:ascii="Times New Roman" w:hAnsi="Times New Roman" w:cs="Times New Roman"/>
          <w:sz w:val="24"/>
          <w:szCs w:val="24"/>
        </w:rPr>
        <w:t xml:space="preserve">Результатом проводимого опроса явился анализ основных направлений предпринимательской деятельности социальной сферы. </w:t>
      </w:r>
    </w:p>
    <w:p w:rsidR="00335F30" w:rsidRPr="00095205" w:rsidRDefault="00235A0A" w:rsidP="0009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 xml:space="preserve">В рамках проводимого опроса выявлен сравнительно незначительный срок  функционирования предприятий социального бизнеса. </w:t>
      </w:r>
      <w:r w:rsidR="00BE2EC6" w:rsidRPr="00095205">
        <w:rPr>
          <w:rFonts w:ascii="Times New Roman" w:hAnsi="Times New Roman" w:cs="Times New Roman"/>
          <w:sz w:val="24"/>
          <w:szCs w:val="24"/>
        </w:rPr>
        <w:t>Большинство социально-ориентированных предприятий имеют небольшой срок службы 1-2 года – 44%</w:t>
      </w:r>
      <w:r w:rsidR="005E7B0E" w:rsidRPr="00095205">
        <w:rPr>
          <w:rFonts w:ascii="Times New Roman" w:hAnsi="Times New Roman" w:cs="Times New Roman"/>
          <w:sz w:val="24"/>
          <w:szCs w:val="24"/>
        </w:rPr>
        <w:t xml:space="preserve"> (</w:t>
      </w:r>
      <w:r w:rsidR="009E3DD5" w:rsidRPr="0009520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95205">
        <w:rPr>
          <w:rFonts w:ascii="Times New Roman" w:hAnsi="Times New Roman" w:cs="Times New Roman"/>
          <w:sz w:val="24"/>
          <w:szCs w:val="24"/>
        </w:rPr>
        <w:t>1</w:t>
      </w:r>
      <w:r w:rsidR="005E7B0E" w:rsidRPr="00095205">
        <w:rPr>
          <w:rFonts w:ascii="Times New Roman" w:hAnsi="Times New Roman" w:cs="Times New Roman"/>
          <w:sz w:val="24"/>
          <w:szCs w:val="24"/>
        </w:rPr>
        <w:t>)</w:t>
      </w:r>
      <w:r w:rsidR="009E3DD5" w:rsidRPr="00095205">
        <w:rPr>
          <w:rFonts w:ascii="Times New Roman" w:hAnsi="Times New Roman" w:cs="Times New Roman"/>
          <w:sz w:val="24"/>
          <w:szCs w:val="24"/>
        </w:rPr>
        <w:t>.</w:t>
      </w:r>
    </w:p>
    <w:p w:rsidR="00335F30" w:rsidRPr="00AA0123" w:rsidRDefault="00335F30" w:rsidP="00095205">
      <w:pPr>
        <w:rPr>
          <w:color w:val="FF0000"/>
        </w:rPr>
      </w:pPr>
      <w:r w:rsidRPr="00AA0123">
        <w:rPr>
          <w:noProof/>
          <w:color w:val="FF0000"/>
          <w:lang w:eastAsia="ru-RU"/>
        </w:rPr>
        <w:drawing>
          <wp:inline distT="0" distB="0" distL="0" distR="0">
            <wp:extent cx="5938346" cy="2643448"/>
            <wp:effectExtent l="19050" t="0" r="24304" b="450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7B0E" w:rsidRPr="00095205" w:rsidRDefault="005E7B0E" w:rsidP="0009520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95205">
        <w:rPr>
          <w:rFonts w:ascii="Times New Roman" w:hAnsi="Times New Roman" w:cs="Times New Roman"/>
        </w:rPr>
        <w:t>Рис</w:t>
      </w:r>
      <w:r w:rsidR="009E3DD5" w:rsidRPr="00095205">
        <w:rPr>
          <w:rFonts w:ascii="Times New Roman" w:hAnsi="Times New Roman" w:cs="Times New Roman"/>
        </w:rPr>
        <w:t>унок</w:t>
      </w:r>
      <w:r w:rsidR="00095205" w:rsidRPr="00095205">
        <w:rPr>
          <w:rFonts w:ascii="Times New Roman" w:hAnsi="Times New Roman" w:cs="Times New Roman"/>
        </w:rPr>
        <w:t xml:space="preserve"> 1</w:t>
      </w:r>
      <w:r w:rsidR="009E3DD5" w:rsidRPr="00095205">
        <w:rPr>
          <w:rFonts w:ascii="Times New Roman" w:hAnsi="Times New Roman" w:cs="Times New Roman"/>
        </w:rPr>
        <w:t>.</w:t>
      </w:r>
      <w:r w:rsidRPr="00095205">
        <w:rPr>
          <w:rFonts w:ascii="Times New Roman" w:hAnsi="Times New Roman" w:cs="Times New Roman"/>
        </w:rPr>
        <w:t xml:space="preserve"> </w:t>
      </w:r>
      <w:r w:rsidR="009E3DD5" w:rsidRPr="00095205">
        <w:rPr>
          <w:rFonts w:ascii="Times New Roman" w:hAnsi="Times New Roman" w:cs="Times New Roman"/>
        </w:rPr>
        <w:t>С</w:t>
      </w:r>
      <w:r w:rsidRPr="00095205">
        <w:rPr>
          <w:rFonts w:ascii="Times New Roman" w:hAnsi="Times New Roman" w:cs="Times New Roman"/>
        </w:rPr>
        <w:t>рок деятельности предприятия в сфере социально-полезных услуг</w:t>
      </w:r>
      <w:r w:rsidR="007A1361" w:rsidRPr="00095205">
        <w:rPr>
          <w:rFonts w:ascii="Times New Roman" w:hAnsi="Times New Roman" w:cs="Times New Roman"/>
        </w:rPr>
        <w:t>.</w:t>
      </w:r>
    </w:p>
    <w:p w:rsidR="007A1361" w:rsidRPr="00AA0123" w:rsidRDefault="007A1361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7A1361" w:rsidRPr="00095205" w:rsidRDefault="007A1361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5205">
        <w:rPr>
          <w:rFonts w:ascii="Times New Roman" w:hAnsi="Times New Roman" w:cs="Times New Roman"/>
        </w:rPr>
        <w:t>Проведенный опрос предпринимателей социально-ориентированного бизнеса показал, что доминирующее большинство предприятий функционируют от 1до 2 лет – 44%, или от 3-5 лет – 20%. Совсем незначительным является класс вновь созданных предприятий – 6%, возможной причиной является период времени, в который проводилась оценка, это был неблагоприятный период для открытия предпринимательской структуры, так как</w:t>
      </w:r>
      <w:r w:rsidR="000459ED" w:rsidRPr="00095205">
        <w:rPr>
          <w:rFonts w:ascii="Times New Roman" w:hAnsi="Times New Roman" w:cs="Times New Roman"/>
        </w:rPr>
        <w:t xml:space="preserve"> </w:t>
      </w:r>
      <w:r w:rsidRPr="00095205">
        <w:rPr>
          <w:rFonts w:ascii="Times New Roman" w:hAnsi="Times New Roman" w:cs="Times New Roman"/>
        </w:rPr>
        <w:t xml:space="preserve">на данный период приходятся ограничения, связанные с </w:t>
      </w:r>
      <w:r w:rsidRPr="00095205">
        <w:rPr>
          <w:rFonts w:ascii="Times New Roman" w:hAnsi="Times New Roman" w:cs="Times New Roman"/>
          <w:lang w:val="en-US"/>
        </w:rPr>
        <w:t>COVID</w:t>
      </w:r>
      <w:r w:rsidRPr="00095205">
        <w:rPr>
          <w:rFonts w:ascii="Times New Roman" w:hAnsi="Times New Roman" w:cs="Times New Roman"/>
        </w:rPr>
        <w:t>-19.</w:t>
      </w:r>
    </w:p>
    <w:p w:rsidR="0049515D" w:rsidRPr="00095205" w:rsidRDefault="0049515D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5205">
        <w:rPr>
          <w:rFonts w:ascii="Times New Roman" w:hAnsi="Times New Roman" w:cs="Times New Roman"/>
        </w:rPr>
        <w:t xml:space="preserve">В контексте исследования социально-ориентированного бизнеса особое значение имеет возраст социальных предпринимателей. Возрастной состав позволяет понять уровень заинтересованности у населения предпринимательской деятельности социальной направленности.  </w:t>
      </w:r>
    </w:p>
    <w:p w:rsidR="005E7B0E" w:rsidRPr="00095205" w:rsidRDefault="005E7B0E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5205">
        <w:rPr>
          <w:rFonts w:ascii="Times New Roman" w:hAnsi="Times New Roman" w:cs="Times New Roman"/>
        </w:rPr>
        <w:t xml:space="preserve">В рамках проводимого опроса оценивался возраст социальных предпринимателей. Результаты анкетирования определили, что большинство социально-ориентированных предпринимателей – 56 % - в возрастной категории 46-59 лет. </w:t>
      </w:r>
    </w:p>
    <w:p w:rsidR="00335F30" w:rsidRPr="00AA0123" w:rsidRDefault="00335F30" w:rsidP="00095205">
      <w:pPr>
        <w:ind w:firstLine="709"/>
        <w:rPr>
          <w:color w:val="FF0000"/>
        </w:rPr>
      </w:pPr>
      <w:r w:rsidRPr="00AA0123">
        <w:rPr>
          <w:noProof/>
          <w:color w:val="FF0000"/>
          <w:lang w:eastAsia="ru-RU"/>
        </w:rPr>
        <w:lastRenderedPageBreak/>
        <w:drawing>
          <wp:inline distT="0" distB="0" distL="0" distR="0">
            <wp:extent cx="5221085" cy="2754284"/>
            <wp:effectExtent l="19050" t="0" r="17665" b="796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B0E" w:rsidRPr="00095205" w:rsidRDefault="005E7B0E" w:rsidP="00095205">
      <w:pPr>
        <w:ind w:firstLine="709"/>
        <w:jc w:val="center"/>
        <w:rPr>
          <w:rFonts w:ascii="Times New Roman" w:hAnsi="Times New Roman" w:cs="Times New Roman"/>
        </w:rPr>
      </w:pPr>
      <w:r w:rsidRPr="00095205">
        <w:rPr>
          <w:rFonts w:ascii="Times New Roman" w:hAnsi="Times New Roman" w:cs="Times New Roman"/>
        </w:rPr>
        <w:t>Рис</w:t>
      </w:r>
      <w:r w:rsidR="009E3DD5" w:rsidRPr="00095205">
        <w:rPr>
          <w:rFonts w:ascii="Times New Roman" w:hAnsi="Times New Roman" w:cs="Times New Roman"/>
        </w:rPr>
        <w:t>унок</w:t>
      </w:r>
      <w:r w:rsidRPr="00095205">
        <w:rPr>
          <w:rFonts w:ascii="Times New Roman" w:hAnsi="Times New Roman" w:cs="Times New Roman"/>
        </w:rPr>
        <w:t xml:space="preserve"> </w:t>
      </w:r>
      <w:r w:rsidR="00095205" w:rsidRPr="00095205">
        <w:rPr>
          <w:rFonts w:ascii="Times New Roman" w:hAnsi="Times New Roman" w:cs="Times New Roman"/>
        </w:rPr>
        <w:t>2</w:t>
      </w:r>
      <w:r w:rsidRPr="00095205">
        <w:rPr>
          <w:rFonts w:ascii="Times New Roman" w:hAnsi="Times New Roman" w:cs="Times New Roman"/>
        </w:rPr>
        <w:t xml:space="preserve">.  </w:t>
      </w:r>
      <w:r w:rsidR="009E3DD5" w:rsidRPr="00095205">
        <w:rPr>
          <w:rFonts w:ascii="Times New Roman" w:hAnsi="Times New Roman" w:cs="Times New Roman"/>
        </w:rPr>
        <w:t>В</w:t>
      </w:r>
      <w:r w:rsidRPr="00095205">
        <w:rPr>
          <w:rFonts w:ascii="Times New Roman" w:hAnsi="Times New Roman" w:cs="Times New Roman"/>
        </w:rPr>
        <w:t>озраст социальных предпринимателей</w:t>
      </w:r>
    </w:p>
    <w:p w:rsidR="008C7C5D" w:rsidRPr="00095205" w:rsidRDefault="008C7C5D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 xml:space="preserve">Исследователями отмечен низкий процент социальных предпринимателей в возрастной группе от 18-35 лет – 12%. </w:t>
      </w:r>
    </w:p>
    <w:p w:rsidR="0049515D" w:rsidRPr="00095205" w:rsidRDefault="0049515D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>Полученные результаты определяются спецификой производственной деятельности в социальном бизнесе и его уровень доходности. Молодое поколение стремиться получить максимальный уровень дохода от предпринимательской деятельности, что предполагает другие производственные и предпринимательские сферы.</w:t>
      </w:r>
    </w:p>
    <w:p w:rsidR="008B1F9E" w:rsidRPr="00F91A28" w:rsidRDefault="00F91A28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95205">
        <w:rPr>
          <w:rFonts w:ascii="Times New Roman" w:hAnsi="Times New Roman" w:cs="Times New Roman"/>
          <w:bCs/>
          <w:noProof/>
          <w:sz w:val="24"/>
          <w:szCs w:val="24"/>
        </w:rPr>
        <w:t>В контексте современных условий и направлений ведения хозяйственной и производственной деятельности н</w:t>
      </w:r>
      <w:r w:rsidR="008B1F9E" w:rsidRPr="00095205">
        <w:rPr>
          <w:rFonts w:ascii="Times New Roman" w:hAnsi="Times New Roman" w:cs="Times New Roman"/>
          <w:bCs/>
          <w:noProof/>
          <w:sz w:val="24"/>
          <w:szCs w:val="24"/>
        </w:rPr>
        <w:t>аибольший интерес представляют меры</w:t>
      </w:r>
      <w:r w:rsidR="008B1F9E" w:rsidRPr="00F91A28">
        <w:rPr>
          <w:rFonts w:ascii="Times New Roman" w:hAnsi="Times New Roman" w:cs="Times New Roman"/>
          <w:bCs/>
          <w:noProof/>
          <w:sz w:val="24"/>
          <w:szCs w:val="24"/>
        </w:rPr>
        <w:t xml:space="preserve"> государственной поддержки, которые </w:t>
      </w: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>предоставляются</w:t>
      </w:r>
      <w:r w:rsidR="008B1F9E" w:rsidRPr="00F91A28">
        <w:rPr>
          <w:rFonts w:ascii="Times New Roman" w:hAnsi="Times New Roman" w:cs="Times New Roman"/>
          <w:bCs/>
          <w:noProof/>
          <w:sz w:val="24"/>
          <w:szCs w:val="24"/>
        </w:rPr>
        <w:t xml:space="preserve"> социальны</w:t>
      </w: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>м</w:t>
      </w:r>
      <w:r w:rsidR="008B1F9E" w:rsidRPr="00F91A28">
        <w:rPr>
          <w:rFonts w:ascii="Times New Roman" w:hAnsi="Times New Roman" w:cs="Times New Roman"/>
          <w:bCs/>
          <w:noProof/>
          <w:sz w:val="24"/>
          <w:szCs w:val="24"/>
        </w:rPr>
        <w:t xml:space="preserve"> предпринимател</w:t>
      </w: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>ями которых являются наиболее восстребованными</w:t>
      </w:r>
      <w:r w:rsidR="008B1F9E" w:rsidRPr="00F91A28">
        <w:rPr>
          <w:rFonts w:ascii="Times New Roman" w:hAnsi="Times New Roman" w:cs="Times New Roman"/>
          <w:bCs/>
          <w:noProof/>
          <w:sz w:val="24"/>
          <w:szCs w:val="24"/>
        </w:rPr>
        <w:t>. Исследуемый период с 2019 г. по 2021  г. характеризуется изменением предпочтений социального бизнеса</w:t>
      </w: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>, что связано с изменением функционирования большинства отраслей экономики</w:t>
      </w:r>
      <w:r w:rsidR="008B1F9E" w:rsidRPr="00F91A28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91A28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COVID</w:t>
      </w: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>-19, и ограничения связанные с пандемией перевили большую часть производственных процессов в дистанционный режим. Подобные изменения затронули и социально-ориентированные предприятия. Стоит отметить, что большинство направлений предпринимательского сектора столкунулись в данный период с большими трудностями, связанными с ограничением потребителей и вынуждены были сокращать производственную деятельность.</w:t>
      </w:r>
    </w:p>
    <w:p w:rsidR="008B1F9E" w:rsidRPr="007F32A7" w:rsidRDefault="008B1F9E" w:rsidP="000952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91A28">
        <w:rPr>
          <w:rFonts w:ascii="Times New Roman" w:hAnsi="Times New Roman" w:cs="Times New Roman"/>
          <w:bCs/>
          <w:noProof/>
          <w:sz w:val="24"/>
          <w:szCs w:val="24"/>
        </w:rPr>
        <w:t>Период 2019 год социально-ориентированные предприятия и их владельцы активно использовали предоставляему государством</w:t>
      </w:r>
      <w:r w:rsidRPr="007F32A7">
        <w:rPr>
          <w:rFonts w:ascii="Times New Roman" w:hAnsi="Times New Roman" w:cs="Times New Roman"/>
          <w:bCs/>
          <w:noProof/>
          <w:sz w:val="24"/>
          <w:szCs w:val="24"/>
        </w:rPr>
        <w:t xml:space="preserve"> финансовую поддержку в виде грантов, субсидий займов (рисунок </w:t>
      </w:r>
      <w:r w:rsidR="00095205">
        <w:rPr>
          <w:rFonts w:ascii="Times New Roman" w:hAnsi="Times New Roman" w:cs="Times New Roman"/>
          <w:bCs/>
          <w:noProof/>
          <w:sz w:val="24"/>
          <w:szCs w:val="24"/>
        </w:rPr>
        <w:t>3</w:t>
      </w:r>
      <w:r w:rsidRPr="007F32A7">
        <w:rPr>
          <w:rFonts w:ascii="Times New Roman" w:hAnsi="Times New Roman" w:cs="Times New Roman"/>
          <w:bCs/>
          <w:noProof/>
          <w:sz w:val="24"/>
          <w:szCs w:val="24"/>
        </w:rPr>
        <w:t>).</w:t>
      </w:r>
    </w:p>
    <w:p w:rsidR="008C7C5D" w:rsidRDefault="008B1F9E" w:rsidP="00095205">
      <w:pPr>
        <w:jc w:val="center"/>
        <w:rPr>
          <w:rFonts w:ascii="Times New Roman" w:hAnsi="Times New Roman" w:cs="Times New Roman"/>
          <w:noProof/>
        </w:rPr>
      </w:pPr>
      <w:r w:rsidRPr="00335F30">
        <w:rPr>
          <w:noProof/>
          <w:lang w:eastAsia="ru-RU"/>
        </w:rPr>
        <w:lastRenderedPageBreak/>
        <w:drawing>
          <wp:inline distT="0" distB="0" distL="0" distR="0">
            <wp:extent cx="5662930" cy="2443162"/>
            <wp:effectExtent l="19050" t="0" r="1397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7C5D" w:rsidRPr="00095205" w:rsidRDefault="00B1409C" w:rsidP="0009520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95205" w:rsidRPr="00095205">
        <w:rPr>
          <w:rFonts w:ascii="Times New Roman" w:hAnsi="Times New Roman" w:cs="Times New Roman"/>
          <w:sz w:val="24"/>
          <w:szCs w:val="24"/>
        </w:rPr>
        <w:t>3</w:t>
      </w:r>
      <w:r w:rsidRPr="00095205">
        <w:rPr>
          <w:rFonts w:ascii="Times New Roman" w:hAnsi="Times New Roman" w:cs="Times New Roman"/>
          <w:sz w:val="24"/>
          <w:szCs w:val="24"/>
        </w:rPr>
        <w:t>. Меры государственной поддержки, которыми  пользовались социально-ориентированные предприятия в 2019 году.</w:t>
      </w:r>
    </w:p>
    <w:p w:rsidR="00F91A28" w:rsidRDefault="00F91A28" w:rsidP="00095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государственной поддержки предпринимательского сектора, направленные на его поддержание активно использовались социальным направлением. Социально-ориентированные  предприятия в 2019 году использовали финансовую поддержку предоставляемую государством. Данный период характеризуется высоким уровнем экономической активности предпринимательского сектора. </w:t>
      </w:r>
    </w:p>
    <w:p w:rsidR="00335F30" w:rsidRDefault="00785F78" w:rsidP="00095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2A7">
        <w:rPr>
          <w:rFonts w:ascii="Times New Roman" w:hAnsi="Times New Roman" w:cs="Times New Roman"/>
          <w:sz w:val="24"/>
          <w:szCs w:val="24"/>
        </w:rPr>
        <w:t xml:space="preserve">Первая половина 2021 г. определила следующие направления государственной поддержки, которые были востребованы социальными предпринимателями: образовательная поддержка, </w:t>
      </w:r>
      <w:r w:rsidR="00610901">
        <w:rPr>
          <w:rFonts w:ascii="Times New Roman" w:hAnsi="Times New Roman" w:cs="Times New Roman"/>
          <w:sz w:val="24"/>
          <w:szCs w:val="24"/>
        </w:rPr>
        <w:t xml:space="preserve">в данный период снижается необходимость </w:t>
      </w:r>
      <w:r w:rsidRPr="007F32A7">
        <w:rPr>
          <w:rFonts w:ascii="Times New Roman" w:hAnsi="Times New Roman" w:cs="Times New Roman"/>
          <w:sz w:val="24"/>
          <w:szCs w:val="24"/>
        </w:rPr>
        <w:t>финансов</w:t>
      </w:r>
      <w:r w:rsidR="00610901">
        <w:rPr>
          <w:rFonts w:ascii="Times New Roman" w:hAnsi="Times New Roman" w:cs="Times New Roman"/>
          <w:sz w:val="24"/>
          <w:szCs w:val="24"/>
        </w:rPr>
        <w:t xml:space="preserve">ой </w:t>
      </w:r>
      <w:r w:rsidRPr="007F32A7">
        <w:rPr>
          <w:rFonts w:ascii="Times New Roman" w:hAnsi="Times New Roman" w:cs="Times New Roman"/>
          <w:sz w:val="24"/>
          <w:szCs w:val="24"/>
        </w:rPr>
        <w:t>поддержк</w:t>
      </w:r>
      <w:r w:rsidR="00610901">
        <w:rPr>
          <w:rFonts w:ascii="Times New Roman" w:hAnsi="Times New Roman" w:cs="Times New Roman"/>
          <w:sz w:val="24"/>
          <w:szCs w:val="24"/>
        </w:rPr>
        <w:t>и</w:t>
      </w:r>
      <w:r w:rsidRPr="007F32A7">
        <w:rPr>
          <w:rFonts w:ascii="Times New Roman" w:hAnsi="Times New Roman" w:cs="Times New Roman"/>
          <w:sz w:val="24"/>
          <w:szCs w:val="24"/>
        </w:rPr>
        <w:t xml:space="preserve"> (рисунок </w:t>
      </w:r>
      <w:r w:rsidR="00095205">
        <w:rPr>
          <w:rFonts w:ascii="Times New Roman" w:hAnsi="Times New Roman" w:cs="Times New Roman"/>
          <w:sz w:val="24"/>
          <w:szCs w:val="24"/>
        </w:rPr>
        <w:t>4</w:t>
      </w:r>
      <w:r w:rsidRPr="007F32A7">
        <w:rPr>
          <w:rFonts w:ascii="Times New Roman" w:hAnsi="Times New Roman" w:cs="Times New Roman"/>
          <w:sz w:val="24"/>
          <w:szCs w:val="24"/>
        </w:rPr>
        <w:t>).</w:t>
      </w:r>
    </w:p>
    <w:p w:rsidR="00335F30" w:rsidRPr="00692E0F" w:rsidRDefault="00335F30" w:rsidP="00095205">
      <w:pPr>
        <w:jc w:val="center"/>
      </w:pPr>
      <w:r w:rsidRPr="00692E0F">
        <w:rPr>
          <w:noProof/>
          <w:lang w:eastAsia="ru-RU"/>
        </w:rPr>
        <w:drawing>
          <wp:inline distT="0" distB="0" distL="0" distR="0">
            <wp:extent cx="5940425" cy="2672547"/>
            <wp:effectExtent l="19050" t="0" r="222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5F78" w:rsidRPr="00095205" w:rsidRDefault="00785F78" w:rsidP="0009520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95205">
        <w:rPr>
          <w:rFonts w:ascii="Times New Roman" w:hAnsi="Times New Roman" w:cs="Times New Roman"/>
          <w:sz w:val="24"/>
          <w:szCs w:val="24"/>
        </w:rPr>
        <w:t>4</w:t>
      </w:r>
      <w:r w:rsidRPr="00095205">
        <w:rPr>
          <w:rFonts w:ascii="Times New Roman" w:hAnsi="Times New Roman" w:cs="Times New Roman"/>
          <w:sz w:val="24"/>
          <w:szCs w:val="24"/>
        </w:rPr>
        <w:t>. Меры государственной поддержки, которыми  пользовались социально-ориентированные предприятия в 2021 году.</w:t>
      </w:r>
    </w:p>
    <w:p w:rsidR="00785F78" w:rsidRDefault="00785F78" w:rsidP="00095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E0F">
        <w:rPr>
          <w:rFonts w:ascii="Times New Roman" w:hAnsi="Times New Roman" w:cs="Times New Roman"/>
          <w:sz w:val="24"/>
          <w:szCs w:val="24"/>
        </w:rPr>
        <w:t>Полученные результаты позволяют оценить ситуацию, складывающуюся на рынке социально-ориентированных услуг, а также</w:t>
      </w:r>
      <w:r w:rsidR="009E3DD5" w:rsidRPr="00692E0F">
        <w:rPr>
          <w:rFonts w:ascii="Times New Roman" w:hAnsi="Times New Roman" w:cs="Times New Roman"/>
          <w:sz w:val="24"/>
          <w:szCs w:val="24"/>
        </w:rPr>
        <w:t xml:space="preserve"> оценить</w:t>
      </w:r>
      <w:r w:rsidRPr="00692E0F">
        <w:rPr>
          <w:rFonts w:ascii="Times New Roman" w:hAnsi="Times New Roman" w:cs="Times New Roman"/>
          <w:sz w:val="24"/>
          <w:szCs w:val="24"/>
        </w:rPr>
        <w:t xml:space="preserve"> характеристики и запро</w:t>
      </w:r>
      <w:r w:rsidR="00170D50">
        <w:rPr>
          <w:rFonts w:ascii="Times New Roman" w:hAnsi="Times New Roman" w:cs="Times New Roman"/>
          <w:sz w:val="24"/>
          <w:szCs w:val="24"/>
        </w:rPr>
        <w:t xml:space="preserve">сы предпринимательских структур социально-ориентированного бизнеса. Отмечено, </w:t>
      </w:r>
      <w:r w:rsidR="00170D50">
        <w:rPr>
          <w:rFonts w:ascii="Times New Roman" w:hAnsi="Times New Roman" w:cs="Times New Roman"/>
          <w:sz w:val="24"/>
          <w:szCs w:val="24"/>
        </w:rPr>
        <w:lastRenderedPageBreak/>
        <w:t>снижение необходимости финансовой поддержки к 2021 году в контексте социально-ориентированной деятельности, что позволяет говорить о других более значимых направлениях поддержки.</w:t>
      </w:r>
    </w:p>
    <w:p w:rsidR="00095205" w:rsidRDefault="00095205" w:rsidP="0017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05">
        <w:rPr>
          <w:rFonts w:ascii="Times New Roman" w:hAnsi="Times New Roman" w:cs="Times New Roman"/>
          <w:b/>
          <w:sz w:val="24"/>
          <w:szCs w:val="24"/>
        </w:rPr>
        <w:t>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2A7">
        <w:rPr>
          <w:rFonts w:ascii="Times New Roman" w:hAnsi="Times New Roman" w:cs="Times New Roman"/>
          <w:sz w:val="24"/>
          <w:szCs w:val="24"/>
        </w:rPr>
        <w:t>Полученные результаты позволяют оценить ситуацию, складывающуюся на рынке социально-ориентированных услуг, а также оценить характеристики и запросы предпринимательских структур.</w:t>
      </w:r>
      <w:r w:rsidR="00177E2B">
        <w:rPr>
          <w:rFonts w:ascii="Times New Roman" w:hAnsi="Times New Roman" w:cs="Times New Roman"/>
          <w:sz w:val="24"/>
          <w:szCs w:val="24"/>
        </w:rPr>
        <w:t xml:space="preserve"> В результате полученных выводов можно выделить направления государственной поддержки, которые были востребованы социально-ориентированным бизнесом. В спектр необходимых мер поддержки попадают финансовая помощь, способная обеспечить функционирование предприятия в период ограничений.  Предприниматели выделяют направление - образовательная поддержка, в результате использования которой бизнес-структуры формируют кадровый, трудовой и профессиональный потенциал.</w:t>
      </w:r>
    </w:p>
    <w:p w:rsidR="00177E2B" w:rsidRDefault="00177E2B" w:rsidP="0017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могут быть использованы в рамках разработки мер и направлений государственной поддержки предпринимательских структур, в том числе социально-ориентированных направлений.</w:t>
      </w:r>
    </w:p>
    <w:p w:rsidR="00FF55F1" w:rsidRDefault="00FF55F1" w:rsidP="0017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5F1" w:rsidRPr="00FF55F1" w:rsidRDefault="00FF55F1" w:rsidP="00FF5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5F1">
        <w:rPr>
          <w:rFonts w:ascii="Times New Roman" w:hAnsi="Times New Roman" w:cs="Times New Roman"/>
          <w:b/>
          <w:sz w:val="24"/>
          <w:szCs w:val="24"/>
        </w:rPr>
        <w:t>Благодарность</w:t>
      </w:r>
      <w:r w:rsidRPr="000A76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F1">
        <w:rPr>
          <w:rFonts w:ascii="Times New Roman" w:hAnsi="Times New Roman" w:cs="Times New Roman"/>
          <w:sz w:val="24"/>
          <w:szCs w:val="24"/>
        </w:rPr>
        <w:t>Работа выполнена в рамках государственного задания Института экономики КарНЦ РАН «Комплексное исследование и разработка основ управления устойчивым развитием северного и приграничного поясов России в контексте глобальных вызовов».</w:t>
      </w:r>
    </w:p>
    <w:p w:rsidR="008C4C7F" w:rsidRDefault="00FF55F1" w:rsidP="008C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5F1">
        <w:rPr>
          <w:rFonts w:ascii="Times New Roman" w:hAnsi="Times New Roman" w:cs="Times New Roman"/>
          <w:sz w:val="24"/>
          <w:szCs w:val="24"/>
        </w:rPr>
        <w:t>Работа выполнена в рамках поддержки Международного научного фонда экономических исследований академика Н.П. Федоренко (МНФЭИ), 2021</w:t>
      </w:r>
      <w:r w:rsidR="008C4C7F">
        <w:rPr>
          <w:rFonts w:ascii="Times New Roman" w:hAnsi="Times New Roman" w:cs="Times New Roman"/>
          <w:sz w:val="24"/>
          <w:szCs w:val="24"/>
        </w:rPr>
        <w:t>г.</w:t>
      </w:r>
    </w:p>
    <w:p w:rsidR="008C4C7F" w:rsidRDefault="008C4C7F" w:rsidP="008C4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C7F" w:rsidRPr="008C4C7F" w:rsidRDefault="008C4C7F" w:rsidP="008C4C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7F">
        <w:rPr>
          <w:rFonts w:ascii="Times New Roman" w:hAnsi="Times New Roman" w:cs="Times New Roman"/>
          <w:b/>
          <w:sz w:val="24"/>
          <w:szCs w:val="24"/>
        </w:rPr>
        <w:t>Библиографический список на русском языке</w:t>
      </w:r>
    </w:p>
    <w:p w:rsidR="008C4C7F" w:rsidRPr="008C4C7F" w:rsidRDefault="008C4C7F" w:rsidP="008C4C7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7F">
        <w:rPr>
          <w:rFonts w:ascii="Times New Roman" w:hAnsi="Times New Roman" w:cs="Times New Roman"/>
          <w:sz w:val="24"/>
          <w:szCs w:val="24"/>
        </w:rPr>
        <w:t xml:space="preserve">Шеина Е.Г., Серебрякова А.Ю., Проблемы кредитования малого и среднего предпринимательства в Российской Федерации // Российское предпринимательство, изд. «Креативная экономика». Т. 20. №1. январь 2019 г. с. 39-60,  </w:t>
      </w:r>
      <w:r w:rsidRPr="008C4C7F"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r w:rsidRPr="008C4C7F">
        <w:rPr>
          <w:rFonts w:ascii="Times New Roman" w:hAnsi="Times New Roman" w:cs="Times New Roman"/>
          <w:sz w:val="24"/>
          <w:szCs w:val="24"/>
        </w:rPr>
        <w:t>https://rg.ru/2021/09/22/rossijskomu-obrazovaniiu-nuzhny-standarty-obucheniia-predprinimatelstvu.html  (дата обращения 4.04.22)</w:t>
      </w:r>
    </w:p>
    <w:p w:rsidR="008C4C7F" w:rsidRPr="008C4C7F" w:rsidRDefault="008C4C7F" w:rsidP="008C4C7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7F">
        <w:rPr>
          <w:rFonts w:ascii="Times New Roman" w:hAnsi="Times New Roman" w:cs="Times New Roman"/>
          <w:sz w:val="24"/>
          <w:szCs w:val="24"/>
        </w:rPr>
        <w:t xml:space="preserve">Крючкова О. М., Гузенко А. Д. Социально ориентиро-ванный бизнес: тенденции и пути развития // Концепт. – 2015. – Спецвыпуск № 03. – ART 75068. 0,5 п. л. – URL: http://e-koncept.ru/2015/75068.htm. Гос. рег. Эл № ФС 77-49965. – ISSN 2304-120X. </w:t>
      </w:r>
    </w:p>
    <w:p w:rsidR="008C4C7F" w:rsidRPr="008C4C7F" w:rsidRDefault="008C4C7F" w:rsidP="008C4C7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7F">
        <w:rPr>
          <w:rFonts w:ascii="Times New Roman" w:hAnsi="Times New Roman" w:cs="Times New Roman"/>
          <w:sz w:val="24"/>
          <w:szCs w:val="24"/>
        </w:rPr>
        <w:t xml:space="preserve">Исследование: развитие социального предпринимательства в России существенно зависит от государства, бизнеса и частных фондов\\ </w:t>
      </w:r>
      <w:hyperlink r:id="rId13" w:history="1"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asi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/2021/04/01/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issledovanie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razvitie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soczialnogo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predprinimatelstva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rossii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sushhestvenno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zavisit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gosudarstva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biznesa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chastnyh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fondov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C4C7F" w:rsidRPr="008C4C7F" w:rsidRDefault="008C4C7F" w:rsidP="008C4C7F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7F">
        <w:rPr>
          <w:rFonts w:ascii="Times New Roman" w:hAnsi="Times New Roman" w:cs="Times New Roman"/>
          <w:sz w:val="24"/>
          <w:szCs w:val="24"/>
        </w:rPr>
        <w:t xml:space="preserve">Исследование: развитие социального предпринимательства в России существенно зависит от государства, бизнеса и частных фондов\\ </w:t>
      </w:r>
      <w:hyperlink r:id="rId14" w:history="1"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asi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/2021/04/01/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issledovanie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razvitie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soczialnogo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predprinimatelstva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rossii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sushhestvenno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zavisit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gosudarstva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biznesa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chastnyh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fondov</w:t>
        </w:r>
        <w:r w:rsidRPr="008C4C7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095205" w:rsidRDefault="00095205" w:rsidP="00095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205" w:rsidRPr="00095205" w:rsidRDefault="00095205" w:rsidP="0009520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095205">
        <w:rPr>
          <w:b/>
        </w:rPr>
        <w:t>Информация об авторах на русском языке</w:t>
      </w:r>
    </w:p>
    <w:p w:rsidR="00095205" w:rsidRPr="00095205" w:rsidRDefault="00095205" w:rsidP="00095205">
      <w:pPr>
        <w:shd w:val="clear" w:color="auto" w:fill="FFFFFF"/>
        <w:spacing w:line="144" w:lineRule="atLeast"/>
        <w:ind w:right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5205">
        <w:rPr>
          <w:rFonts w:ascii="Times New Roman" w:hAnsi="Times New Roman" w:cs="Times New Roman"/>
          <w:b/>
          <w:bCs/>
          <w:sz w:val="20"/>
          <w:szCs w:val="20"/>
        </w:rPr>
        <w:t>Морошкина Марина Валерьевна (Петрозаводск, Россия)</w:t>
      </w:r>
      <w:r w:rsidRPr="00095205">
        <w:rPr>
          <w:rFonts w:ascii="Times New Roman" w:hAnsi="Times New Roman" w:cs="Times New Roman"/>
          <w:bCs/>
          <w:sz w:val="20"/>
          <w:szCs w:val="20"/>
        </w:rPr>
        <w:t>, к.э.н., научный сотрудник, Институт экономики Карельского научного центра РАН — федеральное государственное бюджетное учреждение науки, структурное подразделение в составе Карельского научного центра Российской Академии наук (185030, г. Петрозаводск, пр. А.Невского, 50)  </w:t>
      </w:r>
      <w:hyperlink r:id="rId15" w:history="1">
        <w:r w:rsidRPr="00095205">
          <w:rPr>
            <w:rFonts w:ascii="Times New Roman" w:hAnsi="Times New Roman" w:cs="Times New Roman"/>
            <w:bCs/>
            <w:sz w:val="20"/>
            <w:szCs w:val="20"/>
          </w:rPr>
          <w:t>maribel74@mail.ru</w:t>
        </w:r>
      </w:hyperlink>
      <w:r w:rsidRPr="00095205">
        <w:rPr>
          <w:rFonts w:ascii="Times New Roman" w:hAnsi="Times New Roman" w:cs="Times New Roman"/>
          <w:bCs/>
          <w:sz w:val="20"/>
          <w:szCs w:val="20"/>
        </w:rPr>
        <w:t>)</w:t>
      </w:r>
    </w:p>
    <w:p w:rsidR="00095205" w:rsidRPr="00095205" w:rsidRDefault="00095205" w:rsidP="00095205">
      <w:pPr>
        <w:shd w:val="clear" w:color="auto" w:fill="FFFFFF"/>
        <w:spacing w:line="144" w:lineRule="atLeast"/>
        <w:ind w:right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5205">
        <w:rPr>
          <w:rFonts w:ascii="Times New Roman" w:hAnsi="Times New Roman" w:cs="Times New Roman"/>
          <w:bCs/>
          <w:sz w:val="20"/>
          <w:szCs w:val="20"/>
        </w:rPr>
        <w:lastRenderedPageBreak/>
        <w:br/>
      </w:r>
      <w:r w:rsidRPr="00095205">
        <w:rPr>
          <w:rFonts w:ascii="Times New Roman" w:hAnsi="Times New Roman" w:cs="Times New Roman"/>
          <w:b/>
          <w:bCs/>
          <w:sz w:val="20"/>
          <w:szCs w:val="20"/>
        </w:rPr>
        <w:t>Утицына Марина Николавена (Петрозаводск, Россия)</w:t>
      </w:r>
      <w:r w:rsidRPr="00095205">
        <w:rPr>
          <w:rFonts w:ascii="Times New Roman" w:hAnsi="Times New Roman" w:cs="Times New Roman"/>
          <w:bCs/>
          <w:sz w:val="20"/>
          <w:szCs w:val="20"/>
        </w:rPr>
        <w:t>, преподаватель, директор Центра дистанционного образования федерального государственного бюджетного образовательного учреждения высшего образования «Петрозаводский государственный университет», (185910, , г. Петрозаводск, просп. Ленина, д. 33 </w:t>
      </w:r>
      <w:hyperlink r:id="rId16" w:history="1">
        <w:r w:rsidRPr="00095205">
          <w:rPr>
            <w:rFonts w:ascii="Times New Roman" w:hAnsi="Times New Roman" w:cs="Times New Roman"/>
            <w:bCs/>
            <w:sz w:val="20"/>
            <w:szCs w:val="20"/>
          </w:rPr>
          <w:t>utitsyna@krimel.karelia.ru</w:t>
        </w:r>
      </w:hyperlink>
      <w:r w:rsidRPr="00095205">
        <w:rPr>
          <w:rFonts w:ascii="Times New Roman" w:hAnsi="Times New Roman" w:cs="Times New Roman"/>
          <w:bCs/>
          <w:sz w:val="20"/>
          <w:szCs w:val="20"/>
        </w:rPr>
        <w:t>)</w:t>
      </w:r>
    </w:p>
    <w:p w:rsidR="00095205" w:rsidRPr="00095205" w:rsidRDefault="00095205" w:rsidP="00095205">
      <w:pPr>
        <w:shd w:val="clear" w:color="auto" w:fill="FFFFFF"/>
        <w:ind w:right="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95205">
        <w:rPr>
          <w:rFonts w:ascii="Times New Roman" w:hAnsi="Times New Roman" w:cs="Times New Roman"/>
          <w:bCs/>
          <w:sz w:val="20"/>
          <w:szCs w:val="20"/>
        </w:rPr>
        <w:t> </w:t>
      </w:r>
    </w:p>
    <w:p w:rsidR="00095205" w:rsidRPr="00FF55F1" w:rsidRDefault="00095205" w:rsidP="00095205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lang w:val="en-US"/>
        </w:rPr>
      </w:pPr>
      <w:r w:rsidRPr="00FF55F1">
        <w:rPr>
          <w:lang w:val="en-US"/>
        </w:rPr>
        <w:t>Moroshkina M.V.</w:t>
      </w:r>
    </w:p>
    <w:p w:rsidR="00095205" w:rsidRPr="00144058" w:rsidRDefault="00095205" w:rsidP="00095205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lang w:val="en-US"/>
        </w:rPr>
      </w:pPr>
      <w:r w:rsidRPr="00FF55F1">
        <w:rPr>
          <w:lang w:val="en-US"/>
        </w:rPr>
        <w:t>Utitsyna M.N.</w:t>
      </w:r>
    </w:p>
    <w:p w:rsidR="008C4C7F" w:rsidRPr="00144058" w:rsidRDefault="008C4C7F" w:rsidP="00095205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aps/>
          <w:lang w:val="en-US"/>
        </w:rPr>
      </w:pPr>
    </w:p>
    <w:p w:rsidR="008C4C7F" w:rsidRPr="00144058" w:rsidRDefault="008C4C7F" w:rsidP="008C4C7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14405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EVALUATION OF STATE SUPPORT MEASURES FOR THE SOCIALLY-ORIENTED SECTOR DURING THE PANDEMIC: A SOCIOLOGICAL ASPECT.</w:t>
      </w:r>
    </w:p>
    <w:p w:rsidR="008C4C7F" w:rsidRPr="00144058" w:rsidRDefault="008C4C7F" w:rsidP="008C4C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C4C7F" w:rsidRPr="00144058" w:rsidRDefault="008C4C7F" w:rsidP="008C4C7F">
      <w:pPr>
        <w:jc w:val="both"/>
        <w:rPr>
          <w:rFonts w:ascii="Times New Roman" w:hAnsi="Times New Roman" w:cs="Times New Roman"/>
          <w:lang w:val="en-US" w:eastAsia="ru-RU"/>
        </w:rPr>
      </w:pPr>
      <w:r w:rsidRPr="00144058">
        <w:rPr>
          <w:rFonts w:ascii="Times New Roman" w:hAnsi="Times New Roman" w:cs="Times New Roman"/>
          <w:b/>
          <w:lang w:val="en-US" w:eastAsia="ru-RU"/>
        </w:rPr>
        <w:t>Annotation.</w:t>
      </w:r>
      <w:r w:rsidRPr="00144058">
        <w:rPr>
          <w:rFonts w:ascii="Times New Roman" w:hAnsi="Times New Roman" w:cs="Times New Roman"/>
          <w:lang w:val="en-US" w:eastAsia="ru-RU"/>
        </w:rPr>
        <w:t xml:space="preserve"> The business sector in the modern period is faced with a serious work capacity, entrepreneurial, financial and economic activities. The state structure for supporting entrepreneurship in the current conditions can have a positive impact on the dynamics of their development.</w:t>
      </w:r>
    </w:p>
    <w:p w:rsidR="008C4C7F" w:rsidRPr="008C4C7F" w:rsidRDefault="008C4C7F" w:rsidP="008C4C7F">
      <w:pPr>
        <w:jc w:val="both"/>
        <w:rPr>
          <w:rFonts w:ascii="Times New Roman" w:hAnsi="Times New Roman" w:cs="Times New Roman"/>
          <w:lang w:val="en-US" w:eastAsia="ru-RU"/>
        </w:rPr>
      </w:pPr>
      <w:r w:rsidRPr="00144058">
        <w:rPr>
          <w:rFonts w:ascii="Times New Roman" w:hAnsi="Times New Roman" w:cs="Times New Roman"/>
          <w:b/>
          <w:lang w:val="en-US" w:eastAsia="ru-RU"/>
        </w:rPr>
        <w:t>Keywords</w:t>
      </w:r>
      <w:r w:rsidRPr="00144058">
        <w:rPr>
          <w:rFonts w:ascii="Times New Roman" w:hAnsi="Times New Roman" w:cs="Times New Roman"/>
          <w:lang w:val="en-US" w:eastAsia="ru-RU"/>
        </w:rPr>
        <w:t>. Socially oriented sector, entrepreneur, government support</w:t>
      </w:r>
    </w:p>
    <w:p w:rsidR="008C4C7F" w:rsidRPr="008C4C7F" w:rsidRDefault="008C4C7F" w:rsidP="008C4C7F">
      <w:pPr>
        <w:pStyle w:val="a5"/>
        <w:shd w:val="clear" w:color="auto" w:fill="FFFFFF"/>
        <w:spacing w:after="0"/>
        <w:ind w:left="426" w:firstLine="709"/>
        <w:jc w:val="both"/>
        <w:rPr>
          <w:b/>
          <w:lang w:val="en-US"/>
        </w:rPr>
      </w:pPr>
      <w:r w:rsidRPr="008C4C7F">
        <w:rPr>
          <w:b/>
          <w:lang w:val="en-US"/>
        </w:rPr>
        <w:t>Bibliographic list in Russian</w:t>
      </w:r>
    </w:p>
    <w:p w:rsidR="008C4C7F" w:rsidRPr="008C4C7F" w:rsidRDefault="008C4C7F" w:rsidP="008C4C7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8C4C7F">
        <w:rPr>
          <w:lang w:val="en-US"/>
        </w:rPr>
        <w:t>Sheina E.G., Serebryakova A.Yu., Problems of crediting small and medium entrepreneurship in the Russian Federation // Russian Entrepreneurship, ed. "Creative Economy". Т. 20. №1. January 2019 p. 39-60, URL: https://rg.ru/2021/09/22/rossijskomu-obrazovaniiu-nuzhny-standarty-obucheniia-predprinimatelstvu.html (accessed 4.04.22)</w:t>
      </w:r>
    </w:p>
    <w:p w:rsidR="008C4C7F" w:rsidRPr="008C4C7F" w:rsidRDefault="008C4C7F" w:rsidP="008C4C7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8C4C7F">
        <w:rPr>
          <w:lang w:val="en-US"/>
        </w:rPr>
        <w:t xml:space="preserve">Kryuchkova O. M., Guzenko A. D. Socially oriented business: trends and ways of development // Concept. - 2015. - Special issue № 03. - ART 75068. 0,5 p. l. - URL: http://e-koncept.ru/2015/75068.htm. Gos. reg. el no. FS 77-49965. - ISSN 2304-120X. </w:t>
      </w:r>
    </w:p>
    <w:p w:rsidR="008C4C7F" w:rsidRPr="008C4C7F" w:rsidRDefault="008C4C7F" w:rsidP="008C4C7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8C4C7F">
        <w:rPr>
          <w:lang w:val="en-US"/>
        </w:rPr>
        <w:t>research: the development of social entrepreneurship in Russia significantly depends on the state, business and private funds\ https://www.asi.org.ru/news/2021/04/01/issledovanie-razvitie-soczialnogo-predprinimatelstva-v-rossii-sushhestvenno-zavisit-ot-gosudarstva-biznesa-i-chastnyh-fondov/</w:t>
      </w:r>
    </w:p>
    <w:p w:rsidR="008C4C7F" w:rsidRPr="008C4C7F" w:rsidRDefault="008C4C7F" w:rsidP="008C4C7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en-US"/>
        </w:rPr>
      </w:pPr>
      <w:r w:rsidRPr="008C4C7F">
        <w:rPr>
          <w:lang w:val="en-US"/>
        </w:rPr>
        <w:t>research: the development of social entrepreneurship in russia essentially depends on the state, business and private funds\\\ https://www.asi.org.ru/news/2021/04/01/issledovanie-razvitie-soczialnogo-predprinimatelstva-v-rossii-sushhestvenno-zavisit-ot-gosudarstva-biznesa-i-chastnyh-fondov/</w:t>
      </w:r>
    </w:p>
    <w:p w:rsidR="008C4C7F" w:rsidRPr="00144058" w:rsidRDefault="008C4C7F" w:rsidP="000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en-US"/>
        </w:rPr>
      </w:pPr>
    </w:p>
    <w:p w:rsidR="00095205" w:rsidRPr="00975C5B" w:rsidRDefault="00095205" w:rsidP="0009520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en-US"/>
        </w:rPr>
      </w:pPr>
      <w:r w:rsidRPr="00975C5B">
        <w:rPr>
          <w:b/>
          <w:lang w:val="en-US"/>
        </w:rPr>
        <w:t>Information about the authors in English</w:t>
      </w:r>
    </w:p>
    <w:p w:rsidR="00095205" w:rsidRPr="00975C5B" w:rsidRDefault="00095205" w:rsidP="00095205">
      <w:pPr>
        <w:pStyle w:val="a5"/>
        <w:shd w:val="clear" w:color="auto" w:fill="FFFFFF"/>
        <w:ind w:firstLine="709"/>
        <w:jc w:val="both"/>
        <w:rPr>
          <w:lang w:val="en-US"/>
        </w:rPr>
      </w:pPr>
      <w:r w:rsidRPr="00095205">
        <w:rPr>
          <w:b/>
          <w:lang w:val="en-US"/>
        </w:rPr>
        <w:t>Marina Valerievna Moroshkina</w:t>
      </w:r>
      <w:r w:rsidRPr="00975C5B">
        <w:rPr>
          <w:lang w:val="en-US"/>
        </w:rPr>
        <w:t xml:space="preserve"> (Petrozavodsk, Russia), Ph.D. in Economics, Researcher, Institute of Economics, Karelian Research Center RAS - Federal State Budgetary Scientific Institution, Subdivision of Karelian Research Center of Russian Academy of Sciences (185030, Petrozavodsk, 50, Ave. Nevsky, maribel74@mail.ru)</w:t>
      </w:r>
    </w:p>
    <w:p w:rsidR="00095205" w:rsidRPr="00144058" w:rsidRDefault="00095205" w:rsidP="008C4C7F">
      <w:pPr>
        <w:pStyle w:val="a5"/>
        <w:shd w:val="clear" w:color="auto" w:fill="FFFFFF"/>
        <w:ind w:firstLine="709"/>
        <w:jc w:val="both"/>
        <w:rPr>
          <w:lang w:val="en-US"/>
        </w:rPr>
      </w:pPr>
      <w:r w:rsidRPr="00095205">
        <w:rPr>
          <w:b/>
          <w:lang w:val="en-US"/>
        </w:rPr>
        <w:t>Utitsyna Marina Nikolayevna</w:t>
      </w:r>
      <w:r w:rsidRPr="00975C5B">
        <w:rPr>
          <w:lang w:val="en-US"/>
        </w:rPr>
        <w:t xml:space="preserve"> (Petrozavodsk, Russia), Lecturer, Director of Distance Education Center of Federal State Budgetary Educational Institution of Higher Education "Petrozavodsk State University" (185910, Petrozavodsk, Lenin av. 33 utitsyna@krimel.karelia.ru)</w:t>
      </w:r>
    </w:p>
    <w:p w:rsidR="00095205" w:rsidRPr="00095205" w:rsidRDefault="00095205" w:rsidP="0009520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5205" w:rsidRPr="00095205" w:rsidSect="009563E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10" w:rsidRDefault="00696810" w:rsidP="009E3DD5">
      <w:pPr>
        <w:spacing w:after="0" w:line="240" w:lineRule="auto"/>
      </w:pPr>
      <w:r>
        <w:separator/>
      </w:r>
    </w:p>
  </w:endnote>
  <w:endnote w:type="continuationSeparator" w:id="1">
    <w:p w:rsidR="00696810" w:rsidRDefault="00696810" w:rsidP="009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54907"/>
      <w:docPartObj>
        <w:docPartGallery w:val="Page Numbers (Bottom of Page)"/>
        <w:docPartUnique/>
      </w:docPartObj>
    </w:sdtPr>
    <w:sdtContent>
      <w:p w:rsidR="00177E2B" w:rsidRDefault="00967F30">
        <w:pPr>
          <w:pStyle w:val="a8"/>
          <w:jc w:val="right"/>
        </w:pPr>
        <w:fldSimple w:instr=" PAGE   \* MERGEFORMAT ">
          <w:r w:rsidR="00144058">
            <w:rPr>
              <w:noProof/>
            </w:rPr>
            <w:t>6</w:t>
          </w:r>
        </w:fldSimple>
      </w:p>
    </w:sdtContent>
  </w:sdt>
  <w:p w:rsidR="00177E2B" w:rsidRDefault="00177E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10" w:rsidRDefault="00696810" w:rsidP="009E3DD5">
      <w:pPr>
        <w:spacing w:after="0" w:line="240" w:lineRule="auto"/>
      </w:pPr>
      <w:r>
        <w:separator/>
      </w:r>
    </w:p>
  </w:footnote>
  <w:footnote w:type="continuationSeparator" w:id="1">
    <w:p w:rsidR="00696810" w:rsidRDefault="00696810" w:rsidP="009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021"/>
    <w:multiLevelType w:val="hybridMultilevel"/>
    <w:tmpl w:val="4638562E"/>
    <w:lvl w:ilvl="0" w:tplc="C1461AA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3ED62B9"/>
    <w:multiLevelType w:val="hybridMultilevel"/>
    <w:tmpl w:val="48A44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26FA7"/>
    <w:multiLevelType w:val="hybridMultilevel"/>
    <w:tmpl w:val="4426D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D358F1"/>
    <w:multiLevelType w:val="hybridMultilevel"/>
    <w:tmpl w:val="C260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5A66"/>
    <w:multiLevelType w:val="hybridMultilevel"/>
    <w:tmpl w:val="87EE3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DC742A"/>
    <w:multiLevelType w:val="hybridMultilevel"/>
    <w:tmpl w:val="1B90E8CC"/>
    <w:lvl w:ilvl="0" w:tplc="C1461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F30"/>
    <w:rsid w:val="0000287E"/>
    <w:rsid w:val="0002649E"/>
    <w:rsid w:val="000459ED"/>
    <w:rsid w:val="00095205"/>
    <w:rsid w:val="000B2808"/>
    <w:rsid w:val="000F0D86"/>
    <w:rsid w:val="001141C2"/>
    <w:rsid w:val="0011607E"/>
    <w:rsid w:val="00117AC4"/>
    <w:rsid w:val="00144058"/>
    <w:rsid w:val="001516E7"/>
    <w:rsid w:val="00170D50"/>
    <w:rsid w:val="001746AF"/>
    <w:rsid w:val="00177E2B"/>
    <w:rsid w:val="001B799E"/>
    <w:rsid w:val="001C34A0"/>
    <w:rsid w:val="00211AD1"/>
    <w:rsid w:val="00235A0A"/>
    <w:rsid w:val="002467C3"/>
    <w:rsid w:val="0026219A"/>
    <w:rsid w:val="00275FC2"/>
    <w:rsid w:val="002F7D5E"/>
    <w:rsid w:val="003256C2"/>
    <w:rsid w:val="00335B9F"/>
    <w:rsid w:val="00335F30"/>
    <w:rsid w:val="00345682"/>
    <w:rsid w:val="003B5F17"/>
    <w:rsid w:val="003C41E5"/>
    <w:rsid w:val="003E2B46"/>
    <w:rsid w:val="003E6BE8"/>
    <w:rsid w:val="0040341D"/>
    <w:rsid w:val="00423625"/>
    <w:rsid w:val="004810BC"/>
    <w:rsid w:val="0049515D"/>
    <w:rsid w:val="004E5D80"/>
    <w:rsid w:val="005028CA"/>
    <w:rsid w:val="005239F6"/>
    <w:rsid w:val="00527502"/>
    <w:rsid w:val="00561D76"/>
    <w:rsid w:val="005E7B0E"/>
    <w:rsid w:val="005F64E7"/>
    <w:rsid w:val="00610901"/>
    <w:rsid w:val="00621A7B"/>
    <w:rsid w:val="00640F8D"/>
    <w:rsid w:val="00675AA6"/>
    <w:rsid w:val="00692E0F"/>
    <w:rsid w:val="00696810"/>
    <w:rsid w:val="006969D2"/>
    <w:rsid w:val="006A6D9E"/>
    <w:rsid w:val="006D5D5F"/>
    <w:rsid w:val="00735F4F"/>
    <w:rsid w:val="007429B7"/>
    <w:rsid w:val="00742F26"/>
    <w:rsid w:val="007571A6"/>
    <w:rsid w:val="00785F78"/>
    <w:rsid w:val="007A1361"/>
    <w:rsid w:val="007F32A7"/>
    <w:rsid w:val="00816371"/>
    <w:rsid w:val="008906E2"/>
    <w:rsid w:val="00895F78"/>
    <w:rsid w:val="008A3BD6"/>
    <w:rsid w:val="008B1F9E"/>
    <w:rsid w:val="008C4C7F"/>
    <w:rsid w:val="008C7C5D"/>
    <w:rsid w:val="008D4ADB"/>
    <w:rsid w:val="008F17ED"/>
    <w:rsid w:val="008F24F8"/>
    <w:rsid w:val="00904850"/>
    <w:rsid w:val="00904E09"/>
    <w:rsid w:val="0095562C"/>
    <w:rsid w:val="009563E4"/>
    <w:rsid w:val="00967F30"/>
    <w:rsid w:val="0098119F"/>
    <w:rsid w:val="0099361D"/>
    <w:rsid w:val="009A4B4B"/>
    <w:rsid w:val="009E3DD5"/>
    <w:rsid w:val="00A264D9"/>
    <w:rsid w:val="00A61406"/>
    <w:rsid w:val="00AA0123"/>
    <w:rsid w:val="00AC52B8"/>
    <w:rsid w:val="00AE736E"/>
    <w:rsid w:val="00B00455"/>
    <w:rsid w:val="00B0318E"/>
    <w:rsid w:val="00B073DF"/>
    <w:rsid w:val="00B07D80"/>
    <w:rsid w:val="00B122AD"/>
    <w:rsid w:val="00B1409C"/>
    <w:rsid w:val="00B31AF5"/>
    <w:rsid w:val="00B56801"/>
    <w:rsid w:val="00B80FD0"/>
    <w:rsid w:val="00BE2EC6"/>
    <w:rsid w:val="00C2105C"/>
    <w:rsid w:val="00C65EF7"/>
    <w:rsid w:val="00C819F1"/>
    <w:rsid w:val="00C90079"/>
    <w:rsid w:val="00CC2105"/>
    <w:rsid w:val="00D0399C"/>
    <w:rsid w:val="00D70633"/>
    <w:rsid w:val="00DA46D7"/>
    <w:rsid w:val="00DD3B50"/>
    <w:rsid w:val="00E02B26"/>
    <w:rsid w:val="00E04E58"/>
    <w:rsid w:val="00E17D32"/>
    <w:rsid w:val="00E75485"/>
    <w:rsid w:val="00E91D77"/>
    <w:rsid w:val="00EA25A2"/>
    <w:rsid w:val="00EC09A5"/>
    <w:rsid w:val="00F33D0F"/>
    <w:rsid w:val="00F37F27"/>
    <w:rsid w:val="00F47E5C"/>
    <w:rsid w:val="00F67426"/>
    <w:rsid w:val="00F91A28"/>
    <w:rsid w:val="00F97D33"/>
    <w:rsid w:val="00FC4921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E4"/>
  </w:style>
  <w:style w:type="paragraph" w:styleId="1">
    <w:name w:val="heading 1"/>
    <w:basedOn w:val="a"/>
    <w:link w:val="10"/>
    <w:uiPriority w:val="9"/>
    <w:qFormat/>
    <w:rsid w:val="00F3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E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DD5"/>
  </w:style>
  <w:style w:type="paragraph" w:styleId="a8">
    <w:name w:val="footer"/>
    <w:basedOn w:val="a"/>
    <w:link w:val="a9"/>
    <w:uiPriority w:val="99"/>
    <w:unhideWhenUsed/>
    <w:rsid w:val="009E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DD5"/>
  </w:style>
  <w:style w:type="paragraph" w:styleId="aa">
    <w:name w:val="List Paragraph"/>
    <w:basedOn w:val="a"/>
    <w:uiPriority w:val="34"/>
    <w:qFormat/>
    <w:rsid w:val="008906E2"/>
    <w:pPr>
      <w:ind w:left="720"/>
      <w:contextualSpacing/>
    </w:pPr>
  </w:style>
  <w:style w:type="paragraph" w:customStyle="1" w:styleId="stk-reset">
    <w:name w:val="stk-reset"/>
    <w:basedOn w:val="a"/>
    <w:rsid w:val="0002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5275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C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4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6307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77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/65.29.html" TargetMode="External"/><Relationship Id="rId13" Type="http://schemas.openxmlformats.org/officeDocument/2006/relationships/hyperlink" Target="https://www.asi.org.ru/news/2021/04/01/issledovanie-razvitie-soczialnogo-predprinimatelstva-v-rossii-sushhestvenno-zavisit-ot-gosudarstva-biznesa-i-chastnyh-fond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titsyna@krimel.karel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maribel74@mail.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asi.org.ru/news/2021/04/01/issledovanie-razvitie-soczialnogo-predprinimatelstva-v-rossii-sushhestvenno-zavisit-ot-gosudarstva-biznesa-i-chastnyh-fondov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8;&#1086;&#1096;&#1082;&#1080;&#1085;&#1072;\Marina\&#1087;&#1091;&#1073;&#1083;&#1080;&#1082;&#1072;&#1094;&#1080;&#1080;\&#1059;&#1090;&#1080;&#1094;&#1099;&#1085;&#1072;%20&#1052;.&#1053;\&#1040;&#1085;&#1082;&#1077;&#1090;&#1099;\&#1056;&#1077;&#1079;&#1091;&#1083;&#1100;&#1090;&#1072;&#1090;&#1099;%20&#1072;&#1085;&#1082;&#1077;&#1090;&#1080;&#1088;&#1086;&#1074;&#1072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8;&#1086;&#1096;&#1082;&#1080;&#1085;&#1072;\Marina\&#1087;&#1091;&#1073;&#1083;&#1080;&#1082;&#1072;&#1094;&#1080;&#1080;\&#1059;&#1090;&#1080;&#1094;&#1099;&#1085;&#1072;%20&#1052;.&#1053;\&#1040;&#1085;&#1082;&#1077;&#1090;&#1099;\&#1056;&#1077;&#1079;&#1091;&#1083;&#1100;&#1090;&#1072;&#1090;&#1099;%20&#1072;&#1085;&#1082;&#1077;&#1090;&#1080;&#1088;&#1086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8;&#1086;&#1096;&#1082;&#1080;&#1085;&#1072;\Marina\&#1087;&#1091;&#1073;&#1083;&#1080;&#1082;&#1072;&#1094;&#1080;&#1080;\&#1059;&#1090;&#1080;&#1094;&#1099;&#1085;&#1072;%20&#1052;.&#1053;\&#1040;&#1085;&#1082;&#1077;&#1090;&#1099;\&#1056;&#1077;&#1079;&#1091;&#1083;&#1100;&#1090;&#1072;&#1090;&#1099;%20&#1072;&#1085;&#1082;&#1077;&#1090;&#1080;&#1088;&#1086;&#1074;&#1072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8;&#1086;&#1096;&#1082;&#1080;&#1085;&#1072;\Marina\&#1087;&#1091;&#1073;&#1083;&#1080;&#1082;&#1072;&#1094;&#1080;&#1080;\&#1059;&#1090;&#1080;&#1094;&#1099;&#1085;&#1072;%20&#1052;.&#1053;\&#1040;&#1085;&#1082;&#1077;&#1090;&#1099;\&#1056;&#1077;&#1079;&#1091;&#1083;&#1100;&#1090;&#1072;&#1090;&#1099;%20&#1072;&#1085;&#1082;&#1077;&#1090;&#1080;&#1088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endParaRPr lang="ru-RU" sz="1200" b="0"/>
          </a:p>
        </c:rich>
      </c:tx>
    </c:title>
    <c:plotArea>
      <c:layout/>
      <c:doughnut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срок!$C$3:$C$7</c:f>
              <c:strCache>
                <c:ptCount val="5"/>
                <c:pt idx="0">
                  <c:v>Вновь создано</c:v>
                </c:pt>
                <c:pt idx="1">
                  <c:v>от 10 и более</c:v>
                </c:pt>
                <c:pt idx="2">
                  <c:v>от 1-2 лет</c:v>
                </c:pt>
                <c:pt idx="3">
                  <c:v>от 3-5 лет</c:v>
                </c:pt>
                <c:pt idx="4">
                  <c:v>от 6-9 лет</c:v>
                </c:pt>
              </c:strCache>
            </c:strRef>
          </c:cat>
          <c:val>
            <c:numRef>
              <c:f>срок!$D$3:$D$7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15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</c:dLbls>
          <c:cat>
            <c:strRef>
              <c:f>'возраст '!$E$2:$E$4</c:f>
              <c:strCache>
                <c:ptCount val="3"/>
                <c:pt idx="0">
                  <c:v>от 18-35 лет</c:v>
                </c:pt>
                <c:pt idx="1">
                  <c:v>от 36-45 лет</c:v>
                </c:pt>
                <c:pt idx="2">
                  <c:v>от 46-59 лет</c:v>
                </c:pt>
              </c:strCache>
            </c:strRef>
          </c:cat>
          <c:val>
            <c:numRef>
              <c:f>'возраст '!$G$2:$G$4</c:f>
              <c:numCache>
                <c:formatCode>0.0</c:formatCode>
                <c:ptCount val="3"/>
                <c:pt idx="0">
                  <c:v>11.764705882352942</c:v>
                </c:pt>
                <c:pt idx="1">
                  <c:v>32.352941176470544</c:v>
                </c:pt>
                <c:pt idx="2">
                  <c:v>55.882352941176563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b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 Какими мерами государственной поддержки Ваше предприятие воспользовалось в 2019 году?</a:t>
            </a:r>
          </a:p>
        </c:rich>
      </c:tx>
      <c:layout>
        <c:manualLayout>
          <c:xMode val="edge"/>
          <c:yMode val="edge"/>
          <c:x val="0.19781872283832491"/>
          <c:y val="1.249024199843872E-2"/>
        </c:manualLayout>
      </c:layout>
    </c:title>
    <c:plotArea>
      <c:layout>
        <c:manualLayout>
          <c:layoutTarget val="inner"/>
          <c:xMode val="edge"/>
          <c:yMode val="edge"/>
          <c:x val="0"/>
          <c:y val="0.25636221701796064"/>
          <c:w val="0.95667158363035765"/>
          <c:h val="0.6093103935778519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'меры поддержки19'!$D$2:$D$4</c:f>
              <c:strCache>
                <c:ptCount val="3"/>
                <c:pt idx="0">
                  <c:v>Не пользовались</c:v>
                </c:pt>
                <c:pt idx="1">
                  <c:v>Консультационная поддержка</c:v>
                </c:pt>
                <c:pt idx="2">
                  <c:v>Финансовая поддержка (гранты, субсидии, льготный займ)</c:v>
                </c:pt>
              </c:strCache>
            </c:strRef>
          </c:cat>
          <c:val>
            <c:numRef>
              <c:f>'меры поддержки19'!$E$2:$E$4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</c:ser>
        <c:dLbls>
          <c:showVal val="1"/>
        </c:dLbls>
        <c:overlap val="-25"/>
        <c:axId val="109966464"/>
        <c:axId val="111308160"/>
      </c:barChart>
      <c:catAx>
        <c:axId val="1099664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1308160"/>
        <c:crosses val="autoZero"/>
        <c:auto val="1"/>
        <c:lblAlgn val="ctr"/>
        <c:lblOffset val="100"/>
      </c:catAx>
      <c:valAx>
        <c:axId val="111308160"/>
        <c:scaling>
          <c:orientation val="minMax"/>
        </c:scaling>
        <c:delete val="1"/>
        <c:axPos val="l"/>
        <c:numFmt formatCode="General" sourceLinked="1"/>
        <c:tickLblPos val="nextTo"/>
        <c:crossAx val="1099664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Какими мерами государственной поддержки Ваше предприятие воспользовалось в 2021 году?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'меры поддержки21'!$E$5:$E$8</c:f>
              <c:strCache>
                <c:ptCount val="4"/>
                <c:pt idx="0">
                  <c:v>Не пользовалось</c:v>
                </c:pt>
                <c:pt idx="1">
                  <c:v>Образовательная поддержка</c:v>
                </c:pt>
                <c:pt idx="2">
                  <c:v>Финансовая поддержка (гранты, субсидии, льготный займ)</c:v>
                </c:pt>
                <c:pt idx="3">
                  <c:v>Подаю документы на грант</c:v>
                </c:pt>
              </c:strCache>
            </c:strRef>
          </c:cat>
          <c:val>
            <c:numRef>
              <c:f>'меры поддержки21'!$F$5:$F$8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overlap val="-25"/>
        <c:axId val="42842368"/>
        <c:axId val="111534080"/>
      </c:barChart>
      <c:catAx>
        <c:axId val="428423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34080"/>
        <c:crosses val="autoZero"/>
        <c:auto val="1"/>
        <c:lblAlgn val="ctr"/>
        <c:lblOffset val="100"/>
      </c:catAx>
      <c:valAx>
        <c:axId val="11153408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428423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843A-ABE5-45BC-A92B-CA48CFCB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moroshkina</dc:creator>
  <cp:lastModifiedBy>moroshkina</cp:lastModifiedBy>
  <cp:revision>37</cp:revision>
  <dcterms:created xsi:type="dcterms:W3CDTF">2022-04-19T14:03:00Z</dcterms:created>
  <dcterms:modified xsi:type="dcterms:W3CDTF">2022-06-10T09:31:00Z</dcterms:modified>
</cp:coreProperties>
</file>