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431" w:rsidRPr="0057512F" w:rsidRDefault="00643431" w:rsidP="0057512F">
      <w:pPr>
        <w:spacing w:after="0" w:line="240" w:lineRule="auto"/>
        <w:ind w:firstLine="709"/>
        <w:jc w:val="both"/>
        <w:rPr>
          <w:rFonts w:ascii="Times New Roman" w:hAnsi="Times New Roman" w:cs="Times New Roman"/>
          <w:b/>
          <w:sz w:val="24"/>
          <w:szCs w:val="24"/>
        </w:rPr>
      </w:pPr>
      <w:r w:rsidRPr="0057512F">
        <w:rPr>
          <w:rFonts w:ascii="Times New Roman" w:hAnsi="Times New Roman" w:cs="Times New Roman"/>
          <w:b/>
          <w:sz w:val="24"/>
          <w:szCs w:val="24"/>
        </w:rPr>
        <w:t>УДК: 330.6</w:t>
      </w:r>
    </w:p>
    <w:p w:rsidR="003E0D37" w:rsidRPr="0057512F" w:rsidRDefault="003E0D37" w:rsidP="0057512F">
      <w:pPr>
        <w:spacing w:after="0" w:line="240" w:lineRule="auto"/>
        <w:ind w:firstLine="709"/>
        <w:jc w:val="right"/>
        <w:rPr>
          <w:rFonts w:ascii="Times New Roman" w:hAnsi="Times New Roman" w:cs="Times New Roman"/>
          <w:b/>
          <w:sz w:val="24"/>
          <w:szCs w:val="24"/>
        </w:rPr>
      </w:pPr>
      <w:proofErr w:type="spellStart"/>
      <w:r w:rsidRPr="0057512F">
        <w:rPr>
          <w:rFonts w:ascii="Times New Roman" w:hAnsi="Times New Roman" w:cs="Times New Roman"/>
          <w:b/>
          <w:sz w:val="24"/>
          <w:szCs w:val="24"/>
        </w:rPr>
        <w:t>Малухова</w:t>
      </w:r>
      <w:proofErr w:type="spellEnd"/>
      <w:r w:rsidRPr="0057512F">
        <w:rPr>
          <w:rFonts w:ascii="Times New Roman" w:hAnsi="Times New Roman" w:cs="Times New Roman"/>
          <w:b/>
          <w:sz w:val="24"/>
          <w:szCs w:val="24"/>
        </w:rPr>
        <w:t xml:space="preserve"> М.М.</w:t>
      </w:r>
    </w:p>
    <w:p w:rsidR="003E0D37" w:rsidRPr="0057512F" w:rsidRDefault="00306790" w:rsidP="008B665E">
      <w:pPr>
        <w:spacing w:after="0" w:line="240" w:lineRule="auto"/>
        <w:ind w:firstLine="709"/>
        <w:jc w:val="center"/>
        <w:rPr>
          <w:rFonts w:ascii="Times New Roman" w:hAnsi="Times New Roman" w:cs="Times New Roman"/>
          <w:b/>
          <w:sz w:val="24"/>
          <w:szCs w:val="24"/>
        </w:rPr>
      </w:pPr>
      <w:r w:rsidRPr="0057512F">
        <w:rPr>
          <w:rFonts w:ascii="Times New Roman" w:hAnsi="Times New Roman" w:cs="Times New Roman"/>
          <w:b/>
          <w:sz w:val="24"/>
          <w:szCs w:val="24"/>
        </w:rPr>
        <w:t>ВЛИЯНИЕ ЦИФРОВЫХ ТРАНСФОРМАЦИЙ НА РАЗВИТИЕ БУХГАЛТЕРСКОГО УЧЕТА</w:t>
      </w:r>
      <w:r w:rsidR="008D0A76" w:rsidRPr="0057512F">
        <w:rPr>
          <w:rFonts w:ascii="Times New Roman" w:hAnsi="Times New Roman" w:cs="Times New Roman"/>
          <w:b/>
          <w:sz w:val="24"/>
          <w:szCs w:val="24"/>
        </w:rPr>
        <w:t>.</w:t>
      </w:r>
    </w:p>
    <w:p w:rsidR="00643431" w:rsidRPr="0057512F" w:rsidRDefault="00643431" w:rsidP="008B665E">
      <w:pPr>
        <w:spacing w:after="0" w:line="240" w:lineRule="auto"/>
        <w:ind w:firstLine="709"/>
        <w:jc w:val="both"/>
        <w:rPr>
          <w:rFonts w:ascii="Times New Roman" w:hAnsi="Times New Roman" w:cs="Times New Roman"/>
          <w:i/>
          <w:sz w:val="24"/>
          <w:szCs w:val="24"/>
        </w:rPr>
      </w:pPr>
      <w:r w:rsidRPr="0057512F">
        <w:rPr>
          <w:rFonts w:ascii="Times New Roman" w:hAnsi="Times New Roman" w:cs="Times New Roman"/>
          <w:b/>
          <w:i/>
          <w:sz w:val="24"/>
          <w:szCs w:val="24"/>
        </w:rPr>
        <w:t>Аннотация.</w:t>
      </w:r>
      <w:r w:rsidRPr="0057512F">
        <w:rPr>
          <w:rFonts w:ascii="Times New Roman" w:hAnsi="Times New Roman" w:cs="Times New Roman"/>
          <w:i/>
          <w:sz w:val="24"/>
          <w:szCs w:val="24"/>
        </w:rPr>
        <w:t xml:space="preserve"> В настоящее время бухгалтерская деятельность находится на стадии постепенного освоения и внедрения новых цифровых технологий. С автоматизацией процессов бухгалтерской деятельности большинство компаний пытается оптимизировать и всю договорную деятельность. </w:t>
      </w:r>
      <w:proofErr w:type="spellStart"/>
      <w:r w:rsidRPr="0057512F">
        <w:rPr>
          <w:rFonts w:ascii="Times New Roman" w:hAnsi="Times New Roman" w:cs="Times New Roman"/>
          <w:i/>
          <w:sz w:val="24"/>
          <w:szCs w:val="24"/>
        </w:rPr>
        <w:t>Цифровизация</w:t>
      </w:r>
      <w:proofErr w:type="spellEnd"/>
      <w:r w:rsidRPr="0057512F">
        <w:rPr>
          <w:rFonts w:ascii="Times New Roman" w:hAnsi="Times New Roman" w:cs="Times New Roman"/>
          <w:i/>
          <w:sz w:val="24"/>
          <w:szCs w:val="24"/>
        </w:rPr>
        <w:t xml:space="preserve"> экономики создает возможности для создания национальной системы бухгалтерского учета, где будут собраны показатели, характеризующие состояние внутренних социально-экономических процессов предприятия. В статье рассматривается влияние </w:t>
      </w:r>
      <w:proofErr w:type="spellStart"/>
      <w:r w:rsidRPr="0057512F">
        <w:rPr>
          <w:rFonts w:ascii="Times New Roman" w:hAnsi="Times New Roman" w:cs="Times New Roman"/>
          <w:i/>
          <w:sz w:val="24"/>
          <w:szCs w:val="24"/>
        </w:rPr>
        <w:t>цифровизации</w:t>
      </w:r>
      <w:proofErr w:type="spellEnd"/>
      <w:r w:rsidRPr="0057512F">
        <w:rPr>
          <w:rFonts w:ascii="Times New Roman" w:hAnsi="Times New Roman" w:cs="Times New Roman"/>
          <w:i/>
          <w:sz w:val="24"/>
          <w:szCs w:val="24"/>
        </w:rPr>
        <w:t xml:space="preserve"> на бухгалтерский учет, освещается популярность </w:t>
      </w:r>
      <w:proofErr w:type="spellStart"/>
      <w:r w:rsidRPr="0057512F">
        <w:rPr>
          <w:rFonts w:ascii="Times New Roman" w:hAnsi="Times New Roman" w:cs="Times New Roman"/>
          <w:i/>
          <w:sz w:val="24"/>
          <w:szCs w:val="24"/>
        </w:rPr>
        <w:t>цифровизации</w:t>
      </w:r>
      <w:proofErr w:type="spellEnd"/>
      <w:r w:rsidRPr="0057512F">
        <w:rPr>
          <w:rFonts w:ascii="Times New Roman" w:hAnsi="Times New Roman" w:cs="Times New Roman"/>
          <w:i/>
          <w:sz w:val="24"/>
          <w:szCs w:val="24"/>
        </w:rPr>
        <w:t xml:space="preserve"> с помощью технологии «</w:t>
      </w:r>
      <w:proofErr w:type="spellStart"/>
      <w:r w:rsidRPr="0057512F">
        <w:rPr>
          <w:rFonts w:ascii="Times New Roman" w:hAnsi="Times New Roman" w:cs="Times New Roman"/>
          <w:i/>
          <w:sz w:val="24"/>
          <w:szCs w:val="24"/>
        </w:rPr>
        <w:t>блокчейн</w:t>
      </w:r>
      <w:proofErr w:type="spellEnd"/>
      <w:r w:rsidRPr="0057512F">
        <w:rPr>
          <w:rFonts w:ascii="Times New Roman" w:hAnsi="Times New Roman" w:cs="Times New Roman"/>
          <w:i/>
          <w:sz w:val="24"/>
          <w:szCs w:val="24"/>
        </w:rPr>
        <w:t>» выделены достоинства ее применения</w:t>
      </w:r>
      <w:r w:rsidRPr="0057512F">
        <w:rPr>
          <w:rFonts w:ascii="Times New Roman" w:hAnsi="Times New Roman" w:cs="Times New Roman"/>
          <w:i/>
          <w:sz w:val="24"/>
          <w:szCs w:val="24"/>
        </w:rPr>
        <w:t>.</w:t>
      </w:r>
    </w:p>
    <w:p w:rsidR="00643431" w:rsidRPr="0057512F" w:rsidRDefault="00643431" w:rsidP="008B665E">
      <w:pPr>
        <w:spacing w:after="0" w:line="240" w:lineRule="auto"/>
        <w:ind w:firstLine="709"/>
        <w:jc w:val="both"/>
        <w:rPr>
          <w:rFonts w:ascii="Times New Roman" w:hAnsi="Times New Roman" w:cs="Times New Roman"/>
          <w:i/>
          <w:sz w:val="24"/>
          <w:szCs w:val="24"/>
        </w:rPr>
      </w:pPr>
      <w:r w:rsidRPr="0057512F">
        <w:rPr>
          <w:rFonts w:ascii="Times New Roman" w:hAnsi="Times New Roman" w:cs="Times New Roman"/>
          <w:b/>
          <w:i/>
          <w:sz w:val="24"/>
          <w:szCs w:val="24"/>
        </w:rPr>
        <w:t>Ключевые слова:</w:t>
      </w:r>
      <w:r w:rsidRPr="0057512F">
        <w:rPr>
          <w:rFonts w:ascii="Times New Roman" w:hAnsi="Times New Roman" w:cs="Times New Roman"/>
          <w:i/>
          <w:sz w:val="24"/>
          <w:szCs w:val="24"/>
        </w:rPr>
        <w:t xml:space="preserve"> методология бухгалтерского учета, </w:t>
      </w:r>
      <w:proofErr w:type="spellStart"/>
      <w:r w:rsidRPr="0057512F">
        <w:rPr>
          <w:rFonts w:ascii="Times New Roman" w:hAnsi="Times New Roman" w:cs="Times New Roman"/>
          <w:i/>
          <w:sz w:val="24"/>
          <w:szCs w:val="24"/>
        </w:rPr>
        <w:t>цифровизация</w:t>
      </w:r>
      <w:proofErr w:type="spellEnd"/>
      <w:r w:rsidRPr="0057512F">
        <w:rPr>
          <w:rFonts w:ascii="Times New Roman" w:hAnsi="Times New Roman" w:cs="Times New Roman"/>
          <w:i/>
          <w:sz w:val="24"/>
          <w:szCs w:val="24"/>
        </w:rPr>
        <w:t xml:space="preserve"> бухгалтерского учета, «</w:t>
      </w:r>
      <w:proofErr w:type="spellStart"/>
      <w:r w:rsidRPr="0057512F">
        <w:rPr>
          <w:rFonts w:ascii="Times New Roman" w:hAnsi="Times New Roman" w:cs="Times New Roman"/>
          <w:i/>
          <w:sz w:val="24"/>
          <w:szCs w:val="24"/>
        </w:rPr>
        <w:t>блокчейн</w:t>
      </w:r>
      <w:proofErr w:type="spellEnd"/>
      <w:r w:rsidRPr="0057512F">
        <w:rPr>
          <w:rFonts w:ascii="Times New Roman" w:hAnsi="Times New Roman" w:cs="Times New Roman"/>
          <w:i/>
          <w:sz w:val="24"/>
          <w:szCs w:val="24"/>
        </w:rPr>
        <w:t>», финансовая отчетность, счета бухгалтерского учета.</w:t>
      </w:r>
      <w:bookmarkStart w:id="0" w:name="_GoBack"/>
      <w:bookmarkEnd w:id="0"/>
    </w:p>
    <w:p w:rsidR="00B23DE9" w:rsidRPr="0057512F" w:rsidRDefault="00B23DE9" w:rsidP="008B665E">
      <w:pPr>
        <w:spacing w:after="0" w:line="240" w:lineRule="auto"/>
        <w:ind w:firstLine="709"/>
        <w:jc w:val="both"/>
        <w:rPr>
          <w:rFonts w:ascii="Times New Roman" w:hAnsi="Times New Roman" w:cs="Times New Roman"/>
          <w:b/>
          <w:i/>
          <w:sz w:val="24"/>
          <w:szCs w:val="24"/>
          <w:lang w:val="en-US"/>
        </w:rPr>
      </w:pPr>
    </w:p>
    <w:p w:rsidR="00426C7E" w:rsidRPr="0057512F" w:rsidRDefault="00426C7E"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День за днем новые технологии проникают во все большее число сфер общественной жизни. Бухгалтерское дело не осталось без внимания, теперь информационные технологии напрямую связаны с профессией бухгалтера. В докладе поднимается вопрос трансформации этой профессии в новых, «цифровых», условиях. Достаточно долго эта профессия является одной из наиболее востребованных на рынке труда и последние несколько лет она претерпела серьезные изменение, так как переход к рыночной экономике дал толчок к развитию новых технологий, которые были внедрены и в бухгалтерское дело.</w:t>
      </w:r>
    </w:p>
    <w:p w:rsidR="00426C7E" w:rsidRPr="0057512F" w:rsidRDefault="00426C7E"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 xml:space="preserve">Цифровая экономика — это совокупность крупных инноваций, вторжения цифровых технологий в производство также социальную жизнь. Более крупными новациями цифровой экономики представлены: формирование искусственного интеллекта также робототехника, </w:t>
      </w:r>
      <w:proofErr w:type="spellStart"/>
      <w:r w:rsidRPr="0057512F">
        <w:rPr>
          <w:rFonts w:ascii="Times New Roman" w:hAnsi="Times New Roman" w:cs="Times New Roman"/>
          <w:sz w:val="24"/>
          <w:szCs w:val="24"/>
        </w:rPr>
        <w:t>криптовалюты</w:t>
      </w:r>
      <w:proofErr w:type="spellEnd"/>
      <w:r w:rsidRPr="0057512F">
        <w:rPr>
          <w:rFonts w:ascii="Times New Roman" w:hAnsi="Times New Roman" w:cs="Times New Roman"/>
          <w:sz w:val="24"/>
          <w:szCs w:val="24"/>
        </w:rPr>
        <w:t xml:space="preserve">, «умная фабрика», «умный город», «умные вещи», технология </w:t>
      </w:r>
      <w:proofErr w:type="spellStart"/>
      <w:r w:rsidRPr="0057512F">
        <w:rPr>
          <w:rFonts w:ascii="Times New Roman" w:hAnsi="Times New Roman" w:cs="Times New Roman"/>
          <w:sz w:val="24"/>
          <w:szCs w:val="24"/>
        </w:rPr>
        <w:t>блокчейн</w:t>
      </w:r>
      <w:proofErr w:type="spellEnd"/>
      <w:r w:rsidRPr="0057512F">
        <w:rPr>
          <w:rFonts w:ascii="Times New Roman" w:hAnsi="Times New Roman" w:cs="Times New Roman"/>
          <w:sz w:val="24"/>
          <w:szCs w:val="24"/>
        </w:rPr>
        <w:t xml:space="preserve"> и т.д. Безусловно, возникает вопрос о реакции учетной сферы на глобальную </w:t>
      </w:r>
      <w:proofErr w:type="spellStart"/>
      <w:r w:rsidRPr="0057512F">
        <w:rPr>
          <w:rFonts w:ascii="Times New Roman" w:hAnsi="Times New Roman" w:cs="Times New Roman"/>
          <w:sz w:val="24"/>
          <w:szCs w:val="24"/>
        </w:rPr>
        <w:t>цифровизацию</w:t>
      </w:r>
      <w:proofErr w:type="spellEnd"/>
      <w:r w:rsidRPr="0057512F">
        <w:rPr>
          <w:rFonts w:ascii="Times New Roman" w:hAnsi="Times New Roman" w:cs="Times New Roman"/>
          <w:sz w:val="24"/>
          <w:szCs w:val="24"/>
        </w:rPr>
        <w:t xml:space="preserve"> клиентской базы, финансовой деятельности и основ жизни.</w:t>
      </w:r>
    </w:p>
    <w:p w:rsidR="00426C7E" w:rsidRPr="0057512F" w:rsidRDefault="00426C7E"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Бухгалтер имеет широкий круг обязанностей, в частности на его плечах лежит составление первичной документации, контроль за ее достоверностью, подготовка к счетной обработке, а также участие в разработке и осуществлении мероприятий, направленных на соблюдение финансовой дисциплины и рационального использование ресурсов. Также бухгалтер отвечает за начисление заработной платы работникам, выплаты по гражданским договорам и НДФЛ. Помимо прочего, часто бухгалтер выполняет обязанности, не прописанные в должностной инструкции.</w:t>
      </w:r>
    </w:p>
    <w:p w:rsidR="00426C7E" w:rsidRPr="0057512F" w:rsidRDefault="00426C7E"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У каждой компании свое представление насчет того, какое количество ИТ-решений и инструментов для </w:t>
      </w:r>
      <w:r w:rsidRPr="0057512F">
        <w:rPr>
          <w:rFonts w:ascii="Times New Roman" w:hAnsi="Times New Roman" w:cs="Times New Roman"/>
          <w:bCs/>
          <w:sz w:val="24"/>
          <w:szCs w:val="24"/>
        </w:rPr>
        <w:t>автоматизации бухгалтерских процессов</w:t>
      </w:r>
      <w:r w:rsidRPr="0057512F">
        <w:rPr>
          <w:rFonts w:ascii="Times New Roman" w:hAnsi="Times New Roman" w:cs="Times New Roman"/>
          <w:sz w:val="24"/>
          <w:szCs w:val="24"/>
        </w:rPr>
        <w:t> должно быть. Организации поменьше вполне могут обойтись стандартным пакетом 1С, сервисом ЭДО</w:t>
      </w:r>
      <w:r w:rsidR="00E06AE2" w:rsidRPr="0057512F">
        <w:rPr>
          <w:rFonts w:ascii="Times New Roman" w:hAnsi="Times New Roman" w:cs="Times New Roman"/>
          <w:sz w:val="24"/>
          <w:szCs w:val="24"/>
        </w:rPr>
        <w:t xml:space="preserve"> (электронный документооборот)</w:t>
      </w:r>
      <w:r w:rsidRPr="0057512F">
        <w:rPr>
          <w:rFonts w:ascii="Times New Roman" w:hAnsi="Times New Roman" w:cs="Times New Roman"/>
          <w:sz w:val="24"/>
          <w:szCs w:val="24"/>
        </w:rPr>
        <w:t xml:space="preserve"> и еще парой-тройкой ПО</w:t>
      </w:r>
      <w:r w:rsidR="00E06AE2" w:rsidRPr="0057512F">
        <w:rPr>
          <w:rFonts w:ascii="Times New Roman" w:hAnsi="Times New Roman" w:cs="Times New Roman"/>
          <w:sz w:val="24"/>
          <w:szCs w:val="24"/>
        </w:rPr>
        <w:t xml:space="preserve"> (программное обеспечение)</w:t>
      </w:r>
      <w:r w:rsidRPr="0057512F">
        <w:rPr>
          <w:rFonts w:ascii="Times New Roman" w:hAnsi="Times New Roman" w:cs="Times New Roman"/>
          <w:sz w:val="24"/>
          <w:szCs w:val="24"/>
        </w:rPr>
        <w:t xml:space="preserve">. А вот на предприятиях покрупнее работают уже в целом </w:t>
      </w:r>
      <w:proofErr w:type="spellStart"/>
      <w:r w:rsidRPr="0057512F">
        <w:rPr>
          <w:rFonts w:ascii="Times New Roman" w:hAnsi="Times New Roman" w:cs="Times New Roman"/>
          <w:sz w:val="24"/>
          <w:szCs w:val="24"/>
        </w:rPr>
        <w:t>инфопространстве</w:t>
      </w:r>
      <w:proofErr w:type="spellEnd"/>
      <w:r w:rsidRPr="0057512F">
        <w:rPr>
          <w:rFonts w:ascii="Times New Roman" w:hAnsi="Times New Roman" w:cs="Times New Roman"/>
          <w:sz w:val="24"/>
          <w:szCs w:val="24"/>
        </w:rPr>
        <w:t>, где за каждый пласт задач отвечает отдельное программное решение.</w:t>
      </w:r>
    </w:p>
    <w:p w:rsidR="009927B1"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 xml:space="preserve">Существуют различные мнения, о преимуществах использования идей </w:t>
      </w:r>
      <w:proofErr w:type="spellStart"/>
      <w:r w:rsidRPr="0057512F">
        <w:rPr>
          <w:rFonts w:ascii="Times New Roman" w:hAnsi="Times New Roman" w:cs="Times New Roman"/>
          <w:sz w:val="24"/>
          <w:szCs w:val="24"/>
        </w:rPr>
        <w:t>блокчейн</w:t>
      </w:r>
      <w:proofErr w:type="spellEnd"/>
      <w:r w:rsidRPr="0057512F">
        <w:rPr>
          <w:rFonts w:ascii="Times New Roman" w:hAnsi="Times New Roman" w:cs="Times New Roman"/>
          <w:sz w:val="24"/>
          <w:szCs w:val="24"/>
        </w:rPr>
        <w:t xml:space="preserve"> в учете и аудите. В первую очередь, идею </w:t>
      </w:r>
      <w:proofErr w:type="spellStart"/>
      <w:r w:rsidRPr="0057512F">
        <w:rPr>
          <w:rFonts w:ascii="Times New Roman" w:hAnsi="Times New Roman" w:cs="Times New Roman"/>
          <w:sz w:val="24"/>
          <w:szCs w:val="24"/>
        </w:rPr>
        <w:t>блокчейн</w:t>
      </w:r>
      <w:proofErr w:type="spellEnd"/>
      <w:r w:rsidRPr="0057512F">
        <w:rPr>
          <w:rFonts w:ascii="Times New Roman" w:hAnsi="Times New Roman" w:cs="Times New Roman"/>
          <w:sz w:val="24"/>
          <w:szCs w:val="24"/>
        </w:rPr>
        <w:t xml:space="preserve"> рассматривают, как блокирующую мошенничество систему, которая может формировать реальную, проверенную и прозрачную учетную экосистему. Однако, такая реализация учета в настоящее время </w:t>
      </w:r>
      <w:r w:rsidRPr="0057512F">
        <w:rPr>
          <w:rFonts w:ascii="Times New Roman" w:hAnsi="Times New Roman" w:cs="Times New Roman"/>
          <w:sz w:val="24"/>
          <w:szCs w:val="24"/>
        </w:rPr>
        <w:lastRenderedPageBreak/>
        <w:t xml:space="preserve">технически не осуществима из-за его низкой скорости и высокой энергоемкости. Эксперты полагают, что </w:t>
      </w:r>
      <w:proofErr w:type="spellStart"/>
      <w:r w:rsidRPr="0057512F">
        <w:rPr>
          <w:rFonts w:ascii="Times New Roman" w:hAnsi="Times New Roman" w:cs="Times New Roman"/>
          <w:sz w:val="24"/>
          <w:szCs w:val="24"/>
        </w:rPr>
        <w:t>блокчейн</w:t>
      </w:r>
      <w:proofErr w:type="spellEnd"/>
      <w:r w:rsidRPr="0057512F">
        <w:rPr>
          <w:rFonts w:ascii="Times New Roman" w:hAnsi="Times New Roman" w:cs="Times New Roman"/>
          <w:sz w:val="24"/>
          <w:szCs w:val="24"/>
        </w:rPr>
        <w:t xml:space="preserve"> имеет потенциал для преобразования текущей практики учета и аудита, поскольку обеспечивает точную, своевременную и автоматическую систему обеспечения уверенности. Он дает возможность существенно оптимизировать процессы не только учета, но и аудита, обеспечивая при этом более высокие показатели доходности. Использование современных криптографических методов для внедрения распределенных систем, позволяет быстро обрабатывать транзакции в условиях потенциального отсутствия доверия между сторонами. Идея </w:t>
      </w:r>
      <w:proofErr w:type="spellStart"/>
      <w:r w:rsidRPr="0057512F">
        <w:rPr>
          <w:rFonts w:ascii="Times New Roman" w:hAnsi="Times New Roman" w:cs="Times New Roman"/>
          <w:sz w:val="24"/>
          <w:szCs w:val="24"/>
        </w:rPr>
        <w:t>блокчейн</w:t>
      </w:r>
      <w:proofErr w:type="spellEnd"/>
      <w:r w:rsidRPr="0057512F">
        <w:rPr>
          <w:rFonts w:ascii="Times New Roman" w:hAnsi="Times New Roman" w:cs="Times New Roman"/>
          <w:sz w:val="24"/>
          <w:szCs w:val="24"/>
        </w:rPr>
        <w:t xml:space="preserve"> заключается в том, что он является публичным регистром, который использует </w:t>
      </w:r>
      <w:proofErr w:type="spellStart"/>
      <w:r w:rsidRPr="0057512F">
        <w:rPr>
          <w:rFonts w:ascii="Times New Roman" w:hAnsi="Times New Roman" w:cs="Times New Roman"/>
          <w:sz w:val="24"/>
          <w:szCs w:val="24"/>
        </w:rPr>
        <w:t>одноранговый</w:t>
      </w:r>
      <w:proofErr w:type="spellEnd"/>
      <w:r w:rsidRPr="0057512F">
        <w:rPr>
          <w:rFonts w:ascii="Times New Roman" w:hAnsi="Times New Roman" w:cs="Times New Roman"/>
          <w:sz w:val="24"/>
          <w:szCs w:val="24"/>
        </w:rPr>
        <w:t xml:space="preserve"> подход для формирования хронологической базы данных транзакций с использованием подхода «</w:t>
      </w:r>
      <w:proofErr w:type="spellStart"/>
      <w:r w:rsidRPr="0057512F">
        <w:rPr>
          <w:rFonts w:ascii="Times New Roman" w:hAnsi="Times New Roman" w:cs="Times New Roman"/>
          <w:sz w:val="24"/>
          <w:szCs w:val="24"/>
        </w:rPr>
        <w:t>append</w:t>
      </w:r>
      <w:proofErr w:type="spellEnd"/>
      <w:r w:rsidRPr="0057512F">
        <w:rPr>
          <w:rFonts w:ascii="Times New Roman" w:hAnsi="Times New Roman" w:cs="Times New Roman"/>
          <w:sz w:val="24"/>
          <w:szCs w:val="24"/>
        </w:rPr>
        <w:t xml:space="preserve">», который позволяет сохранять неизменность распределенных сведений. Характеристиками </w:t>
      </w:r>
      <w:proofErr w:type="spellStart"/>
      <w:r w:rsidRPr="0057512F">
        <w:rPr>
          <w:rFonts w:ascii="Times New Roman" w:hAnsi="Times New Roman" w:cs="Times New Roman"/>
          <w:sz w:val="24"/>
          <w:szCs w:val="24"/>
        </w:rPr>
        <w:t>блокчейна</w:t>
      </w:r>
      <w:proofErr w:type="spellEnd"/>
      <w:r w:rsidRPr="0057512F">
        <w:rPr>
          <w:rFonts w:ascii="Times New Roman" w:hAnsi="Times New Roman" w:cs="Times New Roman"/>
          <w:sz w:val="24"/>
          <w:szCs w:val="24"/>
        </w:rPr>
        <w:t xml:space="preserve"> являются — распределенная база данных, формирующая единое общее отображение транзакций; криптографические функции защиты; усиление доверия через подтверждение транзакций всеми участниками процессов в режиме реального времени; «умные контракты», в основе которых лежит сложная бизнес-логика создания общих соглашений. Данные характеристики </w:t>
      </w:r>
      <w:proofErr w:type="spellStart"/>
      <w:r w:rsidRPr="0057512F">
        <w:rPr>
          <w:rFonts w:ascii="Times New Roman" w:hAnsi="Times New Roman" w:cs="Times New Roman"/>
          <w:sz w:val="24"/>
          <w:szCs w:val="24"/>
        </w:rPr>
        <w:t>блокчейн</w:t>
      </w:r>
      <w:proofErr w:type="spellEnd"/>
      <w:r w:rsidRPr="0057512F">
        <w:rPr>
          <w:rFonts w:ascii="Times New Roman" w:hAnsi="Times New Roman" w:cs="Times New Roman"/>
          <w:sz w:val="24"/>
          <w:szCs w:val="24"/>
        </w:rPr>
        <w:t xml:space="preserve"> могут использоваться для сбора и обработки транзакций в учете и аудите для формирования и отслеживания цепочки поставок и других видов транзакционной информации. Возможности </w:t>
      </w:r>
      <w:proofErr w:type="spellStart"/>
      <w:r w:rsidRPr="0057512F">
        <w:rPr>
          <w:rFonts w:ascii="Times New Roman" w:hAnsi="Times New Roman" w:cs="Times New Roman"/>
          <w:sz w:val="24"/>
          <w:szCs w:val="24"/>
        </w:rPr>
        <w:t>блокчейна</w:t>
      </w:r>
      <w:proofErr w:type="spellEnd"/>
      <w:r w:rsidRPr="0057512F">
        <w:rPr>
          <w:rFonts w:ascii="Times New Roman" w:hAnsi="Times New Roman" w:cs="Times New Roman"/>
          <w:sz w:val="24"/>
          <w:szCs w:val="24"/>
        </w:rPr>
        <w:t>, вероятно, не раскрыты на сегодняшний день в полной мере.</w:t>
      </w:r>
    </w:p>
    <w:p w:rsidR="00AD7469"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 xml:space="preserve">Рассмотрим особенности применения технологии </w:t>
      </w:r>
      <w:proofErr w:type="spellStart"/>
      <w:r w:rsidRPr="0057512F">
        <w:rPr>
          <w:rFonts w:ascii="Times New Roman" w:hAnsi="Times New Roman" w:cs="Times New Roman"/>
          <w:sz w:val="24"/>
          <w:szCs w:val="24"/>
        </w:rPr>
        <w:t>блокчейн</w:t>
      </w:r>
      <w:proofErr w:type="spellEnd"/>
      <w:r w:rsidRPr="0057512F">
        <w:rPr>
          <w:rFonts w:ascii="Times New Roman" w:hAnsi="Times New Roman" w:cs="Times New Roman"/>
          <w:sz w:val="24"/>
          <w:szCs w:val="24"/>
        </w:rPr>
        <w:t xml:space="preserve"> в бухгалтерском учете. (Табл. 1)</w:t>
      </w:r>
    </w:p>
    <w:p w:rsidR="00AD7469" w:rsidRPr="0057512F" w:rsidRDefault="00AD7469" w:rsidP="008B665E">
      <w:pPr>
        <w:spacing w:after="0" w:line="240" w:lineRule="auto"/>
        <w:jc w:val="center"/>
        <w:rPr>
          <w:rFonts w:ascii="Times New Roman" w:hAnsi="Times New Roman" w:cs="Times New Roman"/>
          <w:sz w:val="24"/>
          <w:szCs w:val="24"/>
        </w:rPr>
      </w:pPr>
      <w:r w:rsidRPr="0057512F">
        <w:rPr>
          <w:rFonts w:ascii="Times New Roman" w:hAnsi="Times New Roman" w:cs="Times New Roman"/>
          <w:sz w:val="24"/>
          <w:szCs w:val="24"/>
        </w:rPr>
        <w:t xml:space="preserve">Таблица 1. Особенности применения </w:t>
      </w:r>
      <w:proofErr w:type="spellStart"/>
      <w:r w:rsidRPr="0057512F">
        <w:rPr>
          <w:rFonts w:ascii="Times New Roman" w:hAnsi="Times New Roman" w:cs="Times New Roman"/>
          <w:sz w:val="24"/>
          <w:szCs w:val="24"/>
        </w:rPr>
        <w:t>блокчейна</w:t>
      </w:r>
      <w:proofErr w:type="spellEnd"/>
      <w:r w:rsidRPr="0057512F">
        <w:rPr>
          <w:rFonts w:ascii="Times New Roman" w:hAnsi="Times New Roman" w:cs="Times New Roman"/>
          <w:sz w:val="24"/>
          <w:szCs w:val="24"/>
        </w:rPr>
        <w:t xml:space="preserve"> в бухгалтерском учете.</w:t>
      </w:r>
    </w:p>
    <w:tbl>
      <w:tblPr>
        <w:tblW w:w="0" w:type="auto"/>
        <w:tblBorders>
          <w:top w:val="single" w:sz="6" w:space="0" w:color="000000"/>
          <w:left w:val="single"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1183"/>
        <w:gridCol w:w="3635"/>
        <w:gridCol w:w="4236"/>
      </w:tblGrid>
      <w:tr w:rsidR="00AD7469" w:rsidRPr="0057512F" w:rsidTr="004778C9">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w:t>
            </w:r>
          </w:p>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п/п</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Наименование</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Содержание</w:t>
            </w:r>
          </w:p>
        </w:tc>
      </w:tr>
      <w:tr w:rsidR="00AD7469" w:rsidRPr="0057512F" w:rsidTr="008B6204">
        <w:trPr>
          <w:trHeight w:val="1995"/>
        </w:trPr>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Тройная запись, а именно проведение регистрации данных по каждой транзакции по дебету и кредиту организаций с третьей записью в государственном или международном регистре.</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jc w:val="both"/>
              <w:rPr>
                <w:rFonts w:ascii="Times New Roman" w:hAnsi="Times New Roman" w:cs="Times New Roman"/>
                <w:sz w:val="24"/>
                <w:szCs w:val="24"/>
              </w:rPr>
            </w:pPr>
            <w:r w:rsidRPr="0057512F">
              <w:rPr>
                <w:rFonts w:ascii="Times New Roman" w:hAnsi="Times New Roman" w:cs="Times New Roman"/>
                <w:sz w:val="24"/>
                <w:szCs w:val="24"/>
              </w:rPr>
              <w:t>Это позволит продемонстрировать финансовую прозрачность деятельности юридических лиц, постоянный контроль, избежание ошибок, снижение финансовых рисков, уменьшение затрат на получение и проверку документации и проч.</w:t>
            </w:r>
          </w:p>
        </w:tc>
      </w:tr>
      <w:tr w:rsidR="00AD7469" w:rsidRPr="0057512F" w:rsidTr="004778C9">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Цифровой аудит</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Создание необходимых условий для проведения аудита на каждом этапе создания продукции.</w:t>
            </w:r>
          </w:p>
        </w:tc>
      </w:tr>
      <w:tr w:rsidR="00AD7469" w:rsidRPr="0057512F" w:rsidTr="004778C9">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3</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«Умные» контракты.</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Использование электронной подписи позволит сократить временные и трудовые затраты на выполнение условий договоров. Также задействованы децентрализация договора, достоверности источников данных, доверенности сторон, автоматизация платежей и другое.</w:t>
            </w:r>
          </w:p>
        </w:tc>
      </w:tr>
      <w:tr w:rsidR="00AD7469" w:rsidRPr="0057512F" w:rsidTr="004778C9">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4</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Облачное хранение данных</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Безопасное хранение всех данных организации. Экономия средств на работу центральных серверов.</w:t>
            </w:r>
          </w:p>
        </w:tc>
      </w:tr>
      <w:tr w:rsidR="00AD7469" w:rsidRPr="0057512F" w:rsidTr="004778C9">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lastRenderedPageBreak/>
              <w:t>6</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Использование трансакций для проведения расчетов с контрагентами организации.</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 xml:space="preserve">Используемая система блоков в </w:t>
            </w:r>
            <w:proofErr w:type="spellStart"/>
            <w:r w:rsidRPr="0057512F">
              <w:rPr>
                <w:rFonts w:ascii="Times New Roman" w:hAnsi="Times New Roman" w:cs="Times New Roman"/>
                <w:sz w:val="24"/>
                <w:szCs w:val="24"/>
              </w:rPr>
              <w:t>блокчейне</w:t>
            </w:r>
            <w:proofErr w:type="spellEnd"/>
            <w:r w:rsidRPr="0057512F">
              <w:rPr>
                <w:rFonts w:ascii="Times New Roman" w:hAnsi="Times New Roman" w:cs="Times New Roman"/>
                <w:sz w:val="24"/>
                <w:szCs w:val="24"/>
              </w:rPr>
              <w:t xml:space="preserve"> позволит формировать и списывать дебиторские и кредиторские задолженности одновременно, при этом не понадобится каждый раз подтверждать факт транзакции.</w:t>
            </w:r>
          </w:p>
        </w:tc>
      </w:tr>
      <w:tr w:rsidR="00AD7469" w:rsidRPr="0057512F" w:rsidTr="004778C9">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7</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Упрощение процесса управления ресурсами.</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Благодаря безопасной регистрации трансакций упрощается весь процесс управления ресурсами организации.</w:t>
            </w:r>
          </w:p>
        </w:tc>
      </w:tr>
      <w:tr w:rsidR="00AD7469" w:rsidRPr="0057512F" w:rsidTr="004778C9">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8</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Исключение фактов коррупции, растрат и неподтвержденных расходов.</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Исключение данных негативных факторов станет возможно благодаря полной прозрачности информации в режиме онлайн.</w:t>
            </w:r>
          </w:p>
        </w:tc>
      </w:tr>
    </w:tbl>
    <w:p w:rsidR="008B6204"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 </w:t>
      </w:r>
      <w:r w:rsidR="008B6204" w:rsidRPr="0057512F">
        <w:rPr>
          <w:rFonts w:ascii="Times New Roman" w:hAnsi="Times New Roman" w:cs="Times New Roman"/>
          <w:sz w:val="24"/>
          <w:szCs w:val="24"/>
        </w:rPr>
        <w:t xml:space="preserve">Однако существуют </w:t>
      </w:r>
      <w:proofErr w:type="gramStart"/>
      <w:r w:rsidR="008B6204" w:rsidRPr="0057512F">
        <w:rPr>
          <w:rFonts w:ascii="Times New Roman" w:hAnsi="Times New Roman" w:cs="Times New Roman"/>
          <w:sz w:val="24"/>
          <w:szCs w:val="24"/>
        </w:rPr>
        <w:t>определенные проблемы</w:t>
      </w:r>
      <w:proofErr w:type="gramEnd"/>
      <w:r w:rsidR="008B6204" w:rsidRPr="0057512F">
        <w:rPr>
          <w:rFonts w:ascii="Times New Roman" w:hAnsi="Times New Roman" w:cs="Times New Roman"/>
          <w:sz w:val="24"/>
          <w:szCs w:val="24"/>
        </w:rPr>
        <w:t xml:space="preserve"> препятствующие внедрению </w:t>
      </w:r>
      <w:proofErr w:type="spellStart"/>
      <w:r w:rsidR="008B6204" w:rsidRPr="0057512F">
        <w:rPr>
          <w:rFonts w:ascii="Times New Roman" w:hAnsi="Times New Roman" w:cs="Times New Roman"/>
          <w:sz w:val="24"/>
          <w:szCs w:val="24"/>
        </w:rPr>
        <w:t>блокчейн</w:t>
      </w:r>
      <w:proofErr w:type="spellEnd"/>
      <w:r w:rsidR="008B6204" w:rsidRPr="0057512F">
        <w:rPr>
          <w:rFonts w:ascii="Times New Roman" w:hAnsi="Times New Roman" w:cs="Times New Roman"/>
          <w:sz w:val="24"/>
          <w:szCs w:val="24"/>
        </w:rPr>
        <w:t xml:space="preserve"> технологий. </w:t>
      </w:r>
    </w:p>
    <w:p w:rsidR="008B6204" w:rsidRPr="0057512F" w:rsidRDefault="008B6204"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Теперь перейдем к конкретным рекомендациям, как автоматизировать бухгалтерию:</w:t>
      </w:r>
    </w:p>
    <w:p w:rsidR="008B6204" w:rsidRPr="0057512F" w:rsidRDefault="008B6204"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1) У предприятий должна появиться электронная бухгалтерия.</w:t>
      </w:r>
    </w:p>
    <w:p w:rsidR="008B6204" w:rsidRPr="0057512F" w:rsidRDefault="008B6204"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Представить бухгалтерию без бумаг пока сложно, даже сейчас, в век цифровой трансформации. Но всё идет к тому, что бумажные счета, акты, накладные постепенно изживут себя, уступив место электронным аналогам. Законодательство всячески поддерживает эту инициативу. Уже сегодня многие документы (в первую очередь представляющие интерес для ФНС) разрешается создавать, отправлять и хранить в цифровом виде. Поэтому советуем перейти на электронную бухгалтерию и по возможности не дублировать документы на бумаге.</w:t>
      </w:r>
    </w:p>
    <w:p w:rsidR="00AD7469" w:rsidRPr="0057512F" w:rsidRDefault="008B6204"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Идеально, если в первую очередь компания автоматизирует внутренний документооборот. И не только учетный, но и, например, кадровый. Перевести в цифру можно заявления о приеме на работу, трудовые договоры, приказы и т.д. После того как «обкатаются» процессы внутреннего ЭДО, идеально приступать к автоматизации внешнего обмена с контрагентами.</w:t>
      </w:r>
    </w:p>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2) Необходимо подключится к оператору электронного документооборота.</w:t>
      </w:r>
    </w:p>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Ежегодно организации тратят сотни тысяч рублей только на то, чтобы обмениваться бумажными документами с контрагентами. Чем больше последних, тем, как правило, выше статьи расходов на почтовые услуги и покупку бумаги, конвертов. Но если внутренние бухгалтерские процессы уже переведены в цифру, перейти на ЭДО с контрагентами будет гораздо проще. Достаточно подключиться к оператору электронного документооборота и выслать приглашение к обмену всем организациям, с которыми хочется наладить внешнее взаимодействие.</w:t>
      </w:r>
    </w:p>
    <w:p w:rsidR="00AD7469" w:rsidRPr="0057512F" w:rsidRDefault="00AD7469"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К чему приведет такой юридически значимый </w:t>
      </w:r>
      <w:r w:rsidRPr="0057512F">
        <w:rPr>
          <w:rFonts w:ascii="Times New Roman" w:hAnsi="Times New Roman" w:cs="Times New Roman"/>
          <w:bCs/>
          <w:sz w:val="24"/>
          <w:szCs w:val="24"/>
        </w:rPr>
        <w:t>электронный документооборот в бухгалтерии?</w:t>
      </w:r>
      <w:r w:rsidRPr="0057512F">
        <w:rPr>
          <w:rFonts w:ascii="Times New Roman" w:hAnsi="Times New Roman" w:cs="Times New Roman"/>
          <w:sz w:val="24"/>
          <w:szCs w:val="24"/>
        </w:rPr>
        <w:t> Только к выгодам. Во-первых, сотрудники будут тратить меньше времени на обработку входящих счетов, накладных, актов. А во-вторых, сама компания сократит расходы на почтовые услуги и закупку бумаги.</w:t>
      </w:r>
    </w:p>
    <w:p w:rsidR="00AD7469" w:rsidRPr="0057512F" w:rsidRDefault="007B21C4"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3) А</w:t>
      </w:r>
      <w:r w:rsidR="001218D6" w:rsidRPr="0057512F">
        <w:rPr>
          <w:rFonts w:ascii="Times New Roman" w:hAnsi="Times New Roman" w:cs="Times New Roman"/>
          <w:sz w:val="24"/>
          <w:szCs w:val="24"/>
        </w:rPr>
        <w:t>вторизация рутинных операций.</w:t>
      </w:r>
    </w:p>
    <w:p w:rsidR="001218D6" w:rsidRPr="0057512F" w:rsidRDefault="001218D6"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 xml:space="preserve">В бухгалтерии любой компании есть работы, которые повторяются изо дня в день. Как правило, они отнимают немало времени и требуют пристального внимания. </w:t>
      </w:r>
      <w:proofErr w:type="gramStart"/>
      <w:r w:rsidRPr="0057512F">
        <w:rPr>
          <w:rFonts w:ascii="Times New Roman" w:hAnsi="Times New Roman" w:cs="Times New Roman"/>
          <w:sz w:val="24"/>
          <w:szCs w:val="24"/>
        </w:rPr>
        <w:t>Однако</w:t>
      </w:r>
      <w:proofErr w:type="gramEnd"/>
      <w:r w:rsidRPr="0057512F">
        <w:rPr>
          <w:rFonts w:ascii="Times New Roman" w:hAnsi="Times New Roman" w:cs="Times New Roman"/>
          <w:sz w:val="24"/>
          <w:szCs w:val="24"/>
        </w:rPr>
        <w:t xml:space="preserve"> как бы тщательно не выполнялись эти операции, от ошибок никто </w:t>
      </w:r>
      <w:r w:rsidRPr="0057512F">
        <w:rPr>
          <w:rFonts w:ascii="Times New Roman" w:hAnsi="Times New Roman" w:cs="Times New Roman"/>
          <w:sz w:val="24"/>
          <w:szCs w:val="24"/>
        </w:rPr>
        <w:lastRenderedPageBreak/>
        <w:t>не застрахован. Чтобы рутина больше не докучала, нужно ее автоматизировать. Для этого в ряде систем ЭДО предусмотрена функциональность, позволяющая минимизировать участие человека в типовых процедурах.</w:t>
      </w:r>
    </w:p>
    <w:p w:rsidR="001218D6" w:rsidRPr="0057512F" w:rsidRDefault="001218D6"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Рассмотрим на примере </w:t>
      </w:r>
      <w:r w:rsidRPr="0057512F">
        <w:rPr>
          <w:rFonts w:ascii="Times New Roman" w:hAnsi="Times New Roman" w:cs="Times New Roman"/>
          <w:bCs/>
          <w:sz w:val="24"/>
          <w:szCs w:val="24"/>
        </w:rPr>
        <w:t>автоматизации бухгалтерских процессов</w:t>
      </w:r>
      <w:r w:rsidRPr="0057512F">
        <w:rPr>
          <w:rFonts w:ascii="Times New Roman" w:hAnsi="Times New Roman" w:cs="Times New Roman"/>
          <w:sz w:val="24"/>
          <w:szCs w:val="24"/>
        </w:rPr>
        <w:t>, связанных с подготовкой отчетности для налоговых проверок. Никому не хочется ходить по бумажному архиву и выискивать папки с документами за тот или иной период. А вот от такой функции, которая позволяет моментально находить в системе и выгружать отчетную документацию, никто бы не отказался.</w:t>
      </w:r>
    </w:p>
    <w:p w:rsidR="001218D6" w:rsidRPr="0057512F" w:rsidRDefault="001218D6"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bCs/>
          <w:sz w:val="24"/>
          <w:szCs w:val="24"/>
        </w:rPr>
        <w:t>Автоматизация рутинных операций</w:t>
      </w:r>
      <w:r w:rsidRPr="0057512F">
        <w:rPr>
          <w:rFonts w:ascii="Times New Roman" w:hAnsi="Times New Roman" w:cs="Times New Roman"/>
          <w:sz w:val="24"/>
          <w:szCs w:val="24"/>
        </w:rPr>
        <w:t> не только разгружает бухгалтеров, но и снижает вероятность ошибок, которые могут стоить компании больших штрафов.</w:t>
      </w:r>
    </w:p>
    <w:p w:rsidR="001218D6" w:rsidRPr="0057512F" w:rsidRDefault="001218D6"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 xml:space="preserve">4) </w:t>
      </w:r>
      <w:proofErr w:type="spellStart"/>
      <w:r w:rsidRPr="0057512F">
        <w:rPr>
          <w:rFonts w:ascii="Times New Roman" w:hAnsi="Times New Roman" w:cs="Times New Roman"/>
          <w:sz w:val="24"/>
          <w:szCs w:val="24"/>
        </w:rPr>
        <w:t>Цифровизация</w:t>
      </w:r>
      <w:proofErr w:type="spellEnd"/>
      <w:r w:rsidRPr="0057512F">
        <w:rPr>
          <w:rFonts w:ascii="Times New Roman" w:hAnsi="Times New Roman" w:cs="Times New Roman"/>
          <w:sz w:val="24"/>
          <w:szCs w:val="24"/>
        </w:rPr>
        <w:t xml:space="preserve"> бухгалтерии с помощью искусственного интеллекта</w:t>
      </w:r>
    </w:p>
    <w:p w:rsidR="001218D6" w:rsidRPr="0057512F" w:rsidRDefault="001218D6"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Можно </w:t>
      </w:r>
      <w:r w:rsidRPr="0057512F">
        <w:rPr>
          <w:rFonts w:ascii="Times New Roman" w:hAnsi="Times New Roman" w:cs="Times New Roman"/>
          <w:bCs/>
          <w:sz w:val="24"/>
          <w:szCs w:val="24"/>
        </w:rPr>
        <w:t>автоматизировать</w:t>
      </w:r>
      <w:r w:rsidRPr="0057512F">
        <w:rPr>
          <w:rFonts w:ascii="Times New Roman" w:hAnsi="Times New Roman" w:cs="Times New Roman"/>
          <w:sz w:val="24"/>
          <w:szCs w:val="24"/>
        </w:rPr>
        <w:t> некоторые </w:t>
      </w:r>
      <w:r w:rsidRPr="0057512F">
        <w:rPr>
          <w:rFonts w:ascii="Times New Roman" w:hAnsi="Times New Roman" w:cs="Times New Roman"/>
          <w:bCs/>
          <w:sz w:val="24"/>
          <w:szCs w:val="24"/>
        </w:rPr>
        <w:t>рутинные операции</w:t>
      </w:r>
      <w:r w:rsidRPr="0057512F">
        <w:rPr>
          <w:rFonts w:ascii="Times New Roman" w:hAnsi="Times New Roman" w:cs="Times New Roman"/>
          <w:sz w:val="24"/>
          <w:szCs w:val="24"/>
        </w:rPr>
        <w:t>, внедрив специализированные ИТ-решения, или пойти еще дальше и воспользоваться искусственным интеллектом (ИИ). Например, доверить ИИ обработку входящих документов. Как это работает?</w:t>
      </w:r>
    </w:p>
    <w:p w:rsidR="001218D6" w:rsidRPr="0057512F" w:rsidRDefault="001218D6" w:rsidP="008B665E">
      <w:pPr>
        <w:numPr>
          <w:ilvl w:val="0"/>
          <w:numId w:val="1"/>
        </w:num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Интеллектуальные сервисы распознают и распределяют все поступающие учетные документы по ответственным. При этом не важно, из какого канала они доставлены — с </w:t>
      </w:r>
      <w:proofErr w:type="spellStart"/>
      <w:r w:rsidRPr="0057512F">
        <w:rPr>
          <w:rFonts w:ascii="Times New Roman" w:hAnsi="Times New Roman" w:cs="Times New Roman"/>
          <w:sz w:val="24"/>
          <w:szCs w:val="24"/>
        </w:rPr>
        <w:t>email</w:t>
      </w:r>
      <w:proofErr w:type="spellEnd"/>
      <w:r w:rsidRPr="0057512F">
        <w:rPr>
          <w:rFonts w:ascii="Times New Roman" w:hAnsi="Times New Roman" w:cs="Times New Roman"/>
          <w:sz w:val="24"/>
          <w:szCs w:val="24"/>
        </w:rPr>
        <w:t>, почты России, курьерской службы или сервиса обмена.</w:t>
      </w:r>
    </w:p>
    <w:p w:rsidR="001218D6" w:rsidRPr="0057512F" w:rsidRDefault="001218D6" w:rsidP="008B665E">
      <w:pPr>
        <w:numPr>
          <w:ilvl w:val="0"/>
          <w:numId w:val="1"/>
        </w:num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ИИ-инструменты проверяют документы на наличие обязательных реквизитов, умеют сопоставлять номенклатуру, определять тип хозяйственной операции, выполнять проводки в учетной системе.</w:t>
      </w:r>
    </w:p>
    <w:p w:rsidR="001218D6" w:rsidRPr="0057512F" w:rsidRDefault="00727BE3"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5) С</w:t>
      </w:r>
      <w:r w:rsidR="001218D6" w:rsidRPr="0057512F">
        <w:rPr>
          <w:rFonts w:ascii="Times New Roman" w:hAnsi="Times New Roman" w:cs="Times New Roman"/>
          <w:sz w:val="24"/>
          <w:szCs w:val="24"/>
        </w:rPr>
        <w:t>оздание электронных архивов.</w:t>
      </w:r>
    </w:p>
    <w:p w:rsidR="001218D6" w:rsidRPr="0057512F" w:rsidRDefault="001218D6"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Через бухгалтерию ежедневно проходит большой поток документов. Весомая их часть остается в компании. Как хранить бумажные документы, вопросов не возникает. А что если в компании функционирует </w:t>
      </w:r>
      <w:r w:rsidRPr="0057512F">
        <w:rPr>
          <w:rFonts w:ascii="Times New Roman" w:hAnsi="Times New Roman" w:cs="Times New Roman"/>
          <w:bCs/>
          <w:sz w:val="24"/>
          <w:szCs w:val="24"/>
        </w:rPr>
        <w:t>цифровая бухгалтерия?</w:t>
      </w:r>
      <w:r w:rsidRPr="0057512F">
        <w:rPr>
          <w:rFonts w:ascii="Times New Roman" w:hAnsi="Times New Roman" w:cs="Times New Roman"/>
          <w:sz w:val="24"/>
          <w:szCs w:val="24"/>
        </w:rPr>
        <w:t> Существуют специальные решения для централизованного хранения формализованных и неформализованных электронных документов в единой системе. С их помощью можно оперативно найти нужный документ и в случае необходимости выгрузить его.</w:t>
      </w:r>
    </w:p>
    <w:p w:rsidR="001218D6" w:rsidRPr="0057512F" w:rsidRDefault="001218D6"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Советов по переходу на </w:t>
      </w:r>
      <w:r w:rsidRPr="0057512F">
        <w:rPr>
          <w:rFonts w:ascii="Times New Roman" w:hAnsi="Times New Roman" w:cs="Times New Roman"/>
          <w:bCs/>
          <w:sz w:val="24"/>
          <w:szCs w:val="24"/>
        </w:rPr>
        <w:t>цифровую бухгалтерию</w:t>
      </w:r>
      <w:r w:rsidRPr="0057512F">
        <w:rPr>
          <w:rFonts w:ascii="Times New Roman" w:hAnsi="Times New Roman" w:cs="Times New Roman"/>
          <w:sz w:val="24"/>
          <w:szCs w:val="24"/>
        </w:rPr>
        <w:t> не пять, а гораздо больше. Рекомендуем подходить к этой задаче комплексно и не зацикливаться на одном программном продукте. Тем более что ИТ-рынок предлагает массу вариантов, как автоматизировать популярные процессы и снизить нагрузку на специалистов.</w:t>
      </w:r>
    </w:p>
    <w:p w:rsidR="001218D6" w:rsidRPr="0057512F" w:rsidRDefault="001218D6" w:rsidP="008B665E">
      <w:pPr>
        <w:spacing w:after="0" w:line="240" w:lineRule="auto"/>
        <w:ind w:firstLine="709"/>
        <w:jc w:val="both"/>
        <w:rPr>
          <w:rFonts w:ascii="Times New Roman" w:hAnsi="Times New Roman" w:cs="Times New Roman"/>
          <w:sz w:val="24"/>
          <w:szCs w:val="24"/>
        </w:rPr>
      </w:pPr>
      <w:r w:rsidRPr="0057512F">
        <w:rPr>
          <w:rFonts w:ascii="Times New Roman" w:hAnsi="Times New Roman" w:cs="Times New Roman"/>
          <w:sz w:val="24"/>
          <w:szCs w:val="24"/>
        </w:rPr>
        <w:t xml:space="preserve">Таким образом, можно сделать вывод, что современные тенденции требуют применения цифровых технологий в абсолютно всех областях развития экономики. Сфера бухгалтерского учета более остро нуждается в инновациях. Одним из методов их внедрения может оказаться технология </w:t>
      </w:r>
      <w:proofErr w:type="spellStart"/>
      <w:r w:rsidRPr="0057512F">
        <w:rPr>
          <w:rFonts w:ascii="Times New Roman" w:hAnsi="Times New Roman" w:cs="Times New Roman"/>
          <w:sz w:val="24"/>
          <w:szCs w:val="24"/>
        </w:rPr>
        <w:t>блокчейн</w:t>
      </w:r>
      <w:proofErr w:type="spellEnd"/>
      <w:r w:rsidRPr="0057512F">
        <w:rPr>
          <w:rFonts w:ascii="Times New Roman" w:hAnsi="Times New Roman" w:cs="Times New Roman"/>
          <w:sz w:val="24"/>
          <w:szCs w:val="24"/>
        </w:rPr>
        <w:t>, которая даст возможность разрешить многочисленные трудности в области учета финансово-хозяйственных операций.</w:t>
      </w:r>
    </w:p>
    <w:p w:rsidR="00B23DE9" w:rsidRPr="0057512F" w:rsidRDefault="00B23DE9" w:rsidP="008B665E">
      <w:pPr>
        <w:spacing w:after="0" w:line="240" w:lineRule="auto"/>
        <w:ind w:firstLine="709"/>
        <w:jc w:val="both"/>
        <w:rPr>
          <w:rFonts w:ascii="Times New Roman" w:hAnsi="Times New Roman" w:cs="Times New Roman"/>
          <w:sz w:val="24"/>
          <w:szCs w:val="24"/>
        </w:rPr>
      </w:pPr>
    </w:p>
    <w:p w:rsidR="00643431" w:rsidRPr="0057512F" w:rsidRDefault="0057512F" w:rsidP="008B665E">
      <w:pPr>
        <w:spacing w:after="0" w:line="240" w:lineRule="auto"/>
        <w:ind w:firstLine="709"/>
        <w:jc w:val="center"/>
        <w:rPr>
          <w:rFonts w:ascii="Times New Roman" w:hAnsi="Times New Roman" w:cs="Times New Roman"/>
          <w:b/>
          <w:sz w:val="24"/>
          <w:szCs w:val="24"/>
        </w:rPr>
      </w:pPr>
      <w:r w:rsidRPr="0057512F">
        <w:rPr>
          <w:rFonts w:ascii="Times New Roman" w:hAnsi="Times New Roman" w:cs="Times New Roman"/>
          <w:b/>
          <w:sz w:val="24"/>
          <w:szCs w:val="24"/>
        </w:rPr>
        <w:t>Библиографический список</w:t>
      </w:r>
      <w:r w:rsidR="00643431" w:rsidRPr="0057512F">
        <w:rPr>
          <w:rFonts w:ascii="Times New Roman" w:hAnsi="Times New Roman" w:cs="Times New Roman"/>
          <w:b/>
          <w:sz w:val="24"/>
          <w:szCs w:val="24"/>
        </w:rPr>
        <w:t>:</w:t>
      </w:r>
    </w:p>
    <w:p w:rsidR="00B23DE9" w:rsidRPr="0057512F" w:rsidRDefault="00B23DE9" w:rsidP="008B665E">
      <w:pPr>
        <w:pStyle w:val="a3"/>
        <w:numPr>
          <w:ilvl w:val="0"/>
          <w:numId w:val="2"/>
        </w:numPr>
        <w:spacing w:after="0" w:line="240" w:lineRule="auto"/>
        <w:ind w:left="0" w:firstLine="851"/>
        <w:contextualSpacing w:val="0"/>
        <w:jc w:val="both"/>
        <w:rPr>
          <w:rFonts w:ascii="Times New Roman" w:hAnsi="Times New Roman" w:cs="Times New Roman"/>
          <w:sz w:val="24"/>
          <w:szCs w:val="24"/>
        </w:rPr>
      </w:pPr>
      <w:r w:rsidRPr="0057512F">
        <w:rPr>
          <w:rFonts w:ascii="Times New Roman" w:hAnsi="Times New Roman" w:cs="Times New Roman"/>
          <w:sz w:val="24"/>
          <w:szCs w:val="24"/>
        </w:rPr>
        <w:t xml:space="preserve">Арефьева А.С., </w:t>
      </w:r>
      <w:proofErr w:type="spellStart"/>
      <w:r w:rsidRPr="0057512F">
        <w:rPr>
          <w:rFonts w:ascii="Times New Roman" w:hAnsi="Times New Roman" w:cs="Times New Roman"/>
          <w:sz w:val="24"/>
          <w:szCs w:val="24"/>
        </w:rPr>
        <w:t>Гогохия</w:t>
      </w:r>
      <w:proofErr w:type="spellEnd"/>
      <w:r w:rsidRPr="0057512F">
        <w:rPr>
          <w:rFonts w:ascii="Times New Roman" w:hAnsi="Times New Roman" w:cs="Times New Roman"/>
          <w:sz w:val="24"/>
          <w:szCs w:val="24"/>
        </w:rPr>
        <w:t xml:space="preserve"> Г.Г. Перспективы внедрения технологии </w:t>
      </w:r>
      <w:proofErr w:type="spellStart"/>
      <w:r w:rsidRPr="0057512F">
        <w:rPr>
          <w:rFonts w:ascii="Times New Roman" w:hAnsi="Times New Roman" w:cs="Times New Roman"/>
          <w:sz w:val="24"/>
          <w:szCs w:val="24"/>
        </w:rPr>
        <w:t>бл</w:t>
      </w:r>
      <w:r w:rsidRPr="0057512F">
        <w:rPr>
          <w:rFonts w:ascii="Times New Roman" w:hAnsi="Times New Roman" w:cs="Times New Roman"/>
          <w:sz w:val="24"/>
          <w:szCs w:val="24"/>
        </w:rPr>
        <w:t>окчейн</w:t>
      </w:r>
      <w:proofErr w:type="spellEnd"/>
      <w:r w:rsidRPr="0057512F">
        <w:rPr>
          <w:rFonts w:ascii="Times New Roman" w:hAnsi="Times New Roman" w:cs="Times New Roman"/>
          <w:sz w:val="24"/>
          <w:szCs w:val="24"/>
        </w:rPr>
        <w:t xml:space="preserve"> // Молодой ученый. – 2019</w:t>
      </w:r>
      <w:r w:rsidRPr="0057512F">
        <w:rPr>
          <w:rFonts w:ascii="Times New Roman" w:hAnsi="Times New Roman" w:cs="Times New Roman"/>
          <w:sz w:val="24"/>
          <w:szCs w:val="24"/>
        </w:rPr>
        <w:t>. – №15. – С. 326-330.</w:t>
      </w:r>
    </w:p>
    <w:p w:rsidR="00643431" w:rsidRPr="0057512F" w:rsidRDefault="00B23DE9" w:rsidP="008B665E">
      <w:pPr>
        <w:pStyle w:val="a3"/>
        <w:numPr>
          <w:ilvl w:val="0"/>
          <w:numId w:val="2"/>
        </w:numPr>
        <w:spacing w:after="0" w:line="240" w:lineRule="auto"/>
        <w:ind w:left="0" w:firstLine="851"/>
        <w:contextualSpacing w:val="0"/>
        <w:jc w:val="both"/>
        <w:rPr>
          <w:rFonts w:ascii="Times New Roman" w:hAnsi="Times New Roman" w:cs="Times New Roman"/>
          <w:sz w:val="24"/>
          <w:szCs w:val="24"/>
        </w:rPr>
      </w:pPr>
      <w:r w:rsidRPr="0057512F">
        <w:rPr>
          <w:rFonts w:ascii="Times New Roman" w:hAnsi="Times New Roman" w:cs="Times New Roman"/>
          <w:sz w:val="24"/>
          <w:szCs w:val="24"/>
        </w:rPr>
        <w:t xml:space="preserve">Василенко М. </w:t>
      </w:r>
      <w:proofErr w:type="gramStart"/>
      <w:r w:rsidRPr="0057512F">
        <w:rPr>
          <w:rFonts w:ascii="Times New Roman" w:hAnsi="Times New Roman" w:cs="Times New Roman"/>
          <w:sz w:val="24"/>
          <w:szCs w:val="24"/>
        </w:rPr>
        <w:t>Е. ,</w:t>
      </w:r>
      <w:proofErr w:type="gramEnd"/>
      <w:r w:rsidRPr="0057512F">
        <w:rPr>
          <w:rFonts w:ascii="Times New Roman" w:hAnsi="Times New Roman" w:cs="Times New Roman"/>
          <w:sz w:val="24"/>
          <w:szCs w:val="24"/>
        </w:rPr>
        <w:t xml:space="preserve"> Терновая П. С. </w:t>
      </w:r>
      <w:proofErr w:type="spellStart"/>
      <w:r w:rsidRPr="0057512F">
        <w:rPr>
          <w:rFonts w:ascii="Times New Roman" w:hAnsi="Times New Roman" w:cs="Times New Roman"/>
          <w:sz w:val="24"/>
          <w:szCs w:val="24"/>
        </w:rPr>
        <w:t>Цифровизация</w:t>
      </w:r>
      <w:proofErr w:type="spellEnd"/>
      <w:r w:rsidRPr="0057512F">
        <w:rPr>
          <w:rFonts w:ascii="Times New Roman" w:hAnsi="Times New Roman" w:cs="Times New Roman"/>
          <w:sz w:val="24"/>
          <w:szCs w:val="24"/>
        </w:rPr>
        <w:t xml:space="preserve"> в бухгалтерском учете и аудите</w:t>
      </w:r>
      <w:r w:rsidR="00643431" w:rsidRPr="0057512F">
        <w:rPr>
          <w:rFonts w:ascii="Times New Roman" w:hAnsi="Times New Roman" w:cs="Times New Roman"/>
          <w:sz w:val="24"/>
          <w:szCs w:val="24"/>
        </w:rPr>
        <w:t xml:space="preserve"> [Электронный ресурс]. АНИ: экономика и управление. 2020. №3 (32). URL: https://cyberleninka.ru/article/n/tsifrovizatsiya-vbuhgalterskom-uchete-i-audite (дата обращения: 15.10.2021).</w:t>
      </w:r>
    </w:p>
    <w:p w:rsidR="00643431" w:rsidRPr="0057512F" w:rsidRDefault="00643431" w:rsidP="008B665E">
      <w:pPr>
        <w:pStyle w:val="a3"/>
        <w:numPr>
          <w:ilvl w:val="0"/>
          <w:numId w:val="2"/>
        </w:numPr>
        <w:spacing w:after="0" w:line="240" w:lineRule="auto"/>
        <w:ind w:left="0" w:firstLine="851"/>
        <w:contextualSpacing w:val="0"/>
        <w:jc w:val="both"/>
        <w:rPr>
          <w:rFonts w:ascii="Times New Roman" w:hAnsi="Times New Roman" w:cs="Times New Roman"/>
          <w:sz w:val="24"/>
          <w:szCs w:val="24"/>
        </w:rPr>
      </w:pPr>
      <w:proofErr w:type="spellStart"/>
      <w:r w:rsidRPr="0057512F">
        <w:rPr>
          <w:rFonts w:ascii="Times New Roman" w:hAnsi="Times New Roman" w:cs="Times New Roman"/>
          <w:sz w:val="24"/>
          <w:szCs w:val="24"/>
        </w:rPr>
        <w:t>Гузов</w:t>
      </w:r>
      <w:proofErr w:type="spellEnd"/>
      <w:r w:rsidRPr="0057512F">
        <w:rPr>
          <w:rFonts w:ascii="Times New Roman" w:hAnsi="Times New Roman" w:cs="Times New Roman"/>
          <w:sz w:val="24"/>
          <w:szCs w:val="24"/>
        </w:rPr>
        <w:t xml:space="preserve"> Ю. Н., Соболева Г. В. Цифровые технологии в учете: возможности и проблемы использования</w:t>
      </w:r>
      <w:r w:rsidR="00B23DE9" w:rsidRPr="0057512F">
        <w:rPr>
          <w:rFonts w:ascii="Times New Roman" w:hAnsi="Times New Roman" w:cs="Times New Roman"/>
          <w:sz w:val="24"/>
          <w:szCs w:val="24"/>
        </w:rPr>
        <w:t xml:space="preserve"> системы </w:t>
      </w:r>
      <w:proofErr w:type="spellStart"/>
      <w:r w:rsidR="00B23DE9" w:rsidRPr="0057512F">
        <w:rPr>
          <w:rFonts w:ascii="Times New Roman" w:hAnsi="Times New Roman" w:cs="Times New Roman"/>
          <w:sz w:val="24"/>
          <w:szCs w:val="24"/>
        </w:rPr>
        <w:t>блокчейн</w:t>
      </w:r>
      <w:proofErr w:type="spellEnd"/>
      <w:r w:rsidR="00B23DE9" w:rsidRPr="0057512F">
        <w:rPr>
          <w:rFonts w:ascii="Times New Roman" w:hAnsi="Times New Roman" w:cs="Times New Roman"/>
          <w:sz w:val="24"/>
          <w:szCs w:val="24"/>
        </w:rPr>
        <w:t xml:space="preserve"> // Аудит. 2020</w:t>
      </w:r>
      <w:r w:rsidRPr="0057512F">
        <w:rPr>
          <w:rFonts w:ascii="Times New Roman" w:hAnsi="Times New Roman" w:cs="Times New Roman"/>
          <w:sz w:val="24"/>
          <w:szCs w:val="24"/>
        </w:rPr>
        <w:t>. № 4. С. 22–25</w:t>
      </w:r>
    </w:p>
    <w:p w:rsidR="00643431" w:rsidRPr="0057512F" w:rsidRDefault="00643431" w:rsidP="008B665E">
      <w:pPr>
        <w:pStyle w:val="a3"/>
        <w:numPr>
          <w:ilvl w:val="0"/>
          <w:numId w:val="2"/>
        </w:numPr>
        <w:spacing w:after="0" w:line="240" w:lineRule="auto"/>
        <w:ind w:left="0" w:firstLine="851"/>
        <w:contextualSpacing w:val="0"/>
        <w:jc w:val="both"/>
        <w:rPr>
          <w:rFonts w:ascii="Times New Roman" w:hAnsi="Times New Roman" w:cs="Times New Roman"/>
          <w:sz w:val="24"/>
          <w:szCs w:val="24"/>
        </w:rPr>
      </w:pPr>
      <w:r w:rsidRPr="0057512F">
        <w:rPr>
          <w:rFonts w:ascii="Times New Roman" w:hAnsi="Times New Roman" w:cs="Times New Roman"/>
          <w:sz w:val="24"/>
          <w:szCs w:val="24"/>
        </w:rPr>
        <w:lastRenderedPageBreak/>
        <w:t xml:space="preserve">Козлова Т. В., </w:t>
      </w:r>
      <w:proofErr w:type="spellStart"/>
      <w:r w:rsidRPr="0057512F">
        <w:rPr>
          <w:rFonts w:ascii="Times New Roman" w:hAnsi="Times New Roman" w:cs="Times New Roman"/>
          <w:sz w:val="24"/>
          <w:szCs w:val="24"/>
        </w:rPr>
        <w:t>Замбржицкая</w:t>
      </w:r>
      <w:proofErr w:type="spellEnd"/>
      <w:r w:rsidRPr="0057512F">
        <w:rPr>
          <w:rFonts w:ascii="Times New Roman" w:hAnsi="Times New Roman" w:cs="Times New Roman"/>
          <w:sz w:val="24"/>
          <w:szCs w:val="24"/>
        </w:rPr>
        <w:t xml:space="preserve"> Е. С. </w:t>
      </w:r>
      <w:proofErr w:type="spellStart"/>
      <w:r w:rsidRPr="0057512F">
        <w:rPr>
          <w:rFonts w:ascii="Times New Roman" w:hAnsi="Times New Roman" w:cs="Times New Roman"/>
          <w:sz w:val="24"/>
          <w:szCs w:val="24"/>
        </w:rPr>
        <w:t>Цифровизация</w:t>
      </w:r>
      <w:proofErr w:type="spellEnd"/>
      <w:r w:rsidRPr="0057512F">
        <w:rPr>
          <w:rFonts w:ascii="Times New Roman" w:hAnsi="Times New Roman" w:cs="Times New Roman"/>
          <w:sz w:val="24"/>
          <w:szCs w:val="24"/>
        </w:rPr>
        <w:t xml:space="preserve"> как основной тренд развития методологии бухгалтерского учета / В сб.: Управление организацией, бухгалтерский учет и экономический анализ: вопросы, проблемы и перспективы развития. Материалы IV Всероссийской научно-практической конференции / Под общ. ред. Т. В. Козловой. Магнитогорск, 2019. С. 40–52.</w:t>
      </w:r>
    </w:p>
    <w:p w:rsidR="00643431" w:rsidRPr="0057512F" w:rsidRDefault="00643431" w:rsidP="008B665E">
      <w:pPr>
        <w:pStyle w:val="a3"/>
        <w:numPr>
          <w:ilvl w:val="0"/>
          <w:numId w:val="2"/>
        </w:numPr>
        <w:spacing w:after="0" w:line="240" w:lineRule="auto"/>
        <w:ind w:left="0" w:firstLine="851"/>
        <w:contextualSpacing w:val="0"/>
        <w:jc w:val="both"/>
        <w:rPr>
          <w:rFonts w:ascii="Times New Roman" w:hAnsi="Times New Roman" w:cs="Times New Roman"/>
          <w:sz w:val="24"/>
          <w:szCs w:val="24"/>
        </w:rPr>
      </w:pPr>
      <w:proofErr w:type="spellStart"/>
      <w:r w:rsidRPr="0057512F">
        <w:rPr>
          <w:rFonts w:ascii="Times New Roman" w:hAnsi="Times New Roman" w:cs="Times New Roman"/>
          <w:sz w:val="24"/>
          <w:szCs w:val="24"/>
        </w:rPr>
        <w:t>Лабынцев</w:t>
      </w:r>
      <w:proofErr w:type="spellEnd"/>
      <w:r w:rsidRPr="0057512F">
        <w:rPr>
          <w:rFonts w:ascii="Times New Roman" w:hAnsi="Times New Roman" w:cs="Times New Roman"/>
          <w:sz w:val="24"/>
          <w:szCs w:val="24"/>
        </w:rPr>
        <w:t xml:space="preserve"> Н.Т., </w:t>
      </w:r>
      <w:proofErr w:type="spellStart"/>
      <w:r w:rsidRPr="0057512F">
        <w:rPr>
          <w:rFonts w:ascii="Times New Roman" w:hAnsi="Times New Roman" w:cs="Times New Roman"/>
          <w:sz w:val="24"/>
          <w:szCs w:val="24"/>
        </w:rPr>
        <w:t>Чухрова</w:t>
      </w:r>
      <w:proofErr w:type="spellEnd"/>
      <w:r w:rsidRPr="0057512F">
        <w:rPr>
          <w:rFonts w:ascii="Times New Roman" w:hAnsi="Times New Roman" w:cs="Times New Roman"/>
          <w:sz w:val="24"/>
          <w:szCs w:val="24"/>
        </w:rPr>
        <w:t xml:space="preserve"> </w:t>
      </w:r>
      <w:r w:rsidR="00B23DE9" w:rsidRPr="0057512F">
        <w:rPr>
          <w:rFonts w:ascii="Times New Roman" w:hAnsi="Times New Roman" w:cs="Times New Roman"/>
          <w:sz w:val="24"/>
          <w:szCs w:val="24"/>
        </w:rPr>
        <w:t>О.В. «Развитие бухгалтерского учета в условиях цифровой экономики»</w:t>
      </w:r>
      <w:r w:rsidRPr="0057512F">
        <w:rPr>
          <w:rFonts w:ascii="Times New Roman" w:hAnsi="Times New Roman" w:cs="Times New Roman"/>
          <w:sz w:val="24"/>
          <w:szCs w:val="24"/>
        </w:rPr>
        <w:t xml:space="preserve"> [Электронный ресурс]. Вестник РГЭУ РИНХ. - 2020. - №2 (70). URL: https://cyberleninka.ru/article/n/razvitie-buhgalterskogoucheta-v-usloviyah-tsifrovoy-ekonomiki (дата обращения: 16.10.2021).</w:t>
      </w:r>
    </w:p>
    <w:p w:rsidR="00643431" w:rsidRPr="0057512F" w:rsidRDefault="00B23DE9" w:rsidP="008B665E">
      <w:pPr>
        <w:pStyle w:val="a3"/>
        <w:numPr>
          <w:ilvl w:val="0"/>
          <w:numId w:val="2"/>
        </w:numPr>
        <w:spacing w:after="0" w:line="240" w:lineRule="auto"/>
        <w:ind w:left="0" w:firstLine="851"/>
        <w:contextualSpacing w:val="0"/>
        <w:jc w:val="both"/>
        <w:rPr>
          <w:rFonts w:ascii="Times New Roman" w:hAnsi="Times New Roman" w:cs="Times New Roman"/>
          <w:sz w:val="24"/>
          <w:szCs w:val="24"/>
        </w:rPr>
      </w:pPr>
      <w:r w:rsidRPr="0057512F">
        <w:rPr>
          <w:rFonts w:ascii="Times New Roman" w:hAnsi="Times New Roman" w:cs="Times New Roman"/>
          <w:sz w:val="24"/>
          <w:szCs w:val="24"/>
        </w:rPr>
        <w:t xml:space="preserve">Соболева Г. В., Попова И. Н., Терентьева Т. О. Цифровая экономика и ее влияние на подготовку кадров в сфере бухгалтерского учета и аудита // Международный бухгалтерский учет. 2019. Т. 22. № 4 (454). С. 464–480. URL: </w:t>
      </w:r>
      <w:hyperlink r:id="rId5" w:history="1">
        <w:r w:rsidRPr="0057512F">
          <w:rPr>
            <w:rStyle w:val="a4"/>
            <w:rFonts w:ascii="Times New Roman" w:hAnsi="Times New Roman" w:cs="Times New Roman"/>
            <w:sz w:val="24"/>
            <w:szCs w:val="24"/>
          </w:rPr>
          <w:t>http://doi.org/10.24891/ia.22.4.464</w:t>
        </w:r>
      </w:hyperlink>
      <w:r w:rsidRPr="0057512F">
        <w:rPr>
          <w:rFonts w:ascii="Times New Roman" w:hAnsi="Times New Roman" w:cs="Times New Roman"/>
          <w:sz w:val="24"/>
          <w:szCs w:val="24"/>
        </w:rPr>
        <w:t>.</w:t>
      </w:r>
    </w:p>
    <w:p w:rsidR="00B23DE9" w:rsidRPr="0057512F" w:rsidRDefault="00B23DE9" w:rsidP="008B665E">
      <w:pPr>
        <w:numPr>
          <w:ilvl w:val="0"/>
          <w:numId w:val="2"/>
        </w:numPr>
        <w:shd w:val="clear" w:color="auto" w:fill="FFFFFF"/>
        <w:spacing w:after="0" w:line="240" w:lineRule="auto"/>
        <w:ind w:left="0" w:firstLine="851"/>
        <w:jc w:val="both"/>
        <w:textAlignment w:val="baseline"/>
        <w:rPr>
          <w:rFonts w:ascii="Times New Roman" w:eastAsia="Times New Roman" w:hAnsi="Times New Roman" w:cs="Times New Roman"/>
          <w:color w:val="000000" w:themeColor="text1"/>
          <w:sz w:val="24"/>
          <w:szCs w:val="24"/>
          <w:lang w:eastAsia="ru-RU"/>
        </w:rPr>
      </w:pPr>
      <w:r w:rsidRPr="00B23DE9">
        <w:rPr>
          <w:rFonts w:ascii="Times New Roman" w:eastAsia="Times New Roman" w:hAnsi="Times New Roman" w:cs="Times New Roman"/>
          <w:color w:val="000000" w:themeColor="text1"/>
          <w:sz w:val="24"/>
          <w:szCs w:val="24"/>
          <w:lang w:eastAsia="ru-RU"/>
        </w:rPr>
        <w:t xml:space="preserve">Шадрина, Г. В. Бухгалтерский учет и </w:t>
      </w:r>
      <w:proofErr w:type="gramStart"/>
      <w:r w:rsidRPr="00B23DE9">
        <w:rPr>
          <w:rFonts w:ascii="Times New Roman" w:eastAsia="Times New Roman" w:hAnsi="Times New Roman" w:cs="Times New Roman"/>
          <w:color w:val="000000" w:themeColor="text1"/>
          <w:sz w:val="24"/>
          <w:szCs w:val="24"/>
          <w:lang w:eastAsia="ru-RU"/>
        </w:rPr>
        <w:t>анализ :</w:t>
      </w:r>
      <w:proofErr w:type="gramEnd"/>
      <w:r w:rsidRPr="00B23DE9">
        <w:rPr>
          <w:rFonts w:ascii="Times New Roman" w:eastAsia="Times New Roman" w:hAnsi="Times New Roman" w:cs="Times New Roman"/>
          <w:color w:val="000000" w:themeColor="text1"/>
          <w:sz w:val="24"/>
          <w:szCs w:val="24"/>
          <w:lang w:eastAsia="ru-RU"/>
        </w:rPr>
        <w:t xml:space="preserve"> учебник и практикум для вузов / Г. В. Шадрина, Л. И. Егорова. – </w:t>
      </w:r>
      <w:proofErr w:type="gramStart"/>
      <w:r w:rsidRPr="00B23DE9">
        <w:rPr>
          <w:rFonts w:ascii="Times New Roman" w:eastAsia="Times New Roman" w:hAnsi="Times New Roman" w:cs="Times New Roman"/>
          <w:color w:val="000000" w:themeColor="text1"/>
          <w:sz w:val="24"/>
          <w:szCs w:val="24"/>
          <w:lang w:eastAsia="ru-RU"/>
        </w:rPr>
        <w:t>Москва :</w:t>
      </w:r>
      <w:proofErr w:type="gramEnd"/>
      <w:r w:rsidRPr="00B23DE9">
        <w:rPr>
          <w:rFonts w:ascii="Times New Roman" w:eastAsia="Times New Roman" w:hAnsi="Times New Roman" w:cs="Times New Roman"/>
          <w:color w:val="000000" w:themeColor="text1"/>
          <w:sz w:val="24"/>
          <w:szCs w:val="24"/>
          <w:lang w:eastAsia="ru-RU"/>
        </w:rPr>
        <w:t xml:space="preserve"> Издательство </w:t>
      </w:r>
      <w:proofErr w:type="spellStart"/>
      <w:r w:rsidRPr="00B23DE9">
        <w:rPr>
          <w:rFonts w:ascii="Times New Roman" w:eastAsia="Times New Roman" w:hAnsi="Times New Roman" w:cs="Times New Roman"/>
          <w:color w:val="000000" w:themeColor="text1"/>
          <w:sz w:val="24"/>
          <w:szCs w:val="24"/>
          <w:lang w:eastAsia="ru-RU"/>
        </w:rPr>
        <w:t>Юрайт</w:t>
      </w:r>
      <w:proofErr w:type="spellEnd"/>
      <w:r w:rsidRPr="00B23DE9">
        <w:rPr>
          <w:rFonts w:ascii="Times New Roman" w:eastAsia="Times New Roman" w:hAnsi="Times New Roman" w:cs="Times New Roman"/>
          <w:color w:val="000000" w:themeColor="text1"/>
          <w:sz w:val="24"/>
          <w:szCs w:val="24"/>
          <w:lang w:eastAsia="ru-RU"/>
        </w:rPr>
        <w:t>, 2021. – 429 с.</w:t>
      </w:r>
    </w:p>
    <w:p w:rsidR="001218D6" w:rsidRDefault="001218D6" w:rsidP="008B665E">
      <w:pPr>
        <w:spacing w:after="0" w:line="240" w:lineRule="auto"/>
        <w:ind w:firstLine="851"/>
        <w:jc w:val="both"/>
        <w:rPr>
          <w:rFonts w:ascii="Times New Roman" w:hAnsi="Times New Roman" w:cs="Times New Roman"/>
          <w:color w:val="000000" w:themeColor="text1"/>
          <w:sz w:val="24"/>
          <w:szCs w:val="24"/>
        </w:rPr>
      </w:pPr>
    </w:p>
    <w:p w:rsidR="0057512F" w:rsidRPr="0057512F" w:rsidRDefault="0057512F" w:rsidP="008B665E">
      <w:pPr>
        <w:spacing w:after="0" w:line="240" w:lineRule="auto"/>
        <w:ind w:firstLine="709"/>
        <w:jc w:val="right"/>
        <w:rPr>
          <w:rFonts w:ascii="Times New Roman" w:hAnsi="Times New Roman" w:cs="Times New Roman"/>
          <w:b/>
          <w:color w:val="000000" w:themeColor="text1"/>
          <w:sz w:val="24"/>
          <w:szCs w:val="24"/>
          <w:lang w:val="en-US"/>
        </w:rPr>
      </w:pPr>
      <w:proofErr w:type="spellStart"/>
      <w:r w:rsidRPr="0057512F">
        <w:rPr>
          <w:rFonts w:ascii="Times New Roman" w:hAnsi="Times New Roman" w:cs="Times New Roman"/>
          <w:b/>
          <w:color w:val="000000" w:themeColor="text1"/>
          <w:sz w:val="24"/>
          <w:szCs w:val="24"/>
          <w:lang w:val="en-US"/>
        </w:rPr>
        <w:t>Maluhova</w:t>
      </w:r>
      <w:proofErr w:type="spellEnd"/>
      <w:r w:rsidRPr="0057512F">
        <w:rPr>
          <w:rFonts w:ascii="Times New Roman" w:hAnsi="Times New Roman" w:cs="Times New Roman"/>
          <w:b/>
          <w:color w:val="000000" w:themeColor="text1"/>
          <w:sz w:val="24"/>
          <w:szCs w:val="24"/>
          <w:lang w:val="en-US"/>
        </w:rPr>
        <w:t xml:space="preserve"> M.M.</w:t>
      </w:r>
    </w:p>
    <w:p w:rsidR="0057512F" w:rsidRPr="0057512F" w:rsidRDefault="0057512F" w:rsidP="008B665E">
      <w:pPr>
        <w:spacing w:after="0" w:line="240" w:lineRule="auto"/>
        <w:ind w:firstLine="709"/>
        <w:jc w:val="center"/>
        <w:rPr>
          <w:rFonts w:ascii="Times New Roman" w:hAnsi="Times New Roman" w:cs="Times New Roman"/>
          <w:sz w:val="24"/>
          <w:szCs w:val="24"/>
          <w:lang w:val="en-US"/>
        </w:rPr>
      </w:pPr>
      <w:r w:rsidRPr="0057512F">
        <w:rPr>
          <w:rFonts w:ascii="Times New Roman" w:hAnsi="Times New Roman" w:cs="Times New Roman"/>
          <w:b/>
          <w:sz w:val="24"/>
          <w:szCs w:val="24"/>
          <w:lang w:val="en-US"/>
        </w:rPr>
        <w:t>THE IMPACT OF DIGITAL TRANSFORMATIONS ON THE DEVELOPMENT OF ACCOUNTING</w:t>
      </w:r>
      <w:r w:rsidRPr="0057512F">
        <w:rPr>
          <w:rFonts w:ascii="Times New Roman" w:hAnsi="Times New Roman" w:cs="Times New Roman"/>
          <w:sz w:val="24"/>
          <w:szCs w:val="24"/>
          <w:lang w:val="en-US"/>
        </w:rPr>
        <w:t>.</w:t>
      </w:r>
    </w:p>
    <w:p w:rsidR="0057512F" w:rsidRPr="0057512F" w:rsidRDefault="0057512F" w:rsidP="008B665E">
      <w:pPr>
        <w:spacing w:after="0" w:line="240" w:lineRule="auto"/>
        <w:ind w:firstLine="709"/>
        <w:jc w:val="both"/>
        <w:rPr>
          <w:rFonts w:ascii="Times New Roman" w:hAnsi="Times New Roman" w:cs="Times New Roman"/>
          <w:b/>
          <w:i/>
          <w:sz w:val="24"/>
          <w:szCs w:val="24"/>
          <w:lang w:val="en-US"/>
        </w:rPr>
      </w:pPr>
      <w:r w:rsidRPr="0057512F">
        <w:rPr>
          <w:rFonts w:ascii="Times New Roman" w:hAnsi="Times New Roman" w:cs="Times New Roman"/>
          <w:b/>
          <w:i/>
          <w:sz w:val="24"/>
          <w:szCs w:val="24"/>
          <w:lang w:val="en-US"/>
        </w:rPr>
        <w:t xml:space="preserve">Annotation. </w:t>
      </w:r>
      <w:r w:rsidRPr="0057512F">
        <w:rPr>
          <w:rFonts w:ascii="Times New Roman" w:hAnsi="Times New Roman" w:cs="Times New Roman"/>
          <w:i/>
          <w:sz w:val="24"/>
          <w:szCs w:val="24"/>
          <w:lang w:val="en-US"/>
        </w:rPr>
        <w:t xml:space="preserve">Currently, accounting activities are at the stage of gradual development and introduction of new digital technologies. With the automation of accounting processes, most companies are trying to optimize all contractual activities. The digitalization of the economy creates opportunities for the creation of a national accounting system, where indicators characterizing the state of internal socio-economic processes of the enterprise will be collected. The article examines the impact of digitalization on accounting, highlights the popularity of digitalization using </w:t>
      </w:r>
      <w:proofErr w:type="spellStart"/>
      <w:r w:rsidRPr="0057512F">
        <w:rPr>
          <w:rFonts w:ascii="Times New Roman" w:hAnsi="Times New Roman" w:cs="Times New Roman"/>
          <w:i/>
          <w:sz w:val="24"/>
          <w:szCs w:val="24"/>
          <w:lang w:val="en-US"/>
        </w:rPr>
        <w:t>blockchain</w:t>
      </w:r>
      <w:proofErr w:type="spellEnd"/>
      <w:r w:rsidRPr="0057512F">
        <w:rPr>
          <w:rFonts w:ascii="Times New Roman" w:hAnsi="Times New Roman" w:cs="Times New Roman"/>
          <w:i/>
          <w:sz w:val="24"/>
          <w:szCs w:val="24"/>
          <w:lang w:val="en-US"/>
        </w:rPr>
        <w:t xml:space="preserve"> technology and highlights the advantages of its application.</w:t>
      </w:r>
    </w:p>
    <w:p w:rsidR="0057512F" w:rsidRPr="0057512F" w:rsidRDefault="0057512F" w:rsidP="008B665E">
      <w:pPr>
        <w:spacing w:after="0" w:line="240" w:lineRule="auto"/>
        <w:ind w:firstLine="709"/>
        <w:jc w:val="both"/>
        <w:rPr>
          <w:rFonts w:ascii="Times New Roman" w:hAnsi="Times New Roman" w:cs="Times New Roman"/>
          <w:color w:val="000000" w:themeColor="text1"/>
          <w:sz w:val="24"/>
          <w:szCs w:val="24"/>
          <w:lang w:val="en-US"/>
        </w:rPr>
      </w:pPr>
      <w:r w:rsidRPr="0057512F">
        <w:rPr>
          <w:rFonts w:ascii="Times New Roman" w:hAnsi="Times New Roman" w:cs="Times New Roman"/>
          <w:b/>
          <w:i/>
          <w:sz w:val="24"/>
          <w:szCs w:val="24"/>
          <w:lang w:val="en-US"/>
        </w:rPr>
        <w:t xml:space="preserve">Keywords: </w:t>
      </w:r>
      <w:r w:rsidRPr="0057512F">
        <w:rPr>
          <w:rFonts w:ascii="Times New Roman" w:hAnsi="Times New Roman" w:cs="Times New Roman"/>
          <w:i/>
          <w:sz w:val="24"/>
          <w:szCs w:val="24"/>
          <w:lang w:val="en-US"/>
        </w:rPr>
        <w:t>accounting methodology, digitalization of accounting, "</w:t>
      </w:r>
      <w:proofErr w:type="spellStart"/>
      <w:r w:rsidRPr="0057512F">
        <w:rPr>
          <w:rFonts w:ascii="Times New Roman" w:hAnsi="Times New Roman" w:cs="Times New Roman"/>
          <w:i/>
          <w:sz w:val="24"/>
          <w:szCs w:val="24"/>
          <w:lang w:val="en-US"/>
        </w:rPr>
        <w:t>blockchain</w:t>
      </w:r>
      <w:proofErr w:type="spellEnd"/>
      <w:r w:rsidRPr="0057512F">
        <w:rPr>
          <w:rFonts w:ascii="Times New Roman" w:hAnsi="Times New Roman" w:cs="Times New Roman"/>
          <w:i/>
          <w:sz w:val="24"/>
          <w:szCs w:val="24"/>
          <w:lang w:val="en-US"/>
        </w:rPr>
        <w:t>", financial statements, accounting accounts</w:t>
      </w:r>
    </w:p>
    <w:p w:rsidR="00B23DE9" w:rsidRPr="0057512F" w:rsidRDefault="0057512F" w:rsidP="0057512F">
      <w:pPr>
        <w:spacing w:line="240" w:lineRule="auto"/>
        <w:ind w:firstLine="709"/>
        <w:jc w:val="center"/>
        <w:rPr>
          <w:rFonts w:ascii="Times New Roman" w:hAnsi="Times New Roman" w:cs="Times New Roman"/>
          <w:b/>
          <w:color w:val="000000" w:themeColor="text1"/>
          <w:sz w:val="24"/>
          <w:szCs w:val="24"/>
          <w:lang w:val="en-US"/>
        </w:rPr>
      </w:pPr>
      <w:r w:rsidRPr="0057512F">
        <w:rPr>
          <w:rFonts w:ascii="Times New Roman" w:hAnsi="Times New Roman" w:cs="Times New Roman"/>
          <w:b/>
          <w:color w:val="000000" w:themeColor="text1"/>
          <w:sz w:val="24"/>
          <w:szCs w:val="24"/>
          <w:lang w:val="en-US"/>
        </w:rPr>
        <w:t>References</w:t>
      </w:r>
      <w:r w:rsidR="00B23DE9" w:rsidRPr="0057512F">
        <w:rPr>
          <w:rFonts w:ascii="Times New Roman" w:hAnsi="Times New Roman" w:cs="Times New Roman"/>
          <w:b/>
          <w:color w:val="000000" w:themeColor="text1"/>
          <w:sz w:val="24"/>
          <w:szCs w:val="24"/>
          <w:lang w:val="en-US"/>
        </w:rPr>
        <w:t>:</w:t>
      </w:r>
    </w:p>
    <w:p w:rsidR="00B23DE9" w:rsidRPr="0057512F" w:rsidRDefault="00B23DE9" w:rsidP="008B665E">
      <w:pPr>
        <w:spacing w:after="0" w:line="240" w:lineRule="auto"/>
        <w:ind w:firstLine="709"/>
        <w:jc w:val="both"/>
        <w:rPr>
          <w:rFonts w:ascii="Times New Roman" w:hAnsi="Times New Roman" w:cs="Times New Roman"/>
          <w:color w:val="000000" w:themeColor="text1"/>
          <w:sz w:val="24"/>
          <w:szCs w:val="24"/>
          <w:lang w:val="en-US"/>
        </w:rPr>
      </w:pPr>
      <w:r w:rsidRPr="0057512F">
        <w:rPr>
          <w:rFonts w:ascii="Times New Roman" w:hAnsi="Times New Roman" w:cs="Times New Roman"/>
          <w:color w:val="000000" w:themeColor="text1"/>
          <w:sz w:val="24"/>
          <w:szCs w:val="24"/>
          <w:lang w:val="en-US"/>
        </w:rPr>
        <w:t xml:space="preserve">1. </w:t>
      </w:r>
      <w:proofErr w:type="spellStart"/>
      <w:r w:rsidRPr="0057512F">
        <w:rPr>
          <w:rFonts w:ascii="Times New Roman" w:hAnsi="Times New Roman" w:cs="Times New Roman"/>
          <w:color w:val="000000" w:themeColor="text1"/>
          <w:sz w:val="24"/>
          <w:szCs w:val="24"/>
          <w:lang w:val="en-US"/>
        </w:rPr>
        <w:t>Arefyeva</w:t>
      </w:r>
      <w:proofErr w:type="spellEnd"/>
      <w:r w:rsidRPr="0057512F">
        <w:rPr>
          <w:rFonts w:ascii="Times New Roman" w:hAnsi="Times New Roman" w:cs="Times New Roman"/>
          <w:color w:val="000000" w:themeColor="text1"/>
          <w:sz w:val="24"/>
          <w:szCs w:val="24"/>
          <w:lang w:val="en-US"/>
        </w:rPr>
        <w:t xml:space="preserve"> A.S., </w:t>
      </w:r>
      <w:proofErr w:type="spellStart"/>
      <w:r w:rsidRPr="0057512F">
        <w:rPr>
          <w:rFonts w:ascii="Times New Roman" w:hAnsi="Times New Roman" w:cs="Times New Roman"/>
          <w:color w:val="000000" w:themeColor="text1"/>
          <w:sz w:val="24"/>
          <w:szCs w:val="24"/>
          <w:lang w:val="en-US"/>
        </w:rPr>
        <w:t>Gogokhia</w:t>
      </w:r>
      <w:proofErr w:type="spellEnd"/>
      <w:r w:rsidRPr="0057512F">
        <w:rPr>
          <w:rFonts w:ascii="Times New Roman" w:hAnsi="Times New Roman" w:cs="Times New Roman"/>
          <w:color w:val="000000" w:themeColor="text1"/>
          <w:sz w:val="24"/>
          <w:szCs w:val="24"/>
          <w:lang w:val="en-US"/>
        </w:rPr>
        <w:t xml:space="preserve"> G.G. Prospects for the introduction of </w:t>
      </w:r>
      <w:proofErr w:type="spellStart"/>
      <w:r w:rsidRPr="0057512F">
        <w:rPr>
          <w:rFonts w:ascii="Times New Roman" w:hAnsi="Times New Roman" w:cs="Times New Roman"/>
          <w:color w:val="000000" w:themeColor="text1"/>
          <w:sz w:val="24"/>
          <w:szCs w:val="24"/>
          <w:lang w:val="en-US"/>
        </w:rPr>
        <w:t>blockchain</w:t>
      </w:r>
      <w:proofErr w:type="spellEnd"/>
      <w:r w:rsidRPr="0057512F">
        <w:rPr>
          <w:rFonts w:ascii="Times New Roman" w:hAnsi="Times New Roman" w:cs="Times New Roman"/>
          <w:color w:val="000000" w:themeColor="text1"/>
          <w:sz w:val="24"/>
          <w:szCs w:val="24"/>
          <w:lang w:val="en-US"/>
        </w:rPr>
        <w:t xml:space="preserve"> technology // Young scientist. – 2019. – No. 15. – pp. 326-330.</w:t>
      </w:r>
    </w:p>
    <w:p w:rsidR="00B23DE9" w:rsidRPr="0057512F" w:rsidRDefault="00B23DE9" w:rsidP="008B665E">
      <w:pPr>
        <w:spacing w:after="0" w:line="240" w:lineRule="auto"/>
        <w:ind w:firstLine="709"/>
        <w:jc w:val="both"/>
        <w:rPr>
          <w:rFonts w:ascii="Times New Roman" w:hAnsi="Times New Roman" w:cs="Times New Roman"/>
          <w:color w:val="000000" w:themeColor="text1"/>
          <w:sz w:val="24"/>
          <w:szCs w:val="24"/>
          <w:lang w:val="en-US"/>
        </w:rPr>
      </w:pPr>
      <w:r w:rsidRPr="0057512F">
        <w:rPr>
          <w:rFonts w:ascii="Times New Roman" w:hAnsi="Times New Roman" w:cs="Times New Roman"/>
          <w:color w:val="000000" w:themeColor="text1"/>
          <w:sz w:val="24"/>
          <w:szCs w:val="24"/>
          <w:lang w:val="en-US"/>
        </w:rPr>
        <w:t xml:space="preserve">2. </w:t>
      </w:r>
      <w:proofErr w:type="spellStart"/>
      <w:r w:rsidRPr="0057512F">
        <w:rPr>
          <w:rFonts w:ascii="Times New Roman" w:hAnsi="Times New Roman" w:cs="Times New Roman"/>
          <w:color w:val="000000" w:themeColor="text1"/>
          <w:sz w:val="24"/>
          <w:szCs w:val="24"/>
          <w:lang w:val="en-US"/>
        </w:rPr>
        <w:t>Vasilenko</w:t>
      </w:r>
      <w:proofErr w:type="spellEnd"/>
      <w:r w:rsidRPr="0057512F">
        <w:rPr>
          <w:rFonts w:ascii="Times New Roman" w:hAnsi="Times New Roman" w:cs="Times New Roman"/>
          <w:color w:val="000000" w:themeColor="text1"/>
          <w:sz w:val="24"/>
          <w:szCs w:val="24"/>
          <w:lang w:val="en-US"/>
        </w:rPr>
        <w:t xml:space="preserve"> M. </w:t>
      </w:r>
      <w:proofErr w:type="gramStart"/>
      <w:r w:rsidRPr="0057512F">
        <w:rPr>
          <w:rFonts w:ascii="Times New Roman" w:hAnsi="Times New Roman" w:cs="Times New Roman"/>
          <w:color w:val="000000" w:themeColor="text1"/>
          <w:sz w:val="24"/>
          <w:szCs w:val="24"/>
          <w:lang w:val="en-US"/>
        </w:rPr>
        <w:t>E. ,</w:t>
      </w:r>
      <w:proofErr w:type="gramEnd"/>
      <w:r w:rsidRPr="0057512F">
        <w:rPr>
          <w:rFonts w:ascii="Times New Roman" w:hAnsi="Times New Roman" w:cs="Times New Roman"/>
          <w:color w:val="000000" w:themeColor="text1"/>
          <w:sz w:val="24"/>
          <w:szCs w:val="24"/>
          <w:lang w:val="en-US"/>
        </w:rPr>
        <w:t xml:space="preserve"> </w:t>
      </w:r>
      <w:proofErr w:type="spellStart"/>
      <w:r w:rsidRPr="0057512F">
        <w:rPr>
          <w:rFonts w:ascii="Times New Roman" w:hAnsi="Times New Roman" w:cs="Times New Roman"/>
          <w:color w:val="000000" w:themeColor="text1"/>
          <w:sz w:val="24"/>
          <w:szCs w:val="24"/>
          <w:lang w:val="en-US"/>
        </w:rPr>
        <w:t>Ternovaya</w:t>
      </w:r>
      <w:proofErr w:type="spellEnd"/>
      <w:r w:rsidRPr="0057512F">
        <w:rPr>
          <w:rFonts w:ascii="Times New Roman" w:hAnsi="Times New Roman" w:cs="Times New Roman"/>
          <w:color w:val="000000" w:themeColor="text1"/>
          <w:sz w:val="24"/>
          <w:szCs w:val="24"/>
          <w:lang w:val="en-US"/>
        </w:rPr>
        <w:t xml:space="preserve"> P. S. Digitalization in accounting and audit [Electronic resource]. ANI: Economics and Management. 2020. No.3 (32). URL: https://cyberleninka.ru/article/n/tsifrovizatsiya-vbuhgalterskom-uchete-i-audite (accessed: 10/15/2021).</w:t>
      </w:r>
    </w:p>
    <w:p w:rsidR="00B23DE9" w:rsidRPr="0057512F" w:rsidRDefault="00B23DE9" w:rsidP="008B665E">
      <w:pPr>
        <w:spacing w:after="0" w:line="240" w:lineRule="auto"/>
        <w:ind w:firstLine="709"/>
        <w:jc w:val="both"/>
        <w:rPr>
          <w:rFonts w:ascii="Times New Roman" w:hAnsi="Times New Roman" w:cs="Times New Roman"/>
          <w:color w:val="000000" w:themeColor="text1"/>
          <w:sz w:val="24"/>
          <w:szCs w:val="24"/>
        </w:rPr>
      </w:pPr>
      <w:r w:rsidRPr="0057512F">
        <w:rPr>
          <w:rFonts w:ascii="Times New Roman" w:hAnsi="Times New Roman" w:cs="Times New Roman"/>
          <w:color w:val="000000" w:themeColor="text1"/>
          <w:sz w:val="24"/>
          <w:szCs w:val="24"/>
          <w:lang w:val="en-US"/>
        </w:rPr>
        <w:t xml:space="preserve">3. </w:t>
      </w:r>
      <w:proofErr w:type="spellStart"/>
      <w:r w:rsidRPr="0057512F">
        <w:rPr>
          <w:rFonts w:ascii="Times New Roman" w:hAnsi="Times New Roman" w:cs="Times New Roman"/>
          <w:color w:val="000000" w:themeColor="text1"/>
          <w:sz w:val="24"/>
          <w:szCs w:val="24"/>
          <w:lang w:val="en-US"/>
        </w:rPr>
        <w:t>Guzov</w:t>
      </w:r>
      <w:proofErr w:type="spellEnd"/>
      <w:r w:rsidRPr="0057512F">
        <w:rPr>
          <w:rFonts w:ascii="Times New Roman" w:hAnsi="Times New Roman" w:cs="Times New Roman"/>
          <w:color w:val="000000" w:themeColor="text1"/>
          <w:sz w:val="24"/>
          <w:szCs w:val="24"/>
          <w:lang w:val="en-US"/>
        </w:rPr>
        <w:t xml:space="preserve"> Yu. N., </w:t>
      </w:r>
      <w:proofErr w:type="spellStart"/>
      <w:r w:rsidRPr="0057512F">
        <w:rPr>
          <w:rFonts w:ascii="Times New Roman" w:hAnsi="Times New Roman" w:cs="Times New Roman"/>
          <w:color w:val="000000" w:themeColor="text1"/>
          <w:sz w:val="24"/>
          <w:szCs w:val="24"/>
          <w:lang w:val="en-US"/>
        </w:rPr>
        <w:t>Soboleva</w:t>
      </w:r>
      <w:proofErr w:type="spellEnd"/>
      <w:r w:rsidRPr="0057512F">
        <w:rPr>
          <w:rFonts w:ascii="Times New Roman" w:hAnsi="Times New Roman" w:cs="Times New Roman"/>
          <w:color w:val="000000" w:themeColor="text1"/>
          <w:sz w:val="24"/>
          <w:szCs w:val="24"/>
          <w:lang w:val="en-US"/>
        </w:rPr>
        <w:t xml:space="preserve"> G. V. Digital technologies in accounting: opportunities and problems of using the </w:t>
      </w:r>
      <w:proofErr w:type="spellStart"/>
      <w:r w:rsidRPr="0057512F">
        <w:rPr>
          <w:rFonts w:ascii="Times New Roman" w:hAnsi="Times New Roman" w:cs="Times New Roman"/>
          <w:color w:val="000000" w:themeColor="text1"/>
          <w:sz w:val="24"/>
          <w:szCs w:val="24"/>
          <w:lang w:val="en-US"/>
        </w:rPr>
        <w:t>blockchain</w:t>
      </w:r>
      <w:proofErr w:type="spellEnd"/>
      <w:r w:rsidRPr="0057512F">
        <w:rPr>
          <w:rFonts w:ascii="Times New Roman" w:hAnsi="Times New Roman" w:cs="Times New Roman"/>
          <w:color w:val="000000" w:themeColor="text1"/>
          <w:sz w:val="24"/>
          <w:szCs w:val="24"/>
          <w:lang w:val="en-US"/>
        </w:rPr>
        <w:t xml:space="preserve"> system // Audit. </w:t>
      </w:r>
      <w:r w:rsidRPr="0057512F">
        <w:rPr>
          <w:rFonts w:ascii="Times New Roman" w:hAnsi="Times New Roman" w:cs="Times New Roman"/>
          <w:color w:val="000000" w:themeColor="text1"/>
          <w:sz w:val="24"/>
          <w:szCs w:val="24"/>
        </w:rPr>
        <w:t xml:space="preserve">2020. </w:t>
      </w:r>
      <w:proofErr w:type="spellStart"/>
      <w:r w:rsidRPr="0057512F">
        <w:rPr>
          <w:rFonts w:ascii="Times New Roman" w:hAnsi="Times New Roman" w:cs="Times New Roman"/>
          <w:color w:val="000000" w:themeColor="text1"/>
          <w:sz w:val="24"/>
          <w:szCs w:val="24"/>
        </w:rPr>
        <w:t>No</w:t>
      </w:r>
      <w:proofErr w:type="spellEnd"/>
      <w:r w:rsidRPr="0057512F">
        <w:rPr>
          <w:rFonts w:ascii="Times New Roman" w:hAnsi="Times New Roman" w:cs="Times New Roman"/>
          <w:color w:val="000000" w:themeColor="text1"/>
          <w:sz w:val="24"/>
          <w:szCs w:val="24"/>
        </w:rPr>
        <w:t xml:space="preserve">. 4. </w:t>
      </w:r>
      <w:proofErr w:type="spellStart"/>
      <w:r w:rsidRPr="0057512F">
        <w:rPr>
          <w:rFonts w:ascii="Times New Roman" w:hAnsi="Times New Roman" w:cs="Times New Roman"/>
          <w:color w:val="000000" w:themeColor="text1"/>
          <w:sz w:val="24"/>
          <w:szCs w:val="24"/>
        </w:rPr>
        <w:t>pp</w:t>
      </w:r>
      <w:proofErr w:type="spellEnd"/>
      <w:r w:rsidRPr="0057512F">
        <w:rPr>
          <w:rFonts w:ascii="Times New Roman" w:hAnsi="Times New Roman" w:cs="Times New Roman"/>
          <w:color w:val="000000" w:themeColor="text1"/>
          <w:sz w:val="24"/>
          <w:szCs w:val="24"/>
        </w:rPr>
        <w:t>. 22-25</w:t>
      </w:r>
    </w:p>
    <w:p w:rsidR="00B23DE9" w:rsidRPr="0057512F" w:rsidRDefault="00B23DE9" w:rsidP="008B665E">
      <w:pPr>
        <w:spacing w:after="0" w:line="240" w:lineRule="auto"/>
        <w:ind w:firstLine="709"/>
        <w:jc w:val="both"/>
        <w:rPr>
          <w:rFonts w:ascii="Times New Roman" w:hAnsi="Times New Roman" w:cs="Times New Roman"/>
          <w:color w:val="000000" w:themeColor="text1"/>
          <w:sz w:val="24"/>
          <w:szCs w:val="24"/>
        </w:rPr>
      </w:pPr>
      <w:r w:rsidRPr="0057512F">
        <w:rPr>
          <w:rFonts w:ascii="Times New Roman" w:hAnsi="Times New Roman" w:cs="Times New Roman"/>
          <w:color w:val="000000" w:themeColor="text1"/>
          <w:sz w:val="24"/>
          <w:szCs w:val="24"/>
          <w:lang w:val="en-US"/>
        </w:rPr>
        <w:t xml:space="preserve">4. </w:t>
      </w:r>
      <w:proofErr w:type="spellStart"/>
      <w:r w:rsidRPr="0057512F">
        <w:rPr>
          <w:rFonts w:ascii="Times New Roman" w:hAnsi="Times New Roman" w:cs="Times New Roman"/>
          <w:color w:val="000000" w:themeColor="text1"/>
          <w:sz w:val="24"/>
          <w:szCs w:val="24"/>
          <w:lang w:val="en-US"/>
        </w:rPr>
        <w:t>Kozlova</w:t>
      </w:r>
      <w:proofErr w:type="spellEnd"/>
      <w:r w:rsidRPr="0057512F">
        <w:rPr>
          <w:rFonts w:ascii="Times New Roman" w:hAnsi="Times New Roman" w:cs="Times New Roman"/>
          <w:color w:val="000000" w:themeColor="text1"/>
          <w:sz w:val="24"/>
          <w:szCs w:val="24"/>
          <w:lang w:val="en-US"/>
        </w:rPr>
        <w:t xml:space="preserve"> T. V., </w:t>
      </w:r>
      <w:proofErr w:type="spellStart"/>
      <w:r w:rsidRPr="0057512F">
        <w:rPr>
          <w:rFonts w:ascii="Times New Roman" w:hAnsi="Times New Roman" w:cs="Times New Roman"/>
          <w:color w:val="000000" w:themeColor="text1"/>
          <w:sz w:val="24"/>
          <w:szCs w:val="24"/>
          <w:lang w:val="en-US"/>
        </w:rPr>
        <w:t>Zambrzhitskaya</w:t>
      </w:r>
      <w:proofErr w:type="spellEnd"/>
      <w:r w:rsidRPr="0057512F">
        <w:rPr>
          <w:rFonts w:ascii="Times New Roman" w:hAnsi="Times New Roman" w:cs="Times New Roman"/>
          <w:color w:val="000000" w:themeColor="text1"/>
          <w:sz w:val="24"/>
          <w:szCs w:val="24"/>
          <w:lang w:val="en-US"/>
        </w:rPr>
        <w:t xml:space="preserve"> E. S. Digitalization as the main trend in the development of accounting methodology / In the collection: Organization management, accounting and economic analysis: issues, problems and prospects of development. Materials of the IV All-Russian Scientific and Practical Conference / Edited by T. V. </w:t>
      </w:r>
      <w:proofErr w:type="spellStart"/>
      <w:r w:rsidRPr="0057512F">
        <w:rPr>
          <w:rFonts w:ascii="Times New Roman" w:hAnsi="Times New Roman" w:cs="Times New Roman"/>
          <w:color w:val="000000" w:themeColor="text1"/>
          <w:sz w:val="24"/>
          <w:szCs w:val="24"/>
          <w:lang w:val="en-US"/>
        </w:rPr>
        <w:t>Kozlova</w:t>
      </w:r>
      <w:proofErr w:type="spellEnd"/>
      <w:r w:rsidRPr="0057512F">
        <w:rPr>
          <w:rFonts w:ascii="Times New Roman" w:hAnsi="Times New Roman" w:cs="Times New Roman"/>
          <w:color w:val="000000" w:themeColor="text1"/>
          <w:sz w:val="24"/>
          <w:szCs w:val="24"/>
          <w:lang w:val="en-US"/>
        </w:rPr>
        <w:t xml:space="preserve">. </w:t>
      </w:r>
      <w:proofErr w:type="spellStart"/>
      <w:r w:rsidRPr="0057512F">
        <w:rPr>
          <w:rFonts w:ascii="Times New Roman" w:hAnsi="Times New Roman" w:cs="Times New Roman"/>
          <w:color w:val="000000" w:themeColor="text1"/>
          <w:sz w:val="24"/>
          <w:szCs w:val="24"/>
        </w:rPr>
        <w:t>Magnitogorsk</w:t>
      </w:r>
      <w:proofErr w:type="spellEnd"/>
      <w:r w:rsidRPr="0057512F">
        <w:rPr>
          <w:rFonts w:ascii="Times New Roman" w:hAnsi="Times New Roman" w:cs="Times New Roman"/>
          <w:color w:val="000000" w:themeColor="text1"/>
          <w:sz w:val="24"/>
          <w:szCs w:val="24"/>
        </w:rPr>
        <w:t xml:space="preserve">, 2019. </w:t>
      </w:r>
      <w:proofErr w:type="spellStart"/>
      <w:r w:rsidRPr="0057512F">
        <w:rPr>
          <w:rFonts w:ascii="Times New Roman" w:hAnsi="Times New Roman" w:cs="Times New Roman"/>
          <w:color w:val="000000" w:themeColor="text1"/>
          <w:sz w:val="24"/>
          <w:szCs w:val="24"/>
        </w:rPr>
        <w:t>pp</w:t>
      </w:r>
      <w:proofErr w:type="spellEnd"/>
      <w:r w:rsidRPr="0057512F">
        <w:rPr>
          <w:rFonts w:ascii="Times New Roman" w:hAnsi="Times New Roman" w:cs="Times New Roman"/>
          <w:color w:val="000000" w:themeColor="text1"/>
          <w:sz w:val="24"/>
          <w:szCs w:val="24"/>
        </w:rPr>
        <w:t>. 40-52.</w:t>
      </w:r>
    </w:p>
    <w:p w:rsidR="00B23DE9" w:rsidRPr="0057512F" w:rsidRDefault="00B23DE9" w:rsidP="008B665E">
      <w:pPr>
        <w:spacing w:after="0" w:line="240" w:lineRule="auto"/>
        <w:ind w:firstLine="709"/>
        <w:jc w:val="both"/>
        <w:rPr>
          <w:rFonts w:ascii="Times New Roman" w:hAnsi="Times New Roman" w:cs="Times New Roman"/>
          <w:color w:val="000000" w:themeColor="text1"/>
          <w:sz w:val="24"/>
          <w:szCs w:val="24"/>
          <w:lang w:val="en-US"/>
        </w:rPr>
      </w:pPr>
      <w:r w:rsidRPr="0057512F">
        <w:rPr>
          <w:rFonts w:ascii="Times New Roman" w:hAnsi="Times New Roman" w:cs="Times New Roman"/>
          <w:color w:val="000000" w:themeColor="text1"/>
          <w:sz w:val="24"/>
          <w:szCs w:val="24"/>
          <w:lang w:val="en-US"/>
        </w:rPr>
        <w:t xml:space="preserve">5. </w:t>
      </w:r>
      <w:proofErr w:type="spellStart"/>
      <w:r w:rsidRPr="0057512F">
        <w:rPr>
          <w:rFonts w:ascii="Times New Roman" w:hAnsi="Times New Roman" w:cs="Times New Roman"/>
          <w:color w:val="000000" w:themeColor="text1"/>
          <w:sz w:val="24"/>
          <w:szCs w:val="24"/>
          <w:lang w:val="en-US"/>
        </w:rPr>
        <w:t>Labyntsev</w:t>
      </w:r>
      <w:proofErr w:type="spellEnd"/>
      <w:r w:rsidRPr="0057512F">
        <w:rPr>
          <w:rFonts w:ascii="Times New Roman" w:hAnsi="Times New Roman" w:cs="Times New Roman"/>
          <w:color w:val="000000" w:themeColor="text1"/>
          <w:sz w:val="24"/>
          <w:szCs w:val="24"/>
          <w:lang w:val="en-US"/>
        </w:rPr>
        <w:t xml:space="preserve"> N.T., </w:t>
      </w:r>
      <w:proofErr w:type="spellStart"/>
      <w:r w:rsidRPr="0057512F">
        <w:rPr>
          <w:rFonts w:ascii="Times New Roman" w:hAnsi="Times New Roman" w:cs="Times New Roman"/>
          <w:color w:val="000000" w:themeColor="text1"/>
          <w:sz w:val="24"/>
          <w:szCs w:val="24"/>
          <w:lang w:val="en-US"/>
        </w:rPr>
        <w:t>Chukhrova</w:t>
      </w:r>
      <w:proofErr w:type="spellEnd"/>
      <w:r w:rsidRPr="0057512F">
        <w:rPr>
          <w:rFonts w:ascii="Times New Roman" w:hAnsi="Times New Roman" w:cs="Times New Roman"/>
          <w:color w:val="000000" w:themeColor="text1"/>
          <w:sz w:val="24"/>
          <w:szCs w:val="24"/>
          <w:lang w:val="en-US"/>
        </w:rPr>
        <w:t xml:space="preserve"> O.V. "Development of accounting in the digital economy" [Electronic resource]. Bulletin of the RSEU RINH. - 2020. - №2 (70). URL: https://cyberleninka.ru/article/n/razvitie-buhgalterskogoucheta-v-usloviyah-tsifrovoy-ekonomiki (accessed: 10/16/2021).</w:t>
      </w:r>
    </w:p>
    <w:p w:rsidR="00B23DE9" w:rsidRPr="0057512F" w:rsidRDefault="00B23DE9" w:rsidP="008B665E">
      <w:pPr>
        <w:spacing w:after="0" w:line="240" w:lineRule="auto"/>
        <w:ind w:firstLine="709"/>
        <w:jc w:val="both"/>
        <w:rPr>
          <w:rFonts w:ascii="Times New Roman" w:hAnsi="Times New Roman" w:cs="Times New Roman"/>
          <w:color w:val="000000" w:themeColor="text1"/>
          <w:sz w:val="24"/>
          <w:szCs w:val="24"/>
        </w:rPr>
      </w:pPr>
      <w:r w:rsidRPr="0057512F">
        <w:rPr>
          <w:rFonts w:ascii="Times New Roman" w:hAnsi="Times New Roman" w:cs="Times New Roman"/>
          <w:color w:val="000000" w:themeColor="text1"/>
          <w:sz w:val="24"/>
          <w:szCs w:val="24"/>
          <w:lang w:val="en-US"/>
        </w:rPr>
        <w:lastRenderedPageBreak/>
        <w:t xml:space="preserve">6. </w:t>
      </w:r>
      <w:proofErr w:type="spellStart"/>
      <w:r w:rsidRPr="0057512F">
        <w:rPr>
          <w:rFonts w:ascii="Times New Roman" w:hAnsi="Times New Roman" w:cs="Times New Roman"/>
          <w:color w:val="000000" w:themeColor="text1"/>
          <w:sz w:val="24"/>
          <w:szCs w:val="24"/>
          <w:lang w:val="en-US"/>
        </w:rPr>
        <w:t>Soboleva</w:t>
      </w:r>
      <w:proofErr w:type="spellEnd"/>
      <w:r w:rsidRPr="0057512F">
        <w:rPr>
          <w:rFonts w:ascii="Times New Roman" w:hAnsi="Times New Roman" w:cs="Times New Roman"/>
          <w:color w:val="000000" w:themeColor="text1"/>
          <w:sz w:val="24"/>
          <w:szCs w:val="24"/>
          <w:lang w:val="en-US"/>
        </w:rPr>
        <w:t xml:space="preserve"> G. V., </w:t>
      </w:r>
      <w:proofErr w:type="spellStart"/>
      <w:r w:rsidRPr="0057512F">
        <w:rPr>
          <w:rFonts w:ascii="Times New Roman" w:hAnsi="Times New Roman" w:cs="Times New Roman"/>
          <w:color w:val="000000" w:themeColor="text1"/>
          <w:sz w:val="24"/>
          <w:szCs w:val="24"/>
          <w:lang w:val="en-US"/>
        </w:rPr>
        <w:t>Popova</w:t>
      </w:r>
      <w:proofErr w:type="spellEnd"/>
      <w:r w:rsidRPr="0057512F">
        <w:rPr>
          <w:rFonts w:ascii="Times New Roman" w:hAnsi="Times New Roman" w:cs="Times New Roman"/>
          <w:color w:val="000000" w:themeColor="text1"/>
          <w:sz w:val="24"/>
          <w:szCs w:val="24"/>
          <w:lang w:val="en-US"/>
        </w:rPr>
        <w:t xml:space="preserve"> I. N., </w:t>
      </w:r>
      <w:proofErr w:type="spellStart"/>
      <w:r w:rsidRPr="0057512F">
        <w:rPr>
          <w:rFonts w:ascii="Times New Roman" w:hAnsi="Times New Roman" w:cs="Times New Roman"/>
          <w:color w:val="000000" w:themeColor="text1"/>
          <w:sz w:val="24"/>
          <w:szCs w:val="24"/>
          <w:lang w:val="en-US"/>
        </w:rPr>
        <w:t>Terentyeva</w:t>
      </w:r>
      <w:proofErr w:type="spellEnd"/>
      <w:r w:rsidRPr="0057512F">
        <w:rPr>
          <w:rFonts w:ascii="Times New Roman" w:hAnsi="Times New Roman" w:cs="Times New Roman"/>
          <w:color w:val="000000" w:themeColor="text1"/>
          <w:sz w:val="24"/>
          <w:szCs w:val="24"/>
          <w:lang w:val="en-US"/>
        </w:rPr>
        <w:t xml:space="preserve"> T. O. Digital economy and its impact on personnel training in the field of accounting and auditing // International accounting. </w:t>
      </w:r>
      <w:r w:rsidRPr="0057512F">
        <w:rPr>
          <w:rFonts w:ascii="Times New Roman" w:hAnsi="Times New Roman" w:cs="Times New Roman"/>
          <w:color w:val="000000" w:themeColor="text1"/>
          <w:sz w:val="24"/>
          <w:szCs w:val="24"/>
        </w:rPr>
        <w:t xml:space="preserve">2019. VOL. 22. </w:t>
      </w:r>
      <w:proofErr w:type="spellStart"/>
      <w:r w:rsidRPr="0057512F">
        <w:rPr>
          <w:rFonts w:ascii="Times New Roman" w:hAnsi="Times New Roman" w:cs="Times New Roman"/>
          <w:color w:val="000000" w:themeColor="text1"/>
          <w:sz w:val="24"/>
          <w:szCs w:val="24"/>
        </w:rPr>
        <w:t>No</w:t>
      </w:r>
      <w:proofErr w:type="spellEnd"/>
      <w:r w:rsidRPr="0057512F">
        <w:rPr>
          <w:rFonts w:ascii="Times New Roman" w:hAnsi="Times New Roman" w:cs="Times New Roman"/>
          <w:color w:val="000000" w:themeColor="text1"/>
          <w:sz w:val="24"/>
          <w:szCs w:val="24"/>
        </w:rPr>
        <w:t xml:space="preserve">. 4 (454). </w:t>
      </w:r>
      <w:proofErr w:type="spellStart"/>
      <w:r w:rsidRPr="0057512F">
        <w:rPr>
          <w:rFonts w:ascii="Times New Roman" w:hAnsi="Times New Roman" w:cs="Times New Roman"/>
          <w:color w:val="000000" w:themeColor="text1"/>
          <w:sz w:val="24"/>
          <w:szCs w:val="24"/>
        </w:rPr>
        <w:t>pp</w:t>
      </w:r>
      <w:proofErr w:type="spellEnd"/>
      <w:r w:rsidRPr="0057512F">
        <w:rPr>
          <w:rFonts w:ascii="Times New Roman" w:hAnsi="Times New Roman" w:cs="Times New Roman"/>
          <w:color w:val="000000" w:themeColor="text1"/>
          <w:sz w:val="24"/>
          <w:szCs w:val="24"/>
        </w:rPr>
        <w:t>. 464-480. URL: http://doi.org/10.24891/ia .22.4.464.</w:t>
      </w:r>
    </w:p>
    <w:p w:rsidR="00B23DE9" w:rsidRPr="0057512F" w:rsidRDefault="00B23DE9" w:rsidP="008B665E">
      <w:pPr>
        <w:spacing w:after="0" w:line="240" w:lineRule="auto"/>
        <w:ind w:firstLine="709"/>
        <w:jc w:val="both"/>
        <w:rPr>
          <w:rFonts w:ascii="Times New Roman" w:hAnsi="Times New Roman" w:cs="Times New Roman"/>
          <w:color w:val="000000" w:themeColor="text1"/>
          <w:sz w:val="24"/>
          <w:szCs w:val="24"/>
          <w:lang w:val="en-US"/>
        </w:rPr>
      </w:pPr>
      <w:r w:rsidRPr="0057512F">
        <w:rPr>
          <w:rFonts w:ascii="Times New Roman" w:hAnsi="Times New Roman" w:cs="Times New Roman"/>
          <w:color w:val="000000" w:themeColor="text1"/>
          <w:sz w:val="24"/>
          <w:szCs w:val="24"/>
          <w:lang w:val="en-US"/>
        </w:rPr>
        <w:t xml:space="preserve">7. </w:t>
      </w:r>
      <w:proofErr w:type="spellStart"/>
      <w:r w:rsidRPr="0057512F">
        <w:rPr>
          <w:rFonts w:ascii="Times New Roman" w:hAnsi="Times New Roman" w:cs="Times New Roman"/>
          <w:color w:val="000000" w:themeColor="text1"/>
          <w:sz w:val="24"/>
          <w:szCs w:val="24"/>
          <w:lang w:val="en-US"/>
        </w:rPr>
        <w:t>Shadrina</w:t>
      </w:r>
      <w:proofErr w:type="spellEnd"/>
      <w:r w:rsidRPr="0057512F">
        <w:rPr>
          <w:rFonts w:ascii="Times New Roman" w:hAnsi="Times New Roman" w:cs="Times New Roman"/>
          <w:color w:val="000000" w:themeColor="text1"/>
          <w:sz w:val="24"/>
          <w:szCs w:val="24"/>
          <w:lang w:val="en-US"/>
        </w:rPr>
        <w:t xml:space="preserve">, G. V. Accounting and analysis: textbook and workshop for universities / G. V. </w:t>
      </w:r>
      <w:proofErr w:type="spellStart"/>
      <w:r w:rsidRPr="0057512F">
        <w:rPr>
          <w:rFonts w:ascii="Times New Roman" w:hAnsi="Times New Roman" w:cs="Times New Roman"/>
          <w:color w:val="000000" w:themeColor="text1"/>
          <w:sz w:val="24"/>
          <w:szCs w:val="24"/>
          <w:lang w:val="en-US"/>
        </w:rPr>
        <w:t>Shadrina</w:t>
      </w:r>
      <w:proofErr w:type="spellEnd"/>
      <w:r w:rsidRPr="0057512F">
        <w:rPr>
          <w:rFonts w:ascii="Times New Roman" w:hAnsi="Times New Roman" w:cs="Times New Roman"/>
          <w:color w:val="000000" w:themeColor="text1"/>
          <w:sz w:val="24"/>
          <w:szCs w:val="24"/>
          <w:lang w:val="en-US"/>
        </w:rPr>
        <w:t xml:space="preserve">, L. I. </w:t>
      </w:r>
      <w:proofErr w:type="spellStart"/>
      <w:r w:rsidRPr="0057512F">
        <w:rPr>
          <w:rFonts w:ascii="Times New Roman" w:hAnsi="Times New Roman" w:cs="Times New Roman"/>
          <w:color w:val="000000" w:themeColor="text1"/>
          <w:sz w:val="24"/>
          <w:szCs w:val="24"/>
          <w:lang w:val="en-US"/>
        </w:rPr>
        <w:t>Egorova</w:t>
      </w:r>
      <w:proofErr w:type="spellEnd"/>
      <w:r w:rsidRPr="0057512F">
        <w:rPr>
          <w:rFonts w:ascii="Times New Roman" w:hAnsi="Times New Roman" w:cs="Times New Roman"/>
          <w:color w:val="000000" w:themeColor="text1"/>
          <w:sz w:val="24"/>
          <w:szCs w:val="24"/>
          <w:lang w:val="en-US"/>
        </w:rPr>
        <w:t xml:space="preserve">. – </w:t>
      </w:r>
      <w:proofErr w:type="gramStart"/>
      <w:r w:rsidRPr="0057512F">
        <w:rPr>
          <w:rFonts w:ascii="Times New Roman" w:hAnsi="Times New Roman" w:cs="Times New Roman"/>
          <w:color w:val="000000" w:themeColor="text1"/>
          <w:sz w:val="24"/>
          <w:szCs w:val="24"/>
          <w:lang w:val="en-US"/>
        </w:rPr>
        <w:t>Moscow :</w:t>
      </w:r>
      <w:proofErr w:type="gramEnd"/>
      <w:r w:rsidRPr="0057512F">
        <w:rPr>
          <w:rFonts w:ascii="Times New Roman" w:hAnsi="Times New Roman" w:cs="Times New Roman"/>
          <w:color w:val="000000" w:themeColor="text1"/>
          <w:sz w:val="24"/>
          <w:szCs w:val="24"/>
          <w:lang w:val="en-US"/>
        </w:rPr>
        <w:t xml:space="preserve"> </w:t>
      </w:r>
      <w:proofErr w:type="spellStart"/>
      <w:r w:rsidRPr="0057512F">
        <w:rPr>
          <w:rFonts w:ascii="Times New Roman" w:hAnsi="Times New Roman" w:cs="Times New Roman"/>
          <w:color w:val="000000" w:themeColor="text1"/>
          <w:sz w:val="24"/>
          <w:szCs w:val="24"/>
          <w:lang w:val="en-US"/>
        </w:rPr>
        <w:t>Yurayt</w:t>
      </w:r>
      <w:proofErr w:type="spellEnd"/>
      <w:r w:rsidRPr="0057512F">
        <w:rPr>
          <w:rFonts w:ascii="Times New Roman" w:hAnsi="Times New Roman" w:cs="Times New Roman"/>
          <w:color w:val="000000" w:themeColor="text1"/>
          <w:sz w:val="24"/>
          <w:szCs w:val="24"/>
          <w:lang w:val="en-US"/>
        </w:rPr>
        <w:t xml:space="preserve"> Publishing House, 2021. – 429 p.</w:t>
      </w:r>
    </w:p>
    <w:p w:rsidR="00B23DE9" w:rsidRPr="0057512F" w:rsidRDefault="00B23DE9" w:rsidP="008B6204">
      <w:pPr>
        <w:spacing w:after="100" w:afterAutospacing="1" w:line="240" w:lineRule="auto"/>
        <w:ind w:firstLine="709"/>
        <w:jc w:val="both"/>
        <w:rPr>
          <w:rFonts w:ascii="Times New Roman" w:hAnsi="Times New Roman" w:cs="Times New Roman"/>
          <w:color w:val="000000" w:themeColor="text1"/>
          <w:sz w:val="24"/>
          <w:szCs w:val="24"/>
          <w:lang w:val="en-US"/>
        </w:rPr>
      </w:pPr>
    </w:p>
    <w:sectPr w:rsidR="00B23DE9" w:rsidRPr="0057512F" w:rsidSect="003E0D37">
      <w:pgSz w:w="11906" w:h="16838"/>
      <w:pgMar w:top="1418" w:right="1418" w:bottom="170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F0AB4"/>
    <w:multiLevelType w:val="hybridMultilevel"/>
    <w:tmpl w:val="786AF5C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63AE4F3B"/>
    <w:multiLevelType w:val="multilevel"/>
    <w:tmpl w:val="90A80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7B623A19"/>
    <w:multiLevelType w:val="multilevel"/>
    <w:tmpl w:val="26420F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C7E"/>
    <w:rsid w:val="001218D6"/>
    <w:rsid w:val="00306790"/>
    <w:rsid w:val="003B1CF1"/>
    <w:rsid w:val="003E0D37"/>
    <w:rsid w:val="00426C7E"/>
    <w:rsid w:val="0057512F"/>
    <w:rsid w:val="00643431"/>
    <w:rsid w:val="00727BE3"/>
    <w:rsid w:val="007B21C4"/>
    <w:rsid w:val="008B6204"/>
    <w:rsid w:val="008B665E"/>
    <w:rsid w:val="008D0A76"/>
    <w:rsid w:val="009927B1"/>
    <w:rsid w:val="00AD7469"/>
    <w:rsid w:val="00B23DE9"/>
    <w:rsid w:val="00B44C25"/>
    <w:rsid w:val="00B62F7B"/>
    <w:rsid w:val="00E06AE2"/>
    <w:rsid w:val="00E36A26"/>
    <w:rsid w:val="00F05D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DD992A"/>
  <w15:chartTrackingRefBased/>
  <w15:docId w15:val="{C339B396-0A40-4503-B04E-F393936C3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6C7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43431"/>
    <w:pPr>
      <w:ind w:left="720"/>
      <w:contextualSpacing/>
    </w:pPr>
  </w:style>
  <w:style w:type="character" w:styleId="a4">
    <w:name w:val="Hyperlink"/>
    <w:basedOn w:val="a0"/>
    <w:uiPriority w:val="99"/>
    <w:unhideWhenUsed/>
    <w:rsid w:val="00B23DE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839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doi.org/10.24891/ia.22.4.464"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232</TotalTime>
  <Pages>6</Pages>
  <Words>2276</Words>
  <Characters>12978</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10</cp:revision>
  <dcterms:created xsi:type="dcterms:W3CDTF">2022-04-20T16:42:00Z</dcterms:created>
  <dcterms:modified xsi:type="dcterms:W3CDTF">2022-06-10T14:11:00Z</dcterms:modified>
</cp:coreProperties>
</file>