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7B16" w:rsidRPr="00537C35" w:rsidRDefault="004A7B16" w:rsidP="004A7B16">
      <w:pPr>
        <w:pStyle w:val="a6"/>
        <w:rPr>
          <w:rFonts w:ascii="Times New Roman" w:hAnsi="Times New Roman" w:cs="Times New Roman"/>
          <w:b/>
          <w:sz w:val="28"/>
          <w:szCs w:val="28"/>
        </w:rPr>
      </w:pPr>
      <w:r w:rsidRPr="00537C35">
        <w:rPr>
          <w:rFonts w:ascii="Times New Roman" w:hAnsi="Times New Roman" w:cs="Times New Roman"/>
          <w:b/>
          <w:sz w:val="28"/>
          <w:szCs w:val="28"/>
        </w:rPr>
        <w:t>УДК 3</w:t>
      </w:r>
      <w:r>
        <w:rPr>
          <w:rFonts w:ascii="Times New Roman" w:hAnsi="Times New Roman" w:cs="Times New Roman"/>
          <w:b/>
          <w:sz w:val="28"/>
          <w:szCs w:val="28"/>
        </w:rPr>
        <w:t>36.64</w:t>
      </w:r>
      <w:r w:rsidRPr="00537C35">
        <w:rPr>
          <w:rFonts w:ascii="Times New Roman" w:hAnsi="Times New Roman" w:cs="Times New Roman"/>
          <w:b/>
          <w:sz w:val="28"/>
          <w:szCs w:val="28"/>
        </w:rPr>
        <w:t xml:space="preserve"> / ББК 65.30</w:t>
      </w:r>
    </w:p>
    <w:p w:rsidR="004A7B16" w:rsidRPr="00537C35" w:rsidRDefault="004A7B16" w:rsidP="004A7B16">
      <w:pPr>
        <w:pStyle w:val="a6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537C35">
        <w:rPr>
          <w:rFonts w:ascii="Times New Roman" w:hAnsi="Times New Roman" w:cs="Times New Roman"/>
          <w:b/>
          <w:sz w:val="28"/>
          <w:szCs w:val="28"/>
        </w:rPr>
        <w:t>Малышев М.К.</w:t>
      </w:r>
    </w:p>
    <w:p w:rsidR="004A7B16" w:rsidRPr="00537C35" w:rsidRDefault="00025139" w:rsidP="004A7B16">
      <w:pPr>
        <w:pStyle w:val="a6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5139">
        <w:rPr>
          <w:rFonts w:ascii="Times New Roman" w:hAnsi="Times New Roman" w:cs="Times New Roman"/>
          <w:b/>
          <w:sz w:val="28"/>
          <w:szCs w:val="28"/>
        </w:rPr>
        <w:t xml:space="preserve">ФИНАНСОВАЯ ДЕЯТЕЛЬНОСТЬ И НАЛОГООБЛОЖЕНИЕ </w:t>
      </w:r>
      <w:r>
        <w:rPr>
          <w:rFonts w:ascii="Times New Roman" w:hAnsi="Times New Roman" w:cs="Times New Roman"/>
          <w:b/>
          <w:sz w:val="28"/>
          <w:szCs w:val="28"/>
        </w:rPr>
        <w:br/>
        <w:t>ПАО «Н</w:t>
      </w:r>
      <w:r w:rsidRPr="00025139">
        <w:rPr>
          <w:rFonts w:ascii="Times New Roman" w:hAnsi="Times New Roman" w:cs="Times New Roman"/>
          <w:b/>
          <w:sz w:val="28"/>
          <w:szCs w:val="28"/>
        </w:rPr>
        <w:t>ОРНИКЕЛЬ</w:t>
      </w:r>
      <w:r>
        <w:rPr>
          <w:rFonts w:ascii="Times New Roman" w:hAnsi="Times New Roman" w:cs="Times New Roman"/>
          <w:b/>
          <w:sz w:val="28"/>
          <w:szCs w:val="28"/>
        </w:rPr>
        <w:t>»</w:t>
      </w:r>
      <w:r w:rsidRPr="00025139">
        <w:rPr>
          <w:rFonts w:ascii="Times New Roman" w:hAnsi="Times New Roman" w:cs="Times New Roman"/>
          <w:b/>
          <w:sz w:val="28"/>
          <w:szCs w:val="28"/>
        </w:rPr>
        <w:t xml:space="preserve"> В УСЛОВИЯХ ЗАПАДНЫХ САНКЦИЙ</w:t>
      </w:r>
      <w:r w:rsidR="004A7B16">
        <w:rPr>
          <w:rStyle w:val="aa"/>
          <w:rFonts w:ascii="Times New Roman" w:hAnsi="Times New Roman" w:cs="Times New Roman"/>
          <w:b/>
          <w:sz w:val="28"/>
          <w:szCs w:val="28"/>
        </w:rPr>
        <w:footnoteReference w:id="1"/>
      </w:r>
      <w:r w:rsidR="004A7B1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A7B16" w:rsidRPr="00537C3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A7B16">
        <w:rPr>
          <w:rFonts w:ascii="Times New Roman" w:hAnsi="Times New Roman" w:cs="Times New Roman"/>
          <w:b/>
          <w:sz w:val="28"/>
          <w:szCs w:val="28"/>
        </w:rPr>
        <w:br/>
      </w:r>
    </w:p>
    <w:p w:rsidR="004A7B16" w:rsidRPr="00537C35" w:rsidRDefault="004A7B16" w:rsidP="004A7B16">
      <w:pPr>
        <w:pStyle w:val="a6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37C35">
        <w:rPr>
          <w:rFonts w:ascii="Times New Roman" w:hAnsi="Times New Roman" w:cs="Times New Roman"/>
          <w:b/>
          <w:sz w:val="28"/>
          <w:szCs w:val="28"/>
        </w:rPr>
        <w:t>Аннотация: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537C35">
        <w:rPr>
          <w:rFonts w:ascii="Times New Roman" w:hAnsi="Times New Roman" w:cs="Times New Roman"/>
          <w:i/>
          <w:sz w:val="28"/>
          <w:szCs w:val="28"/>
        </w:rPr>
        <w:t xml:space="preserve">В статье проанализированы </w:t>
      </w:r>
      <w:r>
        <w:rPr>
          <w:rFonts w:ascii="Times New Roman" w:hAnsi="Times New Roman" w:cs="Times New Roman"/>
          <w:i/>
          <w:sz w:val="28"/>
          <w:szCs w:val="28"/>
        </w:rPr>
        <w:t>финансовые результаты кру</w:t>
      </w:r>
      <w:r>
        <w:rPr>
          <w:rFonts w:ascii="Times New Roman" w:hAnsi="Times New Roman" w:cs="Times New Roman"/>
          <w:i/>
          <w:sz w:val="28"/>
          <w:szCs w:val="28"/>
        </w:rPr>
        <w:t>п</w:t>
      </w:r>
      <w:r>
        <w:rPr>
          <w:rFonts w:ascii="Times New Roman" w:hAnsi="Times New Roman" w:cs="Times New Roman"/>
          <w:i/>
          <w:sz w:val="28"/>
          <w:szCs w:val="28"/>
        </w:rPr>
        <w:t>нейш</w:t>
      </w:r>
      <w:r w:rsidR="0043594D">
        <w:rPr>
          <w:rFonts w:ascii="Times New Roman" w:hAnsi="Times New Roman" w:cs="Times New Roman"/>
          <w:i/>
          <w:sz w:val="28"/>
          <w:szCs w:val="28"/>
        </w:rPr>
        <w:t xml:space="preserve">ей корпорации </w:t>
      </w:r>
      <w:r>
        <w:rPr>
          <w:rFonts w:ascii="Times New Roman" w:hAnsi="Times New Roman" w:cs="Times New Roman"/>
          <w:i/>
          <w:sz w:val="28"/>
          <w:szCs w:val="28"/>
        </w:rPr>
        <w:t xml:space="preserve">цветной металлургии РФ и </w:t>
      </w:r>
      <w:r w:rsidR="0043594D">
        <w:rPr>
          <w:rFonts w:ascii="Times New Roman" w:hAnsi="Times New Roman" w:cs="Times New Roman"/>
          <w:i/>
          <w:sz w:val="28"/>
          <w:szCs w:val="28"/>
        </w:rPr>
        <w:t>ее</w:t>
      </w:r>
      <w:r>
        <w:rPr>
          <w:rFonts w:ascii="Times New Roman" w:hAnsi="Times New Roman" w:cs="Times New Roman"/>
          <w:i/>
          <w:sz w:val="28"/>
          <w:szCs w:val="28"/>
        </w:rPr>
        <w:t xml:space="preserve"> расчеты с бюджетной с</w:t>
      </w:r>
      <w:r>
        <w:rPr>
          <w:rFonts w:ascii="Times New Roman" w:hAnsi="Times New Roman" w:cs="Times New Roman"/>
          <w:i/>
          <w:sz w:val="28"/>
          <w:szCs w:val="28"/>
        </w:rPr>
        <w:t>и</w:t>
      </w:r>
      <w:r>
        <w:rPr>
          <w:rFonts w:ascii="Times New Roman" w:hAnsi="Times New Roman" w:cs="Times New Roman"/>
          <w:i/>
          <w:sz w:val="28"/>
          <w:szCs w:val="28"/>
        </w:rPr>
        <w:t xml:space="preserve">стемой страны в первом полугодии 2021 и 2022 года. Определённо, что </w:t>
      </w:r>
      <w:r w:rsidR="009B54BA">
        <w:rPr>
          <w:rFonts w:ascii="Times New Roman" w:hAnsi="Times New Roman" w:cs="Times New Roman"/>
          <w:i/>
          <w:sz w:val="28"/>
          <w:szCs w:val="28"/>
        </w:rPr>
        <w:t>запа</w:t>
      </w:r>
      <w:r w:rsidR="009B54BA">
        <w:rPr>
          <w:rFonts w:ascii="Times New Roman" w:hAnsi="Times New Roman" w:cs="Times New Roman"/>
          <w:i/>
          <w:sz w:val="28"/>
          <w:szCs w:val="28"/>
        </w:rPr>
        <w:t>д</w:t>
      </w:r>
      <w:r w:rsidR="009B54BA">
        <w:rPr>
          <w:rFonts w:ascii="Times New Roman" w:hAnsi="Times New Roman" w:cs="Times New Roman"/>
          <w:i/>
          <w:sz w:val="28"/>
          <w:szCs w:val="28"/>
        </w:rPr>
        <w:t xml:space="preserve">ные </w:t>
      </w:r>
      <w:r>
        <w:rPr>
          <w:rFonts w:ascii="Times New Roman" w:hAnsi="Times New Roman" w:cs="Times New Roman"/>
          <w:i/>
          <w:sz w:val="28"/>
          <w:szCs w:val="28"/>
        </w:rPr>
        <w:t>санкции</w:t>
      </w:r>
      <w:r w:rsidR="009B54BA">
        <w:rPr>
          <w:rFonts w:ascii="Times New Roman" w:hAnsi="Times New Roman" w:cs="Times New Roman"/>
          <w:i/>
          <w:sz w:val="28"/>
          <w:szCs w:val="28"/>
        </w:rPr>
        <w:t xml:space="preserve"> практически не повлияли на деятельность компани</w:t>
      </w:r>
      <w:r w:rsidR="0043594D">
        <w:rPr>
          <w:rFonts w:ascii="Times New Roman" w:hAnsi="Times New Roman" w:cs="Times New Roman"/>
          <w:i/>
          <w:sz w:val="28"/>
          <w:szCs w:val="28"/>
        </w:rPr>
        <w:t>и</w:t>
      </w:r>
      <w:r w:rsidR="009B54BA">
        <w:rPr>
          <w:rFonts w:ascii="Times New Roman" w:hAnsi="Times New Roman" w:cs="Times New Roman"/>
          <w:i/>
          <w:sz w:val="28"/>
          <w:szCs w:val="28"/>
        </w:rPr>
        <w:t>, а главным ограничени</w:t>
      </w:r>
      <w:r w:rsidR="005673A7">
        <w:rPr>
          <w:rFonts w:ascii="Times New Roman" w:hAnsi="Times New Roman" w:cs="Times New Roman"/>
          <w:i/>
          <w:sz w:val="28"/>
          <w:szCs w:val="28"/>
        </w:rPr>
        <w:t>ем</w:t>
      </w:r>
      <w:r w:rsidR="009B54BA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5673A7">
        <w:rPr>
          <w:rFonts w:ascii="Times New Roman" w:hAnsi="Times New Roman" w:cs="Times New Roman"/>
          <w:i/>
          <w:sz w:val="28"/>
          <w:szCs w:val="28"/>
        </w:rPr>
        <w:t>стали персональные санкции Великобритании п</w:t>
      </w:r>
      <w:r w:rsidR="009B54BA">
        <w:rPr>
          <w:rFonts w:ascii="Times New Roman" w:hAnsi="Times New Roman" w:cs="Times New Roman"/>
          <w:i/>
          <w:sz w:val="28"/>
          <w:szCs w:val="28"/>
        </w:rPr>
        <w:t>ротив владельц</w:t>
      </w:r>
      <w:r w:rsidR="005673A7">
        <w:rPr>
          <w:rFonts w:ascii="Times New Roman" w:hAnsi="Times New Roman" w:cs="Times New Roman"/>
          <w:i/>
          <w:sz w:val="28"/>
          <w:szCs w:val="28"/>
        </w:rPr>
        <w:t>а</w:t>
      </w:r>
      <w:r w:rsidR="009B54BA">
        <w:rPr>
          <w:rFonts w:ascii="Times New Roman" w:hAnsi="Times New Roman" w:cs="Times New Roman"/>
          <w:i/>
          <w:sz w:val="28"/>
          <w:szCs w:val="28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</w:rPr>
        <w:t>Объект исследования: ПАО «Норникель»</w:t>
      </w:r>
      <w:r w:rsidR="0043594D">
        <w:rPr>
          <w:rFonts w:ascii="Times New Roman" w:hAnsi="Times New Roman" w:cs="Times New Roman"/>
          <w:i/>
          <w:sz w:val="28"/>
          <w:szCs w:val="28"/>
        </w:rPr>
        <w:t>.</w:t>
      </w:r>
    </w:p>
    <w:p w:rsidR="004A7B16" w:rsidRPr="00537C35" w:rsidRDefault="004A7B16" w:rsidP="004A7B16">
      <w:pPr>
        <w:pStyle w:val="a6"/>
        <w:ind w:firstLine="709"/>
        <w:rPr>
          <w:rFonts w:ascii="Times New Roman" w:hAnsi="Times New Roman" w:cs="Times New Roman"/>
          <w:sz w:val="28"/>
          <w:szCs w:val="28"/>
        </w:rPr>
      </w:pPr>
    </w:p>
    <w:p w:rsidR="004A7B16" w:rsidRDefault="004A7B16" w:rsidP="009B54BA">
      <w:pPr>
        <w:pStyle w:val="a6"/>
        <w:ind w:firstLine="709"/>
        <w:jc w:val="both"/>
        <w:rPr>
          <w:rFonts w:ascii="Times New Roman" w:eastAsia="Times New Roman" w:hAnsi="Times New Roman" w:cs="Times New Roman"/>
          <w:b/>
          <w:bCs/>
          <w:iCs/>
          <w:kern w:val="2"/>
          <w:sz w:val="28"/>
          <w:szCs w:val="28"/>
          <w:lang w:eastAsia="ar-SA"/>
        </w:rPr>
      </w:pPr>
      <w:r w:rsidRPr="00537C35">
        <w:rPr>
          <w:rFonts w:ascii="Times New Roman" w:hAnsi="Times New Roman" w:cs="Times New Roman"/>
          <w:b/>
          <w:sz w:val="28"/>
          <w:szCs w:val="28"/>
        </w:rPr>
        <w:t>Ключевые слова:</w:t>
      </w:r>
      <w:r w:rsidRPr="00537C3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Courier New" w:hAnsi="Times New Roman" w:cs="Times New Roman"/>
          <w:i/>
          <w:iCs/>
          <w:color w:val="000000"/>
          <w:sz w:val="28"/>
          <w:szCs w:val="28"/>
          <w:lang w:eastAsia="ru-RU"/>
        </w:rPr>
        <w:t xml:space="preserve">крупные </w:t>
      </w:r>
      <w:r w:rsidR="009B54BA">
        <w:rPr>
          <w:rFonts w:ascii="Times New Roman" w:eastAsia="Courier New" w:hAnsi="Times New Roman" w:cs="Times New Roman"/>
          <w:i/>
          <w:iCs/>
          <w:color w:val="000000"/>
          <w:sz w:val="28"/>
          <w:szCs w:val="28"/>
          <w:lang w:eastAsia="ru-RU"/>
        </w:rPr>
        <w:t>промышленные холдинги</w:t>
      </w:r>
      <w:r>
        <w:rPr>
          <w:rFonts w:ascii="Times New Roman" w:eastAsia="Courier New" w:hAnsi="Times New Roman" w:cs="Times New Roman"/>
          <w:i/>
          <w:iCs/>
          <w:color w:val="000000"/>
          <w:sz w:val="28"/>
          <w:szCs w:val="28"/>
          <w:lang w:eastAsia="ru-RU"/>
        </w:rPr>
        <w:t>, цветная металлу</w:t>
      </w:r>
      <w:r>
        <w:rPr>
          <w:rFonts w:ascii="Times New Roman" w:eastAsia="Courier New" w:hAnsi="Times New Roman" w:cs="Times New Roman"/>
          <w:i/>
          <w:iCs/>
          <w:color w:val="000000"/>
          <w:sz w:val="28"/>
          <w:szCs w:val="28"/>
          <w:lang w:eastAsia="ru-RU"/>
        </w:rPr>
        <w:t>р</w:t>
      </w:r>
      <w:r>
        <w:rPr>
          <w:rFonts w:ascii="Times New Roman" w:eastAsia="Courier New" w:hAnsi="Times New Roman" w:cs="Times New Roman"/>
          <w:i/>
          <w:iCs/>
          <w:color w:val="000000"/>
          <w:sz w:val="28"/>
          <w:szCs w:val="28"/>
          <w:lang w:eastAsia="ru-RU"/>
        </w:rPr>
        <w:t xml:space="preserve">гия, финансовые результаты, </w:t>
      </w:r>
      <w:r w:rsidR="009B54BA">
        <w:rPr>
          <w:rFonts w:ascii="Times New Roman" w:eastAsia="Courier New" w:hAnsi="Times New Roman" w:cs="Times New Roman"/>
          <w:i/>
          <w:iCs/>
          <w:color w:val="000000"/>
          <w:sz w:val="28"/>
          <w:szCs w:val="28"/>
          <w:lang w:eastAsia="ru-RU"/>
        </w:rPr>
        <w:t xml:space="preserve">западные </w:t>
      </w:r>
      <w:r>
        <w:rPr>
          <w:rFonts w:ascii="Times New Roman" w:eastAsia="Courier New" w:hAnsi="Times New Roman" w:cs="Times New Roman"/>
          <w:i/>
          <w:iCs/>
          <w:color w:val="000000"/>
          <w:sz w:val="28"/>
          <w:szCs w:val="28"/>
          <w:lang w:eastAsia="ru-RU"/>
        </w:rPr>
        <w:t>санкции</w:t>
      </w:r>
    </w:p>
    <w:p w:rsidR="00470A70" w:rsidRDefault="00470A70" w:rsidP="00E40690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kern w:val="2"/>
          <w:sz w:val="28"/>
          <w:szCs w:val="28"/>
          <w:lang w:eastAsia="ar-SA"/>
        </w:rPr>
      </w:pPr>
    </w:p>
    <w:p w:rsidR="004A5BEF" w:rsidRDefault="00FF4905" w:rsidP="00E40690">
      <w:pPr>
        <w:pStyle w:val="a6"/>
        <w:jc w:val="both"/>
        <w:rPr>
          <w:rFonts w:ascii="Times New Roman" w:hAnsi="Times New Roman" w:cs="Times New Roman"/>
          <w:sz w:val="28"/>
          <w:lang w:eastAsia="ar-SA"/>
        </w:rPr>
      </w:pPr>
      <w:r w:rsidRPr="00DF715D">
        <w:rPr>
          <w:rFonts w:ascii="Times New Roman" w:hAnsi="Times New Roman" w:cs="Times New Roman"/>
          <w:sz w:val="28"/>
          <w:lang w:eastAsia="ar-SA"/>
        </w:rPr>
        <w:tab/>
      </w:r>
      <w:r w:rsidR="00DF715D" w:rsidRPr="00A048F2">
        <w:rPr>
          <w:rFonts w:ascii="Times New Roman" w:hAnsi="Times New Roman" w:cs="Times New Roman"/>
          <w:sz w:val="28"/>
          <w:lang w:eastAsia="ar-SA"/>
        </w:rPr>
        <w:t>Введенн</w:t>
      </w:r>
      <w:r w:rsidR="00A048F2" w:rsidRPr="00A048F2">
        <w:rPr>
          <w:rFonts w:ascii="Times New Roman" w:hAnsi="Times New Roman" w:cs="Times New Roman"/>
          <w:sz w:val="28"/>
          <w:lang w:eastAsia="ar-SA"/>
        </w:rPr>
        <w:t>ое</w:t>
      </w:r>
      <w:r w:rsidR="00DF715D">
        <w:rPr>
          <w:rFonts w:ascii="Times New Roman" w:hAnsi="Times New Roman" w:cs="Times New Roman"/>
          <w:sz w:val="28"/>
          <w:lang w:eastAsia="ar-SA"/>
        </w:rPr>
        <w:t xml:space="preserve"> против Р</w:t>
      </w:r>
      <w:r w:rsidR="00EF0E61">
        <w:rPr>
          <w:rFonts w:ascii="Times New Roman" w:hAnsi="Times New Roman" w:cs="Times New Roman"/>
          <w:sz w:val="28"/>
          <w:lang w:eastAsia="ar-SA"/>
        </w:rPr>
        <w:t>оссийской Федерации</w:t>
      </w:r>
      <w:r w:rsidR="004E1966">
        <w:rPr>
          <w:rFonts w:ascii="Times New Roman" w:hAnsi="Times New Roman" w:cs="Times New Roman"/>
          <w:sz w:val="28"/>
          <w:lang w:eastAsia="ar-SA"/>
        </w:rPr>
        <w:t xml:space="preserve"> огромное количество </w:t>
      </w:r>
      <w:r w:rsidR="00EF0E61">
        <w:rPr>
          <w:rFonts w:ascii="Times New Roman" w:hAnsi="Times New Roman" w:cs="Times New Roman"/>
          <w:sz w:val="28"/>
          <w:lang w:eastAsia="ar-SA"/>
        </w:rPr>
        <w:t>эконом</w:t>
      </w:r>
      <w:r w:rsidR="00EF0E61">
        <w:rPr>
          <w:rFonts w:ascii="Times New Roman" w:hAnsi="Times New Roman" w:cs="Times New Roman"/>
          <w:sz w:val="28"/>
          <w:lang w:eastAsia="ar-SA"/>
        </w:rPr>
        <w:t>и</w:t>
      </w:r>
      <w:r w:rsidR="00EF0E61">
        <w:rPr>
          <w:rFonts w:ascii="Times New Roman" w:hAnsi="Times New Roman" w:cs="Times New Roman"/>
          <w:sz w:val="28"/>
          <w:lang w:eastAsia="ar-SA"/>
        </w:rPr>
        <w:t xml:space="preserve">ческих </w:t>
      </w:r>
      <w:r w:rsidR="00DF715D">
        <w:rPr>
          <w:rFonts w:ascii="Times New Roman" w:hAnsi="Times New Roman" w:cs="Times New Roman"/>
          <w:sz w:val="28"/>
          <w:lang w:eastAsia="ar-SA"/>
        </w:rPr>
        <w:t xml:space="preserve">санкции </w:t>
      </w:r>
      <w:r w:rsidR="004E1966">
        <w:rPr>
          <w:rFonts w:ascii="Times New Roman" w:hAnsi="Times New Roman" w:cs="Times New Roman"/>
          <w:sz w:val="28"/>
          <w:lang w:eastAsia="ar-SA"/>
        </w:rPr>
        <w:t xml:space="preserve">с </w:t>
      </w:r>
      <w:r w:rsidR="00EF0E61">
        <w:rPr>
          <w:rFonts w:ascii="Times New Roman" w:hAnsi="Times New Roman" w:cs="Times New Roman"/>
          <w:sz w:val="28"/>
          <w:lang w:eastAsia="ar-SA"/>
        </w:rPr>
        <w:t xml:space="preserve">весны </w:t>
      </w:r>
      <w:r w:rsidR="004E1966">
        <w:rPr>
          <w:rFonts w:ascii="Times New Roman" w:hAnsi="Times New Roman" w:cs="Times New Roman"/>
          <w:sz w:val="28"/>
          <w:lang w:eastAsia="ar-SA"/>
        </w:rPr>
        <w:t xml:space="preserve">2022 года </w:t>
      </w:r>
      <w:r w:rsidR="00EF0E61">
        <w:rPr>
          <w:rFonts w:ascii="Times New Roman" w:hAnsi="Times New Roman" w:cs="Times New Roman"/>
          <w:sz w:val="28"/>
          <w:lang w:eastAsia="ar-SA"/>
        </w:rPr>
        <w:t>существенно</w:t>
      </w:r>
      <w:r w:rsidR="004E1966">
        <w:rPr>
          <w:rFonts w:ascii="Times New Roman" w:hAnsi="Times New Roman" w:cs="Times New Roman"/>
          <w:sz w:val="28"/>
          <w:lang w:eastAsia="ar-SA"/>
        </w:rPr>
        <w:t xml:space="preserve"> повлиял</w:t>
      </w:r>
      <w:r w:rsidR="00001FE9">
        <w:rPr>
          <w:rFonts w:ascii="Times New Roman" w:hAnsi="Times New Roman" w:cs="Times New Roman"/>
          <w:sz w:val="28"/>
          <w:lang w:eastAsia="ar-SA"/>
        </w:rPr>
        <w:t>и</w:t>
      </w:r>
      <w:r w:rsidR="004E1966">
        <w:rPr>
          <w:rFonts w:ascii="Times New Roman" w:hAnsi="Times New Roman" w:cs="Times New Roman"/>
          <w:sz w:val="28"/>
          <w:lang w:eastAsia="ar-SA"/>
        </w:rPr>
        <w:t xml:space="preserve"> на множество эк</w:t>
      </w:r>
      <w:r w:rsidR="004E1966">
        <w:rPr>
          <w:rFonts w:ascii="Times New Roman" w:hAnsi="Times New Roman" w:cs="Times New Roman"/>
          <w:sz w:val="28"/>
          <w:lang w:eastAsia="ar-SA"/>
        </w:rPr>
        <w:t>с</w:t>
      </w:r>
      <w:r w:rsidR="004E1966">
        <w:rPr>
          <w:rFonts w:ascii="Times New Roman" w:hAnsi="Times New Roman" w:cs="Times New Roman"/>
          <w:sz w:val="28"/>
          <w:lang w:eastAsia="ar-SA"/>
        </w:rPr>
        <w:t>портно-ориентированных отраслей промышленно</w:t>
      </w:r>
      <w:r w:rsidR="00EF0E61">
        <w:rPr>
          <w:rFonts w:ascii="Times New Roman" w:hAnsi="Times New Roman" w:cs="Times New Roman"/>
          <w:sz w:val="28"/>
          <w:lang w:eastAsia="ar-SA"/>
        </w:rPr>
        <w:t>сти</w:t>
      </w:r>
      <w:r w:rsidR="00A330D8">
        <w:rPr>
          <w:rFonts w:ascii="Times New Roman" w:hAnsi="Times New Roman" w:cs="Times New Roman"/>
          <w:sz w:val="28"/>
          <w:lang w:eastAsia="ar-SA"/>
        </w:rPr>
        <w:t>. Именно к таким отраслям относи</w:t>
      </w:r>
      <w:r w:rsidR="004E1966">
        <w:rPr>
          <w:rFonts w:ascii="Times New Roman" w:hAnsi="Times New Roman" w:cs="Times New Roman"/>
          <w:sz w:val="28"/>
          <w:lang w:eastAsia="ar-SA"/>
        </w:rPr>
        <w:t>тся металлургия.</w:t>
      </w:r>
      <w:r w:rsidR="00A330D8">
        <w:rPr>
          <w:rFonts w:ascii="Times New Roman" w:hAnsi="Times New Roman" w:cs="Times New Roman"/>
          <w:sz w:val="28"/>
          <w:lang w:eastAsia="ar-SA"/>
        </w:rPr>
        <w:t xml:space="preserve"> </w:t>
      </w:r>
      <w:r w:rsidR="006756BD">
        <w:rPr>
          <w:rFonts w:ascii="Times New Roman" w:hAnsi="Times New Roman" w:cs="Times New Roman"/>
          <w:sz w:val="28"/>
          <w:lang w:eastAsia="ar-SA"/>
        </w:rPr>
        <w:t xml:space="preserve">В марте 2022 года </w:t>
      </w:r>
      <w:r w:rsidR="00EF0E61">
        <w:rPr>
          <w:rFonts w:ascii="Times New Roman" w:hAnsi="Times New Roman" w:cs="Times New Roman"/>
          <w:sz w:val="28"/>
          <w:lang w:eastAsia="ar-SA"/>
        </w:rPr>
        <w:t xml:space="preserve">страны ЕС </w:t>
      </w:r>
      <w:r w:rsidR="006756BD">
        <w:rPr>
          <w:rFonts w:ascii="Times New Roman" w:hAnsi="Times New Roman" w:cs="Times New Roman"/>
          <w:sz w:val="28"/>
          <w:lang w:eastAsia="ar-SA"/>
        </w:rPr>
        <w:t>запрет</w:t>
      </w:r>
      <w:r w:rsidR="00EF0E61">
        <w:rPr>
          <w:rFonts w:ascii="Times New Roman" w:hAnsi="Times New Roman" w:cs="Times New Roman"/>
          <w:sz w:val="28"/>
          <w:lang w:eastAsia="ar-SA"/>
        </w:rPr>
        <w:t>или</w:t>
      </w:r>
      <w:r w:rsidR="006756BD">
        <w:rPr>
          <w:rFonts w:ascii="Times New Roman" w:hAnsi="Times New Roman" w:cs="Times New Roman"/>
          <w:sz w:val="28"/>
          <w:lang w:eastAsia="ar-SA"/>
        </w:rPr>
        <w:t xml:space="preserve"> импорт из Ро</w:t>
      </w:r>
      <w:r w:rsidR="006756BD">
        <w:rPr>
          <w:rFonts w:ascii="Times New Roman" w:hAnsi="Times New Roman" w:cs="Times New Roman"/>
          <w:sz w:val="28"/>
          <w:lang w:eastAsia="ar-SA"/>
        </w:rPr>
        <w:t>с</w:t>
      </w:r>
      <w:r w:rsidR="006756BD">
        <w:rPr>
          <w:rFonts w:ascii="Times New Roman" w:hAnsi="Times New Roman" w:cs="Times New Roman"/>
          <w:sz w:val="28"/>
          <w:lang w:eastAsia="ar-SA"/>
        </w:rPr>
        <w:t>сии стальной продукции</w:t>
      </w:r>
      <w:r w:rsidR="00EF0E61">
        <w:rPr>
          <w:rFonts w:ascii="Times New Roman" w:hAnsi="Times New Roman" w:cs="Times New Roman"/>
          <w:sz w:val="28"/>
          <w:lang w:eastAsia="ar-SA"/>
        </w:rPr>
        <w:t xml:space="preserve">. </w:t>
      </w:r>
      <w:r w:rsidR="004D6B76" w:rsidRPr="007452BC">
        <w:rPr>
          <w:rFonts w:ascii="Times New Roman" w:hAnsi="Times New Roman" w:cs="Times New Roman"/>
          <w:sz w:val="28"/>
          <w:lang w:eastAsia="ar-SA"/>
        </w:rPr>
        <w:t>Значительнее всех от ограничений пострадало ПАО «Северсталь»,</w:t>
      </w:r>
      <w:r w:rsidR="00EF0E61">
        <w:rPr>
          <w:rFonts w:ascii="Times New Roman" w:hAnsi="Times New Roman" w:cs="Times New Roman"/>
          <w:sz w:val="28"/>
          <w:lang w:eastAsia="ar-SA"/>
        </w:rPr>
        <w:t xml:space="preserve"> базирующееся на территории Вологодской области. Д</w:t>
      </w:r>
      <w:r w:rsidR="007452BC" w:rsidRPr="007452BC">
        <w:rPr>
          <w:rFonts w:ascii="Times New Roman" w:hAnsi="Times New Roman" w:cs="Times New Roman"/>
          <w:sz w:val="28"/>
          <w:lang w:eastAsia="ar-SA"/>
        </w:rPr>
        <w:t>оля выру</w:t>
      </w:r>
      <w:r w:rsidR="007452BC" w:rsidRPr="007452BC">
        <w:rPr>
          <w:rFonts w:ascii="Times New Roman" w:hAnsi="Times New Roman" w:cs="Times New Roman"/>
          <w:sz w:val="28"/>
          <w:lang w:eastAsia="ar-SA"/>
        </w:rPr>
        <w:t>ч</w:t>
      </w:r>
      <w:r w:rsidR="007452BC" w:rsidRPr="007452BC">
        <w:rPr>
          <w:rFonts w:ascii="Times New Roman" w:hAnsi="Times New Roman" w:cs="Times New Roman"/>
          <w:sz w:val="28"/>
          <w:lang w:eastAsia="ar-SA"/>
        </w:rPr>
        <w:t>ки</w:t>
      </w:r>
      <w:r w:rsidR="00314625">
        <w:rPr>
          <w:rFonts w:ascii="Times New Roman" w:hAnsi="Times New Roman" w:cs="Times New Roman"/>
          <w:sz w:val="28"/>
          <w:lang w:eastAsia="ar-SA"/>
        </w:rPr>
        <w:t xml:space="preserve"> </w:t>
      </w:r>
      <w:r w:rsidR="00EF0E61">
        <w:rPr>
          <w:rFonts w:ascii="Times New Roman" w:hAnsi="Times New Roman" w:cs="Times New Roman"/>
          <w:sz w:val="28"/>
          <w:lang w:eastAsia="ar-SA"/>
        </w:rPr>
        <w:t xml:space="preserve">холдинга </w:t>
      </w:r>
      <w:r w:rsidR="00314625">
        <w:rPr>
          <w:rFonts w:ascii="Times New Roman" w:hAnsi="Times New Roman" w:cs="Times New Roman"/>
          <w:sz w:val="28"/>
          <w:lang w:eastAsia="ar-SA"/>
        </w:rPr>
        <w:t>в страны Е</w:t>
      </w:r>
      <w:r w:rsidR="00EF0E61">
        <w:rPr>
          <w:rFonts w:ascii="Times New Roman" w:hAnsi="Times New Roman" w:cs="Times New Roman"/>
          <w:sz w:val="28"/>
          <w:lang w:eastAsia="ar-SA"/>
        </w:rPr>
        <w:t xml:space="preserve">С </w:t>
      </w:r>
      <w:r w:rsidR="00314625">
        <w:rPr>
          <w:rFonts w:ascii="Times New Roman" w:hAnsi="Times New Roman" w:cs="Times New Roman"/>
          <w:sz w:val="28"/>
          <w:lang w:eastAsia="ar-SA"/>
        </w:rPr>
        <w:t>по ито</w:t>
      </w:r>
      <w:r w:rsidR="00EF0E61">
        <w:rPr>
          <w:rFonts w:ascii="Times New Roman" w:hAnsi="Times New Roman" w:cs="Times New Roman"/>
          <w:sz w:val="28"/>
          <w:lang w:eastAsia="ar-SA"/>
        </w:rPr>
        <w:t>гам 2021 года составила около 34%.</w:t>
      </w:r>
    </w:p>
    <w:p w:rsidR="00EF0E61" w:rsidRDefault="0021742A" w:rsidP="0043594D">
      <w:pPr>
        <w:pStyle w:val="a6"/>
        <w:jc w:val="both"/>
        <w:rPr>
          <w:rFonts w:ascii="Times New Roman" w:hAnsi="Times New Roman" w:cs="Times New Roman"/>
          <w:sz w:val="28"/>
          <w:lang w:eastAsia="ar-SA"/>
        </w:rPr>
      </w:pPr>
      <w:r>
        <w:rPr>
          <w:rFonts w:ascii="Times New Roman" w:hAnsi="Times New Roman" w:cs="Times New Roman"/>
          <w:sz w:val="28"/>
          <w:lang w:eastAsia="ar-SA"/>
        </w:rPr>
        <w:tab/>
      </w:r>
      <w:r w:rsidR="004265C6">
        <w:rPr>
          <w:rFonts w:ascii="Times New Roman" w:hAnsi="Times New Roman" w:cs="Times New Roman"/>
          <w:sz w:val="28"/>
          <w:lang w:eastAsia="ar-SA"/>
        </w:rPr>
        <w:t>Если говорить конкретно о крупнейших корпорациях цветной металлу</w:t>
      </w:r>
      <w:r w:rsidR="004265C6">
        <w:rPr>
          <w:rFonts w:ascii="Times New Roman" w:hAnsi="Times New Roman" w:cs="Times New Roman"/>
          <w:sz w:val="28"/>
          <w:lang w:eastAsia="ar-SA"/>
        </w:rPr>
        <w:t>р</w:t>
      </w:r>
      <w:r w:rsidR="004265C6">
        <w:rPr>
          <w:rFonts w:ascii="Times New Roman" w:hAnsi="Times New Roman" w:cs="Times New Roman"/>
          <w:sz w:val="28"/>
          <w:lang w:eastAsia="ar-SA"/>
        </w:rPr>
        <w:t>гии России и их санкциях, то можно отметить запрет на экспорт глинозема из Австралии в Россию.</w:t>
      </w:r>
      <w:r w:rsidR="001317C3">
        <w:rPr>
          <w:rFonts w:ascii="Times New Roman" w:hAnsi="Times New Roman" w:cs="Times New Roman"/>
          <w:sz w:val="28"/>
          <w:lang w:eastAsia="ar-SA"/>
        </w:rPr>
        <w:t xml:space="preserve"> Так, 20 марта 2022 года австралийские власти запретили поставку данного сырья ПАО «Русал». Кроме того, из-за боевых действий пр</w:t>
      </w:r>
      <w:r w:rsidR="001317C3">
        <w:rPr>
          <w:rFonts w:ascii="Times New Roman" w:hAnsi="Times New Roman" w:cs="Times New Roman"/>
          <w:sz w:val="28"/>
          <w:lang w:eastAsia="ar-SA"/>
        </w:rPr>
        <w:t>е</w:t>
      </w:r>
      <w:r w:rsidR="001317C3">
        <w:rPr>
          <w:rFonts w:ascii="Times New Roman" w:hAnsi="Times New Roman" w:cs="Times New Roman"/>
          <w:sz w:val="28"/>
          <w:lang w:eastAsia="ar-SA"/>
        </w:rPr>
        <w:t xml:space="preserve">кратил работу и Николаевский глиноземный завод, входящий в </w:t>
      </w:r>
      <w:r w:rsidR="002F13EC">
        <w:rPr>
          <w:rFonts w:ascii="Times New Roman" w:hAnsi="Times New Roman" w:cs="Times New Roman"/>
          <w:sz w:val="28"/>
          <w:lang w:eastAsia="ar-SA"/>
        </w:rPr>
        <w:t>состав</w:t>
      </w:r>
      <w:r w:rsidR="001317C3">
        <w:rPr>
          <w:rFonts w:ascii="Times New Roman" w:hAnsi="Times New Roman" w:cs="Times New Roman"/>
          <w:sz w:val="28"/>
          <w:lang w:eastAsia="ar-SA"/>
        </w:rPr>
        <w:t xml:space="preserve"> </w:t>
      </w:r>
      <w:r w:rsidR="002F13EC">
        <w:rPr>
          <w:rFonts w:ascii="Times New Roman" w:hAnsi="Times New Roman" w:cs="Times New Roman"/>
          <w:sz w:val="28"/>
          <w:lang w:eastAsia="ar-SA"/>
        </w:rPr>
        <w:t>росси</w:t>
      </w:r>
      <w:r w:rsidR="002F13EC">
        <w:rPr>
          <w:rFonts w:ascii="Times New Roman" w:hAnsi="Times New Roman" w:cs="Times New Roman"/>
          <w:sz w:val="28"/>
          <w:lang w:eastAsia="ar-SA"/>
        </w:rPr>
        <w:t>й</w:t>
      </w:r>
      <w:r w:rsidR="002F13EC">
        <w:rPr>
          <w:rFonts w:ascii="Times New Roman" w:hAnsi="Times New Roman" w:cs="Times New Roman"/>
          <w:sz w:val="28"/>
          <w:lang w:eastAsia="ar-SA"/>
        </w:rPr>
        <w:t>ского</w:t>
      </w:r>
      <w:r w:rsidR="001317C3">
        <w:rPr>
          <w:rFonts w:ascii="Times New Roman" w:hAnsi="Times New Roman" w:cs="Times New Roman"/>
          <w:sz w:val="28"/>
          <w:lang w:eastAsia="ar-SA"/>
        </w:rPr>
        <w:t xml:space="preserve"> </w:t>
      </w:r>
      <w:r w:rsidR="002F13EC">
        <w:rPr>
          <w:rFonts w:ascii="Times New Roman" w:hAnsi="Times New Roman" w:cs="Times New Roman"/>
          <w:sz w:val="28"/>
          <w:lang w:eastAsia="ar-SA"/>
        </w:rPr>
        <w:t>алюминиевого</w:t>
      </w:r>
      <w:r w:rsidR="001317C3">
        <w:rPr>
          <w:rFonts w:ascii="Times New Roman" w:hAnsi="Times New Roman" w:cs="Times New Roman"/>
          <w:sz w:val="28"/>
          <w:lang w:eastAsia="ar-SA"/>
        </w:rPr>
        <w:t xml:space="preserve"> холдинга.</w:t>
      </w:r>
      <w:r w:rsidR="002F13EC">
        <w:rPr>
          <w:rFonts w:ascii="Times New Roman" w:hAnsi="Times New Roman" w:cs="Times New Roman"/>
          <w:sz w:val="28"/>
          <w:lang w:eastAsia="ar-SA"/>
        </w:rPr>
        <w:t xml:space="preserve"> В этой связи руководство компании приостан</w:t>
      </w:r>
      <w:r w:rsidR="002F13EC">
        <w:rPr>
          <w:rFonts w:ascii="Times New Roman" w:hAnsi="Times New Roman" w:cs="Times New Roman"/>
          <w:sz w:val="28"/>
          <w:lang w:eastAsia="ar-SA"/>
        </w:rPr>
        <w:t>о</w:t>
      </w:r>
      <w:r w:rsidR="002F13EC">
        <w:rPr>
          <w:rFonts w:ascii="Times New Roman" w:hAnsi="Times New Roman" w:cs="Times New Roman"/>
          <w:sz w:val="28"/>
          <w:lang w:eastAsia="ar-SA"/>
        </w:rPr>
        <w:t>вило экспорт собственного глинозема</w:t>
      </w:r>
      <w:r w:rsidR="00016356">
        <w:rPr>
          <w:rFonts w:ascii="Times New Roman" w:hAnsi="Times New Roman" w:cs="Times New Roman"/>
          <w:sz w:val="28"/>
          <w:lang w:eastAsia="ar-SA"/>
        </w:rPr>
        <w:t xml:space="preserve"> из России</w:t>
      </w:r>
      <w:r w:rsidR="002F13EC">
        <w:rPr>
          <w:rFonts w:ascii="Times New Roman" w:hAnsi="Times New Roman" w:cs="Times New Roman"/>
          <w:sz w:val="28"/>
          <w:lang w:eastAsia="ar-SA"/>
        </w:rPr>
        <w:t>, чтобы не останавливать пр</w:t>
      </w:r>
      <w:r w:rsidR="002F13EC">
        <w:rPr>
          <w:rFonts w:ascii="Times New Roman" w:hAnsi="Times New Roman" w:cs="Times New Roman"/>
          <w:sz w:val="28"/>
          <w:lang w:eastAsia="ar-SA"/>
        </w:rPr>
        <w:t>о</w:t>
      </w:r>
      <w:r w:rsidR="002F13EC">
        <w:rPr>
          <w:rFonts w:ascii="Times New Roman" w:hAnsi="Times New Roman" w:cs="Times New Roman"/>
          <w:sz w:val="28"/>
          <w:lang w:eastAsia="ar-SA"/>
        </w:rPr>
        <w:t>изводство</w:t>
      </w:r>
      <w:r w:rsidR="00BC12E6">
        <w:rPr>
          <w:rStyle w:val="aa"/>
          <w:rFonts w:ascii="Times New Roman" w:hAnsi="Times New Roman" w:cs="Times New Roman"/>
          <w:sz w:val="28"/>
          <w:lang w:eastAsia="ar-SA"/>
        </w:rPr>
        <w:footnoteReference w:id="2"/>
      </w:r>
      <w:r w:rsidR="002F13EC">
        <w:rPr>
          <w:rFonts w:ascii="Times New Roman" w:hAnsi="Times New Roman" w:cs="Times New Roman"/>
          <w:sz w:val="28"/>
          <w:lang w:eastAsia="ar-SA"/>
        </w:rPr>
        <w:t>.</w:t>
      </w:r>
    </w:p>
    <w:p w:rsidR="002C4405" w:rsidRDefault="00CF401F" w:rsidP="00EF0E61">
      <w:pPr>
        <w:pStyle w:val="a6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F401F">
        <w:rPr>
          <w:rFonts w:ascii="Times New Roman" w:hAnsi="Times New Roman" w:cs="Times New Roman"/>
          <w:color w:val="000000"/>
          <w:sz w:val="28"/>
          <w:szCs w:val="28"/>
        </w:rPr>
        <w:t xml:space="preserve">Что касается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ПАО «Норникель», то стоит </w:t>
      </w:r>
      <w:r w:rsidR="00EF0E61">
        <w:rPr>
          <w:rFonts w:ascii="Times New Roman" w:hAnsi="Times New Roman" w:cs="Times New Roman"/>
          <w:color w:val="000000"/>
          <w:sz w:val="28"/>
          <w:szCs w:val="28"/>
        </w:rPr>
        <w:t>отметить</w:t>
      </w:r>
      <w:r>
        <w:rPr>
          <w:rFonts w:ascii="Times New Roman" w:hAnsi="Times New Roman" w:cs="Times New Roman"/>
          <w:color w:val="000000"/>
          <w:sz w:val="28"/>
          <w:szCs w:val="28"/>
        </w:rPr>
        <w:t>, что российская ко</w:t>
      </w:r>
      <w:r>
        <w:rPr>
          <w:rFonts w:ascii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hAnsi="Times New Roman" w:cs="Times New Roman"/>
          <w:color w:val="000000"/>
          <w:sz w:val="28"/>
          <w:szCs w:val="28"/>
        </w:rPr>
        <w:t>пания не пострадала</w:t>
      </w:r>
      <w:r w:rsidR="00BC0DCA">
        <w:rPr>
          <w:rFonts w:ascii="Times New Roman" w:hAnsi="Times New Roman" w:cs="Times New Roman"/>
          <w:color w:val="000000"/>
          <w:sz w:val="28"/>
          <w:szCs w:val="28"/>
        </w:rPr>
        <w:t xml:space="preserve"> от санкций, так как </w:t>
      </w:r>
      <w:r w:rsidR="00BC0DCA" w:rsidRPr="00BC0DCA">
        <w:rPr>
          <w:rFonts w:ascii="Times New Roman" w:hAnsi="Times New Roman" w:cs="Times New Roman"/>
          <w:color w:val="000000"/>
          <w:sz w:val="28"/>
          <w:szCs w:val="28"/>
        </w:rPr>
        <w:t>обеспечивает 14% мирового никеля, необходимого для производства аккумуляторов</w:t>
      </w:r>
      <w:r w:rsidR="00955C3F">
        <w:rPr>
          <w:rFonts w:ascii="Times New Roman" w:hAnsi="Times New Roman" w:cs="Times New Roman"/>
          <w:color w:val="000000"/>
          <w:sz w:val="28"/>
          <w:szCs w:val="28"/>
        </w:rPr>
        <w:t>. О</w:t>
      </w:r>
      <w:r w:rsidR="00BC0DCA">
        <w:rPr>
          <w:rFonts w:ascii="Times New Roman" w:hAnsi="Times New Roman" w:cs="Times New Roman"/>
          <w:color w:val="000000"/>
          <w:sz w:val="28"/>
          <w:szCs w:val="28"/>
        </w:rPr>
        <w:t xml:space="preserve">днако </w:t>
      </w:r>
      <w:r w:rsidR="00955C3F">
        <w:rPr>
          <w:rFonts w:ascii="Times New Roman" w:hAnsi="Times New Roman" w:cs="Times New Roman"/>
          <w:color w:val="000000"/>
          <w:sz w:val="28"/>
          <w:szCs w:val="28"/>
        </w:rPr>
        <w:t xml:space="preserve">летом, </w:t>
      </w:r>
      <w:r w:rsidR="00BC0DCA">
        <w:rPr>
          <w:rFonts w:ascii="Times New Roman" w:hAnsi="Times New Roman" w:cs="Times New Roman"/>
          <w:color w:val="000000"/>
          <w:sz w:val="28"/>
          <w:szCs w:val="28"/>
        </w:rPr>
        <w:t>против ключ</w:t>
      </w:r>
      <w:r w:rsidR="00BC0DCA">
        <w:rPr>
          <w:rFonts w:ascii="Times New Roman" w:hAnsi="Times New Roman" w:cs="Times New Roman"/>
          <w:color w:val="000000"/>
          <w:sz w:val="28"/>
          <w:szCs w:val="28"/>
        </w:rPr>
        <w:t>е</w:t>
      </w:r>
      <w:r w:rsidR="00BC0DCA">
        <w:rPr>
          <w:rFonts w:ascii="Times New Roman" w:hAnsi="Times New Roman" w:cs="Times New Roman"/>
          <w:color w:val="000000"/>
          <w:sz w:val="28"/>
          <w:szCs w:val="28"/>
        </w:rPr>
        <w:t xml:space="preserve">вого акционера Владимира </w:t>
      </w:r>
      <w:r w:rsidR="00BC0DCA" w:rsidRPr="00BC0DCA">
        <w:rPr>
          <w:rFonts w:ascii="Times New Roman" w:hAnsi="Times New Roman" w:cs="Times New Roman"/>
          <w:color w:val="000000"/>
          <w:sz w:val="28"/>
          <w:szCs w:val="28"/>
        </w:rPr>
        <w:t>Потанина ограничения ввел</w:t>
      </w:r>
      <w:r w:rsidR="00955C3F">
        <w:rPr>
          <w:rFonts w:ascii="Times New Roman" w:hAnsi="Times New Roman" w:cs="Times New Roman"/>
          <w:color w:val="000000"/>
          <w:sz w:val="28"/>
          <w:szCs w:val="28"/>
        </w:rPr>
        <w:t>о правительство</w:t>
      </w:r>
      <w:r w:rsidR="00BC0DCA" w:rsidRPr="00BC0DCA">
        <w:rPr>
          <w:rFonts w:ascii="Times New Roman" w:hAnsi="Times New Roman" w:cs="Times New Roman"/>
          <w:color w:val="000000"/>
          <w:sz w:val="28"/>
          <w:szCs w:val="28"/>
        </w:rPr>
        <w:t xml:space="preserve"> Вел</w:t>
      </w:r>
      <w:r w:rsidR="00BC0DCA" w:rsidRPr="00BC0DCA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BC0DCA" w:rsidRPr="00BC0DCA">
        <w:rPr>
          <w:rFonts w:ascii="Times New Roman" w:hAnsi="Times New Roman" w:cs="Times New Roman"/>
          <w:color w:val="000000"/>
          <w:sz w:val="28"/>
          <w:szCs w:val="28"/>
        </w:rPr>
        <w:t>кобритани</w:t>
      </w:r>
      <w:r w:rsidR="00955C3F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2C4405">
        <w:rPr>
          <w:rStyle w:val="aa"/>
          <w:rFonts w:ascii="Times New Roman" w:hAnsi="Times New Roman" w:cs="Times New Roman"/>
          <w:color w:val="000000"/>
          <w:sz w:val="28"/>
          <w:szCs w:val="28"/>
        </w:rPr>
        <w:footnoteReference w:id="3"/>
      </w:r>
      <w:r w:rsidR="00AD7722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B42A3" w:rsidRDefault="00564E5B" w:rsidP="00577E77">
      <w:pPr>
        <w:pStyle w:val="a6"/>
        <w:jc w:val="both"/>
        <w:rPr>
          <w:rFonts w:ascii="Times New Roman" w:hAnsi="Times New Roman"/>
          <w:bCs/>
          <w:iCs/>
          <w:sz w:val="28"/>
          <w:szCs w:val="24"/>
          <w:lang w:eastAsia="ar-SA"/>
        </w:rPr>
      </w:pPr>
      <w:r w:rsidRPr="00564E5B">
        <w:rPr>
          <w:rFonts w:ascii="Times New Roman" w:hAnsi="Times New Roman" w:cs="Times New Roman"/>
          <w:b/>
          <w:sz w:val="28"/>
          <w:lang w:eastAsia="ar-SA"/>
        </w:rPr>
        <w:tab/>
      </w:r>
      <w:r w:rsidR="00C7275C">
        <w:rPr>
          <w:rFonts w:ascii="Times New Roman" w:hAnsi="Times New Roman"/>
          <w:bCs/>
          <w:iCs/>
          <w:sz w:val="28"/>
          <w:szCs w:val="24"/>
          <w:lang w:eastAsia="ar-SA"/>
        </w:rPr>
        <w:t>Известным российским ученым С.Ю. Глазьевым р</w:t>
      </w:r>
      <w:r w:rsidR="00C7275C" w:rsidRPr="00C7275C">
        <w:rPr>
          <w:rFonts w:ascii="Times New Roman" w:hAnsi="Times New Roman"/>
          <w:bCs/>
          <w:iCs/>
          <w:sz w:val="28"/>
          <w:szCs w:val="24"/>
          <w:lang w:eastAsia="ar-SA"/>
        </w:rPr>
        <w:t>ассматрива</w:t>
      </w:r>
      <w:r w:rsidR="00C7275C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ется </w:t>
      </w:r>
      <w:r w:rsidR="00C7275C" w:rsidRPr="00C7275C">
        <w:rPr>
          <w:rFonts w:ascii="Times New Roman" w:hAnsi="Times New Roman"/>
          <w:bCs/>
          <w:iCs/>
          <w:sz w:val="28"/>
          <w:szCs w:val="24"/>
          <w:lang w:eastAsia="ar-SA"/>
        </w:rPr>
        <w:t>мир</w:t>
      </w:r>
      <w:r w:rsidR="00C7275C" w:rsidRPr="00C7275C">
        <w:rPr>
          <w:rFonts w:ascii="Times New Roman" w:hAnsi="Times New Roman"/>
          <w:bCs/>
          <w:iCs/>
          <w:sz w:val="28"/>
          <w:szCs w:val="24"/>
          <w:lang w:eastAsia="ar-SA"/>
        </w:rPr>
        <w:t>о</w:t>
      </w:r>
      <w:r w:rsidR="00C7275C" w:rsidRPr="00C7275C">
        <w:rPr>
          <w:rFonts w:ascii="Times New Roman" w:hAnsi="Times New Roman"/>
          <w:bCs/>
          <w:iCs/>
          <w:sz w:val="28"/>
          <w:szCs w:val="24"/>
          <w:lang w:eastAsia="ar-SA"/>
        </w:rPr>
        <w:t>вой кризис как процесс смены технологических и мирохозяйственных укладов</w:t>
      </w:r>
      <w:r w:rsidR="00C7275C">
        <w:rPr>
          <w:rFonts w:ascii="Times New Roman" w:hAnsi="Times New Roman"/>
          <w:bCs/>
          <w:iCs/>
          <w:sz w:val="28"/>
          <w:szCs w:val="24"/>
          <w:lang w:eastAsia="ar-SA"/>
        </w:rPr>
        <w:t>. А</w:t>
      </w:r>
      <w:r w:rsidR="00C7275C" w:rsidRPr="00C7275C">
        <w:rPr>
          <w:rFonts w:ascii="Times New Roman" w:hAnsi="Times New Roman"/>
          <w:bCs/>
          <w:iCs/>
          <w:sz w:val="28"/>
          <w:szCs w:val="24"/>
          <w:lang w:eastAsia="ar-SA"/>
        </w:rPr>
        <w:t>втор</w:t>
      </w:r>
      <w:r w:rsidR="00C7275C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</w:t>
      </w:r>
      <w:r w:rsidR="00C7275C" w:rsidRPr="00C7275C">
        <w:rPr>
          <w:rFonts w:ascii="Times New Roman" w:hAnsi="Times New Roman"/>
          <w:bCs/>
          <w:iCs/>
          <w:sz w:val="28"/>
          <w:szCs w:val="24"/>
          <w:lang w:eastAsia="ar-SA"/>
        </w:rPr>
        <w:t>приходит к выводу о формировании нового Азиатского</w:t>
      </w:r>
      <w:r w:rsidR="00C7275C">
        <w:rPr>
          <w:rFonts w:ascii="Times New Roman" w:hAnsi="Times New Roman"/>
          <w:bCs/>
          <w:iCs/>
          <w:sz w:val="28"/>
          <w:szCs w:val="24"/>
          <w:lang w:eastAsia="ar-SA"/>
        </w:rPr>
        <w:t>-векового цикла накопления капи</w:t>
      </w:r>
      <w:r w:rsidR="00C7275C" w:rsidRPr="00C7275C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тала. Новый мирохозяйственный уклад, по мнению </w:t>
      </w:r>
      <w:r w:rsidR="00C7275C">
        <w:rPr>
          <w:rFonts w:ascii="Times New Roman" w:hAnsi="Times New Roman"/>
          <w:bCs/>
          <w:iCs/>
          <w:sz w:val="28"/>
          <w:szCs w:val="24"/>
          <w:lang w:eastAsia="ar-SA"/>
        </w:rPr>
        <w:t>С.Ю. Гл</w:t>
      </w:r>
      <w:r w:rsidR="00C7275C">
        <w:rPr>
          <w:rFonts w:ascii="Times New Roman" w:hAnsi="Times New Roman"/>
          <w:bCs/>
          <w:iCs/>
          <w:sz w:val="28"/>
          <w:szCs w:val="24"/>
          <w:lang w:eastAsia="ar-SA"/>
        </w:rPr>
        <w:t>а</w:t>
      </w:r>
      <w:r w:rsidR="00C7275C">
        <w:rPr>
          <w:rFonts w:ascii="Times New Roman" w:hAnsi="Times New Roman"/>
          <w:bCs/>
          <w:iCs/>
          <w:sz w:val="28"/>
          <w:szCs w:val="24"/>
          <w:lang w:eastAsia="ar-SA"/>
        </w:rPr>
        <w:lastRenderedPageBreak/>
        <w:t>зьева</w:t>
      </w:r>
      <w:r w:rsidR="00C7275C" w:rsidRPr="00C7275C">
        <w:rPr>
          <w:rFonts w:ascii="Times New Roman" w:hAnsi="Times New Roman"/>
          <w:bCs/>
          <w:iCs/>
          <w:sz w:val="28"/>
          <w:szCs w:val="24"/>
          <w:lang w:eastAsia="ar-SA"/>
        </w:rPr>
        <w:t>, основывается на принципах</w:t>
      </w:r>
      <w:r w:rsidR="00C7275C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</w:t>
      </w:r>
      <w:r w:rsidR="00C7275C" w:rsidRPr="00C7275C">
        <w:rPr>
          <w:rFonts w:ascii="Times New Roman" w:hAnsi="Times New Roman"/>
          <w:bCs/>
          <w:iCs/>
          <w:sz w:val="28"/>
          <w:szCs w:val="24"/>
          <w:lang w:eastAsia="ar-SA"/>
        </w:rPr>
        <w:t>недискриминации, что позволяет развива</w:t>
      </w:r>
      <w:r w:rsidR="00C7275C" w:rsidRPr="00C7275C">
        <w:rPr>
          <w:rFonts w:ascii="Times New Roman" w:hAnsi="Times New Roman"/>
          <w:bCs/>
          <w:iCs/>
          <w:sz w:val="28"/>
          <w:szCs w:val="24"/>
          <w:lang w:eastAsia="ar-SA"/>
        </w:rPr>
        <w:t>ю</w:t>
      </w:r>
      <w:r w:rsidR="00C7275C" w:rsidRPr="00C7275C">
        <w:rPr>
          <w:rFonts w:ascii="Times New Roman" w:hAnsi="Times New Roman"/>
          <w:bCs/>
          <w:iCs/>
          <w:sz w:val="28"/>
          <w:szCs w:val="24"/>
          <w:lang w:eastAsia="ar-SA"/>
        </w:rPr>
        <w:t>щимся странам выстраивать равноправные и</w:t>
      </w:r>
      <w:r w:rsidR="00C7275C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</w:t>
      </w:r>
      <w:r w:rsidR="00C7275C" w:rsidRPr="00C7275C">
        <w:rPr>
          <w:rFonts w:ascii="Times New Roman" w:hAnsi="Times New Roman"/>
          <w:bCs/>
          <w:iCs/>
          <w:sz w:val="28"/>
          <w:szCs w:val="24"/>
          <w:lang w:eastAsia="ar-SA"/>
        </w:rPr>
        <w:t>взаимовыгодные отн</w:t>
      </w:r>
      <w:r w:rsidR="00C7275C">
        <w:rPr>
          <w:rFonts w:ascii="Times New Roman" w:hAnsi="Times New Roman"/>
          <w:bCs/>
          <w:iCs/>
          <w:sz w:val="28"/>
          <w:szCs w:val="24"/>
          <w:lang w:eastAsia="ar-SA"/>
        </w:rPr>
        <w:t>ошения с другими государствами</w:t>
      </w:r>
      <w:r w:rsidR="00EC3A38" w:rsidRPr="00EC3A38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[1]</w:t>
      </w:r>
      <w:r w:rsidR="00F025B4">
        <w:rPr>
          <w:rFonts w:ascii="Times New Roman" w:hAnsi="Times New Roman"/>
          <w:bCs/>
          <w:iCs/>
          <w:sz w:val="28"/>
          <w:szCs w:val="24"/>
          <w:lang w:eastAsia="ar-SA"/>
        </w:rPr>
        <w:t>.</w:t>
      </w:r>
      <w:r w:rsidR="00520975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</w:t>
      </w:r>
      <w:r w:rsidR="008656A3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В совместной работе учёных </w:t>
      </w:r>
      <w:r w:rsidR="008656A3" w:rsidRPr="008704AB">
        <w:rPr>
          <w:rFonts w:ascii="Times New Roman" w:hAnsi="Times New Roman"/>
          <w:bCs/>
          <w:iCs/>
          <w:sz w:val="28"/>
          <w:szCs w:val="24"/>
          <w:lang w:eastAsia="ar-SA"/>
        </w:rPr>
        <w:t>Всероссийск</w:t>
      </w:r>
      <w:r w:rsidR="008656A3">
        <w:rPr>
          <w:rFonts w:ascii="Times New Roman" w:hAnsi="Times New Roman"/>
          <w:bCs/>
          <w:iCs/>
          <w:sz w:val="28"/>
          <w:szCs w:val="24"/>
          <w:lang w:eastAsia="ar-SA"/>
        </w:rPr>
        <w:t>ой</w:t>
      </w:r>
      <w:r w:rsidR="008656A3" w:rsidRPr="008704AB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акад</w:t>
      </w:r>
      <w:r w:rsidR="008656A3" w:rsidRPr="008704AB">
        <w:rPr>
          <w:rFonts w:ascii="Times New Roman" w:hAnsi="Times New Roman"/>
          <w:bCs/>
          <w:iCs/>
          <w:sz w:val="28"/>
          <w:szCs w:val="24"/>
          <w:lang w:eastAsia="ar-SA"/>
        </w:rPr>
        <w:t>е</w:t>
      </w:r>
      <w:r w:rsidR="008656A3" w:rsidRPr="008704AB">
        <w:rPr>
          <w:rFonts w:ascii="Times New Roman" w:hAnsi="Times New Roman"/>
          <w:bCs/>
          <w:iCs/>
          <w:sz w:val="28"/>
          <w:szCs w:val="24"/>
          <w:lang w:eastAsia="ar-SA"/>
        </w:rPr>
        <w:t>мия внешней торговли</w:t>
      </w:r>
      <w:r w:rsidR="008656A3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и </w:t>
      </w:r>
      <w:r w:rsidR="008656A3" w:rsidRPr="008704AB">
        <w:rPr>
          <w:rFonts w:ascii="Times New Roman" w:hAnsi="Times New Roman"/>
          <w:bCs/>
          <w:iCs/>
          <w:sz w:val="28"/>
          <w:szCs w:val="24"/>
          <w:lang w:eastAsia="ar-SA"/>
        </w:rPr>
        <w:t>Государственн</w:t>
      </w:r>
      <w:r w:rsidR="008656A3">
        <w:rPr>
          <w:rFonts w:ascii="Times New Roman" w:hAnsi="Times New Roman"/>
          <w:bCs/>
          <w:iCs/>
          <w:sz w:val="28"/>
          <w:szCs w:val="24"/>
          <w:lang w:eastAsia="ar-SA"/>
        </w:rPr>
        <w:t>ого</w:t>
      </w:r>
      <w:r w:rsidR="008656A3" w:rsidRPr="008704AB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университет</w:t>
      </w:r>
      <w:r w:rsidR="008656A3">
        <w:rPr>
          <w:rFonts w:ascii="Times New Roman" w:hAnsi="Times New Roman"/>
          <w:bCs/>
          <w:iCs/>
          <w:sz w:val="28"/>
          <w:szCs w:val="24"/>
          <w:lang w:eastAsia="ar-SA"/>
        </w:rPr>
        <w:t>а</w:t>
      </w:r>
      <w:r w:rsidR="008656A3" w:rsidRPr="008704AB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управления</w:t>
      </w:r>
      <w:r w:rsidR="008656A3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исслед</w:t>
      </w:r>
      <w:r w:rsidR="008656A3">
        <w:rPr>
          <w:rFonts w:ascii="Times New Roman" w:hAnsi="Times New Roman"/>
          <w:bCs/>
          <w:iCs/>
          <w:sz w:val="28"/>
          <w:szCs w:val="24"/>
          <w:lang w:eastAsia="ar-SA"/>
        </w:rPr>
        <w:t>о</w:t>
      </w:r>
      <w:r w:rsidR="008656A3">
        <w:rPr>
          <w:rFonts w:ascii="Times New Roman" w:hAnsi="Times New Roman"/>
          <w:bCs/>
          <w:iCs/>
          <w:sz w:val="28"/>
          <w:szCs w:val="24"/>
          <w:lang w:eastAsia="ar-SA"/>
        </w:rPr>
        <w:t>ваны возможные на</w:t>
      </w:r>
      <w:r w:rsidR="008656A3" w:rsidRPr="008704AB">
        <w:rPr>
          <w:rFonts w:ascii="Times New Roman" w:hAnsi="Times New Roman"/>
          <w:bCs/>
          <w:iCs/>
          <w:sz w:val="28"/>
          <w:szCs w:val="24"/>
          <w:lang w:eastAsia="ar-SA"/>
        </w:rPr>
        <w:t>правления обхода торговых ограничений в продажах и з</w:t>
      </w:r>
      <w:r w:rsidR="008656A3" w:rsidRPr="008704AB">
        <w:rPr>
          <w:rFonts w:ascii="Times New Roman" w:hAnsi="Times New Roman"/>
          <w:bCs/>
          <w:iCs/>
          <w:sz w:val="28"/>
          <w:szCs w:val="24"/>
          <w:lang w:eastAsia="ar-SA"/>
        </w:rPr>
        <w:t>а</w:t>
      </w:r>
      <w:r w:rsidR="008656A3" w:rsidRPr="008704AB">
        <w:rPr>
          <w:rFonts w:ascii="Times New Roman" w:hAnsi="Times New Roman"/>
          <w:bCs/>
          <w:iCs/>
          <w:sz w:val="28"/>
          <w:szCs w:val="24"/>
          <w:lang w:eastAsia="ar-SA"/>
        </w:rPr>
        <w:t>купках санкционных товаров</w:t>
      </w:r>
      <w:r w:rsidR="008656A3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. В этой связи Российская Федерация </w:t>
      </w:r>
      <w:r w:rsidR="008656A3" w:rsidRPr="008704AB">
        <w:rPr>
          <w:rFonts w:ascii="Times New Roman" w:hAnsi="Times New Roman"/>
          <w:bCs/>
          <w:iCs/>
          <w:sz w:val="28"/>
          <w:szCs w:val="24"/>
          <w:lang w:eastAsia="ar-SA"/>
        </w:rPr>
        <w:t>перенапра</w:t>
      </w:r>
      <w:r w:rsidR="008656A3" w:rsidRPr="008704AB">
        <w:rPr>
          <w:rFonts w:ascii="Times New Roman" w:hAnsi="Times New Roman"/>
          <w:bCs/>
          <w:iCs/>
          <w:sz w:val="28"/>
          <w:szCs w:val="24"/>
          <w:lang w:eastAsia="ar-SA"/>
        </w:rPr>
        <w:t>в</w:t>
      </w:r>
      <w:r w:rsidR="008656A3" w:rsidRPr="008704AB">
        <w:rPr>
          <w:rFonts w:ascii="Times New Roman" w:hAnsi="Times New Roman"/>
          <w:bCs/>
          <w:iCs/>
          <w:sz w:val="28"/>
          <w:szCs w:val="24"/>
          <w:lang w:eastAsia="ar-SA"/>
        </w:rPr>
        <w:t>ляет экспорт энергонос</w:t>
      </w:r>
      <w:r w:rsidR="008656A3">
        <w:rPr>
          <w:rFonts w:ascii="Times New Roman" w:hAnsi="Times New Roman"/>
          <w:bCs/>
          <w:iCs/>
          <w:sz w:val="28"/>
          <w:szCs w:val="24"/>
          <w:lang w:eastAsia="ar-SA"/>
        </w:rPr>
        <w:t>ителей в страны Южной и Юго-Вос</w:t>
      </w:r>
      <w:r w:rsidR="008656A3" w:rsidRPr="008704AB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точной Азии, </w:t>
      </w:r>
      <w:r w:rsidR="008656A3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при том </w:t>
      </w:r>
      <w:r w:rsidR="008656A3" w:rsidRPr="008704AB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страны Запада испытывают нехватку </w:t>
      </w:r>
      <w:r w:rsidR="008656A3">
        <w:rPr>
          <w:rFonts w:ascii="Times New Roman" w:hAnsi="Times New Roman"/>
          <w:bCs/>
          <w:iCs/>
          <w:sz w:val="28"/>
          <w:szCs w:val="24"/>
          <w:lang w:eastAsia="ar-SA"/>
        </w:rPr>
        <w:t>углеводородного сырья, а экспортеры раз</w:t>
      </w:r>
      <w:r w:rsidR="008656A3" w:rsidRPr="008704AB">
        <w:rPr>
          <w:rFonts w:ascii="Times New Roman" w:hAnsi="Times New Roman"/>
          <w:bCs/>
          <w:iCs/>
          <w:sz w:val="28"/>
          <w:szCs w:val="24"/>
          <w:lang w:eastAsia="ar-SA"/>
        </w:rPr>
        <w:t>рабатывают использование новых платеж</w:t>
      </w:r>
      <w:r w:rsidR="008656A3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ных средств </w:t>
      </w:r>
      <w:r w:rsidR="008656A3" w:rsidRPr="008656A3">
        <w:rPr>
          <w:rFonts w:ascii="Times New Roman" w:hAnsi="Times New Roman"/>
          <w:bCs/>
          <w:iCs/>
          <w:sz w:val="28"/>
          <w:szCs w:val="24"/>
          <w:lang w:eastAsia="ar-SA"/>
        </w:rPr>
        <w:t>[2]</w:t>
      </w:r>
      <w:r w:rsidR="008656A3">
        <w:rPr>
          <w:rFonts w:ascii="Times New Roman" w:hAnsi="Times New Roman"/>
          <w:bCs/>
          <w:iCs/>
          <w:sz w:val="28"/>
          <w:szCs w:val="24"/>
          <w:lang w:eastAsia="ar-SA"/>
        </w:rPr>
        <w:t>.</w:t>
      </w:r>
      <w:r w:rsidR="008656A3" w:rsidRPr="008656A3">
        <w:rPr>
          <w:rFonts w:ascii="Times New Roman" w:hAnsi="Times New Roman" w:cs="Times New Roman"/>
          <w:sz w:val="28"/>
          <w:lang w:eastAsia="ar-SA"/>
        </w:rPr>
        <w:t xml:space="preserve"> </w:t>
      </w:r>
      <w:proofErr w:type="spellStart"/>
      <w:r w:rsidR="008656A3" w:rsidRPr="003B4115">
        <w:rPr>
          <w:rFonts w:ascii="Times New Roman" w:hAnsi="Times New Roman" w:cs="Times New Roman"/>
          <w:sz w:val="28"/>
          <w:lang w:eastAsia="ar-SA"/>
        </w:rPr>
        <w:t>Костриков</w:t>
      </w:r>
      <w:proofErr w:type="spellEnd"/>
      <w:r w:rsidR="008656A3" w:rsidRPr="003B4115">
        <w:rPr>
          <w:rFonts w:ascii="Times New Roman" w:hAnsi="Times New Roman" w:cs="Times New Roman"/>
          <w:sz w:val="28"/>
          <w:lang w:eastAsia="ar-SA"/>
        </w:rPr>
        <w:t xml:space="preserve"> Д.Ю. в своей статье пришел к выводу о высокой устойчивости и конкурентоспособн</w:t>
      </w:r>
      <w:r w:rsidR="008656A3" w:rsidRPr="003B4115">
        <w:rPr>
          <w:rFonts w:ascii="Times New Roman" w:hAnsi="Times New Roman" w:cs="Times New Roman"/>
          <w:sz w:val="28"/>
          <w:lang w:eastAsia="ar-SA"/>
        </w:rPr>
        <w:t>о</w:t>
      </w:r>
      <w:r w:rsidR="008656A3" w:rsidRPr="003B4115">
        <w:rPr>
          <w:rFonts w:ascii="Times New Roman" w:hAnsi="Times New Roman" w:cs="Times New Roman"/>
          <w:sz w:val="28"/>
          <w:lang w:eastAsia="ar-SA"/>
        </w:rPr>
        <w:t>сти предприятий металлургии в условиях пандемии и санкций, которые в своей деятельности применяют инновации</w:t>
      </w:r>
      <w:r w:rsidR="008656A3">
        <w:rPr>
          <w:rFonts w:ascii="Times New Roman" w:hAnsi="Times New Roman" w:cs="Times New Roman"/>
          <w:sz w:val="28"/>
          <w:lang w:eastAsia="ar-SA"/>
        </w:rPr>
        <w:t xml:space="preserve"> </w:t>
      </w:r>
      <w:r w:rsidR="008656A3" w:rsidRPr="00EC3A38">
        <w:rPr>
          <w:rFonts w:ascii="Times New Roman" w:hAnsi="Times New Roman" w:cs="Times New Roman"/>
          <w:sz w:val="28"/>
          <w:lang w:eastAsia="ar-SA"/>
        </w:rPr>
        <w:t>[3]</w:t>
      </w:r>
      <w:r w:rsidR="008656A3" w:rsidRPr="003B4115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. </w:t>
      </w:r>
      <w:r w:rsidR="00520975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Исследователями экономики </w:t>
      </w:r>
      <w:proofErr w:type="spellStart"/>
      <w:r w:rsidR="00520975">
        <w:rPr>
          <w:rFonts w:ascii="Times New Roman" w:hAnsi="Times New Roman"/>
          <w:bCs/>
          <w:iCs/>
          <w:sz w:val="28"/>
          <w:szCs w:val="24"/>
          <w:lang w:eastAsia="ar-SA"/>
        </w:rPr>
        <w:t>УрО</w:t>
      </w:r>
      <w:proofErr w:type="spellEnd"/>
      <w:r w:rsidR="00520975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РАН</w:t>
      </w:r>
      <w:r w:rsidR="009C041A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отмечены направления </w:t>
      </w:r>
      <w:r w:rsidR="00461C13">
        <w:rPr>
          <w:rFonts w:ascii="Times New Roman" w:hAnsi="Times New Roman"/>
          <w:bCs/>
          <w:iCs/>
          <w:sz w:val="28"/>
          <w:szCs w:val="24"/>
          <w:lang w:eastAsia="ar-SA"/>
        </w:rPr>
        <w:t>развития металлургической промышленност</w:t>
      </w:r>
      <w:r w:rsidR="00837D10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и России </w:t>
      </w:r>
      <w:r w:rsidR="00461C13">
        <w:rPr>
          <w:rFonts w:ascii="Times New Roman" w:hAnsi="Times New Roman"/>
          <w:bCs/>
          <w:iCs/>
          <w:sz w:val="28"/>
          <w:szCs w:val="24"/>
          <w:lang w:eastAsia="ar-SA"/>
        </w:rPr>
        <w:t>в новой реальности</w:t>
      </w:r>
      <w:r w:rsidR="00837D10">
        <w:rPr>
          <w:rFonts w:ascii="Times New Roman" w:hAnsi="Times New Roman"/>
          <w:bCs/>
          <w:iCs/>
          <w:sz w:val="28"/>
          <w:szCs w:val="24"/>
          <w:lang w:eastAsia="ar-SA"/>
        </w:rPr>
        <w:t>. Выявлена сильная зависимость отечественной металлургии от импорта услуг (сервисное и гарантийное обслуживание и пр.)</w:t>
      </w:r>
      <w:r w:rsidR="001D6168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из «недруж</w:t>
      </w:r>
      <w:r w:rsidR="001D6168">
        <w:rPr>
          <w:rFonts w:ascii="Times New Roman" w:hAnsi="Times New Roman"/>
          <w:bCs/>
          <w:iCs/>
          <w:sz w:val="28"/>
          <w:szCs w:val="24"/>
          <w:lang w:eastAsia="ar-SA"/>
        </w:rPr>
        <w:t>е</w:t>
      </w:r>
      <w:r w:rsidR="001D6168">
        <w:rPr>
          <w:rFonts w:ascii="Times New Roman" w:hAnsi="Times New Roman"/>
          <w:bCs/>
          <w:iCs/>
          <w:sz w:val="28"/>
          <w:szCs w:val="24"/>
          <w:lang w:eastAsia="ar-SA"/>
        </w:rPr>
        <w:t>ственных» стран, что требует от Правительства РФ и представителей отрасли определенных мер реагирования, в первую очередь – подготовка кадров, о</w:t>
      </w:r>
      <w:r w:rsidR="001D6168">
        <w:rPr>
          <w:rFonts w:ascii="Times New Roman" w:hAnsi="Times New Roman"/>
          <w:bCs/>
          <w:iCs/>
          <w:sz w:val="28"/>
          <w:szCs w:val="24"/>
          <w:lang w:eastAsia="ar-SA"/>
        </w:rPr>
        <w:t>б</w:t>
      </w:r>
      <w:r w:rsidR="001D6168">
        <w:rPr>
          <w:rFonts w:ascii="Times New Roman" w:hAnsi="Times New Roman"/>
          <w:bCs/>
          <w:iCs/>
          <w:sz w:val="28"/>
          <w:szCs w:val="24"/>
          <w:lang w:eastAsia="ar-SA"/>
        </w:rPr>
        <w:t>служивающих импортное оборудование</w:t>
      </w:r>
      <w:r w:rsidR="00EC3A38" w:rsidRPr="00EC3A38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[4].</w:t>
      </w:r>
      <w:r w:rsidR="00C239F7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</w:t>
      </w:r>
    </w:p>
    <w:p w:rsidR="005F7F05" w:rsidRDefault="00577E77" w:rsidP="00E40690">
      <w:pPr>
        <w:pStyle w:val="a6"/>
        <w:ind w:firstLine="708"/>
        <w:jc w:val="both"/>
        <w:rPr>
          <w:rFonts w:ascii="Times New Roman" w:hAnsi="Times New Roman" w:cs="Times New Roman"/>
          <w:i/>
          <w:sz w:val="28"/>
          <w:lang w:eastAsia="ar-SA"/>
        </w:rPr>
      </w:pPr>
      <w:r w:rsidRPr="00577E77">
        <w:rPr>
          <w:rFonts w:ascii="Times New Roman" w:hAnsi="Times New Roman" w:cs="Times New Roman"/>
          <w:sz w:val="28"/>
          <w:lang w:eastAsia="ar-SA"/>
        </w:rPr>
        <w:t xml:space="preserve">Переходя непосредственно к объекту исследования отметим, что </w:t>
      </w:r>
      <w:r>
        <w:rPr>
          <w:rFonts w:ascii="Times New Roman" w:hAnsi="Times New Roman" w:cs="Times New Roman"/>
          <w:sz w:val="28"/>
          <w:lang w:eastAsia="ar-SA"/>
        </w:rPr>
        <w:t>к</w:t>
      </w:r>
      <w:r w:rsidR="00CC0C10">
        <w:rPr>
          <w:rFonts w:ascii="Times New Roman" w:hAnsi="Times New Roman" w:cs="Times New Roman"/>
          <w:sz w:val="28"/>
          <w:lang w:eastAsia="ar-SA"/>
        </w:rPr>
        <w:t>онс</w:t>
      </w:r>
      <w:r w:rsidR="00CC0C10">
        <w:rPr>
          <w:rFonts w:ascii="Times New Roman" w:hAnsi="Times New Roman" w:cs="Times New Roman"/>
          <w:sz w:val="28"/>
          <w:lang w:eastAsia="ar-SA"/>
        </w:rPr>
        <w:t>о</w:t>
      </w:r>
      <w:r w:rsidR="00CC0C10">
        <w:rPr>
          <w:rFonts w:ascii="Times New Roman" w:hAnsi="Times New Roman" w:cs="Times New Roman"/>
          <w:sz w:val="28"/>
          <w:lang w:eastAsia="ar-SA"/>
        </w:rPr>
        <w:t>лидированная в</w:t>
      </w:r>
      <w:r w:rsidR="00345961" w:rsidRPr="00CC0C10">
        <w:rPr>
          <w:rFonts w:ascii="Times New Roman" w:hAnsi="Times New Roman" w:cs="Times New Roman"/>
          <w:sz w:val="28"/>
          <w:lang w:eastAsia="ar-SA"/>
        </w:rPr>
        <w:t>ыручка ПАО «Нор</w:t>
      </w:r>
      <w:r w:rsidR="00CC0C10" w:rsidRPr="00CC0C10">
        <w:rPr>
          <w:rFonts w:ascii="Times New Roman" w:hAnsi="Times New Roman" w:cs="Times New Roman"/>
          <w:sz w:val="28"/>
          <w:lang w:eastAsia="ar-SA"/>
        </w:rPr>
        <w:t>н</w:t>
      </w:r>
      <w:r w:rsidR="00345961" w:rsidRPr="00CC0C10">
        <w:rPr>
          <w:rFonts w:ascii="Times New Roman" w:hAnsi="Times New Roman" w:cs="Times New Roman"/>
          <w:sz w:val="28"/>
          <w:lang w:eastAsia="ar-SA"/>
        </w:rPr>
        <w:t>икель»</w:t>
      </w:r>
      <w:r w:rsidR="00CC0C10">
        <w:rPr>
          <w:rFonts w:ascii="Times New Roman" w:hAnsi="Times New Roman" w:cs="Times New Roman"/>
          <w:sz w:val="28"/>
          <w:lang w:eastAsia="ar-SA"/>
        </w:rPr>
        <w:t xml:space="preserve"> по итогам 1-го полугодия 2022 года, несмотря на все санкции и ограничения, выросла на 4% – с 665,2 до 694,7 млрд. рублей. </w:t>
      </w:r>
      <w:r w:rsidR="00CC0C10" w:rsidRPr="00CC0C10">
        <w:rPr>
          <w:rFonts w:ascii="Times New Roman" w:hAnsi="Times New Roman" w:cs="Times New Roman"/>
          <w:sz w:val="28"/>
          <w:lang w:eastAsia="ar-SA"/>
        </w:rPr>
        <w:t>Увеличение себестоимости</w:t>
      </w:r>
      <w:r w:rsidR="00266A2D">
        <w:rPr>
          <w:rFonts w:ascii="Times New Roman" w:hAnsi="Times New Roman" w:cs="Times New Roman"/>
          <w:sz w:val="28"/>
          <w:lang w:eastAsia="ar-SA"/>
        </w:rPr>
        <w:t xml:space="preserve"> на 26% привело к сокращению валовой прибыли на 5% – с 456,4 до 432 млрд. руб.</w:t>
      </w:r>
      <w:r w:rsidR="001A188A">
        <w:rPr>
          <w:rFonts w:ascii="Times New Roman" w:hAnsi="Times New Roman" w:cs="Times New Roman"/>
          <w:sz w:val="28"/>
          <w:lang w:eastAsia="ar-SA"/>
        </w:rPr>
        <w:t xml:space="preserve"> и</w:t>
      </w:r>
      <w:r w:rsidR="00266A2D">
        <w:rPr>
          <w:rFonts w:ascii="Times New Roman" w:hAnsi="Times New Roman" w:cs="Times New Roman"/>
          <w:sz w:val="28"/>
          <w:lang w:eastAsia="ar-SA"/>
        </w:rPr>
        <w:t xml:space="preserve"> ее рентабельност</w:t>
      </w:r>
      <w:r w:rsidR="005F7F05">
        <w:rPr>
          <w:rFonts w:ascii="Times New Roman" w:hAnsi="Times New Roman" w:cs="Times New Roman"/>
          <w:sz w:val="28"/>
          <w:lang w:eastAsia="ar-SA"/>
        </w:rPr>
        <w:t>и на 6,4 п.п. – с 68,6 до 62,2%</w:t>
      </w:r>
      <w:r w:rsidR="00C7380F">
        <w:rPr>
          <w:rFonts w:ascii="Times New Roman" w:hAnsi="Times New Roman" w:cs="Times New Roman"/>
          <w:sz w:val="28"/>
          <w:lang w:eastAsia="ar-SA"/>
        </w:rPr>
        <w:t>. Отметим, что рост себестоимости</w:t>
      </w:r>
      <w:r w:rsidR="00E335CF">
        <w:rPr>
          <w:rFonts w:ascii="Times New Roman" w:hAnsi="Times New Roman" w:cs="Times New Roman"/>
          <w:sz w:val="28"/>
          <w:lang w:eastAsia="ar-SA"/>
        </w:rPr>
        <w:t xml:space="preserve">, в большей степени, </w:t>
      </w:r>
      <w:r w:rsidR="00C7380F">
        <w:rPr>
          <w:rFonts w:ascii="Times New Roman" w:hAnsi="Times New Roman" w:cs="Times New Roman"/>
          <w:sz w:val="28"/>
          <w:lang w:eastAsia="ar-SA"/>
        </w:rPr>
        <w:t xml:space="preserve">вызван </w:t>
      </w:r>
      <w:r w:rsidR="00E335CF">
        <w:rPr>
          <w:rFonts w:ascii="Times New Roman" w:hAnsi="Times New Roman" w:cs="Times New Roman"/>
          <w:sz w:val="28"/>
          <w:lang w:eastAsia="ar-SA"/>
        </w:rPr>
        <w:t xml:space="preserve">увеличением заработной платы персоналу на 61% – с 48,4 до 77,9 млрд. руб. и ростом отчислений НДПИ и других обязательных платежей в 2,4 раза – </w:t>
      </w:r>
      <w:r w:rsidR="0026323B">
        <w:rPr>
          <w:rFonts w:ascii="Times New Roman" w:hAnsi="Times New Roman" w:cs="Times New Roman"/>
          <w:sz w:val="28"/>
          <w:lang w:eastAsia="ar-SA"/>
        </w:rPr>
        <w:t>с 21,2 до 50</w:t>
      </w:r>
      <w:r w:rsidR="00E335CF">
        <w:rPr>
          <w:rFonts w:ascii="Times New Roman" w:hAnsi="Times New Roman" w:cs="Times New Roman"/>
          <w:sz w:val="28"/>
          <w:lang w:eastAsia="ar-SA"/>
        </w:rPr>
        <w:t>,</w:t>
      </w:r>
      <w:r w:rsidR="0026323B">
        <w:rPr>
          <w:rFonts w:ascii="Times New Roman" w:hAnsi="Times New Roman" w:cs="Times New Roman"/>
          <w:sz w:val="28"/>
          <w:lang w:eastAsia="ar-SA"/>
        </w:rPr>
        <w:t>4 млрд. руб.</w:t>
      </w:r>
      <w:r w:rsidR="005F7F05">
        <w:rPr>
          <w:rFonts w:ascii="Times New Roman" w:hAnsi="Times New Roman" w:cs="Times New Roman"/>
          <w:sz w:val="28"/>
          <w:lang w:eastAsia="ar-SA"/>
        </w:rPr>
        <w:t xml:space="preserve"> </w:t>
      </w:r>
      <w:r w:rsidR="005F7F05" w:rsidRPr="005F7F05">
        <w:rPr>
          <w:rFonts w:ascii="Times New Roman" w:hAnsi="Times New Roman" w:cs="Times New Roman"/>
          <w:i/>
          <w:sz w:val="28"/>
          <w:lang w:eastAsia="ar-SA"/>
        </w:rPr>
        <w:t>(табл. 1).</w:t>
      </w:r>
    </w:p>
    <w:p w:rsidR="0043594D" w:rsidRDefault="0043594D" w:rsidP="00E40690">
      <w:pPr>
        <w:pStyle w:val="a6"/>
        <w:ind w:firstLine="708"/>
        <w:jc w:val="both"/>
        <w:rPr>
          <w:rFonts w:ascii="Times New Roman" w:hAnsi="Times New Roman" w:cs="Times New Roman"/>
          <w:sz w:val="28"/>
          <w:lang w:eastAsia="ar-SA"/>
        </w:rPr>
      </w:pPr>
    </w:p>
    <w:p w:rsidR="005F7F05" w:rsidRPr="00B53915" w:rsidRDefault="005F7F05" w:rsidP="00E40690">
      <w:pPr>
        <w:spacing w:after="0" w:line="240" w:lineRule="auto"/>
        <w:jc w:val="center"/>
        <w:rPr>
          <w:rFonts w:ascii="Times New Roman" w:hAnsi="Times New Roman"/>
          <w:bCs/>
          <w:iCs/>
          <w:sz w:val="24"/>
          <w:szCs w:val="24"/>
          <w:lang w:eastAsia="ar-SA"/>
        </w:rPr>
      </w:pPr>
      <w:r w:rsidRPr="00B53915">
        <w:rPr>
          <w:rFonts w:ascii="Times New Roman" w:hAnsi="Times New Roman"/>
          <w:bCs/>
          <w:iCs/>
          <w:sz w:val="24"/>
          <w:szCs w:val="24"/>
          <w:lang w:eastAsia="ar-SA"/>
        </w:rPr>
        <w:t xml:space="preserve">Таблица 1. </w:t>
      </w:r>
      <w:r w:rsidRPr="002C2F33">
        <w:rPr>
          <w:rFonts w:ascii="Times New Roman" w:hAnsi="Times New Roman"/>
          <w:bCs/>
          <w:iCs/>
          <w:sz w:val="24"/>
          <w:szCs w:val="24"/>
          <w:lang w:eastAsia="ar-SA"/>
        </w:rPr>
        <w:t xml:space="preserve">Динамика выручки, себестоимости и валовой прибыли </w:t>
      </w:r>
      <w:r w:rsidRPr="002C2F33">
        <w:rPr>
          <w:rFonts w:ascii="Times New Roman" w:hAnsi="Times New Roman"/>
          <w:bCs/>
          <w:iCs/>
          <w:sz w:val="24"/>
          <w:szCs w:val="24"/>
          <w:lang w:eastAsia="ar-SA"/>
        </w:rPr>
        <w:br/>
        <w:t>ПАО «Норникель» за 6 месяцев 2021 и 2022 года</w:t>
      </w:r>
      <w:r w:rsidR="002C2F33">
        <w:rPr>
          <w:rStyle w:val="aa"/>
          <w:rFonts w:ascii="Times New Roman" w:hAnsi="Times New Roman"/>
          <w:bCs/>
          <w:iCs/>
          <w:sz w:val="24"/>
          <w:szCs w:val="24"/>
          <w:lang w:eastAsia="ar-SA"/>
        </w:rPr>
        <w:footnoteReference w:id="4"/>
      </w:r>
    </w:p>
    <w:tbl>
      <w:tblPr>
        <w:tblStyle w:val="a5"/>
        <w:tblW w:w="9684" w:type="dxa"/>
        <w:tblInd w:w="108" w:type="dxa"/>
        <w:tblLook w:val="04A0" w:firstRow="1" w:lastRow="0" w:firstColumn="1" w:lastColumn="0" w:noHBand="0" w:noVBand="1"/>
      </w:tblPr>
      <w:tblGrid>
        <w:gridCol w:w="4178"/>
        <w:gridCol w:w="1604"/>
        <w:gridCol w:w="1604"/>
        <w:gridCol w:w="1215"/>
        <w:gridCol w:w="1083"/>
      </w:tblGrid>
      <w:tr w:rsidR="005F7F05" w:rsidRPr="002C2F33" w:rsidTr="002C2F33">
        <w:trPr>
          <w:trHeight w:val="172"/>
        </w:trPr>
        <w:tc>
          <w:tcPr>
            <w:tcW w:w="4178" w:type="dxa"/>
            <w:vMerge w:val="restart"/>
            <w:vAlign w:val="center"/>
            <w:hideMark/>
          </w:tcPr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Показатель</w:t>
            </w:r>
          </w:p>
        </w:tc>
        <w:tc>
          <w:tcPr>
            <w:tcW w:w="1604" w:type="dxa"/>
            <w:vAlign w:val="center"/>
            <w:hideMark/>
          </w:tcPr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 xml:space="preserve">6 месяцев </w:t>
            </w:r>
          </w:p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2021</w:t>
            </w:r>
          </w:p>
        </w:tc>
        <w:tc>
          <w:tcPr>
            <w:tcW w:w="1604" w:type="dxa"/>
            <w:vAlign w:val="center"/>
            <w:hideMark/>
          </w:tcPr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 xml:space="preserve">6 месяцев </w:t>
            </w:r>
          </w:p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2022</w:t>
            </w:r>
          </w:p>
        </w:tc>
        <w:tc>
          <w:tcPr>
            <w:tcW w:w="2298" w:type="dxa"/>
            <w:gridSpan w:val="2"/>
            <w:noWrap/>
            <w:vAlign w:val="center"/>
            <w:hideMark/>
          </w:tcPr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 xml:space="preserve">Изменение </w:t>
            </w:r>
          </w:p>
        </w:tc>
      </w:tr>
      <w:tr w:rsidR="005F7F05" w:rsidRPr="002C2F33" w:rsidTr="002C2F33">
        <w:trPr>
          <w:trHeight w:val="172"/>
        </w:trPr>
        <w:tc>
          <w:tcPr>
            <w:tcW w:w="4178" w:type="dxa"/>
            <w:vMerge/>
            <w:vAlign w:val="center"/>
          </w:tcPr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208" w:type="dxa"/>
            <w:gridSpan w:val="2"/>
            <w:vAlign w:val="center"/>
          </w:tcPr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млн. руб.*</w:t>
            </w:r>
          </w:p>
        </w:tc>
        <w:tc>
          <w:tcPr>
            <w:tcW w:w="1215" w:type="dxa"/>
            <w:noWrap/>
            <w:vAlign w:val="center"/>
          </w:tcPr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раз</w:t>
            </w:r>
          </w:p>
        </w:tc>
        <w:tc>
          <w:tcPr>
            <w:tcW w:w="1083" w:type="dxa"/>
            <w:vAlign w:val="center"/>
          </w:tcPr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млн. руб.</w:t>
            </w:r>
          </w:p>
        </w:tc>
      </w:tr>
      <w:tr w:rsidR="005F7F05" w:rsidRPr="002C2F33" w:rsidTr="002C2F33">
        <w:trPr>
          <w:trHeight w:val="86"/>
        </w:trPr>
        <w:tc>
          <w:tcPr>
            <w:tcW w:w="4178" w:type="dxa"/>
            <w:vAlign w:val="center"/>
            <w:hideMark/>
          </w:tcPr>
          <w:p w:rsidR="005F7F05" w:rsidRPr="002C2F33" w:rsidRDefault="005F7F05" w:rsidP="00E40690">
            <w:pPr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Выручка</w:t>
            </w:r>
          </w:p>
        </w:tc>
        <w:tc>
          <w:tcPr>
            <w:tcW w:w="1604" w:type="dxa"/>
            <w:vAlign w:val="center"/>
            <w:hideMark/>
          </w:tcPr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665182</w:t>
            </w:r>
          </w:p>
        </w:tc>
        <w:tc>
          <w:tcPr>
            <w:tcW w:w="1604" w:type="dxa"/>
            <w:vAlign w:val="center"/>
            <w:hideMark/>
          </w:tcPr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694726</w:t>
            </w:r>
          </w:p>
        </w:tc>
        <w:tc>
          <w:tcPr>
            <w:tcW w:w="1215" w:type="dxa"/>
            <w:vAlign w:val="center"/>
            <w:hideMark/>
          </w:tcPr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1,04</w:t>
            </w:r>
          </w:p>
        </w:tc>
        <w:tc>
          <w:tcPr>
            <w:tcW w:w="1083" w:type="dxa"/>
            <w:vAlign w:val="center"/>
          </w:tcPr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+29544</w:t>
            </w:r>
          </w:p>
        </w:tc>
      </w:tr>
      <w:tr w:rsidR="005F7F05" w:rsidRPr="002C2F33" w:rsidTr="002C2F33">
        <w:trPr>
          <w:trHeight w:val="86"/>
        </w:trPr>
        <w:tc>
          <w:tcPr>
            <w:tcW w:w="4178" w:type="dxa"/>
            <w:vAlign w:val="center"/>
            <w:hideMark/>
          </w:tcPr>
          <w:p w:rsidR="005F7F05" w:rsidRPr="002C2F33" w:rsidRDefault="005F7F05" w:rsidP="00E40690">
            <w:pPr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Себестоимость</w:t>
            </w:r>
          </w:p>
        </w:tc>
        <w:tc>
          <w:tcPr>
            <w:tcW w:w="1604" w:type="dxa"/>
            <w:vAlign w:val="center"/>
            <w:hideMark/>
          </w:tcPr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208795</w:t>
            </w:r>
          </w:p>
        </w:tc>
        <w:tc>
          <w:tcPr>
            <w:tcW w:w="1604" w:type="dxa"/>
            <w:vAlign w:val="center"/>
            <w:hideMark/>
          </w:tcPr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262691</w:t>
            </w:r>
          </w:p>
        </w:tc>
        <w:tc>
          <w:tcPr>
            <w:tcW w:w="1215" w:type="dxa"/>
            <w:vAlign w:val="center"/>
            <w:hideMark/>
          </w:tcPr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1,26</w:t>
            </w:r>
          </w:p>
        </w:tc>
        <w:tc>
          <w:tcPr>
            <w:tcW w:w="1083" w:type="dxa"/>
            <w:vAlign w:val="center"/>
          </w:tcPr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+53896</w:t>
            </w:r>
          </w:p>
        </w:tc>
      </w:tr>
      <w:tr w:rsidR="005F7F05" w:rsidRPr="002C2F33" w:rsidTr="002C2F33">
        <w:trPr>
          <w:trHeight w:val="86"/>
        </w:trPr>
        <w:tc>
          <w:tcPr>
            <w:tcW w:w="4178" w:type="dxa"/>
            <w:vAlign w:val="center"/>
          </w:tcPr>
          <w:p w:rsidR="005F7F05" w:rsidRPr="002C2F33" w:rsidRDefault="005F7F05" w:rsidP="00AF163A">
            <w:pPr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Производственная эффективность, %</w:t>
            </w:r>
          </w:p>
        </w:tc>
        <w:tc>
          <w:tcPr>
            <w:tcW w:w="1604" w:type="dxa"/>
            <w:vAlign w:val="center"/>
          </w:tcPr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31,4</w:t>
            </w:r>
          </w:p>
        </w:tc>
        <w:tc>
          <w:tcPr>
            <w:tcW w:w="1604" w:type="dxa"/>
            <w:vAlign w:val="center"/>
          </w:tcPr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37,8</w:t>
            </w:r>
          </w:p>
        </w:tc>
        <w:tc>
          <w:tcPr>
            <w:tcW w:w="2298" w:type="dxa"/>
            <w:gridSpan w:val="2"/>
            <w:vAlign w:val="center"/>
          </w:tcPr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-6,4 п.п.</w:t>
            </w:r>
          </w:p>
        </w:tc>
      </w:tr>
      <w:tr w:rsidR="005F7F05" w:rsidRPr="002C2F33" w:rsidTr="002C2F33">
        <w:trPr>
          <w:trHeight w:val="86"/>
        </w:trPr>
        <w:tc>
          <w:tcPr>
            <w:tcW w:w="4178" w:type="dxa"/>
            <w:vAlign w:val="center"/>
            <w:hideMark/>
          </w:tcPr>
          <w:p w:rsidR="005F7F05" w:rsidRPr="00AF163A" w:rsidRDefault="005F7F05" w:rsidP="00E40690">
            <w:pPr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F163A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Валовая прибыль</w:t>
            </w:r>
          </w:p>
        </w:tc>
        <w:tc>
          <w:tcPr>
            <w:tcW w:w="1604" w:type="dxa"/>
            <w:vAlign w:val="center"/>
          </w:tcPr>
          <w:p w:rsidR="005F7F05" w:rsidRPr="00AF163A" w:rsidRDefault="005F7F05" w:rsidP="00E40690">
            <w:pPr>
              <w:jc w:val="center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F163A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456387</w:t>
            </w:r>
          </w:p>
        </w:tc>
        <w:tc>
          <w:tcPr>
            <w:tcW w:w="1604" w:type="dxa"/>
            <w:vAlign w:val="center"/>
          </w:tcPr>
          <w:p w:rsidR="005F7F05" w:rsidRPr="00AF163A" w:rsidRDefault="005F7F05" w:rsidP="00E40690">
            <w:pPr>
              <w:jc w:val="center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F163A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432035</w:t>
            </w:r>
          </w:p>
        </w:tc>
        <w:tc>
          <w:tcPr>
            <w:tcW w:w="1215" w:type="dxa"/>
            <w:vAlign w:val="center"/>
          </w:tcPr>
          <w:p w:rsidR="005F7F05" w:rsidRPr="00AF163A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AF163A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 xml:space="preserve">0,95 </w:t>
            </w:r>
          </w:p>
        </w:tc>
        <w:tc>
          <w:tcPr>
            <w:tcW w:w="1083" w:type="dxa"/>
            <w:vAlign w:val="center"/>
          </w:tcPr>
          <w:p w:rsidR="005F7F05" w:rsidRPr="00AF163A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AF163A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-24352</w:t>
            </w:r>
          </w:p>
        </w:tc>
      </w:tr>
      <w:tr w:rsidR="005F7F05" w:rsidRPr="002C2F33" w:rsidTr="002C2F33">
        <w:trPr>
          <w:trHeight w:val="86"/>
        </w:trPr>
        <w:tc>
          <w:tcPr>
            <w:tcW w:w="4178" w:type="dxa"/>
            <w:vAlign w:val="center"/>
          </w:tcPr>
          <w:p w:rsidR="005F7F05" w:rsidRPr="002C2F33" w:rsidRDefault="005F7F05" w:rsidP="00AF163A">
            <w:pPr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Рентабельность, %</w:t>
            </w:r>
          </w:p>
        </w:tc>
        <w:tc>
          <w:tcPr>
            <w:tcW w:w="1604" w:type="dxa"/>
            <w:vAlign w:val="center"/>
          </w:tcPr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68,6</w:t>
            </w:r>
          </w:p>
        </w:tc>
        <w:tc>
          <w:tcPr>
            <w:tcW w:w="1604" w:type="dxa"/>
            <w:vAlign w:val="center"/>
          </w:tcPr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62,2</w:t>
            </w:r>
          </w:p>
        </w:tc>
        <w:tc>
          <w:tcPr>
            <w:tcW w:w="2298" w:type="dxa"/>
            <w:gridSpan w:val="2"/>
            <w:vAlign w:val="center"/>
          </w:tcPr>
          <w:p w:rsidR="005F7F05" w:rsidRPr="002C2F3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2C2F3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-6,4 п.п.</w:t>
            </w:r>
          </w:p>
        </w:tc>
      </w:tr>
    </w:tbl>
    <w:p w:rsidR="005F7F05" w:rsidRDefault="005F7F05" w:rsidP="00E40690">
      <w:pPr>
        <w:spacing w:after="0" w:line="240" w:lineRule="auto"/>
        <w:jc w:val="both"/>
        <w:rPr>
          <w:rFonts w:ascii="Times New Roman" w:hAnsi="Times New Roman"/>
          <w:bCs/>
          <w:iCs/>
          <w:sz w:val="28"/>
          <w:szCs w:val="24"/>
          <w:lang w:eastAsia="ar-SA"/>
        </w:rPr>
      </w:pPr>
    </w:p>
    <w:p w:rsidR="005F7F05" w:rsidRPr="00FE67A3" w:rsidRDefault="001A188A" w:rsidP="00E40690">
      <w:pPr>
        <w:pStyle w:val="a6"/>
        <w:ind w:firstLine="708"/>
        <w:jc w:val="both"/>
        <w:rPr>
          <w:rFonts w:ascii="Times New Roman" w:hAnsi="Times New Roman" w:cs="Times New Roman"/>
          <w:sz w:val="28"/>
          <w:lang w:eastAsia="ar-SA"/>
        </w:rPr>
      </w:pPr>
      <w:r>
        <w:rPr>
          <w:rFonts w:ascii="Times New Roman" w:hAnsi="Times New Roman" w:cs="Times New Roman"/>
          <w:sz w:val="28"/>
          <w:lang w:eastAsia="ar-SA"/>
        </w:rPr>
        <w:t>Административные расходы компании выросли на 44% – с 33,4 до 47,9 млрд. руб.,</w:t>
      </w:r>
      <w:r w:rsidR="00B64B54">
        <w:rPr>
          <w:rFonts w:ascii="Times New Roman" w:hAnsi="Times New Roman" w:cs="Times New Roman"/>
          <w:sz w:val="28"/>
          <w:lang w:eastAsia="ar-SA"/>
        </w:rPr>
        <w:t xml:space="preserve"> что обусловлено индексацией затрат на персонал с 19,8 до 31,5 млрд. руб. (+59,4%). Увеличение </w:t>
      </w:r>
      <w:r>
        <w:rPr>
          <w:rFonts w:ascii="Times New Roman" w:hAnsi="Times New Roman" w:cs="Times New Roman"/>
          <w:sz w:val="28"/>
          <w:lang w:eastAsia="ar-SA"/>
        </w:rPr>
        <w:t>коммерчески</w:t>
      </w:r>
      <w:r w:rsidR="00B64B54">
        <w:rPr>
          <w:rFonts w:ascii="Times New Roman" w:hAnsi="Times New Roman" w:cs="Times New Roman"/>
          <w:sz w:val="28"/>
          <w:lang w:eastAsia="ar-SA"/>
        </w:rPr>
        <w:t xml:space="preserve">х затрат </w:t>
      </w:r>
      <w:r>
        <w:rPr>
          <w:rFonts w:ascii="Times New Roman" w:hAnsi="Times New Roman" w:cs="Times New Roman"/>
          <w:sz w:val="28"/>
          <w:lang w:eastAsia="ar-SA"/>
        </w:rPr>
        <w:t xml:space="preserve">на 32% – с </w:t>
      </w:r>
      <w:r w:rsidR="007748EF">
        <w:rPr>
          <w:rFonts w:ascii="Times New Roman" w:hAnsi="Times New Roman" w:cs="Times New Roman"/>
          <w:sz w:val="28"/>
          <w:lang w:eastAsia="ar-SA"/>
        </w:rPr>
        <w:t>6,5 до 8,6 млрд. руб</w:t>
      </w:r>
      <w:r w:rsidR="00B64B54">
        <w:rPr>
          <w:rFonts w:ascii="Times New Roman" w:hAnsi="Times New Roman" w:cs="Times New Roman"/>
          <w:sz w:val="28"/>
          <w:lang w:eastAsia="ar-SA"/>
        </w:rPr>
        <w:t>. связано с ростом транспортных (+15,2%), маркетинговых расходов (+23,5%) и также затрат на персонал (+</w:t>
      </w:r>
      <w:r w:rsidR="00491F22">
        <w:rPr>
          <w:rFonts w:ascii="Times New Roman" w:hAnsi="Times New Roman" w:cs="Times New Roman"/>
          <w:sz w:val="28"/>
          <w:lang w:eastAsia="ar-SA"/>
        </w:rPr>
        <w:t>83,6%</w:t>
      </w:r>
      <w:r w:rsidR="00B64B54">
        <w:rPr>
          <w:rFonts w:ascii="Times New Roman" w:hAnsi="Times New Roman" w:cs="Times New Roman"/>
          <w:sz w:val="28"/>
          <w:lang w:eastAsia="ar-SA"/>
        </w:rPr>
        <w:t>).</w:t>
      </w:r>
      <w:r w:rsidR="00491F22">
        <w:rPr>
          <w:rFonts w:ascii="Times New Roman" w:hAnsi="Times New Roman" w:cs="Times New Roman"/>
          <w:sz w:val="28"/>
          <w:lang w:eastAsia="ar-SA"/>
        </w:rPr>
        <w:t xml:space="preserve"> </w:t>
      </w:r>
      <w:r w:rsidR="007748EF">
        <w:rPr>
          <w:rFonts w:ascii="Times New Roman" w:hAnsi="Times New Roman" w:cs="Times New Roman"/>
          <w:sz w:val="28"/>
          <w:lang w:eastAsia="ar-SA"/>
        </w:rPr>
        <w:t xml:space="preserve">Прочие </w:t>
      </w:r>
      <w:r w:rsidR="007748EF" w:rsidRPr="007748EF">
        <w:rPr>
          <w:rFonts w:ascii="Times New Roman" w:hAnsi="Times New Roman" w:cs="Times New Roman"/>
          <w:sz w:val="28"/>
          <w:lang w:eastAsia="ar-SA"/>
        </w:rPr>
        <w:t>операционные расходы</w:t>
      </w:r>
      <w:r w:rsidR="007748EF">
        <w:rPr>
          <w:rFonts w:ascii="Times New Roman" w:hAnsi="Times New Roman" w:cs="Times New Roman"/>
          <w:sz w:val="28"/>
          <w:lang w:eastAsia="ar-SA"/>
        </w:rPr>
        <w:t xml:space="preserve"> выросли на 7%</w:t>
      </w:r>
      <w:r w:rsidR="00491F22">
        <w:rPr>
          <w:rFonts w:ascii="Times New Roman" w:hAnsi="Times New Roman" w:cs="Times New Roman"/>
          <w:sz w:val="28"/>
          <w:lang w:eastAsia="ar-SA"/>
        </w:rPr>
        <w:t>, где экологические резервы выросли в 2,4 раза</w:t>
      </w:r>
      <w:r w:rsidR="00514AAE">
        <w:rPr>
          <w:rFonts w:ascii="Times New Roman" w:hAnsi="Times New Roman" w:cs="Times New Roman"/>
          <w:sz w:val="28"/>
          <w:lang w:eastAsia="ar-SA"/>
        </w:rPr>
        <w:t xml:space="preserve">. </w:t>
      </w:r>
      <w:r w:rsidR="00577E77">
        <w:rPr>
          <w:rFonts w:ascii="Times New Roman" w:hAnsi="Times New Roman" w:cs="Times New Roman"/>
          <w:sz w:val="28"/>
          <w:lang w:eastAsia="ar-SA"/>
        </w:rPr>
        <w:t>В итоге</w:t>
      </w:r>
      <w:r w:rsidR="00081A83">
        <w:rPr>
          <w:rFonts w:ascii="Times New Roman" w:hAnsi="Times New Roman" w:cs="Times New Roman"/>
          <w:sz w:val="28"/>
          <w:lang w:eastAsia="ar-SA"/>
        </w:rPr>
        <w:t>,</w:t>
      </w:r>
      <w:r w:rsidR="00266A2D">
        <w:rPr>
          <w:rFonts w:ascii="Times New Roman" w:hAnsi="Times New Roman" w:cs="Times New Roman"/>
          <w:sz w:val="28"/>
          <w:lang w:eastAsia="ar-SA"/>
        </w:rPr>
        <w:t xml:space="preserve"> пр</w:t>
      </w:r>
      <w:r w:rsidR="00266A2D">
        <w:rPr>
          <w:rFonts w:ascii="Times New Roman" w:hAnsi="Times New Roman" w:cs="Times New Roman"/>
          <w:sz w:val="28"/>
          <w:lang w:eastAsia="ar-SA"/>
        </w:rPr>
        <w:t>и</w:t>
      </w:r>
      <w:r w:rsidR="00266A2D">
        <w:rPr>
          <w:rFonts w:ascii="Times New Roman" w:hAnsi="Times New Roman" w:cs="Times New Roman"/>
          <w:sz w:val="28"/>
          <w:lang w:eastAsia="ar-SA"/>
        </w:rPr>
        <w:lastRenderedPageBreak/>
        <w:t xml:space="preserve">быль от операционной деятельности </w:t>
      </w:r>
      <w:r w:rsidR="00577E77">
        <w:rPr>
          <w:rFonts w:ascii="Times New Roman" w:hAnsi="Times New Roman" w:cs="Times New Roman"/>
          <w:sz w:val="28"/>
          <w:lang w:eastAsia="ar-SA"/>
        </w:rPr>
        <w:t>снизилась</w:t>
      </w:r>
      <w:r w:rsidR="00266A2D">
        <w:rPr>
          <w:rFonts w:ascii="Times New Roman" w:hAnsi="Times New Roman" w:cs="Times New Roman"/>
          <w:sz w:val="28"/>
          <w:lang w:eastAsia="ar-SA"/>
        </w:rPr>
        <w:t xml:space="preserve"> на 13% – с </w:t>
      </w:r>
      <w:r w:rsidR="00081A83">
        <w:rPr>
          <w:rFonts w:ascii="Times New Roman" w:hAnsi="Times New Roman" w:cs="Times New Roman"/>
          <w:sz w:val="28"/>
          <w:lang w:eastAsia="ar-SA"/>
        </w:rPr>
        <w:t>396,8 до 344,2 млрд. руб., а ее рентабельность снизилась на 10,2 п.п. – с 59,7 до 49,5%</w:t>
      </w:r>
      <w:r w:rsidR="005F7F05">
        <w:rPr>
          <w:rFonts w:ascii="Times New Roman" w:hAnsi="Times New Roman" w:cs="Times New Roman"/>
          <w:sz w:val="28"/>
          <w:lang w:eastAsia="ar-SA"/>
        </w:rPr>
        <w:t xml:space="preserve"> </w:t>
      </w:r>
      <w:r w:rsidR="005F7F05" w:rsidRPr="00FE67A3">
        <w:rPr>
          <w:rFonts w:ascii="Times New Roman" w:hAnsi="Times New Roman" w:cs="Times New Roman"/>
          <w:sz w:val="28"/>
          <w:lang w:eastAsia="ar-SA"/>
        </w:rPr>
        <w:t xml:space="preserve">(табл. </w:t>
      </w:r>
      <w:r w:rsidR="005673A7" w:rsidRPr="00FE67A3">
        <w:rPr>
          <w:rFonts w:ascii="Times New Roman" w:hAnsi="Times New Roman" w:cs="Times New Roman"/>
          <w:sz w:val="28"/>
          <w:lang w:eastAsia="ar-SA"/>
        </w:rPr>
        <w:t>2</w:t>
      </w:r>
      <w:r w:rsidR="005F7F05" w:rsidRPr="00FE67A3">
        <w:rPr>
          <w:rFonts w:ascii="Times New Roman" w:hAnsi="Times New Roman" w:cs="Times New Roman"/>
          <w:sz w:val="28"/>
          <w:lang w:eastAsia="ar-SA"/>
        </w:rPr>
        <w:t>).</w:t>
      </w:r>
    </w:p>
    <w:p w:rsidR="00577E77" w:rsidRDefault="00577E77" w:rsidP="00E40690">
      <w:pPr>
        <w:spacing w:after="0" w:line="240" w:lineRule="auto"/>
        <w:jc w:val="center"/>
        <w:rPr>
          <w:rFonts w:ascii="Times New Roman" w:hAnsi="Times New Roman"/>
          <w:bCs/>
          <w:iCs/>
          <w:sz w:val="24"/>
          <w:szCs w:val="24"/>
          <w:lang w:eastAsia="ar-SA"/>
        </w:rPr>
      </w:pPr>
    </w:p>
    <w:p w:rsidR="005F7F05" w:rsidRDefault="005F7F05" w:rsidP="00E40690">
      <w:pPr>
        <w:spacing w:after="0" w:line="240" w:lineRule="auto"/>
        <w:jc w:val="center"/>
        <w:rPr>
          <w:rFonts w:ascii="Times New Roman" w:hAnsi="Times New Roman"/>
          <w:bCs/>
          <w:iCs/>
          <w:sz w:val="28"/>
          <w:szCs w:val="24"/>
          <w:lang w:eastAsia="ar-SA"/>
        </w:rPr>
      </w:pPr>
      <w:r w:rsidRPr="00B53915">
        <w:rPr>
          <w:rFonts w:ascii="Times New Roman" w:hAnsi="Times New Roman"/>
          <w:bCs/>
          <w:iCs/>
          <w:sz w:val="24"/>
          <w:szCs w:val="24"/>
          <w:lang w:eastAsia="ar-SA"/>
        </w:rPr>
        <w:t xml:space="preserve">Таблица </w:t>
      </w:r>
      <w:r w:rsidR="005673A7">
        <w:rPr>
          <w:rFonts w:ascii="Times New Roman" w:hAnsi="Times New Roman"/>
          <w:bCs/>
          <w:iCs/>
          <w:sz w:val="24"/>
          <w:szCs w:val="24"/>
          <w:lang w:eastAsia="ar-SA"/>
        </w:rPr>
        <w:t>2</w:t>
      </w:r>
      <w:r w:rsidRPr="00B53915">
        <w:rPr>
          <w:rFonts w:ascii="Times New Roman" w:hAnsi="Times New Roman"/>
          <w:bCs/>
          <w:iCs/>
          <w:sz w:val="24"/>
          <w:szCs w:val="24"/>
          <w:lang w:eastAsia="ar-SA"/>
        </w:rPr>
        <w:t xml:space="preserve">. </w:t>
      </w:r>
      <w:r w:rsidRPr="005673A7">
        <w:rPr>
          <w:rFonts w:ascii="Times New Roman" w:hAnsi="Times New Roman"/>
          <w:bCs/>
          <w:iCs/>
          <w:sz w:val="24"/>
          <w:szCs w:val="24"/>
          <w:lang w:eastAsia="ar-SA"/>
        </w:rPr>
        <w:t xml:space="preserve">Динамика операционных расходов </w:t>
      </w:r>
      <w:r w:rsidR="005673A7" w:rsidRPr="005673A7">
        <w:rPr>
          <w:rFonts w:ascii="Times New Roman" w:hAnsi="Times New Roman"/>
          <w:bCs/>
          <w:iCs/>
          <w:sz w:val="24"/>
          <w:szCs w:val="24"/>
          <w:lang w:eastAsia="ar-SA"/>
        </w:rPr>
        <w:br/>
      </w:r>
      <w:r w:rsidRPr="005673A7">
        <w:rPr>
          <w:rFonts w:ascii="Times New Roman" w:hAnsi="Times New Roman"/>
          <w:bCs/>
          <w:iCs/>
          <w:sz w:val="24"/>
          <w:szCs w:val="24"/>
          <w:lang w:eastAsia="ar-SA"/>
        </w:rPr>
        <w:t>ПАО «Норникель» за 6 месяцев 2021 и 2022 года</w:t>
      </w:r>
      <w:r w:rsidR="00FE67A3">
        <w:rPr>
          <w:rStyle w:val="aa"/>
          <w:rFonts w:ascii="Times New Roman" w:hAnsi="Times New Roman"/>
          <w:bCs/>
          <w:iCs/>
          <w:sz w:val="24"/>
          <w:szCs w:val="24"/>
          <w:lang w:eastAsia="ar-SA"/>
        </w:rPr>
        <w:footnoteReference w:id="5"/>
      </w:r>
    </w:p>
    <w:tbl>
      <w:tblPr>
        <w:tblStyle w:val="a5"/>
        <w:tblW w:w="9789" w:type="dxa"/>
        <w:tblLook w:val="04A0" w:firstRow="1" w:lastRow="0" w:firstColumn="1" w:lastColumn="0" w:noHBand="0" w:noVBand="1"/>
      </w:tblPr>
      <w:tblGrid>
        <w:gridCol w:w="4224"/>
        <w:gridCol w:w="1621"/>
        <w:gridCol w:w="1621"/>
        <w:gridCol w:w="1228"/>
        <w:gridCol w:w="1095"/>
      </w:tblGrid>
      <w:tr w:rsidR="005F7F05" w:rsidRPr="00FE67A3" w:rsidTr="00FE67A3">
        <w:trPr>
          <w:trHeight w:val="172"/>
        </w:trPr>
        <w:tc>
          <w:tcPr>
            <w:tcW w:w="4224" w:type="dxa"/>
            <w:vMerge w:val="restart"/>
            <w:vAlign w:val="center"/>
            <w:hideMark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Показатель</w:t>
            </w:r>
          </w:p>
        </w:tc>
        <w:tc>
          <w:tcPr>
            <w:tcW w:w="1621" w:type="dxa"/>
            <w:vAlign w:val="center"/>
            <w:hideMark/>
          </w:tcPr>
          <w:p w:rsidR="005F7F05" w:rsidRPr="00FE67A3" w:rsidRDefault="005F7F05" w:rsidP="00FE67A3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6 месяцев 2021</w:t>
            </w:r>
          </w:p>
        </w:tc>
        <w:tc>
          <w:tcPr>
            <w:tcW w:w="1621" w:type="dxa"/>
            <w:vAlign w:val="center"/>
            <w:hideMark/>
          </w:tcPr>
          <w:p w:rsidR="005F7F05" w:rsidRPr="00FE67A3" w:rsidRDefault="005F7F05" w:rsidP="00FE67A3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6 месяцев 2022</w:t>
            </w:r>
          </w:p>
        </w:tc>
        <w:tc>
          <w:tcPr>
            <w:tcW w:w="2323" w:type="dxa"/>
            <w:gridSpan w:val="2"/>
            <w:noWrap/>
            <w:vAlign w:val="center"/>
            <w:hideMark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 xml:space="preserve">Изменение </w:t>
            </w:r>
          </w:p>
        </w:tc>
      </w:tr>
      <w:tr w:rsidR="005F7F05" w:rsidRPr="00FE67A3" w:rsidTr="00FE67A3">
        <w:trPr>
          <w:trHeight w:val="172"/>
        </w:trPr>
        <w:tc>
          <w:tcPr>
            <w:tcW w:w="4224" w:type="dxa"/>
            <w:vMerge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242" w:type="dxa"/>
            <w:gridSpan w:val="2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млн. руб.</w:t>
            </w:r>
          </w:p>
        </w:tc>
        <w:tc>
          <w:tcPr>
            <w:tcW w:w="1228" w:type="dxa"/>
            <w:noWrap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раз</w:t>
            </w:r>
          </w:p>
        </w:tc>
        <w:tc>
          <w:tcPr>
            <w:tcW w:w="1095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млн. руб.</w:t>
            </w:r>
          </w:p>
        </w:tc>
      </w:tr>
      <w:tr w:rsidR="005F7F05" w:rsidRPr="00FE67A3" w:rsidTr="00FE67A3">
        <w:trPr>
          <w:trHeight w:val="86"/>
        </w:trPr>
        <w:tc>
          <w:tcPr>
            <w:tcW w:w="4224" w:type="dxa"/>
            <w:vAlign w:val="center"/>
            <w:hideMark/>
          </w:tcPr>
          <w:p w:rsidR="005F7F05" w:rsidRPr="00FE67A3" w:rsidRDefault="005F7F05" w:rsidP="00E40690">
            <w:pPr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Административные расходы</w:t>
            </w:r>
          </w:p>
        </w:tc>
        <w:tc>
          <w:tcPr>
            <w:tcW w:w="1621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33356</w:t>
            </w:r>
          </w:p>
        </w:tc>
        <w:tc>
          <w:tcPr>
            <w:tcW w:w="1621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47938</w:t>
            </w:r>
          </w:p>
        </w:tc>
        <w:tc>
          <w:tcPr>
            <w:tcW w:w="1228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1,44</w:t>
            </w:r>
          </w:p>
        </w:tc>
        <w:tc>
          <w:tcPr>
            <w:tcW w:w="1095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+14582</w:t>
            </w:r>
          </w:p>
        </w:tc>
      </w:tr>
      <w:tr w:rsidR="005F7F05" w:rsidRPr="00FE67A3" w:rsidTr="00FE67A3">
        <w:trPr>
          <w:trHeight w:val="86"/>
        </w:trPr>
        <w:tc>
          <w:tcPr>
            <w:tcW w:w="4224" w:type="dxa"/>
            <w:vAlign w:val="center"/>
          </w:tcPr>
          <w:p w:rsidR="005F7F05" w:rsidRPr="00FE67A3" w:rsidRDefault="005F7F05" w:rsidP="00FE67A3">
            <w:pPr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Административная нагрузка, %</w:t>
            </w:r>
          </w:p>
        </w:tc>
        <w:tc>
          <w:tcPr>
            <w:tcW w:w="1621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5,0</w:t>
            </w:r>
          </w:p>
        </w:tc>
        <w:tc>
          <w:tcPr>
            <w:tcW w:w="1621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6,9</w:t>
            </w:r>
          </w:p>
        </w:tc>
        <w:tc>
          <w:tcPr>
            <w:tcW w:w="2323" w:type="dxa"/>
            <w:gridSpan w:val="2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+1,9 п.п.</w:t>
            </w:r>
          </w:p>
        </w:tc>
      </w:tr>
      <w:tr w:rsidR="005F7F05" w:rsidRPr="00FE67A3" w:rsidTr="00FE67A3">
        <w:trPr>
          <w:trHeight w:val="86"/>
        </w:trPr>
        <w:tc>
          <w:tcPr>
            <w:tcW w:w="4224" w:type="dxa"/>
            <w:vAlign w:val="center"/>
            <w:hideMark/>
          </w:tcPr>
          <w:p w:rsidR="005F7F05" w:rsidRPr="00FE67A3" w:rsidRDefault="005F7F05" w:rsidP="00E40690">
            <w:pPr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Коммерческие расходы</w:t>
            </w:r>
          </w:p>
        </w:tc>
        <w:tc>
          <w:tcPr>
            <w:tcW w:w="1621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6478</w:t>
            </w:r>
          </w:p>
        </w:tc>
        <w:tc>
          <w:tcPr>
            <w:tcW w:w="1621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8552</w:t>
            </w:r>
          </w:p>
        </w:tc>
        <w:tc>
          <w:tcPr>
            <w:tcW w:w="1228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1,32</w:t>
            </w:r>
          </w:p>
        </w:tc>
        <w:tc>
          <w:tcPr>
            <w:tcW w:w="1095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+2074</w:t>
            </w:r>
          </w:p>
        </w:tc>
      </w:tr>
      <w:tr w:rsidR="005F7F05" w:rsidRPr="00FE67A3" w:rsidTr="00FE67A3">
        <w:trPr>
          <w:trHeight w:val="86"/>
        </w:trPr>
        <w:tc>
          <w:tcPr>
            <w:tcW w:w="4224" w:type="dxa"/>
            <w:vAlign w:val="center"/>
          </w:tcPr>
          <w:p w:rsidR="005F7F05" w:rsidRPr="00FE67A3" w:rsidRDefault="005F7F05" w:rsidP="00FE67A3">
            <w:pPr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Коммерческая нагрузка, %</w:t>
            </w:r>
          </w:p>
        </w:tc>
        <w:tc>
          <w:tcPr>
            <w:tcW w:w="1621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1,0</w:t>
            </w:r>
          </w:p>
        </w:tc>
        <w:tc>
          <w:tcPr>
            <w:tcW w:w="1621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1,2</w:t>
            </w:r>
          </w:p>
        </w:tc>
        <w:tc>
          <w:tcPr>
            <w:tcW w:w="2323" w:type="dxa"/>
            <w:gridSpan w:val="2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+0,2 п.п.</w:t>
            </w:r>
          </w:p>
        </w:tc>
      </w:tr>
      <w:tr w:rsidR="005F7F05" w:rsidRPr="00FE67A3" w:rsidTr="00FE67A3">
        <w:trPr>
          <w:trHeight w:val="172"/>
        </w:trPr>
        <w:tc>
          <w:tcPr>
            <w:tcW w:w="4224" w:type="dxa"/>
            <w:vAlign w:val="center"/>
            <w:hideMark/>
          </w:tcPr>
          <w:p w:rsidR="005F7F05" w:rsidRPr="00FE67A3" w:rsidRDefault="005F7F05" w:rsidP="00E40690">
            <w:pPr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Прочие операционные расходы</w:t>
            </w:r>
          </w:p>
        </w:tc>
        <w:tc>
          <w:tcPr>
            <w:tcW w:w="1621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26907</w:t>
            </w:r>
          </w:p>
        </w:tc>
        <w:tc>
          <w:tcPr>
            <w:tcW w:w="1621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28724</w:t>
            </w:r>
          </w:p>
        </w:tc>
        <w:tc>
          <w:tcPr>
            <w:tcW w:w="1228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1,07</w:t>
            </w:r>
          </w:p>
        </w:tc>
        <w:tc>
          <w:tcPr>
            <w:tcW w:w="1095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+1817</w:t>
            </w:r>
          </w:p>
        </w:tc>
      </w:tr>
      <w:tr w:rsidR="005F7F05" w:rsidRPr="00FE67A3" w:rsidTr="00FE67A3">
        <w:trPr>
          <w:trHeight w:val="172"/>
        </w:trPr>
        <w:tc>
          <w:tcPr>
            <w:tcW w:w="4224" w:type="dxa"/>
            <w:vAlign w:val="center"/>
          </w:tcPr>
          <w:p w:rsidR="005F7F05" w:rsidRPr="00FE67A3" w:rsidRDefault="005F7F05" w:rsidP="00FE67A3">
            <w:pPr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Доля в выручке, %</w:t>
            </w:r>
          </w:p>
        </w:tc>
        <w:tc>
          <w:tcPr>
            <w:tcW w:w="1621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4,0</w:t>
            </w:r>
          </w:p>
        </w:tc>
        <w:tc>
          <w:tcPr>
            <w:tcW w:w="1621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4,1</w:t>
            </w:r>
          </w:p>
        </w:tc>
        <w:tc>
          <w:tcPr>
            <w:tcW w:w="2323" w:type="dxa"/>
            <w:gridSpan w:val="2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+0,1 п.п.</w:t>
            </w:r>
          </w:p>
        </w:tc>
      </w:tr>
      <w:tr w:rsidR="005F7F05" w:rsidRPr="00FE67A3" w:rsidTr="00FE67A3">
        <w:trPr>
          <w:trHeight w:val="60"/>
        </w:trPr>
        <w:tc>
          <w:tcPr>
            <w:tcW w:w="4224" w:type="dxa"/>
            <w:vAlign w:val="center"/>
            <w:hideMark/>
          </w:tcPr>
          <w:p w:rsidR="005F7F05" w:rsidRPr="00FE67A3" w:rsidRDefault="005F7F05" w:rsidP="00E40690">
            <w:pPr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Прибыль от операционной деятельности</w:t>
            </w:r>
          </w:p>
        </w:tc>
        <w:tc>
          <w:tcPr>
            <w:tcW w:w="1621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396824</w:t>
            </w:r>
          </w:p>
        </w:tc>
        <w:tc>
          <w:tcPr>
            <w:tcW w:w="1621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344187</w:t>
            </w:r>
          </w:p>
        </w:tc>
        <w:tc>
          <w:tcPr>
            <w:tcW w:w="1228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0,87</w:t>
            </w:r>
          </w:p>
        </w:tc>
        <w:tc>
          <w:tcPr>
            <w:tcW w:w="1095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-52637</w:t>
            </w:r>
          </w:p>
        </w:tc>
      </w:tr>
      <w:tr w:rsidR="005F7F05" w:rsidRPr="00FE67A3" w:rsidTr="00FE67A3">
        <w:trPr>
          <w:trHeight w:val="60"/>
        </w:trPr>
        <w:tc>
          <w:tcPr>
            <w:tcW w:w="4224" w:type="dxa"/>
            <w:vAlign w:val="center"/>
          </w:tcPr>
          <w:p w:rsidR="005F7F05" w:rsidRPr="00FE67A3" w:rsidRDefault="005F7F05" w:rsidP="00FE67A3">
            <w:pPr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Рентабельность, %</w:t>
            </w:r>
          </w:p>
        </w:tc>
        <w:tc>
          <w:tcPr>
            <w:tcW w:w="1621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59,7</w:t>
            </w:r>
          </w:p>
        </w:tc>
        <w:tc>
          <w:tcPr>
            <w:tcW w:w="1621" w:type="dxa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49,5</w:t>
            </w:r>
          </w:p>
        </w:tc>
        <w:tc>
          <w:tcPr>
            <w:tcW w:w="2323" w:type="dxa"/>
            <w:gridSpan w:val="2"/>
            <w:vAlign w:val="center"/>
          </w:tcPr>
          <w:p w:rsidR="005F7F05" w:rsidRPr="00FE67A3" w:rsidRDefault="005F7F05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-10,2 п.п.</w:t>
            </w:r>
          </w:p>
        </w:tc>
      </w:tr>
    </w:tbl>
    <w:p w:rsidR="005F7F05" w:rsidRDefault="005F7F05" w:rsidP="00E40690">
      <w:pPr>
        <w:pStyle w:val="a6"/>
        <w:ind w:firstLine="708"/>
        <w:jc w:val="both"/>
        <w:rPr>
          <w:rFonts w:ascii="Times New Roman" w:hAnsi="Times New Roman" w:cs="Times New Roman"/>
          <w:sz w:val="28"/>
          <w:lang w:eastAsia="ar-SA"/>
        </w:rPr>
      </w:pPr>
    </w:p>
    <w:p w:rsidR="00266A2D" w:rsidRDefault="00D76339" w:rsidP="00E40690">
      <w:pPr>
        <w:pStyle w:val="a6"/>
        <w:ind w:firstLine="708"/>
        <w:jc w:val="both"/>
        <w:rPr>
          <w:rFonts w:ascii="Times New Roman" w:hAnsi="Times New Roman" w:cs="Times New Roman"/>
          <w:i/>
          <w:sz w:val="28"/>
          <w:lang w:eastAsia="ar-SA"/>
        </w:rPr>
      </w:pPr>
      <w:r>
        <w:rPr>
          <w:rFonts w:ascii="Times New Roman" w:hAnsi="Times New Roman" w:cs="Times New Roman"/>
          <w:sz w:val="28"/>
          <w:lang w:eastAsia="ar-SA"/>
        </w:rPr>
        <w:t xml:space="preserve">По итогам 6 месяцев 2022 года </w:t>
      </w:r>
      <w:r w:rsidR="00B60799">
        <w:rPr>
          <w:rFonts w:ascii="Times New Roman" w:hAnsi="Times New Roman" w:cs="Times New Roman"/>
          <w:sz w:val="28"/>
          <w:lang w:eastAsia="ar-SA"/>
        </w:rPr>
        <w:t>ПАО «</w:t>
      </w:r>
      <w:r>
        <w:rPr>
          <w:rFonts w:ascii="Times New Roman" w:hAnsi="Times New Roman" w:cs="Times New Roman"/>
          <w:sz w:val="28"/>
          <w:lang w:eastAsia="ar-SA"/>
        </w:rPr>
        <w:t>Норникель</w:t>
      </w:r>
      <w:r w:rsidR="00B60799">
        <w:rPr>
          <w:rFonts w:ascii="Times New Roman" w:hAnsi="Times New Roman" w:cs="Times New Roman"/>
          <w:sz w:val="28"/>
          <w:lang w:eastAsia="ar-SA"/>
        </w:rPr>
        <w:t>»</w:t>
      </w:r>
      <w:r>
        <w:rPr>
          <w:rFonts w:ascii="Times New Roman" w:hAnsi="Times New Roman" w:cs="Times New Roman"/>
          <w:sz w:val="28"/>
          <w:lang w:eastAsia="ar-SA"/>
        </w:rPr>
        <w:t xml:space="preserve"> заплатил 105,1 млрд. рублей налога на прибыль, что 46% больше предыдущего периода 2021 года. При этом текущая ставка налогообложения прибыли выросла на 3,2 п.п. – с 18,5 до 21,7%. </w:t>
      </w:r>
      <w:r w:rsidR="00415665">
        <w:rPr>
          <w:rFonts w:ascii="Times New Roman" w:hAnsi="Times New Roman" w:cs="Times New Roman"/>
          <w:sz w:val="28"/>
          <w:lang w:eastAsia="ar-SA"/>
        </w:rPr>
        <w:t xml:space="preserve">Чистая прибыль компании увеличилась на 19% – с 317 до 378,4 млрд. рублей </w:t>
      </w:r>
      <w:r w:rsidR="00415665" w:rsidRPr="00FE67A3">
        <w:rPr>
          <w:rFonts w:ascii="Times New Roman" w:hAnsi="Times New Roman" w:cs="Times New Roman"/>
          <w:sz w:val="28"/>
          <w:lang w:eastAsia="ar-SA"/>
        </w:rPr>
        <w:t xml:space="preserve">(табл. </w:t>
      </w:r>
      <w:r w:rsidR="005673A7" w:rsidRPr="00FE67A3">
        <w:rPr>
          <w:rFonts w:ascii="Times New Roman" w:hAnsi="Times New Roman" w:cs="Times New Roman"/>
          <w:sz w:val="28"/>
          <w:lang w:eastAsia="ar-SA"/>
        </w:rPr>
        <w:t>3</w:t>
      </w:r>
      <w:r w:rsidR="00415665" w:rsidRPr="00FE67A3">
        <w:rPr>
          <w:rFonts w:ascii="Times New Roman" w:hAnsi="Times New Roman" w:cs="Times New Roman"/>
          <w:sz w:val="28"/>
          <w:lang w:eastAsia="ar-SA"/>
        </w:rPr>
        <w:t>).</w:t>
      </w:r>
    </w:p>
    <w:p w:rsidR="00285A01" w:rsidRDefault="00285A01" w:rsidP="00E40690">
      <w:pPr>
        <w:pStyle w:val="a6"/>
        <w:ind w:firstLine="708"/>
        <w:jc w:val="both"/>
        <w:rPr>
          <w:rFonts w:ascii="Times New Roman" w:hAnsi="Times New Roman" w:cs="Times New Roman"/>
          <w:i/>
          <w:sz w:val="28"/>
          <w:lang w:eastAsia="ar-SA"/>
        </w:rPr>
      </w:pPr>
    </w:p>
    <w:p w:rsidR="005057DD" w:rsidRPr="005673A7" w:rsidRDefault="00C84ABA" w:rsidP="00E40690">
      <w:pPr>
        <w:spacing w:after="0" w:line="240" w:lineRule="auto"/>
        <w:jc w:val="center"/>
        <w:rPr>
          <w:rFonts w:ascii="Times New Roman" w:hAnsi="Times New Roman"/>
          <w:bCs/>
          <w:iCs/>
          <w:sz w:val="28"/>
          <w:szCs w:val="24"/>
          <w:lang w:eastAsia="ar-SA"/>
        </w:rPr>
      </w:pPr>
      <w:r>
        <w:rPr>
          <w:rFonts w:ascii="Times New Roman" w:hAnsi="Times New Roman"/>
          <w:bCs/>
          <w:iCs/>
          <w:sz w:val="24"/>
          <w:szCs w:val="24"/>
          <w:lang w:eastAsia="ar-SA"/>
        </w:rPr>
        <w:t xml:space="preserve">Таблица </w:t>
      </w:r>
      <w:r w:rsidR="005673A7">
        <w:rPr>
          <w:rFonts w:ascii="Times New Roman" w:hAnsi="Times New Roman"/>
          <w:bCs/>
          <w:iCs/>
          <w:sz w:val="24"/>
          <w:szCs w:val="24"/>
          <w:lang w:eastAsia="ar-SA"/>
        </w:rPr>
        <w:t>3</w:t>
      </w:r>
      <w:r w:rsidR="005057DD" w:rsidRPr="00B53915">
        <w:rPr>
          <w:rFonts w:ascii="Times New Roman" w:hAnsi="Times New Roman"/>
          <w:bCs/>
          <w:iCs/>
          <w:sz w:val="24"/>
          <w:szCs w:val="24"/>
          <w:lang w:eastAsia="ar-SA"/>
        </w:rPr>
        <w:t xml:space="preserve">. </w:t>
      </w:r>
      <w:r w:rsidR="005057DD" w:rsidRPr="005673A7">
        <w:rPr>
          <w:rFonts w:ascii="Times New Roman" w:hAnsi="Times New Roman"/>
          <w:bCs/>
          <w:iCs/>
          <w:sz w:val="24"/>
          <w:szCs w:val="24"/>
          <w:lang w:eastAsia="ar-SA"/>
        </w:rPr>
        <w:t xml:space="preserve">Динамика налога на прибыль и чистой прибыли </w:t>
      </w:r>
      <w:r w:rsidR="005057DD" w:rsidRPr="005673A7">
        <w:rPr>
          <w:rFonts w:ascii="Times New Roman" w:hAnsi="Times New Roman"/>
          <w:bCs/>
          <w:iCs/>
          <w:sz w:val="24"/>
          <w:szCs w:val="24"/>
          <w:lang w:eastAsia="ar-SA"/>
        </w:rPr>
        <w:br/>
        <w:t>ПАО «Норникель» за 6 месяцев 2021 и 2022 года</w:t>
      </w:r>
    </w:p>
    <w:tbl>
      <w:tblPr>
        <w:tblStyle w:val="a5"/>
        <w:tblW w:w="9634" w:type="dxa"/>
        <w:tblInd w:w="108" w:type="dxa"/>
        <w:tblLook w:val="04A0" w:firstRow="1" w:lastRow="0" w:firstColumn="1" w:lastColumn="0" w:noHBand="0" w:noVBand="1"/>
      </w:tblPr>
      <w:tblGrid>
        <w:gridCol w:w="4157"/>
        <w:gridCol w:w="1595"/>
        <w:gridCol w:w="1596"/>
        <w:gridCol w:w="1209"/>
        <w:gridCol w:w="1077"/>
      </w:tblGrid>
      <w:tr w:rsidR="005057DD" w:rsidRPr="00FE67A3" w:rsidTr="00FE67A3">
        <w:trPr>
          <w:trHeight w:val="190"/>
        </w:trPr>
        <w:tc>
          <w:tcPr>
            <w:tcW w:w="4157" w:type="dxa"/>
            <w:vMerge w:val="restart"/>
            <w:vAlign w:val="center"/>
            <w:hideMark/>
          </w:tcPr>
          <w:p w:rsidR="005057DD" w:rsidRPr="00FE67A3" w:rsidRDefault="005057DD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Показатель</w:t>
            </w:r>
          </w:p>
        </w:tc>
        <w:tc>
          <w:tcPr>
            <w:tcW w:w="1595" w:type="dxa"/>
            <w:vAlign w:val="center"/>
            <w:hideMark/>
          </w:tcPr>
          <w:p w:rsidR="005057DD" w:rsidRPr="00FE67A3" w:rsidRDefault="005057DD" w:rsidP="00FE67A3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6 месяцев 2021</w:t>
            </w:r>
          </w:p>
        </w:tc>
        <w:tc>
          <w:tcPr>
            <w:tcW w:w="1596" w:type="dxa"/>
            <w:vAlign w:val="center"/>
            <w:hideMark/>
          </w:tcPr>
          <w:p w:rsidR="005057DD" w:rsidRPr="00FE67A3" w:rsidRDefault="005057DD" w:rsidP="00FE67A3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6 месяцев 2022</w:t>
            </w:r>
          </w:p>
        </w:tc>
        <w:tc>
          <w:tcPr>
            <w:tcW w:w="2286" w:type="dxa"/>
            <w:gridSpan w:val="2"/>
            <w:noWrap/>
            <w:vAlign w:val="center"/>
            <w:hideMark/>
          </w:tcPr>
          <w:p w:rsidR="005057DD" w:rsidRPr="00FE67A3" w:rsidRDefault="005057DD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 xml:space="preserve">Изменение </w:t>
            </w:r>
          </w:p>
        </w:tc>
      </w:tr>
      <w:tr w:rsidR="005057DD" w:rsidRPr="00FE67A3" w:rsidTr="00FE67A3">
        <w:trPr>
          <w:trHeight w:val="190"/>
        </w:trPr>
        <w:tc>
          <w:tcPr>
            <w:tcW w:w="4157" w:type="dxa"/>
            <w:vMerge/>
            <w:vAlign w:val="center"/>
          </w:tcPr>
          <w:p w:rsidR="005057DD" w:rsidRPr="00FE67A3" w:rsidRDefault="005057DD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191" w:type="dxa"/>
            <w:gridSpan w:val="2"/>
            <w:vAlign w:val="center"/>
          </w:tcPr>
          <w:p w:rsidR="005057DD" w:rsidRPr="00FE67A3" w:rsidRDefault="005057DD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млн. руб.</w:t>
            </w:r>
          </w:p>
        </w:tc>
        <w:tc>
          <w:tcPr>
            <w:tcW w:w="1209" w:type="dxa"/>
            <w:noWrap/>
            <w:vAlign w:val="center"/>
          </w:tcPr>
          <w:p w:rsidR="005057DD" w:rsidRPr="00FE67A3" w:rsidRDefault="005057DD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раз</w:t>
            </w:r>
          </w:p>
        </w:tc>
        <w:tc>
          <w:tcPr>
            <w:tcW w:w="1077" w:type="dxa"/>
            <w:vAlign w:val="center"/>
          </w:tcPr>
          <w:p w:rsidR="005057DD" w:rsidRPr="00FE67A3" w:rsidRDefault="005057DD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млн. руб.</w:t>
            </w:r>
          </w:p>
        </w:tc>
      </w:tr>
      <w:tr w:rsidR="0048057A" w:rsidRPr="00FE67A3" w:rsidTr="00FE67A3">
        <w:trPr>
          <w:trHeight w:val="190"/>
        </w:trPr>
        <w:tc>
          <w:tcPr>
            <w:tcW w:w="4157" w:type="dxa"/>
            <w:vAlign w:val="center"/>
            <w:hideMark/>
          </w:tcPr>
          <w:p w:rsidR="0048057A" w:rsidRPr="00FE67A3" w:rsidRDefault="0048057A" w:rsidP="00E40690">
            <w:pPr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Прибыль до налогообложения</w:t>
            </w:r>
          </w:p>
        </w:tc>
        <w:tc>
          <w:tcPr>
            <w:tcW w:w="1595" w:type="dxa"/>
            <w:vAlign w:val="center"/>
          </w:tcPr>
          <w:p w:rsidR="0048057A" w:rsidRPr="00FE67A3" w:rsidRDefault="0048057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389083</w:t>
            </w:r>
          </w:p>
        </w:tc>
        <w:tc>
          <w:tcPr>
            <w:tcW w:w="1596" w:type="dxa"/>
            <w:vAlign w:val="center"/>
          </w:tcPr>
          <w:p w:rsidR="0048057A" w:rsidRPr="00FE67A3" w:rsidRDefault="0048057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483543</w:t>
            </w:r>
          </w:p>
        </w:tc>
        <w:tc>
          <w:tcPr>
            <w:tcW w:w="1209" w:type="dxa"/>
            <w:vAlign w:val="center"/>
          </w:tcPr>
          <w:p w:rsidR="0048057A" w:rsidRPr="00FE67A3" w:rsidRDefault="0048057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1,24</w:t>
            </w:r>
          </w:p>
        </w:tc>
        <w:tc>
          <w:tcPr>
            <w:tcW w:w="1077" w:type="dxa"/>
            <w:vAlign w:val="center"/>
          </w:tcPr>
          <w:p w:rsidR="0048057A" w:rsidRPr="00FE67A3" w:rsidRDefault="003D3C2F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+94460</w:t>
            </w:r>
          </w:p>
        </w:tc>
      </w:tr>
      <w:tr w:rsidR="005057DD" w:rsidRPr="00FE67A3" w:rsidTr="00FE67A3">
        <w:trPr>
          <w:trHeight w:val="96"/>
        </w:trPr>
        <w:tc>
          <w:tcPr>
            <w:tcW w:w="4157" w:type="dxa"/>
            <w:vAlign w:val="center"/>
            <w:hideMark/>
          </w:tcPr>
          <w:p w:rsidR="005057DD" w:rsidRPr="00FE67A3" w:rsidRDefault="0048057A" w:rsidP="00E40690">
            <w:pPr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Расходы по налогу на прибыль</w:t>
            </w:r>
          </w:p>
        </w:tc>
        <w:tc>
          <w:tcPr>
            <w:tcW w:w="1595" w:type="dxa"/>
            <w:vAlign w:val="center"/>
          </w:tcPr>
          <w:p w:rsidR="005057DD" w:rsidRPr="00FE67A3" w:rsidRDefault="0048057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72130</w:t>
            </w:r>
          </w:p>
        </w:tc>
        <w:tc>
          <w:tcPr>
            <w:tcW w:w="1596" w:type="dxa"/>
            <w:vAlign w:val="center"/>
          </w:tcPr>
          <w:p w:rsidR="005057DD" w:rsidRPr="00FE67A3" w:rsidRDefault="0048057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105119</w:t>
            </w:r>
          </w:p>
        </w:tc>
        <w:tc>
          <w:tcPr>
            <w:tcW w:w="1209" w:type="dxa"/>
            <w:vAlign w:val="center"/>
          </w:tcPr>
          <w:p w:rsidR="005057DD" w:rsidRPr="00FE67A3" w:rsidRDefault="0048057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1,46</w:t>
            </w:r>
          </w:p>
        </w:tc>
        <w:tc>
          <w:tcPr>
            <w:tcW w:w="1077" w:type="dxa"/>
            <w:vAlign w:val="center"/>
          </w:tcPr>
          <w:p w:rsidR="005057DD" w:rsidRPr="00FE67A3" w:rsidRDefault="003D3C2F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+32989</w:t>
            </w:r>
          </w:p>
        </w:tc>
      </w:tr>
      <w:tr w:rsidR="0048057A" w:rsidRPr="00FE67A3" w:rsidTr="00FE67A3">
        <w:trPr>
          <w:trHeight w:val="96"/>
        </w:trPr>
        <w:tc>
          <w:tcPr>
            <w:tcW w:w="4157" w:type="dxa"/>
            <w:vAlign w:val="center"/>
          </w:tcPr>
          <w:p w:rsidR="0048057A" w:rsidRPr="00FE67A3" w:rsidRDefault="0048057A" w:rsidP="00FE67A3">
            <w:pPr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Текущая ставка налога на прибыль, %</w:t>
            </w:r>
          </w:p>
        </w:tc>
        <w:tc>
          <w:tcPr>
            <w:tcW w:w="1595" w:type="dxa"/>
            <w:vAlign w:val="center"/>
          </w:tcPr>
          <w:p w:rsidR="0048057A" w:rsidRPr="00FE67A3" w:rsidRDefault="0048057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18,5</w:t>
            </w:r>
          </w:p>
        </w:tc>
        <w:tc>
          <w:tcPr>
            <w:tcW w:w="1596" w:type="dxa"/>
            <w:vAlign w:val="center"/>
          </w:tcPr>
          <w:p w:rsidR="0048057A" w:rsidRPr="00FE67A3" w:rsidRDefault="0048057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21,7</w:t>
            </w:r>
          </w:p>
        </w:tc>
        <w:tc>
          <w:tcPr>
            <w:tcW w:w="2286" w:type="dxa"/>
            <w:gridSpan w:val="2"/>
            <w:vAlign w:val="center"/>
          </w:tcPr>
          <w:p w:rsidR="0048057A" w:rsidRPr="00FE67A3" w:rsidRDefault="0048057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+3,2 п.п.</w:t>
            </w:r>
          </w:p>
        </w:tc>
      </w:tr>
      <w:tr w:rsidR="005057DD" w:rsidRPr="00FE67A3" w:rsidTr="00FE67A3">
        <w:trPr>
          <w:trHeight w:val="190"/>
        </w:trPr>
        <w:tc>
          <w:tcPr>
            <w:tcW w:w="4157" w:type="dxa"/>
            <w:vAlign w:val="center"/>
            <w:hideMark/>
          </w:tcPr>
          <w:p w:rsidR="005057DD" w:rsidRPr="00FE67A3" w:rsidRDefault="005057DD" w:rsidP="00E40690">
            <w:pPr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Прибыль за отчетный период</w:t>
            </w:r>
          </w:p>
        </w:tc>
        <w:tc>
          <w:tcPr>
            <w:tcW w:w="1595" w:type="dxa"/>
            <w:vAlign w:val="center"/>
          </w:tcPr>
          <w:p w:rsidR="005057DD" w:rsidRPr="00FE67A3" w:rsidRDefault="0048057A" w:rsidP="00E40690">
            <w:pPr>
              <w:jc w:val="center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316953</w:t>
            </w:r>
          </w:p>
        </w:tc>
        <w:tc>
          <w:tcPr>
            <w:tcW w:w="1596" w:type="dxa"/>
            <w:vAlign w:val="center"/>
          </w:tcPr>
          <w:p w:rsidR="005057DD" w:rsidRPr="00FE67A3" w:rsidRDefault="0048057A" w:rsidP="00E40690">
            <w:pPr>
              <w:jc w:val="center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378424</w:t>
            </w:r>
          </w:p>
        </w:tc>
        <w:tc>
          <w:tcPr>
            <w:tcW w:w="1209" w:type="dxa"/>
            <w:vAlign w:val="center"/>
          </w:tcPr>
          <w:p w:rsidR="005057DD" w:rsidRPr="00FE67A3" w:rsidRDefault="0048057A" w:rsidP="00E40690">
            <w:pPr>
              <w:jc w:val="center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1,19</w:t>
            </w:r>
          </w:p>
        </w:tc>
        <w:tc>
          <w:tcPr>
            <w:tcW w:w="1077" w:type="dxa"/>
            <w:vAlign w:val="center"/>
          </w:tcPr>
          <w:p w:rsidR="005057DD" w:rsidRPr="00FE67A3" w:rsidRDefault="003D3C2F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+61471</w:t>
            </w:r>
          </w:p>
        </w:tc>
      </w:tr>
      <w:tr w:rsidR="0048057A" w:rsidRPr="00FE67A3" w:rsidTr="00FE67A3">
        <w:trPr>
          <w:trHeight w:val="190"/>
        </w:trPr>
        <w:tc>
          <w:tcPr>
            <w:tcW w:w="4157" w:type="dxa"/>
            <w:vAlign w:val="center"/>
          </w:tcPr>
          <w:p w:rsidR="0048057A" w:rsidRPr="00FE67A3" w:rsidRDefault="0048057A" w:rsidP="00FE67A3">
            <w:pPr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Рентабельность, %</w:t>
            </w:r>
          </w:p>
        </w:tc>
        <w:tc>
          <w:tcPr>
            <w:tcW w:w="1595" w:type="dxa"/>
            <w:vAlign w:val="center"/>
          </w:tcPr>
          <w:p w:rsidR="0048057A" w:rsidRPr="00FE67A3" w:rsidRDefault="0048057A" w:rsidP="00E40690">
            <w:pPr>
              <w:jc w:val="center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47,6</w:t>
            </w:r>
          </w:p>
        </w:tc>
        <w:tc>
          <w:tcPr>
            <w:tcW w:w="1596" w:type="dxa"/>
            <w:vAlign w:val="center"/>
          </w:tcPr>
          <w:p w:rsidR="0048057A" w:rsidRPr="00FE67A3" w:rsidRDefault="0048057A" w:rsidP="00E40690">
            <w:pPr>
              <w:jc w:val="center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54,5</w:t>
            </w:r>
          </w:p>
        </w:tc>
        <w:tc>
          <w:tcPr>
            <w:tcW w:w="2286" w:type="dxa"/>
            <w:gridSpan w:val="2"/>
            <w:vAlign w:val="center"/>
          </w:tcPr>
          <w:p w:rsidR="0048057A" w:rsidRPr="00FE67A3" w:rsidRDefault="0048057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FE67A3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+6,8 п.п.</w:t>
            </w:r>
          </w:p>
        </w:tc>
      </w:tr>
    </w:tbl>
    <w:p w:rsidR="00831656" w:rsidRDefault="00831656" w:rsidP="00E40690">
      <w:pPr>
        <w:spacing w:after="0" w:line="240" w:lineRule="auto"/>
        <w:jc w:val="both"/>
        <w:rPr>
          <w:rFonts w:ascii="Times New Roman" w:hAnsi="Times New Roman"/>
          <w:bCs/>
          <w:iCs/>
          <w:sz w:val="28"/>
          <w:szCs w:val="24"/>
          <w:lang w:eastAsia="ar-SA"/>
        </w:rPr>
      </w:pPr>
    </w:p>
    <w:p w:rsidR="003C4174" w:rsidRDefault="00B60799" w:rsidP="00E40690">
      <w:pPr>
        <w:spacing w:after="0" w:line="240" w:lineRule="auto"/>
        <w:ind w:firstLine="708"/>
        <w:jc w:val="both"/>
        <w:rPr>
          <w:rFonts w:ascii="Times New Roman" w:hAnsi="Times New Roman"/>
          <w:bCs/>
          <w:iCs/>
          <w:sz w:val="28"/>
          <w:szCs w:val="24"/>
          <w:lang w:eastAsia="ar-SA"/>
        </w:rPr>
      </w:pPr>
      <w:r>
        <w:rPr>
          <w:rFonts w:ascii="Times New Roman" w:hAnsi="Times New Roman"/>
          <w:bCs/>
          <w:iCs/>
          <w:sz w:val="28"/>
          <w:szCs w:val="24"/>
          <w:lang w:eastAsia="ar-SA"/>
        </w:rPr>
        <w:t>О</w:t>
      </w:r>
      <w:r w:rsidR="00295BCA">
        <w:rPr>
          <w:rFonts w:ascii="Times New Roman" w:hAnsi="Times New Roman"/>
          <w:bCs/>
          <w:iCs/>
          <w:sz w:val="28"/>
          <w:szCs w:val="24"/>
          <w:lang w:eastAsia="ar-SA"/>
        </w:rPr>
        <w:t>бъем налога на прибыль от цветной металлургии Красноярского края составил около 5,3 млрд. рублей, что на 20% меньше аналогичного периода 2021 года. При этом поступления в федеральный бюджет снизились на 86%, а в региональный бюджет – выросли на 63%. Размер отчислений по НДФЛ</w:t>
      </w:r>
      <w:r w:rsidR="00295BCA" w:rsidRPr="00BD13A7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</w:t>
      </w:r>
      <w:r w:rsidR="00295BCA">
        <w:rPr>
          <w:rFonts w:ascii="Times New Roman" w:hAnsi="Times New Roman"/>
          <w:bCs/>
          <w:iCs/>
          <w:sz w:val="28"/>
          <w:szCs w:val="24"/>
          <w:lang w:eastAsia="ar-SA"/>
        </w:rPr>
        <w:t>увел</w:t>
      </w:r>
      <w:r w:rsidR="00295BCA">
        <w:rPr>
          <w:rFonts w:ascii="Times New Roman" w:hAnsi="Times New Roman"/>
          <w:bCs/>
          <w:iCs/>
          <w:sz w:val="28"/>
          <w:szCs w:val="24"/>
          <w:lang w:eastAsia="ar-SA"/>
        </w:rPr>
        <w:t>и</w:t>
      </w:r>
      <w:r w:rsidR="00295BCA">
        <w:rPr>
          <w:rFonts w:ascii="Times New Roman" w:hAnsi="Times New Roman"/>
          <w:bCs/>
          <w:iCs/>
          <w:sz w:val="28"/>
          <w:szCs w:val="24"/>
          <w:lang w:eastAsia="ar-SA"/>
        </w:rPr>
        <w:t>чился на 61% – с 4,6 до 7,4 млрд. рублей</w:t>
      </w:r>
      <w:r w:rsidR="00491F22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– именно настолько выросла зарабо</w:t>
      </w:r>
      <w:r w:rsidR="00491F22">
        <w:rPr>
          <w:rFonts w:ascii="Times New Roman" w:hAnsi="Times New Roman"/>
          <w:bCs/>
          <w:iCs/>
          <w:sz w:val="28"/>
          <w:szCs w:val="24"/>
          <w:lang w:eastAsia="ar-SA"/>
        </w:rPr>
        <w:t>т</w:t>
      </w:r>
      <w:r w:rsidR="00491F22">
        <w:rPr>
          <w:rFonts w:ascii="Times New Roman" w:hAnsi="Times New Roman"/>
          <w:bCs/>
          <w:iCs/>
          <w:sz w:val="28"/>
          <w:szCs w:val="24"/>
          <w:lang w:eastAsia="ar-SA"/>
        </w:rPr>
        <w:t>ная плата персона</w:t>
      </w:r>
      <w:r w:rsidR="008D70BE">
        <w:rPr>
          <w:rFonts w:ascii="Times New Roman" w:hAnsi="Times New Roman"/>
          <w:bCs/>
          <w:iCs/>
          <w:sz w:val="28"/>
          <w:szCs w:val="24"/>
          <w:lang w:eastAsia="ar-SA"/>
        </w:rPr>
        <w:t>ла в ПАО «Норникель» в 1-ом полугодии 2022 года</w:t>
      </w:r>
      <w:r w:rsidR="00295BCA">
        <w:rPr>
          <w:rFonts w:ascii="Times New Roman" w:hAnsi="Times New Roman"/>
          <w:bCs/>
          <w:iCs/>
          <w:sz w:val="28"/>
          <w:szCs w:val="24"/>
          <w:lang w:eastAsia="ar-SA"/>
        </w:rPr>
        <w:t>. Посту</w:t>
      </w:r>
      <w:r w:rsidR="00295BCA">
        <w:rPr>
          <w:rFonts w:ascii="Times New Roman" w:hAnsi="Times New Roman"/>
          <w:bCs/>
          <w:iCs/>
          <w:sz w:val="28"/>
          <w:szCs w:val="24"/>
          <w:lang w:eastAsia="ar-SA"/>
        </w:rPr>
        <w:t>п</w:t>
      </w:r>
      <w:r w:rsidR="00295BCA">
        <w:rPr>
          <w:rFonts w:ascii="Times New Roman" w:hAnsi="Times New Roman"/>
          <w:bCs/>
          <w:iCs/>
          <w:sz w:val="28"/>
          <w:szCs w:val="24"/>
          <w:lang w:eastAsia="ar-SA"/>
        </w:rPr>
        <w:t>ления НДС в размере 5,8 млрд. руб. в федеральный бюджет сменились возм</w:t>
      </w:r>
      <w:r w:rsidR="00295BCA">
        <w:rPr>
          <w:rFonts w:ascii="Times New Roman" w:hAnsi="Times New Roman"/>
          <w:bCs/>
          <w:iCs/>
          <w:sz w:val="28"/>
          <w:szCs w:val="24"/>
          <w:lang w:eastAsia="ar-SA"/>
        </w:rPr>
        <w:t>е</w:t>
      </w:r>
      <w:r w:rsidR="00295BCA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щением 6,1 млрд. руб. в пользу компаний, что в целом говорит о продолжении экспортной торговли. Налог на имущество вырос на 55%, а НДПИ – увеличился в 3,3 раза – с 12,6 до 40,9 млрд. рублей. Отметим, что рост НДПИ во многом связан с новыми методами расчета налога с 1 января 2022 года. </w:t>
      </w:r>
      <w:r w:rsidR="00295BCA" w:rsidRPr="008952F4">
        <w:rPr>
          <w:rFonts w:ascii="Times New Roman" w:hAnsi="Times New Roman"/>
          <w:bCs/>
          <w:iCs/>
          <w:sz w:val="28"/>
          <w:szCs w:val="24"/>
          <w:lang w:eastAsia="ar-SA"/>
        </w:rPr>
        <w:t>Корректировка НДПИ для Норникеля</w:t>
      </w:r>
      <w:r w:rsidR="00295BCA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</w:t>
      </w:r>
      <w:r w:rsidR="00295BCA" w:rsidRPr="008952F4">
        <w:rPr>
          <w:rFonts w:ascii="Times New Roman" w:hAnsi="Times New Roman"/>
          <w:bCs/>
          <w:iCs/>
          <w:sz w:val="28"/>
          <w:szCs w:val="24"/>
          <w:lang w:eastAsia="ar-SA"/>
        </w:rPr>
        <w:t>как основного пользователя многокомпонентных руд Таймыра заключается в том, что к базовому размеру налога добавляется ставка 6% от мировых цен на металлы (никель, медь, палладий, платину, золото и к</w:t>
      </w:r>
      <w:r w:rsidR="00295BCA" w:rsidRPr="008952F4">
        <w:rPr>
          <w:rFonts w:ascii="Times New Roman" w:hAnsi="Times New Roman"/>
          <w:bCs/>
          <w:iCs/>
          <w:sz w:val="28"/>
          <w:szCs w:val="24"/>
          <w:lang w:eastAsia="ar-SA"/>
        </w:rPr>
        <w:t>о</w:t>
      </w:r>
      <w:r w:rsidR="00295BCA" w:rsidRPr="008952F4">
        <w:rPr>
          <w:rFonts w:ascii="Times New Roman" w:hAnsi="Times New Roman"/>
          <w:bCs/>
          <w:iCs/>
          <w:sz w:val="28"/>
          <w:szCs w:val="24"/>
          <w:lang w:eastAsia="ar-SA"/>
        </w:rPr>
        <w:t>бальт) с учетом их содержания в руде</w:t>
      </w:r>
      <w:r w:rsidR="00295BCA">
        <w:rPr>
          <w:rStyle w:val="aa"/>
          <w:rFonts w:ascii="Times New Roman" w:hAnsi="Times New Roman"/>
          <w:bCs/>
          <w:iCs/>
          <w:sz w:val="28"/>
          <w:szCs w:val="24"/>
          <w:lang w:eastAsia="ar-SA"/>
        </w:rPr>
        <w:footnoteReference w:id="6"/>
      </w:r>
      <w:r w:rsidR="00295BCA" w:rsidRPr="008952F4">
        <w:rPr>
          <w:rFonts w:ascii="Times New Roman" w:hAnsi="Times New Roman"/>
          <w:bCs/>
          <w:iCs/>
          <w:sz w:val="28"/>
          <w:szCs w:val="24"/>
          <w:lang w:eastAsia="ar-SA"/>
        </w:rPr>
        <w:t>.</w:t>
      </w:r>
      <w:r w:rsidR="00295BCA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</w:t>
      </w:r>
      <w:r w:rsidR="00295BCA" w:rsidRPr="00F86100">
        <w:rPr>
          <w:rFonts w:ascii="Times New Roman" w:hAnsi="Times New Roman"/>
          <w:bCs/>
          <w:iCs/>
          <w:sz w:val="28"/>
          <w:szCs w:val="24"/>
          <w:lang w:eastAsia="ar-SA"/>
        </w:rPr>
        <w:t>Так как с 2021 г</w:t>
      </w:r>
      <w:r w:rsidR="00295BCA">
        <w:rPr>
          <w:rFonts w:ascii="Times New Roman" w:hAnsi="Times New Roman"/>
          <w:bCs/>
          <w:iCs/>
          <w:sz w:val="28"/>
          <w:szCs w:val="24"/>
          <w:lang w:eastAsia="ar-SA"/>
        </w:rPr>
        <w:t>ода</w:t>
      </w:r>
      <w:r w:rsidR="00295BCA" w:rsidRPr="00F86100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на данное сырье уже действует рентный коэффициент 3,5</w:t>
      </w:r>
      <w:r w:rsidR="00295BCA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и</w:t>
      </w:r>
      <w:r w:rsidR="00295BCA" w:rsidRPr="00F86100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переход на расчет НДПИ по биржевым </w:t>
      </w:r>
      <w:r w:rsidR="00295BCA" w:rsidRPr="00F86100">
        <w:rPr>
          <w:rFonts w:ascii="Times New Roman" w:hAnsi="Times New Roman"/>
          <w:bCs/>
          <w:iCs/>
          <w:sz w:val="28"/>
          <w:szCs w:val="24"/>
          <w:lang w:eastAsia="ar-SA"/>
        </w:rPr>
        <w:lastRenderedPageBreak/>
        <w:t>ценам никеля, меди, палладия и платины не приведет к значительному росту налоговых отчислений.</w:t>
      </w:r>
      <w:r w:rsidR="00295BCA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</w:t>
      </w:r>
    </w:p>
    <w:p w:rsidR="00295BCA" w:rsidRDefault="00295BCA" w:rsidP="00E40690">
      <w:pPr>
        <w:spacing w:after="0" w:line="240" w:lineRule="auto"/>
        <w:ind w:firstLine="708"/>
        <w:jc w:val="both"/>
        <w:rPr>
          <w:rFonts w:ascii="Times New Roman" w:hAnsi="Times New Roman"/>
          <w:bCs/>
          <w:i/>
          <w:iCs/>
          <w:sz w:val="28"/>
          <w:szCs w:val="24"/>
          <w:lang w:eastAsia="ar-SA"/>
        </w:rPr>
      </w:pPr>
      <w:r>
        <w:rPr>
          <w:rFonts w:ascii="Times New Roman" w:hAnsi="Times New Roman"/>
          <w:bCs/>
          <w:iCs/>
          <w:sz w:val="28"/>
          <w:szCs w:val="24"/>
          <w:lang w:eastAsia="ar-SA"/>
        </w:rPr>
        <w:t>Таким образом, по итогам 1-го полугодия 2022 года налоговые поступл</w:t>
      </w:r>
      <w:r>
        <w:rPr>
          <w:rFonts w:ascii="Times New Roman" w:hAnsi="Times New Roman"/>
          <w:bCs/>
          <w:iCs/>
          <w:sz w:val="28"/>
          <w:szCs w:val="24"/>
          <w:lang w:eastAsia="ar-SA"/>
        </w:rPr>
        <w:t>е</w:t>
      </w:r>
      <w:r>
        <w:rPr>
          <w:rFonts w:ascii="Times New Roman" w:hAnsi="Times New Roman"/>
          <w:bCs/>
          <w:iCs/>
          <w:sz w:val="28"/>
          <w:szCs w:val="24"/>
          <w:lang w:eastAsia="ar-SA"/>
        </w:rPr>
        <w:t>ния от цветной металлургии Красноярского края выросли на 60% – с 30,8 до 49,3 млрд. рублей во много благодаря росту НДПИ</w:t>
      </w:r>
      <w:r w:rsidR="003C4174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 </w:t>
      </w:r>
      <w:r w:rsidRPr="00FE67A3">
        <w:rPr>
          <w:rFonts w:ascii="Times New Roman" w:hAnsi="Times New Roman"/>
          <w:bCs/>
          <w:iCs/>
          <w:sz w:val="28"/>
          <w:szCs w:val="24"/>
          <w:lang w:eastAsia="ar-SA"/>
        </w:rPr>
        <w:t xml:space="preserve">(табл. </w:t>
      </w:r>
      <w:r w:rsidR="005673A7" w:rsidRPr="00FE67A3">
        <w:rPr>
          <w:rFonts w:ascii="Times New Roman" w:hAnsi="Times New Roman"/>
          <w:bCs/>
          <w:iCs/>
          <w:sz w:val="28"/>
          <w:szCs w:val="24"/>
          <w:lang w:eastAsia="ar-SA"/>
        </w:rPr>
        <w:t>4</w:t>
      </w:r>
      <w:r w:rsidRPr="00FE67A3">
        <w:rPr>
          <w:rFonts w:ascii="Times New Roman" w:hAnsi="Times New Roman"/>
          <w:bCs/>
          <w:iCs/>
          <w:sz w:val="28"/>
          <w:szCs w:val="24"/>
          <w:lang w:eastAsia="ar-SA"/>
        </w:rPr>
        <w:t>).</w:t>
      </w:r>
    </w:p>
    <w:p w:rsidR="005673A7" w:rsidRDefault="005673A7" w:rsidP="00E40690">
      <w:pPr>
        <w:spacing w:after="0" w:line="240" w:lineRule="auto"/>
        <w:ind w:firstLine="708"/>
        <w:jc w:val="both"/>
        <w:rPr>
          <w:rFonts w:ascii="Times New Roman" w:hAnsi="Times New Roman"/>
          <w:bCs/>
          <w:i/>
          <w:iCs/>
          <w:sz w:val="28"/>
          <w:szCs w:val="24"/>
          <w:lang w:eastAsia="ar-SA"/>
        </w:rPr>
      </w:pPr>
    </w:p>
    <w:p w:rsidR="00295BCA" w:rsidRPr="00C70918" w:rsidRDefault="00295BCA" w:rsidP="00E40690">
      <w:pPr>
        <w:spacing w:after="0" w:line="240" w:lineRule="auto"/>
        <w:jc w:val="center"/>
        <w:rPr>
          <w:rFonts w:ascii="Times New Roman" w:hAnsi="Times New Roman"/>
          <w:bCs/>
          <w:iCs/>
          <w:sz w:val="24"/>
          <w:szCs w:val="24"/>
          <w:lang w:eastAsia="ar-SA"/>
        </w:rPr>
      </w:pPr>
      <w:r>
        <w:rPr>
          <w:rFonts w:ascii="Times New Roman" w:hAnsi="Times New Roman"/>
          <w:bCs/>
          <w:iCs/>
          <w:sz w:val="24"/>
          <w:szCs w:val="24"/>
          <w:lang w:eastAsia="ar-SA"/>
        </w:rPr>
        <w:t xml:space="preserve">Таблица </w:t>
      </w:r>
      <w:r w:rsidR="005673A7">
        <w:rPr>
          <w:rFonts w:ascii="Times New Roman" w:hAnsi="Times New Roman"/>
          <w:bCs/>
          <w:iCs/>
          <w:sz w:val="24"/>
          <w:szCs w:val="24"/>
          <w:lang w:eastAsia="ar-SA"/>
        </w:rPr>
        <w:t>4</w:t>
      </w:r>
      <w:r>
        <w:rPr>
          <w:rFonts w:ascii="Times New Roman" w:hAnsi="Times New Roman"/>
          <w:bCs/>
          <w:iCs/>
          <w:sz w:val="24"/>
          <w:szCs w:val="24"/>
          <w:lang w:eastAsia="ar-SA"/>
        </w:rPr>
        <w:t xml:space="preserve">. </w:t>
      </w:r>
      <w:r w:rsidRPr="005673A7">
        <w:rPr>
          <w:rFonts w:ascii="Times New Roman" w:hAnsi="Times New Roman"/>
          <w:bCs/>
          <w:iCs/>
          <w:sz w:val="24"/>
          <w:szCs w:val="24"/>
          <w:lang w:eastAsia="ar-SA"/>
        </w:rPr>
        <w:t xml:space="preserve">Налоговые расчеты корпораций цветной металлургии Красноярского края </w:t>
      </w:r>
      <w:r w:rsidR="005673A7">
        <w:rPr>
          <w:rFonts w:ascii="Times New Roman" w:hAnsi="Times New Roman"/>
          <w:bCs/>
          <w:iCs/>
          <w:sz w:val="24"/>
          <w:szCs w:val="24"/>
          <w:lang w:eastAsia="ar-SA"/>
        </w:rPr>
        <w:br/>
      </w:r>
      <w:r w:rsidRPr="005673A7">
        <w:rPr>
          <w:rFonts w:ascii="Times New Roman" w:hAnsi="Times New Roman"/>
          <w:bCs/>
          <w:iCs/>
          <w:sz w:val="24"/>
          <w:szCs w:val="24"/>
          <w:lang w:eastAsia="ar-SA"/>
        </w:rPr>
        <w:t>с бюджетной системой за 1-е полугодие 2021 и 2022 года</w:t>
      </w:r>
      <w:r w:rsidR="005673A7" w:rsidRPr="005673A7">
        <w:rPr>
          <w:rStyle w:val="aa"/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footnoteReference w:id="7"/>
      </w:r>
    </w:p>
    <w:tbl>
      <w:tblPr>
        <w:tblStyle w:val="a5"/>
        <w:tblW w:w="964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243"/>
        <w:gridCol w:w="1856"/>
        <w:gridCol w:w="1774"/>
        <w:gridCol w:w="1776"/>
      </w:tblGrid>
      <w:tr w:rsidR="00295BCA" w:rsidRPr="005673A7" w:rsidTr="00EC3A38">
        <w:trPr>
          <w:trHeight w:val="192"/>
        </w:trPr>
        <w:tc>
          <w:tcPr>
            <w:tcW w:w="4243" w:type="dxa"/>
            <w:vMerge w:val="restart"/>
            <w:noWrap/>
            <w:vAlign w:val="center"/>
            <w:hideMark/>
          </w:tcPr>
          <w:p w:rsidR="00295BCA" w:rsidRPr="005673A7" w:rsidRDefault="00577E77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Налог</w:t>
            </w:r>
          </w:p>
        </w:tc>
        <w:tc>
          <w:tcPr>
            <w:tcW w:w="5406" w:type="dxa"/>
            <w:gridSpan w:val="3"/>
            <w:vAlign w:val="center"/>
            <w:hideMark/>
          </w:tcPr>
          <w:p w:rsidR="00295BCA" w:rsidRPr="005673A7" w:rsidRDefault="00295BCA" w:rsidP="00577E77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Красноярский край (ПАО «Норникель»)</w:t>
            </w:r>
          </w:p>
        </w:tc>
      </w:tr>
      <w:tr w:rsidR="00295BCA" w:rsidRPr="005673A7" w:rsidTr="00EC3A38">
        <w:trPr>
          <w:trHeight w:val="161"/>
        </w:trPr>
        <w:tc>
          <w:tcPr>
            <w:tcW w:w="4243" w:type="dxa"/>
            <w:vMerge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856" w:type="dxa"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6 месяцев 2021</w:t>
            </w:r>
          </w:p>
        </w:tc>
        <w:tc>
          <w:tcPr>
            <w:tcW w:w="1774" w:type="dxa"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6 месяцев 2022</w:t>
            </w:r>
          </w:p>
        </w:tc>
        <w:tc>
          <w:tcPr>
            <w:tcW w:w="1775" w:type="dxa"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Изменение</w:t>
            </w:r>
          </w:p>
        </w:tc>
      </w:tr>
      <w:tr w:rsidR="00295BCA" w:rsidRPr="005673A7" w:rsidTr="00EC3A38">
        <w:trPr>
          <w:trHeight w:val="81"/>
        </w:trPr>
        <w:tc>
          <w:tcPr>
            <w:tcW w:w="4243" w:type="dxa"/>
            <w:noWrap/>
            <w:vAlign w:val="center"/>
            <w:hideMark/>
          </w:tcPr>
          <w:p w:rsidR="00295BCA" w:rsidRPr="005673A7" w:rsidRDefault="00295BCA" w:rsidP="00E40690">
            <w:pPr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Налог на прибыль</w:t>
            </w:r>
          </w:p>
        </w:tc>
        <w:tc>
          <w:tcPr>
            <w:tcW w:w="1856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6586</w:t>
            </w:r>
          </w:p>
        </w:tc>
        <w:tc>
          <w:tcPr>
            <w:tcW w:w="1774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5273</w:t>
            </w:r>
          </w:p>
        </w:tc>
        <w:tc>
          <w:tcPr>
            <w:tcW w:w="1775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0,80</w:t>
            </w:r>
          </w:p>
        </w:tc>
      </w:tr>
      <w:tr w:rsidR="00295BCA" w:rsidRPr="005673A7" w:rsidTr="00EC3A38">
        <w:trPr>
          <w:trHeight w:val="81"/>
        </w:trPr>
        <w:tc>
          <w:tcPr>
            <w:tcW w:w="4243" w:type="dxa"/>
            <w:noWrap/>
            <w:vAlign w:val="center"/>
            <w:hideMark/>
          </w:tcPr>
          <w:p w:rsidR="00295BCA" w:rsidRPr="005673A7" w:rsidRDefault="00295BCA" w:rsidP="005673A7">
            <w:pPr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в федеральный бюджет</w:t>
            </w:r>
          </w:p>
        </w:tc>
        <w:tc>
          <w:tcPr>
            <w:tcW w:w="1856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3671</w:t>
            </w:r>
          </w:p>
        </w:tc>
        <w:tc>
          <w:tcPr>
            <w:tcW w:w="1774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523</w:t>
            </w:r>
          </w:p>
        </w:tc>
        <w:tc>
          <w:tcPr>
            <w:tcW w:w="1775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0,14</w:t>
            </w:r>
          </w:p>
        </w:tc>
      </w:tr>
      <w:tr w:rsidR="00295BCA" w:rsidRPr="005673A7" w:rsidTr="00EC3A38">
        <w:trPr>
          <w:trHeight w:val="81"/>
        </w:trPr>
        <w:tc>
          <w:tcPr>
            <w:tcW w:w="4243" w:type="dxa"/>
            <w:noWrap/>
            <w:vAlign w:val="center"/>
            <w:hideMark/>
          </w:tcPr>
          <w:p w:rsidR="00295BCA" w:rsidRPr="005673A7" w:rsidRDefault="00295BCA" w:rsidP="005673A7">
            <w:pPr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в региональный бюджет</w:t>
            </w:r>
          </w:p>
        </w:tc>
        <w:tc>
          <w:tcPr>
            <w:tcW w:w="1856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2915</w:t>
            </w:r>
          </w:p>
        </w:tc>
        <w:tc>
          <w:tcPr>
            <w:tcW w:w="1774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4750</w:t>
            </w:r>
          </w:p>
        </w:tc>
        <w:tc>
          <w:tcPr>
            <w:tcW w:w="1775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1,63</w:t>
            </w:r>
          </w:p>
        </w:tc>
      </w:tr>
      <w:tr w:rsidR="00295BCA" w:rsidRPr="005673A7" w:rsidTr="00EC3A38">
        <w:trPr>
          <w:trHeight w:val="81"/>
        </w:trPr>
        <w:tc>
          <w:tcPr>
            <w:tcW w:w="4243" w:type="dxa"/>
            <w:noWrap/>
            <w:vAlign w:val="center"/>
            <w:hideMark/>
          </w:tcPr>
          <w:p w:rsidR="00295BCA" w:rsidRPr="005673A7" w:rsidRDefault="00295BCA" w:rsidP="00E40690">
            <w:pPr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НДФЛ</w:t>
            </w:r>
          </w:p>
        </w:tc>
        <w:tc>
          <w:tcPr>
            <w:tcW w:w="1856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4574</w:t>
            </w:r>
          </w:p>
        </w:tc>
        <w:tc>
          <w:tcPr>
            <w:tcW w:w="1774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7361</w:t>
            </w:r>
          </w:p>
        </w:tc>
        <w:tc>
          <w:tcPr>
            <w:tcW w:w="1775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1,61</w:t>
            </w:r>
          </w:p>
        </w:tc>
      </w:tr>
      <w:tr w:rsidR="00295BCA" w:rsidRPr="005673A7" w:rsidTr="00EC3A38">
        <w:trPr>
          <w:trHeight w:val="81"/>
        </w:trPr>
        <w:tc>
          <w:tcPr>
            <w:tcW w:w="4243" w:type="dxa"/>
            <w:noWrap/>
            <w:vAlign w:val="center"/>
            <w:hideMark/>
          </w:tcPr>
          <w:p w:rsidR="00295BCA" w:rsidRPr="005673A7" w:rsidRDefault="00295BCA" w:rsidP="00E40690">
            <w:pPr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НДС</w:t>
            </w:r>
          </w:p>
        </w:tc>
        <w:tc>
          <w:tcPr>
            <w:tcW w:w="1856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5790</w:t>
            </w:r>
          </w:p>
        </w:tc>
        <w:tc>
          <w:tcPr>
            <w:tcW w:w="1774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-6107</w:t>
            </w:r>
          </w:p>
        </w:tc>
        <w:tc>
          <w:tcPr>
            <w:tcW w:w="1775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х</w:t>
            </w:r>
          </w:p>
        </w:tc>
      </w:tr>
      <w:tr w:rsidR="00295BCA" w:rsidRPr="005673A7" w:rsidTr="00EC3A38">
        <w:trPr>
          <w:trHeight w:val="81"/>
        </w:trPr>
        <w:tc>
          <w:tcPr>
            <w:tcW w:w="4243" w:type="dxa"/>
            <w:noWrap/>
            <w:vAlign w:val="center"/>
            <w:hideMark/>
          </w:tcPr>
          <w:p w:rsidR="00295BCA" w:rsidRPr="005673A7" w:rsidRDefault="00295BCA" w:rsidP="00E40690">
            <w:pPr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НДПИ</w:t>
            </w:r>
          </w:p>
        </w:tc>
        <w:tc>
          <w:tcPr>
            <w:tcW w:w="1856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12569</w:t>
            </w:r>
          </w:p>
        </w:tc>
        <w:tc>
          <w:tcPr>
            <w:tcW w:w="1774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40855</w:t>
            </w:r>
          </w:p>
        </w:tc>
        <w:tc>
          <w:tcPr>
            <w:tcW w:w="1775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3,25</w:t>
            </w:r>
          </w:p>
        </w:tc>
      </w:tr>
      <w:tr w:rsidR="00295BCA" w:rsidRPr="005673A7" w:rsidTr="00EC3A38">
        <w:trPr>
          <w:trHeight w:val="81"/>
        </w:trPr>
        <w:tc>
          <w:tcPr>
            <w:tcW w:w="4243" w:type="dxa"/>
            <w:noWrap/>
            <w:vAlign w:val="center"/>
            <w:hideMark/>
          </w:tcPr>
          <w:p w:rsidR="00295BCA" w:rsidRPr="005673A7" w:rsidRDefault="00295BCA" w:rsidP="00E40690">
            <w:pPr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Налог на имущество</w:t>
            </w:r>
          </w:p>
        </w:tc>
        <w:tc>
          <w:tcPr>
            <w:tcW w:w="1856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1257</w:t>
            </w:r>
          </w:p>
        </w:tc>
        <w:tc>
          <w:tcPr>
            <w:tcW w:w="1774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1950</w:t>
            </w:r>
          </w:p>
        </w:tc>
        <w:tc>
          <w:tcPr>
            <w:tcW w:w="1775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1,55</w:t>
            </w:r>
          </w:p>
        </w:tc>
      </w:tr>
      <w:tr w:rsidR="00295BCA" w:rsidRPr="005673A7" w:rsidTr="00EC3A38">
        <w:trPr>
          <w:trHeight w:val="241"/>
        </w:trPr>
        <w:tc>
          <w:tcPr>
            <w:tcW w:w="4243" w:type="dxa"/>
            <w:vAlign w:val="center"/>
            <w:hideMark/>
          </w:tcPr>
          <w:p w:rsidR="00295BCA" w:rsidRPr="005673A7" w:rsidRDefault="00295BCA" w:rsidP="00577E77">
            <w:pPr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Итог расчетов с бюджетной системой</w:t>
            </w:r>
          </w:p>
        </w:tc>
        <w:tc>
          <w:tcPr>
            <w:tcW w:w="1856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30776</w:t>
            </w:r>
          </w:p>
        </w:tc>
        <w:tc>
          <w:tcPr>
            <w:tcW w:w="1774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49332</w:t>
            </w:r>
          </w:p>
        </w:tc>
        <w:tc>
          <w:tcPr>
            <w:tcW w:w="1775" w:type="dxa"/>
            <w:noWrap/>
            <w:vAlign w:val="center"/>
            <w:hideMark/>
          </w:tcPr>
          <w:p w:rsidR="00295BCA" w:rsidRPr="005673A7" w:rsidRDefault="00295BCA" w:rsidP="00E40690">
            <w:pPr>
              <w:jc w:val="center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5673A7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1,60</w:t>
            </w:r>
          </w:p>
        </w:tc>
      </w:tr>
    </w:tbl>
    <w:p w:rsidR="00295BCA" w:rsidRDefault="00295BCA" w:rsidP="00E40690">
      <w:pPr>
        <w:spacing w:after="0" w:line="240" w:lineRule="auto"/>
        <w:jc w:val="center"/>
        <w:rPr>
          <w:rFonts w:ascii="Times New Roman" w:hAnsi="Times New Roman"/>
          <w:bCs/>
          <w:iCs/>
          <w:sz w:val="28"/>
          <w:szCs w:val="24"/>
          <w:lang w:eastAsia="ar-SA"/>
        </w:rPr>
      </w:pPr>
    </w:p>
    <w:p w:rsidR="000905E8" w:rsidRDefault="000905E8" w:rsidP="00E40690">
      <w:pPr>
        <w:pStyle w:val="a6"/>
        <w:tabs>
          <w:tab w:val="left" w:pos="3451"/>
        </w:tabs>
        <w:ind w:firstLine="709"/>
        <w:jc w:val="both"/>
        <w:rPr>
          <w:rFonts w:ascii="Times New Roman" w:hAnsi="Times New Roman" w:cs="Times New Roman"/>
          <w:sz w:val="28"/>
          <w:lang w:eastAsia="ar-SA"/>
        </w:rPr>
      </w:pPr>
      <w:r>
        <w:rPr>
          <w:rFonts w:ascii="Times New Roman" w:hAnsi="Times New Roman" w:cs="Times New Roman"/>
          <w:sz w:val="28"/>
          <w:lang w:eastAsia="ar-SA"/>
        </w:rPr>
        <w:t>Исходя из вышеперечисленного, отметим, что жестких санкций в отн</w:t>
      </w:r>
      <w:r>
        <w:rPr>
          <w:rFonts w:ascii="Times New Roman" w:hAnsi="Times New Roman" w:cs="Times New Roman"/>
          <w:sz w:val="28"/>
          <w:lang w:eastAsia="ar-SA"/>
        </w:rPr>
        <w:t>о</w:t>
      </w:r>
      <w:r>
        <w:rPr>
          <w:rFonts w:ascii="Times New Roman" w:hAnsi="Times New Roman" w:cs="Times New Roman"/>
          <w:sz w:val="28"/>
          <w:lang w:eastAsia="ar-SA"/>
        </w:rPr>
        <w:t xml:space="preserve">шении </w:t>
      </w:r>
      <w:r w:rsidR="00B60799">
        <w:rPr>
          <w:rFonts w:ascii="Times New Roman" w:hAnsi="Times New Roman" w:cs="Times New Roman"/>
          <w:sz w:val="28"/>
          <w:lang w:eastAsia="ar-SA"/>
        </w:rPr>
        <w:t xml:space="preserve">ПАО «Норникель» нет. Персональные </w:t>
      </w:r>
      <w:r>
        <w:rPr>
          <w:rFonts w:ascii="Times New Roman" w:hAnsi="Times New Roman" w:cs="Times New Roman"/>
          <w:sz w:val="28"/>
          <w:lang w:eastAsia="ar-SA"/>
        </w:rPr>
        <w:t>санкции против</w:t>
      </w:r>
      <w:r w:rsidR="00B60799">
        <w:rPr>
          <w:rFonts w:ascii="Times New Roman" w:hAnsi="Times New Roman" w:cs="Times New Roman"/>
          <w:sz w:val="28"/>
          <w:lang w:eastAsia="ar-SA"/>
        </w:rPr>
        <w:t xml:space="preserve"> Владимира Пот</w:t>
      </w:r>
      <w:r w:rsidR="00B60799">
        <w:rPr>
          <w:rFonts w:ascii="Times New Roman" w:hAnsi="Times New Roman" w:cs="Times New Roman"/>
          <w:sz w:val="28"/>
          <w:lang w:eastAsia="ar-SA"/>
        </w:rPr>
        <w:t>а</w:t>
      </w:r>
      <w:r w:rsidR="00B60799">
        <w:rPr>
          <w:rFonts w:ascii="Times New Roman" w:hAnsi="Times New Roman" w:cs="Times New Roman"/>
          <w:sz w:val="28"/>
          <w:lang w:eastAsia="ar-SA"/>
        </w:rPr>
        <w:t>нина были введены в июне и не повлияли на полугодовые результаты комп</w:t>
      </w:r>
      <w:r w:rsidR="00B60799">
        <w:rPr>
          <w:rFonts w:ascii="Times New Roman" w:hAnsi="Times New Roman" w:cs="Times New Roman"/>
          <w:sz w:val="28"/>
          <w:lang w:eastAsia="ar-SA"/>
        </w:rPr>
        <w:t>а</w:t>
      </w:r>
      <w:r w:rsidR="00B60799">
        <w:rPr>
          <w:rFonts w:ascii="Times New Roman" w:hAnsi="Times New Roman" w:cs="Times New Roman"/>
          <w:sz w:val="28"/>
          <w:lang w:eastAsia="ar-SA"/>
        </w:rPr>
        <w:t xml:space="preserve">нии. </w:t>
      </w:r>
      <w:r w:rsidR="00A0769D">
        <w:rPr>
          <w:rFonts w:ascii="Times New Roman" w:hAnsi="Times New Roman" w:cs="Times New Roman"/>
          <w:sz w:val="28"/>
          <w:lang w:eastAsia="ar-SA"/>
        </w:rPr>
        <w:t>Однако очевидно, что и в дальнейшем данные ограничения практически не затронут коммерческую деятельность Норникеля. В итоге за 1-е полугодие 2022 года от</w:t>
      </w:r>
      <w:r w:rsidR="004A5330">
        <w:rPr>
          <w:rFonts w:ascii="Times New Roman" w:hAnsi="Times New Roman" w:cs="Times New Roman"/>
          <w:sz w:val="28"/>
          <w:lang w:eastAsia="ar-SA"/>
        </w:rPr>
        <w:t>м</w:t>
      </w:r>
      <w:r w:rsidR="00A0769D">
        <w:rPr>
          <w:rFonts w:ascii="Times New Roman" w:hAnsi="Times New Roman" w:cs="Times New Roman"/>
          <w:sz w:val="28"/>
          <w:lang w:eastAsia="ar-SA"/>
        </w:rPr>
        <w:t>е</w:t>
      </w:r>
      <w:r w:rsidR="004A5330">
        <w:rPr>
          <w:rFonts w:ascii="Times New Roman" w:hAnsi="Times New Roman" w:cs="Times New Roman"/>
          <w:sz w:val="28"/>
          <w:lang w:eastAsia="ar-SA"/>
        </w:rPr>
        <w:t>ч</w:t>
      </w:r>
      <w:r w:rsidR="00A0769D">
        <w:rPr>
          <w:rFonts w:ascii="Times New Roman" w:hAnsi="Times New Roman" w:cs="Times New Roman"/>
          <w:sz w:val="28"/>
          <w:lang w:eastAsia="ar-SA"/>
        </w:rPr>
        <w:t xml:space="preserve">ался </w:t>
      </w:r>
      <w:r>
        <w:rPr>
          <w:rFonts w:ascii="Times New Roman" w:hAnsi="Times New Roman" w:cs="Times New Roman"/>
          <w:sz w:val="28"/>
          <w:lang w:eastAsia="ar-SA"/>
        </w:rPr>
        <w:t xml:space="preserve">рост показателей финансовых результатов </w:t>
      </w:r>
      <w:r w:rsidR="00D73973">
        <w:rPr>
          <w:rFonts w:ascii="Times New Roman" w:hAnsi="Times New Roman" w:cs="Times New Roman"/>
          <w:sz w:val="28"/>
          <w:lang w:eastAsia="ar-SA"/>
        </w:rPr>
        <w:t>и увеличение приб</w:t>
      </w:r>
      <w:r w:rsidR="00D73973">
        <w:rPr>
          <w:rFonts w:ascii="Times New Roman" w:hAnsi="Times New Roman" w:cs="Times New Roman"/>
          <w:sz w:val="28"/>
          <w:lang w:eastAsia="ar-SA"/>
        </w:rPr>
        <w:t>ы</w:t>
      </w:r>
      <w:r w:rsidR="00D73973">
        <w:rPr>
          <w:rFonts w:ascii="Times New Roman" w:hAnsi="Times New Roman" w:cs="Times New Roman"/>
          <w:sz w:val="28"/>
          <w:lang w:eastAsia="ar-SA"/>
        </w:rPr>
        <w:t xml:space="preserve">ли. </w:t>
      </w:r>
      <w:r w:rsidR="00D803F0">
        <w:rPr>
          <w:rFonts w:ascii="Times New Roman" w:hAnsi="Times New Roman" w:cs="Times New Roman"/>
          <w:sz w:val="28"/>
          <w:lang w:eastAsia="ar-SA"/>
        </w:rPr>
        <w:t xml:space="preserve">Кроме того, </w:t>
      </w:r>
      <w:r w:rsidR="00A0769D">
        <w:rPr>
          <w:rFonts w:ascii="Times New Roman" w:hAnsi="Times New Roman" w:cs="Times New Roman"/>
          <w:sz w:val="28"/>
          <w:lang w:eastAsia="ar-SA"/>
        </w:rPr>
        <w:t>ПАО «Норникель»</w:t>
      </w:r>
      <w:r w:rsidR="00D803F0">
        <w:rPr>
          <w:rFonts w:ascii="Times New Roman" w:hAnsi="Times New Roman" w:cs="Times New Roman"/>
          <w:sz w:val="28"/>
          <w:lang w:eastAsia="ar-SA"/>
        </w:rPr>
        <w:t xml:space="preserve"> увеличил отчисления по НДФЛ, НДПИ и налогу на при</w:t>
      </w:r>
      <w:r w:rsidR="00A0769D">
        <w:rPr>
          <w:rFonts w:ascii="Times New Roman" w:hAnsi="Times New Roman" w:cs="Times New Roman"/>
          <w:sz w:val="28"/>
          <w:lang w:eastAsia="ar-SA"/>
        </w:rPr>
        <w:t>быль.</w:t>
      </w:r>
    </w:p>
    <w:p w:rsidR="00B60799" w:rsidRDefault="00B60799" w:rsidP="00DF5795">
      <w:pPr>
        <w:spacing w:after="0" w:line="240" w:lineRule="auto"/>
        <w:jc w:val="center"/>
        <w:rPr>
          <w:rFonts w:ascii="Times New Roman" w:hAnsi="Times New Roman"/>
          <w:b/>
          <w:bCs/>
          <w:iCs/>
          <w:sz w:val="28"/>
          <w:szCs w:val="24"/>
          <w:lang w:eastAsia="ar-SA"/>
        </w:rPr>
      </w:pPr>
    </w:p>
    <w:p w:rsidR="00B25882" w:rsidRPr="00213E72" w:rsidRDefault="00DF5795" w:rsidP="00DF5795">
      <w:pPr>
        <w:spacing w:after="0" w:line="240" w:lineRule="auto"/>
        <w:jc w:val="center"/>
        <w:rPr>
          <w:rFonts w:ascii="Times New Roman" w:hAnsi="Times New Roman"/>
          <w:b/>
          <w:bCs/>
          <w:iCs/>
          <w:sz w:val="28"/>
          <w:szCs w:val="24"/>
          <w:lang w:eastAsia="ar-SA"/>
        </w:rPr>
      </w:pPr>
      <w:r w:rsidRPr="00DF5795">
        <w:rPr>
          <w:rFonts w:ascii="Times New Roman" w:hAnsi="Times New Roman"/>
          <w:b/>
          <w:bCs/>
          <w:iCs/>
          <w:sz w:val="28"/>
          <w:szCs w:val="24"/>
          <w:lang w:eastAsia="ar-SA"/>
        </w:rPr>
        <w:t>Библиографический список</w:t>
      </w:r>
    </w:p>
    <w:p w:rsidR="00DA32F4" w:rsidRPr="005673A7" w:rsidRDefault="005673A7" w:rsidP="005673A7">
      <w:pPr>
        <w:pStyle w:val="a6"/>
        <w:tabs>
          <w:tab w:val="left" w:pos="3451"/>
        </w:tabs>
        <w:ind w:firstLine="709"/>
        <w:jc w:val="both"/>
        <w:rPr>
          <w:rFonts w:ascii="Times New Roman" w:hAnsi="Times New Roman" w:cs="Times New Roman"/>
          <w:sz w:val="28"/>
          <w:lang w:eastAsia="ar-SA"/>
        </w:rPr>
      </w:pPr>
      <w:r>
        <w:rPr>
          <w:rFonts w:ascii="Times New Roman" w:hAnsi="Times New Roman" w:cs="Times New Roman"/>
          <w:sz w:val="28"/>
          <w:lang w:eastAsia="ar-SA"/>
        </w:rPr>
        <w:t xml:space="preserve">1. </w:t>
      </w:r>
      <w:r w:rsidR="00DA32F4" w:rsidRPr="005673A7">
        <w:rPr>
          <w:rFonts w:ascii="Times New Roman" w:hAnsi="Times New Roman" w:cs="Times New Roman"/>
          <w:sz w:val="28"/>
          <w:lang w:eastAsia="ar-SA"/>
        </w:rPr>
        <w:t xml:space="preserve">Глазьев С.Ю. </w:t>
      </w:r>
      <w:proofErr w:type="spellStart"/>
      <w:r w:rsidR="00DA32F4" w:rsidRPr="005673A7">
        <w:rPr>
          <w:rFonts w:ascii="Times New Roman" w:hAnsi="Times New Roman" w:cs="Times New Roman"/>
          <w:sz w:val="28"/>
          <w:lang w:eastAsia="ar-SA"/>
        </w:rPr>
        <w:t>Ноономика</w:t>
      </w:r>
      <w:proofErr w:type="spellEnd"/>
      <w:r w:rsidR="00DA32F4" w:rsidRPr="005673A7">
        <w:rPr>
          <w:rFonts w:ascii="Times New Roman" w:hAnsi="Times New Roman" w:cs="Times New Roman"/>
          <w:sz w:val="28"/>
          <w:lang w:eastAsia="ar-SA"/>
        </w:rPr>
        <w:t xml:space="preserve"> как стержень формирования нового технол</w:t>
      </w:r>
      <w:r w:rsidR="00DA32F4" w:rsidRPr="005673A7">
        <w:rPr>
          <w:rFonts w:ascii="Times New Roman" w:hAnsi="Times New Roman" w:cs="Times New Roman"/>
          <w:sz w:val="28"/>
          <w:lang w:eastAsia="ar-SA"/>
        </w:rPr>
        <w:t>о</w:t>
      </w:r>
      <w:r w:rsidR="00DA32F4" w:rsidRPr="005673A7">
        <w:rPr>
          <w:rFonts w:ascii="Times New Roman" w:hAnsi="Times New Roman" w:cs="Times New Roman"/>
          <w:sz w:val="28"/>
          <w:lang w:eastAsia="ar-SA"/>
        </w:rPr>
        <w:t xml:space="preserve">гического и мирохозяйственного укладов // </w:t>
      </w:r>
      <w:proofErr w:type="spellStart"/>
      <w:r w:rsidR="00DA32F4" w:rsidRPr="005673A7">
        <w:rPr>
          <w:rFonts w:ascii="Times New Roman" w:hAnsi="Times New Roman" w:cs="Times New Roman"/>
          <w:sz w:val="28"/>
          <w:lang w:eastAsia="ar-SA"/>
        </w:rPr>
        <w:t>Ноономика</w:t>
      </w:r>
      <w:proofErr w:type="spellEnd"/>
      <w:r w:rsidR="00DA32F4" w:rsidRPr="005673A7">
        <w:rPr>
          <w:rFonts w:ascii="Times New Roman" w:hAnsi="Times New Roman" w:cs="Times New Roman"/>
          <w:sz w:val="28"/>
          <w:lang w:eastAsia="ar-SA"/>
        </w:rPr>
        <w:t xml:space="preserve"> и </w:t>
      </w:r>
      <w:proofErr w:type="spellStart"/>
      <w:r w:rsidR="00DA32F4" w:rsidRPr="005673A7">
        <w:rPr>
          <w:rFonts w:ascii="Times New Roman" w:hAnsi="Times New Roman" w:cs="Times New Roman"/>
          <w:sz w:val="28"/>
          <w:lang w:eastAsia="ar-SA"/>
        </w:rPr>
        <w:t>ноообщество</w:t>
      </w:r>
      <w:proofErr w:type="spellEnd"/>
      <w:r w:rsidR="00DA32F4" w:rsidRPr="005673A7">
        <w:rPr>
          <w:rFonts w:ascii="Times New Roman" w:hAnsi="Times New Roman" w:cs="Times New Roman"/>
          <w:sz w:val="28"/>
          <w:lang w:eastAsia="ar-SA"/>
        </w:rPr>
        <w:t>. Альм</w:t>
      </w:r>
      <w:r w:rsidR="00DA32F4" w:rsidRPr="005673A7">
        <w:rPr>
          <w:rFonts w:ascii="Times New Roman" w:hAnsi="Times New Roman" w:cs="Times New Roman"/>
          <w:sz w:val="28"/>
          <w:lang w:eastAsia="ar-SA"/>
        </w:rPr>
        <w:t>а</w:t>
      </w:r>
      <w:r w:rsidR="00DA32F4" w:rsidRPr="005673A7">
        <w:rPr>
          <w:rFonts w:ascii="Times New Roman" w:hAnsi="Times New Roman" w:cs="Times New Roman"/>
          <w:sz w:val="28"/>
          <w:lang w:eastAsia="ar-SA"/>
        </w:rPr>
        <w:t xml:space="preserve">нах трудов ИНИР им. С.Ю. Витте. </w:t>
      </w:r>
      <w:r w:rsidR="004F6ECA">
        <w:rPr>
          <w:rFonts w:ascii="Times New Roman" w:hAnsi="Times New Roman" w:cs="Times New Roman"/>
          <w:sz w:val="28"/>
          <w:lang w:eastAsia="ar-SA"/>
        </w:rPr>
        <w:t xml:space="preserve">2022. </w:t>
      </w:r>
      <w:r w:rsidR="00DA32F4" w:rsidRPr="005673A7">
        <w:rPr>
          <w:rFonts w:ascii="Times New Roman" w:hAnsi="Times New Roman" w:cs="Times New Roman"/>
          <w:sz w:val="28"/>
          <w:lang w:eastAsia="ar-SA"/>
        </w:rPr>
        <w:t>№1. С. 43–64.</w:t>
      </w:r>
    </w:p>
    <w:p w:rsidR="00DA32F4" w:rsidRPr="005673A7" w:rsidRDefault="005673A7" w:rsidP="005673A7">
      <w:pPr>
        <w:pStyle w:val="a6"/>
        <w:tabs>
          <w:tab w:val="left" w:pos="3451"/>
        </w:tabs>
        <w:ind w:firstLine="709"/>
        <w:jc w:val="both"/>
        <w:rPr>
          <w:rFonts w:ascii="Times New Roman" w:hAnsi="Times New Roman" w:cs="Times New Roman"/>
          <w:sz w:val="28"/>
          <w:lang w:eastAsia="ar-SA"/>
        </w:rPr>
      </w:pPr>
      <w:r>
        <w:rPr>
          <w:rFonts w:ascii="Times New Roman" w:hAnsi="Times New Roman" w:cs="Times New Roman"/>
          <w:sz w:val="28"/>
          <w:lang w:eastAsia="ar-SA"/>
        </w:rPr>
        <w:t xml:space="preserve">2. </w:t>
      </w:r>
      <w:r w:rsidR="00DA32F4" w:rsidRPr="005673A7">
        <w:rPr>
          <w:rFonts w:ascii="Times New Roman" w:hAnsi="Times New Roman" w:cs="Times New Roman"/>
          <w:sz w:val="28"/>
          <w:lang w:eastAsia="ar-SA"/>
        </w:rPr>
        <w:t>Долгов С.И., Савинов Ю.А., К</w:t>
      </w:r>
      <w:r w:rsidR="004F6ECA">
        <w:rPr>
          <w:rFonts w:ascii="Times New Roman" w:hAnsi="Times New Roman" w:cs="Times New Roman"/>
          <w:sz w:val="28"/>
          <w:lang w:eastAsia="ar-SA"/>
        </w:rPr>
        <w:t xml:space="preserve">ириллов В.Н., </w:t>
      </w:r>
      <w:proofErr w:type="spellStart"/>
      <w:r w:rsidR="004F6ECA">
        <w:rPr>
          <w:rFonts w:ascii="Times New Roman" w:hAnsi="Times New Roman" w:cs="Times New Roman"/>
          <w:sz w:val="28"/>
          <w:lang w:eastAsia="ar-SA"/>
        </w:rPr>
        <w:t>Тарановская</w:t>
      </w:r>
      <w:proofErr w:type="spellEnd"/>
      <w:r w:rsidR="004F6ECA">
        <w:rPr>
          <w:rFonts w:ascii="Times New Roman" w:hAnsi="Times New Roman" w:cs="Times New Roman"/>
          <w:sz w:val="28"/>
          <w:lang w:eastAsia="ar-SA"/>
        </w:rPr>
        <w:t xml:space="preserve"> Е.В. </w:t>
      </w:r>
      <w:r w:rsidR="00DA32F4" w:rsidRPr="005673A7">
        <w:rPr>
          <w:rFonts w:ascii="Times New Roman" w:hAnsi="Times New Roman" w:cs="Times New Roman"/>
          <w:sz w:val="28"/>
          <w:lang w:eastAsia="ar-SA"/>
        </w:rPr>
        <w:t>Возмо</w:t>
      </w:r>
      <w:r w:rsidR="00DA32F4" w:rsidRPr="005673A7">
        <w:rPr>
          <w:rFonts w:ascii="Times New Roman" w:hAnsi="Times New Roman" w:cs="Times New Roman"/>
          <w:sz w:val="28"/>
          <w:lang w:eastAsia="ar-SA"/>
        </w:rPr>
        <w:t>ж</w:t>
      </w:r>
      <w:r w:rsidR="00DA32F4" w:rsidRPr="005673A7">
        <w:rPr>
          <w:rFonts w:ascii="Times New Roman" w:hAnsi="Times New Roman" w:cs="Times New Roman"/>
          <w:sz w:val="28"/>
          <w:lang w:eastAsia="ar-SA"/>
        </w:rPr>
        <w:t>ности противодействия санкциям в международной торговле // Российский</w:t>
      </w:r>
      <w:r w:rsidR="004F6ECA">
        <w:rPr>
          <w:rFonts w:ascii="Times New Roman" w:hAnsi="Times New Roman" w:cs="Times New Roman"/>
          <w:sz w:val="28"/>
          <w:lang w:eastAsia="ar-SA"/>
        </w:rPr>
        <w:t xml:space="preserve"> внешнеэкономический вестник. 2022. №</w:t>
      </w:r>
      <w:r w:rsidR="00DA32F4" w:rsidRPr="005673A7">
        <w:rPr>
          <w:rFonts w:ascii="Times New Roman" w:hAnsi="Times New Roman" w:cs="Times New Roman"/>
          <w:sz w:val="28"/>
          <w:lang w:eastAsia="ar-SA"/>
        </w:rPr>
        <w:t>4. С. 36–54.</w:t>
      </w:r>
    </w:p>
    <w:p w:rsidR="00DA32F4" w:rsidRPr="005673A7" w:rsidRDefault="005673A7" w:rsidP="005673A7">
      <w:pPr>
        <w:pStyle w:val="a6"/>
        <w:tabs>
          <w:tab w:val="left" w:pos="3451"/>
        </w:tabs>
        <w:ind w:firstLine="709"/>
        <w:jc w:val="both"/>
        <w:rPr>
          <w:rFonts w:ascii="Times New Roman" w:hAnsi="Times New Roman" w:cs="Times New Roman"/>
          <w:sz w:val="28"/>
          <w:lang w:eastAsia="ar-SA"/>
        </w:rPr>
      </w:pPr>
      <w:r>
        <w:rPr>
          <w:rFonts w:ascii="Times New Roman" w:hAnsi="Times New Roman" w:cs="Times New Roman"/>
          <w:sz w:val="28"/>
          <w:lang w:eastAsia="ar-SA"/>
        </w:rPr>
        <w:t xml:space="preserve">3. </w:t>
      </w:r>
      <w:proofErr w:type="spellStart"/>
      <w:r w:rsidR="004F6ECA">
        <w:rPr>
          <w:rFonts w:ascii="Times New Roman" w:hAnsi="Times New Roman" w:cs="Times New Roman"/>
          <w:sz w:val="28"/>
          <w:lang w:eastAsia="ar-SA"/>
        </w:rPr>
        <w:t>Костриков</w:t>
      </w:r>
      <w:proofErr w:type="spellEnd"/>
      <w:r w:rsidR="004F6ECA">
        <w:rPr>
          <w:rFonts w:ascii="Times New Roman" w:hAnsi="Times New Roman" w:cs="Times New Roman"/>
          <w:sz w:val="28"/>
          <w:lang w:eastAsia="ar-SA"/>
        </w:rPr>
        <w:t xml:space="preserve"> Д.Ю. </w:t>
      </w:r>
      <w:r w:rsidR="00DA32F4" w:rsidRPr="005673A7">
        <w:rPr>
          <w:rFonts w:ascii="Times New Roman" w:hAnsi="Times New Roman" w:cs="Times New Roman"/>
          <w:sz w:val="28"/>
          <w:lang w:eastAsia="ar-SA"/>
        </w:rPr>
        <w:t>Инновационная деятельность металлургических пре</w:t>
      </w:r>
      <w:r w:rsidR="00DA32F4" w:rsidRPr="005673A7">
        <w:rPr>
          <w:rFonts w:ascii="Times New Roman" w:hAnsi="Times New Roman" w:cs="Times New Roman"/>
          <w:sz w:val="28"/>
          <w:lang w:eastAsia="ar-SA"/>
        </w:rPr>
        <w:t>д</w:t>
      </w:r>
      <w:r w:rsidR="00DA32F4" w:rsidRPr="005673A7">
        <w:rPr>
          <w:rFonts w:ascii="Times New Roman" w:hAnsi="Times New Roman" w:cs="Times New Roman"/>
          <w:sz w:val="28"/>
          <w:lang w:eastAsia="ar-SA"/>
        </w:rPr>
        <w:t>приятий в динамически изменяющейся с</w:t>
      </w:r>
      <w:r w:rsidR="004F6ECA">
        <w:rPr>
          <w:rFonts w:ascii="Times New Roman" w:hAnsi="Times New Roman" w:cs="Times New Roman"/>
          <w:sz w:val="28"/>
          <w:lang w:eastAsia="ar-SA"/>
        </w:rPr>
        <w:t xml:space="preserve">реде // Известия ВУЗов </w:t>
      </w:r>
      <w:proofErr w:type="spellStart"/>
      <w:r w:rsidR="004F6ECA">
        <w:rPr>
          <w:rFonts w:ascii="Times New Roman" w:hAnsi="Times New Roman" w:cs="Times New Roman"/>
          <w:sz w:val="28"/>
          <w:lang w:eastAsia="ar-SA"/>
        </w:rPr>
        <w:t>ЭФиУП</w:t>
      </w:r>
      <w:proofErr w:type="spellEnd"/>
      <w:r w:rsidR="004F6ECA">
        <w:rPr>
          <w:rFonts w:ascii="Times New Roman" w:hAnsi="Times New Roman" w:cs="Times New Roman"/>
          <w:sz w:val="28"/>
          <w:lang w:eastAsia="ar-SA"/>
        </w:rPr>
        <w:t>. 2022. №</w:t>
      </w:r>
      <w:r w:rsidR="00DA32F4" w:rsidRPr="005673A7">
        <w:rPr>
          <w:rFonts w:ascii="Times New Roman" w:hAnsi="Times New Roman" w:cs="Times New Roman"/>
          <w:sz w:val="28"/>
          <w:lang w:eastAsia="ar-SA"/>
        </w:rPr>
        <w:t>2 (52). С. 14–24.</w:t>
      </w:r>
    </w:p>
    <w:p w:rsidR="00DA32F4" w:rsidRPr="005673A7" w:rsidRDefault="005673A7" w:rsidP="005673A7">
      <w:pPr>
        <w:pStyle w:val="a6"/>
        <w:tabs>
          <w:tab w:val="left" w:pos="3451"/>
        </w:tabs>
        <w:ind w:firstLine="709"/>
        <w:jc w:val="both"/>
        <w:rPr>
          <w:rFonts w:ascii="Times New Roman" w:hAnsi="Times New Roman" w:cs="Times New Roman"/>
          <w:sz w:val="28"/>
          <w:lang w:eastAsia="ar-SA"/>
        </w:rPr>
      </w:pPr>
      <w:r>
        <w:rPr>
          <w:rFonts w:ascii="Times New Roman" w:hAnsi="Times New Roman" w:cs="Times New Roman"/>
          <w:sz w:val="28"/>
          <w:lang w:eastAsia="ar-SA"/>
        </w:rPr>
        <w:t xml:space="preserve">4. </w:t>
      </w:r>
      <w:r w:rsidR="004F6ECA">
        <w:rPr>
          <w:rFonts w:ascii="Times New Roman" w:hAnsi="Times New Roman" w:cs="Times New Roman"/>
          <w:sz w:val="28"/>
          <w:lang w:eastAsia="ar-SA"/>
        </w:rPr>
        <w:t xml:space="preserve">Романова О.А., Сиротин Д.В. </w:t>
      </w:r>
      <w:r w:rsidR="00DA32F4" w:rsidRPr="005673A7">
        <w:rPr>
          <w:rFonts w:ascii="Times New Roman" w:hAnsi="Times New Roman" w:cs="Times New Roman"/>
          <w:sz w:val="28"/>
          <w:lang w:eastAsia="ar-SA"/>
        </w:rPr>
        <w:t>Стратегический вектор развития мета</w:t>
      </w:r>
      <w:r w:rsidR="00DA32F4" w:rsidRPr="005673A7">
        <w:rPr>
          <w:rFonts w:ascii="Times New Roman" w:hAnsi="Times New Roman" w:cs="Times New Roman"/>
          <w:sz w:val="28"/>
          <w:lang w:eastAsia="ar-SA"/>
        </w:rPr>
        <w:t>л</w:t>
      </w:r>
      <w:r w:rsidR="00DA32F4" w:rsidRPr="005673A7">
        <w:rPr>
          <w:rFonts w:ascii="Times New Roman" w:hAnsi="Times New Roman" w:cs="Times New Roman"/>
          <w:sz w:val="28"/>
          <w:lang w:eastAsia="ar-SA"/>
        </w:rPr>
        <w:t xml:space="preserve">лургии России в условиях новой реальности // Известия УГГУ. </w:t>
      </w:r>
      <w:r w:rsidR="004F6ECA">
        <w:rPr>
          <w:rFonts w:ascii="Times New Roman" w:hAnsi="Times New Roman" w:cs="Times New Roman"/>
          <w:sz w:val="28"/>
          <w:lang w:eastAsia="ar-SA"/>
        </w:rPr>
        <w:t xml:space="preserve">2022. </w:t>
      </w:r>
      <w:r w:rsidR="00DA32F4" w:rsidRPr="005673A7">
        <w:rPr>
          <w:rFonts w:ascii="Times New Roman" w:hAnsi="Times New Roman" w:cs="Times New Roman"/>
          <w:sz w:val="28"/>
          <w:lang w:eastAsia="ar-SA"/>
        </w:rPr>
        <w:t>№3 (67). С. 133–145.</w:t>
      </w:r>
    </w:p>
    <w:p w:rsidR="00DF5795" w:rsidRPr="003361B6" w:rsidRDefault="00DF5795" w:rsidP="00BD529D">
      <w:pPr>
        <w:spacing w:after="0"/>
        <w:jc w:val="both"/>
        <w:rPr>
          <w:b/>
          <w:sz w:val="28"/>
          <w:szCs w:val="28"/>
        </w:rPr>
      </w:pPr>
    </w:p>
    <w:p w:rsidR="00DF5795" w:rsidRPr="00DF5795" w:rsidRDefault="00DF5795" w:rsidP="00DF579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F5795">
        <w:rPr>
          <w:rFonts w:ascii="Times New Roman" w:hAnsi="Times New Roman" w:cs="Times New Roman"/>
          <w:b/>
          <w:sz w:val="28"/>
          <w:szCs w:val="28"/>
        </w:rPr>
        <w:t>Информация об авторе</w:t>
      </w:r>
    </w:p>
    <w:p w:rsidR="00DF5795" w:rsidRPr="00DF5795" w:rsidRDefault="00DF5795" w:rsidP="00DF5795">
      <w:pPr>
        <w:pStyle w:val="af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F5795">
        <w:rPr>
          <w:rFonts w:ascii="Times New Roman" w:hAnsi="Times New Roman" w:cs="Times New Roman"/>
          <w:sz w:val="28"/>
          <w:szCs w:val="28"/>
        </w:rPr>
        <w:lastRenderedPageBreak/>
        <w:t>Малышев Михаил Константинович (Россия, г. Вологда)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DF579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младший нау</w:t>
      </w:r>
      <w:r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ный сотрудник</w:t>
      </w:r>
      <w:r w:rsidRPr="00DF5795">
        <w:rPr>
          <w:rFonts w:ascii="Times New Roman" w:hAnsi="Times New Roman" w:cs="Times New Roman"/>
          <w:sz w:val="28"/>
          <w:szCs w:val="28"/>
        </w:rPr>
        <w:t xml:space="preserve">, ФГБУН «Вологодский научный центр Российской академии наук», </w:t>
      </w:r>
      <w:proofErr w:type="spellStart"/>
      <w:r w:rsidRPr="00DF5795">
        <w:rPr>
          <w:rFonts w:ascii="Times New Roman" w:hAnsi="Times New Roman" w:cs="Times New Roman"/>
          <w:sz w:val="28"/>
          <w:szCs w:val="28"/>
          <w:lang w:val="en-US"/>
        </w:rPr>
        <w:t>mmk</w:t>
      </w:r>
      <w:proofErr w:type="spellEnd"/>
      <w:r w:rsidRPr="00DF5795">
        <w:rPr>
          <w:rFonts w:ascii="Times New Roman" w:hAnsi="Times New Roman" w:cs="Times New Roman"/>
          <w:sz w:val="28"/>
          <w:szCs w:val="28"/>
        </w:rPr>
        <w:t>1995@</w:t>
      </w:r>
      <w:r w:rsidRPr="00DF5795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DF5795">
        <w:rPr>
          <w:rFonts w:ascii="Times New Roman" w:hAnsi="Times New Roman" w:cs="Times New Roman"/>
          <w:sz w:val="28"/>
          <w:szCs w:val="28"/>
        </w:rPr>
        <w:t>.</w:t>
      </w:r>
      <w:r w:rsidRPr="00DF5795">
        <w:rPr>
          <w:rFonts w:ascii="Times New Roman" w:hAnsi="Times New Roman" w:cs="Times New Roman"/>
          <w:sz w:val="28"/>
          <w:szCs w:val="28"/>
          <w:lang w:val="en-US"/>
        </w:rPr>
        <w:t>ru</w:t>
      </w:r>
    </w:p>
    <w:p w:rsidR="00DF5795" w:rsidRDefault="00DF5795" w:rsidP="00DF5795">
      <w:pPr>
        <w:pStyle w:val="a6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F5795" w:rsidRPr="00BB0019" w:rsidRDefault="00DF5795" w:rsidP="00DF5795">
      <w:pPr>
        <w:pStyle w:val="a6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BB0019">
        <w:rPr>
          <w:rFonts w:ascii="Times New Roman" w:hAnsi="Times New Roman" w:cs="Times New Roman"/>
          <w:b/>
          <w:sz w:val="28"/>
          <w:szCs w:val="28"/>
          <w:lang w:val="en-US"/>
        </w:rPr>
        <w:t>Malyshev M.K.</w:t>
      </w:r>
    </w:p>
    <w:p w:rsidR="00DF5795" w:rsidRPr="00BB0019" w:rsidRDefault="00025139" w:rsidP="00025139">
      <w:pPr>
        <w:pStyle w:val="a6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025139">
        <w:rPr>
          <w:rFonts w:ascii="Times New Roman" w:hAnsi="Times New Roman" w:cs="Times New Roman"/>
          <w:b/>
          <w:sz w:val="28"/>
          <w:szCs w:val="28"/>
          <w:lang w:val="en-US"/>
        </w:rPr>
        <w:t xml:space="preserve">FINANCIAL ACTIVITY AND TAXATION PJSC «NORILSK NICKEL» </w:t>
      </w:r>
      <w:r w:rsidRPr="00025139">
        <w:rPr>
          <w:rFonts w:ascii="Times New Roman" w:hAnsi="Times New Roman" w:cs="Times New Roman"/>
          <w:b/>
          <w:sz w:val="28"/>
          <w:szCs w:val="28"/>
          <w:lang w:val="en-US"/>
        </w:rPr>
        <w:br/>
        <w:t>IN THE CONDITIONS OF WESTERN SANCTIONS</w:t>
      </w:r>
      <w:r w:rsidR="00DF5795" w:rsidRPr="003361B6">
        <w:rPr>
          <w:rFonts w:ascii="Times New Roman" w:hAnsi="Times New Roman" w:cs="Times New Roman"/>
          <w:b/>
          <w:sz w:val="28"/>
          <w:szCs w:val="28"/>
          <w:lang w:val="en-US"/>
        </w:rPr>
        <w:br/>
      </w:r>
    </w:p>
    <w:p w:rsidR="00DF5795" w:rsidRPr="003361B6" w:rsidRDefault="00DF5795" w:rsidP="00DF5795">
      <w:pPr>
        <w:pStyle w:val="a6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361B6">
        <w:rPr>
          <w:rFonts w:ascii="Times New Roman" w:hAnsi="Times New Roman" w:cs="Times New Roman"/>
          <w:b/>
          <w:sz w:val="28"/>
          <w:szCs w:val="28"/>
          <w:lang w:val="en-US"/>
        </w:rPr>
        <w:t>Abstract:</w:t>
      </w:r>
      <w:r w:rsidRPr="003361B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25139" w:rsidRPr="00025139">
        <w:rPr>
          <w:rFonts w:ascii="Times New Roman" w:hAnsi="Times New Roman" w:cs="Times New Roman"/>
          <w:i/>
          <w:sz w:val="28"/>
          <w:szCs w:val="28"/>
          <w:lang w:val="en-US"/>
        </w:rPr>
        <w:t>The article analyzes the financial results of the largest non-ferrous metallurgy corporation of the Russian Federation and its calculations with the cou</w:t>
      </w:r>
      <w:r w:rsidR="00025139" w:rsidRPr="00025139">
        <w:rPr>
          <w:rFonts w:ascii="Times New Roman" w:hAnsi="Times New Roman" w:cs="Times New Roman"/>
          <w:i/>
          <w:sz w:val="28"/>
          <w:szCs w:val="28"/>
          <w:lang w:val="en-US"/>
        </w:rPr>
        <w:t>n</w:t>
      </w:r>
      <w:r w:rsidR="00025139" w:rsidRPr="00025139">
        <w:rPr>
          <w:rFonts w:ascii="Times New Roman" w:hAnsi="Times New Roman" w:cs="Times New Roman"/>
          <w:i/>
          <w:sz w:val="28"/>
          <w:szCs w:val="28"/>
          <w:lang w:val="en-US"/>
        </w:rPr>
        <w:t>try's budget system in the first half of 2021 and 2022. It is certain that Western san</w:t>
      </w:r>
      <w:r w:rsidR="00025139" w:rsidRPr="00025139">
        <w:rPr>
          <w:rFonts w:ascii="Times New Roman" w:hAnsi="Times New Roman" w:cs="Times New Roman"/>
          <w:i/>
          <w:sz w:val="28"/>
          <w:szCs w:val="28"/>
          <w:lang w:val="en-US"/>
        </w:rPr>
        <w:t>c</w:t>
      </w:r>
      <w:r w:rsidR="00025139" w:rsidRPr="00025139">
        <w:rPr>
          <w:rFonts w:ascii="Times New Roman" w:hAnsi="Times New Roman" w:cs="Times New Roman"/>
          <w:i/>
          <w:sz w:val="28"/>
          <w:szCs w:val="28"/>
          <w:lang w:val="en-US"/>
        </w:rPr>
        <w:t>tions practically did not affect the company's activities, and the main limitation was the UK's personal sanctions against the owner. The object of the study: PJSC «Norilsk Nickel».</w:t>
      </w:r>
    </w:p>
    <w:p w:rsidR="00DF5795" w:rsidRPr="003361B6" w:rsidRDefault="00DF5795" w:rsidP="00DF5795">
      <w:pPr>
        <w:pStyle w:val="a6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DF5795" w:rsidRPr="00BB0019" w:rsidRDefault="00DF5795" w:rsidP="00DF5795">
      <w:pPr>
        <w:pStyle w:val="a6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3361B6">
        <w:rPr>
          <w:rFonts w:ascii="Times New Roman" w:hAnsi="Times New Roman" w:cs="Times New Roman"/>
          <w:b/>
          <w:sz w:val="28"/>
          <w:szCs w:val="28"/>
          <w:lang w:val="en-US"/>
        </w:rPr>
        <w:t>Keywords:</w:t>
      </w:r>
      <w:r w:rsidRPr="003361B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25139" w:rsidRPr="00025139">
        <w:rPr>
          <w:rFonts w:ascii="Times New Roman" w:hAnsi="Times New Roman" w:cs="Times New Roman"/>
          <w:i/>
          <w:sz w:val="28"/>
          <w:szCs w:val="28"/>
          <w:lang w:val="en-US"/>
        </w:rPr>
        <w:t xml:space="preserve">large industrial holdings, non-ferrous </w:t>
      </w:r>
      <w:r w:rsidR="00025139">
        <w:rPr>
          <w:rFonts w:ascii="Times New Roman" w:hAnsi="Times New Roman" w:cs="Times New Roman"/>
          <w:i/>
          <w:sz w:val="28"/>
          <w:szCs w:val="28"/>
          <w:lang w:val="en-US"/>
        </w:rPr>
        <w:t>metallurgy, financial results, w</w:t>
      </w:r>
      <w:r w:rsidR="00025139" w:rsidRPr="00025139">
        <w:rPr>
          <w:rFonts w:ascii="Times New Roman" w:hAnsi="Times New Roman" w:cs="Times New Roman"/>
          <w:i/>
          <w:sz w:val="28"/>
          <w:szCs w:val="28"/>
          <w:lang w:val="en-US"/>
        </w:rPr>
        <w:t>estern sanctions</w:t>
      </w:r>
    </w:p>
    <w:p w:rsidR="00DF5795" w:rsidRPr="00BB0019" w:rsidRDefault="00DF5795" w:rsidP="00DF5795">
      <w:pPr>
        <w:pStyle w:val="a6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025139" w:rsidRPr="00DF5795" w:rsidRDefault="00025139" w:rsidP="00025139">
      <w:pPr>
        <w:pStyle w:val="af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Information about the author</w:t>
      </w:r>
    </w:p>
    <w:p w:rsidR="00025139" w:rsidRPr="00E411A0" w:rsidRDefault="00025139" w:rsidP="00025139">
      <w:pPr>
        <w:spacing w:line="240" w:lineRule="auto"/>
        <w:ind w:firstLine="708"/>
        <w:jc w:val="both"/>
        <w:rPr>
          <w:rFonts w:ascii="Times New Roman" w:hAnsi="Times New Roman"/>
          <w:bCs/>
          <w:iCs/>
          <w:sz w:val="28"/>
          <w:szCs w:val="24"/>
          <w:highlight w:val="green"/>
          <w:lang w:val="en-US" w:eastAsia="ar-SA"/>
        </w:rPr>
      </w:pPr>
      <w:r w:rsidRPr="00DF5795">
        <w:rPr>
          <w:rFonts w:ascii="Times New Roman" w:hAnsi="Times New Roman" w:cs="Times New Roman"/>
          <w:sz w:val="28"/>
          <w:szCs w:val="28"/>
          <w:lang w:val="en-US"/>
        </w:rPr>
        <w:t xml:space="preserve">Malyshev Mikhail </w:t>
      </w:r>
      <w:proofErr w:type="spellStart"/>
      <w:r w:rsidRPr="00DF5795">
        <w:rPr>
          <w:rFonts w:ascii="Times New Roman" w:hAnsi="Times New Roman" w:cs="Times New Roman"/>
          <w:sz w:val="28"/>
          <w:szCs w:val="28"/>
          <w:lang w:val="en-US"/>
        </w:rPr>
        <w:t>Konstantinovich</w:t>
      </w:r>
      <w:proofErr w:type="spellEnd"/>
      <w:r w:rsidRPr="00DF5795">
        <w:rPr>
          <w:rFonts w:ascii="Times New Roman" w:hAnsi="Times New Roman" w:cs="Times New Roman"/>
          <w:sz w:val="28"/>
          <w:szCs w:val="28"/>
          <w:lang w:val="en-US"/>
        </w:rPr>
        <w:t xml:space="preserve"> (Vologda, Russia), Junior Researcher, V</w:t>
      </w:r>
      <w:r w:rsidRPr="00DF579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DF5795">
        <w:rPr>
          <w:rFonts w:ascii="Times New Roman" w:hAnsi="Times New Roman" w:cs="Times New Roman"/>
          <w:sz w:val="28"/>
          <w:szCs w:val="28"/>
          <w:lang w:val="en-US"/>
        </w:rPr>
        <w:t>logda Scientific Center of the Russian Academy of Sciences, mmk1995@mail.ru</w:t>
      </w:r>
    </w:p>
    <w:p w:rsidR="00DF5795" w:rsidRPr="003361B6" w:rsidRDefault="00DF5795" w:rsidP="00DF5795">
      <w:pPr>
        <w:pStyle w:val="a6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361B6">
        <w:rPr>
          <w:rFonts w:ascii="Times New Roman" w:hAnsi="Times New Roman" w:cs="Times New Roman"/>
          <w:b/>
          <w:sz w:val="28"/>
          <w:szCs w:val="28"/>
          <w:lang w:val="en-US"/>
        </w:rPr>
        <w:t>Bibliographic list</w:t>
      </w:r>
    </w:p>
    <w:p w:rsidR="00025139" w:rsidRPr="00025139" w:rsidRDefault="00025139" w:rsidP="00025139">
      <w:pPr>
        <w:pStyle w:val="a6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25139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spellStart"/>
      <w:r w:rsidRPr="00025139">
        <w:rPr>
          <w:rFonts w:ascii="Times New Roman" w:hAnsi="Times New Roman" w:cs="Times New Roman"/>
          <w:sz w:val="28"/>
          <w:szCs w:val="28"/>
          <w:lang w:val="en-US"/>
        </w:rPr>
        <w:t>Glazyev</w:t>
      </w:r>
      <w:proofErr w:type="spellEnd"/>
      <w:r w:rsidRPr="000251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25139">
        <w:rPr>
          <w:rFonts w:ascii="Times New Roman" w:hAnsi="Times New Roman" w:cs="Times New Roman"/>
          <w:sz w:val="28"/>
          <w:szCs w:val="28"/>
          <w:lang w:val="en-US"/>
        </w:rPr>
        <w:t>S.Yu</w:t>
      </w:r>
      <w:proofErr w:type="spellEnd"/>
      <w:r w:rsidRPr="0002513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025139">
        <w:rPr>
          <w:rFonts w:ascii="Times New Roman" w:hAnsi="Times New Roman" w:cs="Times New Roman"/>
          <w:sz w:val="28"/>
          <w:szCs w:val="28"/>
          <w:lang w:val="en-US"/>
        </w:rPr>
        <w:t>Noonomics</w:t>
      </w:r>
      <w:proofErr w:type="spellEnd"/>
      <w:r w:rsidRPr="00025139">
        <w:rPr>
          <w:rFonts w:ascii="Times New Roman" w:hAnsi="Times New Roman" w:cs="Times New Roman"/>
          <w:sz w:val="28"/>
          <w:szCs w:val="28"/>
          <w:lang w:val="en-US"/>
        </w:rPr>
        <w:t xml:space="preserve"> as a core of the formation of a new technological and world economic way of life // </w:t>
      </w:r>
      <w:proofErr w:type="spellStart"/>
      <w:r w:rsidRPr="00025139">
        <w:rPr>
          <w:rFonts w:ascii="Times New Roman" w:hAnsi="Times New Roman" w:cs="Times New Roman"/>
          <w:sz w:val="28"/>
          <w:szCs w:val="28"/>
          <w:lang w:val="en-US"/>
        </w:rPr>
        <w:t>Noonomics</w:t>
      </w:r>
      <w:proofErr w:type="spellEnd"/>
      <w:r w:rsidRPr="00025139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025139">
        <w:rPr>
          <w:rFonts w:ascii="Times New Roman" w:hAnsi="Times New Roman" w:cs="Times New Roman"/>
          <w:sz w:val="28"/>
          <w:szCs w:val="28"/>
          <w:lang w:val="en-US"/>
        </w:rPr>
        <w:t>noobshchestvo</w:t>
      </w:r>
      <w:proofErr w:type="spellEnd"/>
      <w:r w:rsidRPr="00025139">
        <w:rPr>
          <w:rFonts w:ascii="Times New Roman" w:hAnsi="Times New Roman" w:cs="Times New Roman"/>
          <w:sz w:val="28"/>
          <w:szCs w:val="28"/>
          <w:lang w:val="en-US"/>
        </w:rPr>
        <w:t>. Almanac of works of the INIR named after S.Y. Witte. 2022. No.1. pp. 43-64.</w:t>
      </w:r>
    </w:p>
    <w:p w:rsidR="00025139" w:rsidRPr="00025139" w:rsidRDefault="00025139" w:rsidP="00025139">
      <w:pPr>
        <w:pStyle w:val="a6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25139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Pr="00025139">
        <w:rPr>
          <w:rFonts w:ascii="Times New Roman" w:hAnsi="Times New Roman" w:cs="Times New Roman"/>
          <w:sz w:val="28"/>
          <w:szCs w:val="28"/>
          <w:lang w:val="en-US"/>
        </w:rPr>
        <w:t>Dolgov</w:t>
      </w:r>
      <w:proofErr w:type="spellEnd"/>
      <w:r w:rsidRPr="00025139">
        <w:rPr>
          <w:rFonts w:ascii="Times New Roman" w:hAnsi="Times New Roman" w:cs="Times New Roman"/>
          <w:sz w:val="28"/>
          <w:szCs w:val="28"/>
          <w:lang w:val="en-US"/>
        </w:rPr>
        <w:t xml:space="preserve"> S.I., </w:t>
      </w:r>
      <w:proofErr w:type="spellStart"/>
      <w:r w:rsidRPr="00025139">
        <w:rPr>
          <w:rFonts w:ascii="Times New Roman" w:hAnsi="Times New Roman" w:cs="Times New Roman"/>
          <w:sz w:val="28"/>
          <w:szCs w:val="28"/>
          <w:lang w:val="en-US"/>
        </w:rPr>
        <w:t>Savinov</w:t>
      </w:r>
      <w:proofErr w:type="spellEnd"/>
      <w:r w:rsidRPr="000251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25139">
        <w:rPr>
          <w:rFonts w:ascii="Times New Roman" w:hAnsi="Times New Roman" w:cs="Times New Roman"/>
          <w:sz w:val="28"/>
          <w:szCs w:val="28"/>
          <w:lang w:val="en-US"/>
        </w:rPr>
        <w:t>Yu.A</w:t>
      </w:r>
      <w:proofErr w:type="spellEnd"/>
      <w:r w:rsidRPr="00025139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025139">
        <w:rPr>
          <w:rFonts w:ascii="Times New Roman" w:hAnsi="Times New Roman" w:cs="Times New Roman"/>
          <w:sz w:val="28"/>
          <w:szCs w:val="28"/>
          <w:lang w:val="en-US"/>
        </w:rPr>
        <w:t>Kirillov</w:t>
      </w:r>
      <w:proofErr w:type="spellEnd"/>
      <w:r w:rsidRPr="00025139">
        <w:rPr>
          <w:rFonts w:ascii="Times New Roman" w:hAnsi="Times New Roman" w:cs="Times New Roman"/>
          <w:sz w:val="28"/>
          <w:szCs w:val="28"/>
          <w:lang w:val="en-US"/>
        </w:rPr>
        <w:t xml:space="preserve"> V.N., </w:t>
      </w:r>
      <w:proofErr w:type="spellStart"/>
      <w:r w:rsidRPr="00025139">
        <w:rPr>
          <w:rFonts w:ascii="Times New Roman" w:hAnsi="Times New Roman" w:cs="Times New Roman"/>
          <w:sz w:val="28"/>
          <w:szCs w:val="28"/>
          <w:lang w:val="en-US"/>
        </w:rPr>
        <w:t>Taranovskaya</w:t>
      </w:r>
      <w:proofErr w:type="spellEnd"/>
      <w:r w:rsidRPr="00025139">
        <w:rPr>
          <w:rFonts w:ascii="Times New Roman" w:hAnsi="Times New Roman" w:cs="Times New Roman"/>
          <w:sz w:val="28"/>
          <w:szCs w:val="28"/>
          <w:lang w:val="en-US"/>
        </w:rPr>
        <w:t xml:space="preserve"> E.V. Possibilities of countering sanctions in international trade // Russian Foreign Economic Bulletin. 2022. No. 4. pp. 36-54.</w:t>
      </w:r>
    </w:p>
    <w:p w:rsidR="00025139" w:rsidRPr="00025139" w:rsidRDefault="00025139" w:rsidP="00025139">
      <w:pPr>
        <w:pStyle w:val="a6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25139"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proofErr w:type="spellStart"/>
      <w:r w:rsidRPr="00025139">
        <w:rPr>
          <w:rFonts w:ascii="Times New Roman" w:hAnsi="Times New Roman" w:cs="Times New Roman"/>
          <w:sz w:val="28"/>
          <w:szCs w:val="28"/>
          <w:lang w:val="en-US"/>
        </w:rPr>
        <w:t>Kostrikov</w:t>
      </w:r>
      <w:proofErr w:type="spellEnd"/>
      <w:r w:rsidRPr="000251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25139">
        <w:rPr>
          <w:rFonts w:ascii="Times New Roman" w:hAnsi="Times New Roman" w:cs="Times New Roman"/>
          <w:sz w:val="28"/>
          <w:szCs w:val="28"/>
          <w:lang w:val="en-US"/>
        </w:rPr>
        <w:t>D.Yu</w:t>
      </w:r>
      <w:proofErr w:type="spellEnd"/>
      <w:r w:rsidRPr="00025139">
        <w:rPr>
          <w:rFonts w:ascii="Times New Roman" w:hAnsi="Times New Roman" w:cs="Times New Roman"/>
          <w:sz w:val="28"/>
          <w:szCs w:val="28"/>
          <w:lang w:val="en-US"/>
        </w:rPr>
        <w:t>. Innovative activity of metallurgical enterprises in a dyna</w:t>
      </w:r>
      <w:r w:rsidRPr="00025139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025139">
        <w:rPr>
          <w:rFonts w:ascii="Times New Roman" w:hAnsi="Times New Roman" w:cs="Times New Roman"/>
          <w:sz w:val="28"/>
          <w:szCs w:val="28"/>
          <w:lang w:val="en-US"/>
        </w:rPr>
        <w:t xml:space="preserve">ically changing environment // </w:t>
      </w:r>
      <w:proofErr w:type="spellStart"/>
      <w:r w:rsidRPr="00025139">
        <w:rPr>
          <w:rFonts w:ascii="Times New Roman" w:hAnsi="Times New Roman" w:cs="Times New Roman"/>
          <w:sz w:val="28"/>
          <w:szCs w:val="28"/>
          <w:lang w:val="en-US"/>
        </w:rPr>
        <w:t>Izvestiya</w:t>
      </w:r>
      <w:proofErr w:type="spellEnd"/>
      <w:r w:rsidRPr="000251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25139">
        <w:rPr>
          <w:rFonts w:ascii="Times New Roman" w:hAnsi="Times New Roman" w:cs="Times New Roman"/>
          <w:sz w:val="28"/>
          <w:szCs w:val="28"/>
          <w:lang w:val="en-US"/>
        </w:rPr>
        <w:t>VUzOV</w:t>
      </w:r>
      <w:proofErr w:type="spellEnd"/>
      <w:r w:rsidRPr="000251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25139">
        <w:rPr>
          <w:rFonts w:ascii="Times New Roman" w:hAnsi="Times New Roman" w:cs="Times New Roman"/>
          <w:sz w:val="28"/>
          <w:szCs w:val="28"/>
          <w:lang w:val="en-US"/>
        </w:rPr>
        <w:t>EFiUP</w:t>
      </w:r>
      <w:proofErr w:type="spellEnd"/>
      <w:r w:rsidRPr="00025139">
        <w:rPr>
          <w:rFonts w:ascii="Times New Roman" w:hAnsi="Times New Roman" w:cs="Times New Roman"/>
          <w:sz w:val="28"/>
          <w:szCs w:val="28"/>
          <w:lang w:val="en-US"/>
        </w:rPr>
        <w:t>. 2022. No.2 (52). pp. 14-24.</w:t>
      </w:r>
    </w:p>
    <w:p w:rsidR="00DF5795" w:rsidRPr="00BB0019" w:rsidRDefault="00025139" w:rsidP="00025139">
      <w:pPr>
        <w:pStyle w:val="a6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25139">
        <w:rPr>
          <w:rFonts w:ascii="Times New Roman" w:hAnsi="Times New Roman" w:cs="Times New Roman"/>
          <w:sz w:val="28"/>
          <w:szCs w:val="28"/>
          <w:lang w:val="en-US"/>
        </w:rPr>
        <w:t xml:space="preserve">4. Romanova O.A., </w:t>
      </w:r>
      <w:proofErr w:type="spellStart"/>
      <w:r w:rsidRPr="00025139">
        <w:rPr>
          <w:rFonts w:ascii="Times New Roman" w:hAnsi="Times New Roman" w:cs="Times New Roman"/>
          <w:sz w:val="28"/>
          <w:szCs w:val="28"/>
          <w:lang w:val="en-US"/>
        </w:rPr>
        <w:t>Sirotin</w:t>
      </w:r>
      <w:proofErr w:type="spellEnd"/>
      <w:r w:rsidRPr="00025139">
        <w:rPr>
          <w:rFonts w:ascii="Times New Roman" w:hAnsi="Times New Roman" w:cs="Times New Roman"/>
          <w:sz w:val="28"/>
          <w:szCs w:val="28"/>
          <w:lang w:val="en-US"/>
        </w:rPr>
        <w:t xml:space="preserve"> D.V. Strategic vector of development of metallurgy of Russia in a new reality // </w:t>
      </w:r>
      <w:proofErr w:type="spellStart"/>
      <w:r w:rsidRPr="00025139">
        <w:rPr>
          <w:rFonts w:ascii="Times New Roman" w:hAnsi="Times New Roman" w:cs="Times New Roman"/>
          <w:sz w:val="28"/>
          <w:szCs w:val="28"/>
          <w:lang w:val="en-US"/>
        </w:rPr>
        <w:t>Izvestiya</w:t>
      </w:r>
      <w:proofErr w:type="spellEnd"/>
      <w:r w:rsidRPr="00025139">
        <w:rPr>
          <w:rFonts w:ascii="Times New Roman" w:hAnsi="Times New Roman" w:cs="Times New Roman"/>
          <w:sz w:val="28"/>
          <w:szCs w:val="28"/>
          <w:lang w:val="en-US"/>
        </w:rPr>
        <w:t xml:space="preserve"> UGSU. 2022. No. 3 (67). pp. 133-145.</w:t>
      </w:r>
    </w:p>
    <w:sectPr w:rsidR="00DF5795" w:rsidRPr="00BB0019" w:rsidSect="00E40690"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0690" w:rsidRDefault="00E40690" w:rsidP="00470A70">
      <w:pPr>
        <w:spacing w:after="0" w:line="240" w:lineRule="auto"/>
      </w:pPr>
      <w:r>
        <w:separator/>
      </w:r>
    </w:p>
  </w:endnote>
  <w:endnote w:type="continuationSeparator" w:id="0">
    <w:p w:rsidR="00E40690" w:rsidRDefault="00E40690" w:rsidP="00470A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8469806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</w:rPr>
    </w:sdtEndPr>
    <w:sdtContent>
      <w:p w:rsidR="00E40690" w:rsidRPr="000322A3" w:rsidRDefault="00E40690">
        <w:pPr>
          <w:pStyle w:val="ad"/>
          <w:jc w:val="right"/>
          <w:rPr>
            <w:rFonts w:ascii="Times New Roman" w:hAnsi="Times New Roman" w:cs="Times New Roman"/>
            <w:sz w:val="24"/>
          </w:rPr>
        </w:pPr>
        <w:r w:rsidRPr="000322A3">
          <w:rPr>
            <w:rFonts w:ascii="Times New Roman" w:hAnsi="Times New Roman" w:cs="Times New Roman"/>
            <w:sz w:val="24"/>
          </w:rPr>
          <w:fldChar w:fldCharType="begin"/>
        </w:r>
        <w:r w:rsidRPr="000322A3">
          <w:rPr>
            <w:rFonts w:ascii="Times New Roman" w:hAnsi="Times New Roman" w:cs="Times New Roman"/>
            <w:sz w:val="24"/>
          </w:rPr>
          <w:instrText>PAGE   \* MERGEFORMAT</w:instrText>
        </w:r>
        <w:r w:rsidRPr="000322A3">
          <w:rPr>
            <w:rFonts w:ascii="Times New Roman" w:hAnsi="Times New Roman" w:cs="Times New Roman"/>
            <w:sz w:val="24"/>
          </w:rPr>
          <w:fldChar w:fldCharType="separate"/>
        </w:r>
        <w:r w:rsidR="00BC096D">
          <w:rPr>
            <w:rFonts w:ascii="Times New Roman" w:hAnsi="Times New Roman" w:cs="Times New Roman"/>
            <w:noProof/>
            <w:sz w:val="24"/>
          </w:rPr>
          <w:t>5</w:t>
        </w:r>
        <w:r w:rsidRPr="000322A3">
          <w:rPr>
            <w:rFonts w:ascii="Times New Roman" w:hAnsi="Times New Roman" w:cs="Times New Roman"/>
            <w:sz w:val="24"/>
          </w:rPr>
          <w:fldChar w:fldCharType="end"/>
        </w:r>
      </w:p>
    </w:sdtContent>
  </w:sdt>
  <w:p w:rsidR="00E40690" w:rsidRDefault="00E40690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0690" w:rsidRDefault="00E40690" w:rsidP="00470A70">
      <w:pPr>
        <w:spacing w:after="0" w:line="240" w:lineRule="auto"/>
      </w:pPr>
      <w:r>
        <w:separator/>
      </w:r>
    </w:p>
  </w:footnote>
  <w:footnote w:type="continuationSeparator" w:id="0">
    <w:p w:rsidR="00E40690" w:rsidRDefault="00E40690" w:rsidP="00470A70">
      <w:pPr>
        <w:spacing w:after="0" w:line="240" w:lineRule="auto"/>
      </w:pPr>
      <w:r>
        <w:continuationSeparator/>
      </w:r>
    </w:p>
  </w:footnote>
  <w:footnote w:id="1">
    <w:p w:rsidR="004A7B16" w:rsidRDefault="004A7B16" w:rsidP="004A7B16">
      <w:pPr>
        <w:pStyle w:val="a8"/>
        <w:jc w:val="both"/>
      </w:pPr>
      <w:r>
        <w:rPr>
          <w:rStyle w:val="aa"/>
        </w:rPr>
        <w:footnoteRef/>
      </w:r>
      <w:r>
        <w:t xml:space="preserve"> </w:t>
      </w:r>
      <w:r w:rsidR="00BC096D" w:rsidRPr="00BC096D">
        <w:t>Статья подготовлена в соответствии с государственным заданием для ФГБУН ВолНЦ РАН по теме НИР № FMGZ-2022-0012 «Факторы и методы устойчивого социально-экономического развития территориальных с</w:t>
      </w:r>
      <w:r w:rsidR="00BC096D" w:rsidRPr="00BC096D">
        <w:t>и</w:t>
      </w:r>
      <w:r w:rsidR="00BC096D" w:rsidRPr="00BC096D">
        <w:t>стем в изменяющихся условиях внешней и внутренней среды».</w:t>
      </w:r>
      <w:bookmarkStart w:id="0" w:name="_GoBack"/>
      <w:bookmarkEnd w:id="0"/>
    </w:p>
  </w:footnote>
  <w:footnote w:id="2">
    <w:p w:rsidR="00E40690" w:rsidRPr="00BC12E6" w:rsidRDefault="00E40690" w:rsidP="00D5192D">
      <w:pPr>
        <w:pStyle w:val="a8"/>
        <w:jc w:val="both"/>
      </w:pPr>
      <w:r>
        <w:rPr>
          <w:rStyle w:val="aa"/>
        </w:rPr>
        <w:footnoteRef/>
      </w:r>
      <w:r>
        <w:t xml:space="preserve"> </w:t>
      </w:r>
      <w:r w:rsidRPr="00BC12E6">
        <w:t>«Русал» отрезают от сырья</w:t>
      </w:r>
      <w:r>
        <w:t xml:space="preserve">. </w:t>
      </w:r>
      <w:r>
        <w:rPr>
          <w:lang w:val="en-US"/>
        </w:rPr>
        <w:t>URL</w:t>
      </w:r>
      <w:r>
        <w:t xml:space="preserve">: </w:t>
      </w:r>
      <w:r w:rsidRPr="00BC12E6">
        <w:t>https://www.kommersant.ru/doc/5269679</w:t>
      </w:r>
    </w:p>
  </w:footnote>
  <w:footnote w:id="3">
    <w:p w:rsidR="00E40690" w:rsidRPr="002C4405" w:rsidRDefault="00E40690" w:rsidP="002C4405">
      <w:pPr>
        <w:pStyle w:val="a8"/>
        <w:jc w:val="both"/>
      </w:pPr>
      <w:r>
        <w:rPr>
          <w:rStyle w:val="aa"/>
        </w:rPr>
        <w:footnoteRef/>
      </w:r>
      <w:r>
        <w:t xml:space="preserve"> </w:t>
      </w:r>
      <w:r w:rsidRPr="002C4405">
        <w:t>Опасны ли для «Норникеля» британские санкции против Владимира Потанина</w:t>
      </w:r>
      <w:r>
        <w:t xml:space="preserve">. </w:t>
      </w:r>
      <w:r>
        <w:rPr>
          <w:lang w:val="en-US"/>
        </w:rPr>
        <w:t>URL</w:t>
      </w:r>
      <w:r>
        <w:t xml:space="preserve">: </w:t>
      </w:r>
      <w:r w:rsidRPr="002C4405">
        <w:t>https://www.vedomosti.ru/business/articles/2022/06/29/929100-opasni-nornikelya-sanktsii</w:t>
      </w:r>
    </w:p>
  </w:footnote>
  <w:footnote w:id="4">
    <w:p w:rsidR="002C2F33" w:rsidRDefault="002C2F33">
      <w:pPr>
        <w:pStyle w:val="a8"/>
      </w:pPr>
      <w:r>
        <w:rPr>
          <w:rStyle w:val="aa"/>
        </w:rPr>
        <w:footnoteRef/>
      </w:r>
      <w:r>
        <w:t xml:space="preserve"> Ф</w:t>
      </w:r>
      <w:r w:rsidRPr="002C2F33">
        <w:t>инансовая отчетность ПАО «Норникель» по МСФО за 1-е полугодие 2022 года в рублях.</w:t>
      </w:r>
    </w:p>
  </w:footnote>
  <w:footnote w:id="5">
    <w:p w:rsidR="00FE67A3" w:rsidRPr="00FE67A3" w:rsidRDefault="00FE67A3" w:rsidP="00FE67A3">
      <w:pPr>
        <w:pStyle w:val="a8"/>
        <w:jc w:val="both"/>
      </w:pPr>
      <w:r w:rsidRPr="00FE67A3">
        <w:rPr>
          <w:rStyle w:val="aa"/>
        </w:rPr>
        <w:footnoteRef/>
      </w:r>
      <w:r w:rsidRPr="00FE67A3">
        <w:t xml:space="preserve"> </w:t>
      </w:r>
      <w:r w:rsidRPr="00FE67A3">
        <w:rPr>
          <w:color w:val="000000"/>
        </w:rPr>
        <w:t>Финансовая отчетность ПАО «Норникель» по МСФО за 1-е полугодие 2022 года в рублях.</w:t>
      </w:r>
    </w:p>
  </w:footnote>
  <w:footnote w:id="6">
    <w:p w:rsidR="00E40690" w:rsidRDefault="00E40690" w:rsidP="00295BCA">
      <w:pPr>
        <w:pStyle w:val="a8"/>
        <w:jc w:val="both"/>
      </w:pPr>
      <w:r>
        <w:rPr>
          <w:rStyle w:val="aa"/>
        </w:rPr>
        <w:footnoteRef/>
      </w:r>
      <w:r>
        <w:t xml:space="preserve"> </w:t>
      </w:r>
      <w:proofErr w:type="spellStart"/>
      <w:r w:rsidRPr="008952F4">
        <w:t>Минпромторг</w:t>
      </w:r>
      <w:proofErr w:type="spellEnd"/>
      <w:r w:rsidRPr="008952F4">
        <w:t xml:space="preserve"> и металлурги договорились уходить от привязки к LME</w:t>
      </w:r>
      <w:r>
        <w:t xml:space="preserve">. </w:t>
      </w:r>
      <w:r>
        <w:rPr>
          <w:lang w:val="en-US"/>
        </w:rPr>
        <w:t>URL</w:t>
      </w:r>
      <w:r>
        <w:t xml:space="preserve">: </w:t>
      </w:r>
      <w:r w:rsidRPr="008952F4">
        <w:t>https://www.interfax.ru/business/830613</w:t>
      </w:r>
    </w:p>
  </w:footnote>
  <w:footnote w:id="7">
    <w:p w:rsidR="005673A7" w:rsidRPr="00515939" w:rsidRDefault="005673A7" w:rsidP="005673A7">
      <w:pPr>
        <w:pStyle w:val="a8"/>
        <w:jc w:val="both"/>
      </w:pPr>
      <w:r>
        <w:rPr>
          <w:rStyle w:val="aa"/>
        </w:rPr>
        <w:footnoteRef/>
      </w:r>
      <w:r w:rsidRPr="00515939">
        <w:t xml:space="preserve"> </w:t>
      </w:r>
      <w:r>
        <w:t>О</w:t>
      </w:r>
      <w:r w:rsidRPr="00515939">
        <w:t>тчет по форме № 1-НОМ по состоянию на 01.0</w:t>
      </w:r>
      <w:r>
        <w:t>7</w:t>
      </w:r>
      <w:r w:rsidRPr="00515939">
        <w:t>.2022</w:t>
      </w:r>
      <w:r>
        <w:t xml:space="preserve"> </w:t>
      </w:r>
      <w:r>
        <w:rPr>
          <w:bCs/>
          <w:color w:val="000000"/>
          <w:lang w:val="en-US"/>
        </w:rPr>
        <w:t>URL</w:t>
      </w:r>
      <w:r w:rsidRPr="00515939">
        <w:rPr>
          <w:bCs/>
          <w:color w:val="000000"/>
        </w:rPr>
        <w:t xml:space="preserve">: </w:t>
      </w:r>
      <w:r w:rsidRPr="00515939">
        <w:rPr>
          <w:bCs/>
          <w:color w:val="000000"/>
          <w:lang w:val="en-US"/>
        </w:rPr>
        <w:t>https</w:t>
      </w:r>
      <w:r w:rsidRPr="00515939">
        <w:rPr>
          <w:bCs/>
          <w:color w:val="000000"/>
        </w:rPr>
        <w:t>://</w:t>
      </w:r>
      <w:r w:rsidRPr="00515939">
        <w:rPr>
          <w:bCs/>
          <w:color w:val="000000"/>
          <w:lang w:val="en-US"/>
        </w:rPr>
        <w:t>www</w:t>
      </w:r>
      <w:r w:rsidRPr="00515939">
        <w:rPr>
          <w:bCs/>
          <w:color w:val="000000"/>
        </w:rPr>
        <w:t>.</w:t>
      </w:r>
      <w:proofErr w:type="spellStart"/>
      <w:r w:rsidRPr="00515939">
        <w:rPr>
          <w:bCs/>
          <w:color w:val="000000"/>
          <w:lang w:val="en-US"/>
        </w:rPr>
        <w:t>nalog</w:t>
      </w:r>
      <w:proofErr w:type="spellEnd"/>
      <w:r w:rsidRPr="00515939">
        <w:rPr>
          <w:bCs/>
          <w:color w:val="000000"/>
        </w:rPr>
        <w:t>.</w:t>
      </w:r>
      <w:proofErr w:type="spellStart"/>
      <w:r w:rsidRPr="00515939">
        <w:rPr>
          <w:bCs/>
          <w:color w:val="000000"/>
          <w:lang w:val="en-US"/>
        </w:rPr>
        <w:t>gov</w:t>
      </w:r>
      <w:proofErr w:type="spellEnd"/>
      <w:r w:rsidRPr="00515939">
        <w:rPr>
          <w:bCs/>
          <w:color w:val="000000"/>
        </w:rPr>
        <w:t>.</w:t>
      </w:r>
      <w:r w:rsidRPr="00515939">
        <w:rPr>
          <w:bCs/>
          <w:color w:val="000000"/>
          <w:lang w:val="en-US"/>
        </w:rPr>
        <w:t>ru</w:t>
      </w:r>
      <w:r w:rsidRPr="00515939">
        <w:rPr>
          <w:bCs/>
          <w:color w:val="000000"/>
        </w:rPr>
        <w:t>/</w:t>
      </w:r>
      <w:proofErr w:type="spellStart"/>
      <w:r w:rsidRPr="00515939">
        <w:rPr>
          <w:bCs/>
          <w:color w:val="000000"/>
          <w:lang w:val="en-US"/>
        </w:rPr>
        <w:t>rn</w:t>
      </w:r>
      <w:proofErr w:type="spellEnd"/>
      <w:r w:rsidRPr="00515939">
        <w:rPr>
          <w:bCs/>
          <w:color w:val="000000"/>
        </w:rPr>
        <w:t>77/</w:t>
      </w:r>
      <w:r w:rsidRPr="00515939">
        <w:rPr>
          <w:bCs/>
          <w:color w:val="000000"/>
          <w:lang w:val="en-US"/>
        </w:rPr>
        <w:t>related</w:t>
      </w:r>
      <w:r w:rsidRPr="00515939">
        <w:rPr>
          <w:bCs/>
          <w:color w:val="000000"/>
        </w:rPr>
        <w:t>_</w:t>
      </w:r>
      <w:r w:rsidRPr="00515939">
        <w:rPr>
          <w:bCs/>
          <w:color w:val="000000"/>
          <w:lang w:val="en-US"/>
        </w:rPr>
        <w:t>activities</w:t>
      </w:r>
      <w:r w:rsidRPr="00515939">
        <w:rPr>
          <w:bCs/>
          <w:color w:val="000000"/>
        </w:rPr>
        <w:t>/</w:t>
      </w:r>
      <w:r w:rsidRPr="00515939">
        <w:rPr>
          <w:bCs/>
          <w:color w:val="000000"/>
          <w:lang w:val="en-US"/>
        </w:rPr>
        <w:t>statistics</w:t>
      </w:r>
      <w:r w:rsidRPr="00515939">
        <w:rPr>
          <w:bCs/>
          <w:color w:val="000000"/>
        </w:rPr>
        <w:t>_</w:t>
      </w:r>
      <w:r w:rsidRPr="00515939">
        <w:rPr>
          <w:bCs/>
          <w:color w:val="000000"/>
          <w:lang w:val="en-US"/>
        </w:rPr>
        <w:t>and</w:t>
      </w:r>
      <w:r w:rsidRPr="00515939">
        <w:rPr>
          <w:bCs/>
          <w:color w:val="000000"/>
        </w:rPr>
        <w:t>_</w:t>
      </w:r>
      <w:r w:rsidRPr="00515939">
        <w:rPr>
          <w:bCs/>
          <w:color w:val="000000"/>
          <w:lang w:val="en-US"/>
        </w:rPr>
        <w:t>analytics</w:t>
      </w:r>
      <w:r w:rsidRPr="00515939">
        <w:rPr>
          <w:bCs/>
          <w:color w:val="000000"/>
        </w:rPr>
        <w:t>/</w:t>
      </w:r>
      <w:r w:rsidRPr="00515939">
        <w:rPr>
          <w:bCs/>
          <w:color w:val="000000"/>
          <w:lang w:val="en-US"/>
        </w:rPr>
        <w:t>forms</w:t>
      </w:r>
      <w:r w:rsidRPr="00515939">
        <w:rPr>
          <w:bCs/>
          <w:color w:val="000000"/>
        </w:rPr>
        <w:t>/11937656/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1A1F61"/>
    <w:multiLevelType w:val="hybridMultilevel"/>
    <w:tmpl w:val="1984622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9B2A93"/>
    <w:multiLevelType w:val="hybridMultilevel"/>
    <w:tmpl w:val="123E3B60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6B282B36"/>
    <w:multiLevelType w:val="hybridMultilevel"/>
    <w:tmpl w:val="F2B46C1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B5D"/>
    <w:rsid w:val="00001587"/>
    <w:rsid w:val="00001FE9"/>
    <w:rsid w:val="0000306C"/>
    <w:rsid w:val="0000465F"/>
    <w:rsid w:val="00016356"/>
    <w:rsid w:val="00017A4D"/>
    <w:rsid w:val="00025139"/>
    <w:rsid w:val="000279B5"/>
    <w:rsid w:val="000322A3"/>
    <w:rsid w:val="0003692C"/>
    <w:rsid w:val="00041BA6"/>
    <w:rsid w:val="00041F00"/>
    <w:rsid w:val="00054B53"/>
    <w:rsid w:val="00060CAA"/>
    <w:rsid w:val="00071118"/>
    <w:rsid w:val="0007738F"/>
    <w:rsid w:val="00081A83"/>
    <w:rsid w:val="000905E8"/>
    <w:rsid w:val="000906A6"/>
    <w:rsid w:val="000A2E83"/>
    <w:rsid w:val="000C4EB8"/>
    <w:rsid w:val="000D7502"/>
    <w:rsid w:val="000D7F61"/>
    <w:rsid w:val="000E6DA8"/>
    <w:rsid w:val="000F315C"/>
    <w:rsid w:val="0011242A"/>
    <w:rsid w:val="001301E5"/>
    <w:rsid w:val="001317C3"/>
    <w:rsid w:val="00132C58"/>
    <w:rsid w:val="00143631"/>
    <w:rsid w:val="0014403E"/>
    <w:rsid w:val="00151175"/>
    <w:rsid w:val="00160D40"/>
    <w:rsid w:val="00171206"/>
    <w:rsid w:val="00173AC1"/>
    <w:rsid w:val="00180EFB"/>
    <w:rsid w:val="0019053B"/>
    <w:rsid w:val="00191A83"/>
    <w:rsid w:val="001A188A"/>
    <w:rsid w:val="001A7462"/>
    <w:rsid w:val="001B5632"/>
    <w:rsid w:val="001B7F90"/>
    <w:rsid w:val="001C467F"/>
    <w:rsid w:val="001C61C4"/>
    <w:rsid w:val="001D048B"/>
    <w:rsid w:val="001D6168"/>
    <w:rsid w:val="001F2703"/>
    <w:rsid w:val="001F5491"/>
    <w:rsid w:val="0020415C"/>
    <w:rsid w:val="00206450"/>
    <w:rsid w:val="00206DD6"/>
    <w:rsid w:val="00213E72"/>
    <w:rsid w:val="00215295"/>
    <w:rsid w:val="0021742A"/>
    <w:rsid w:val="002207FE"/>
    <w:rsid w:val="002221CD"/>
    <w:rsid w:val="00223A34"/>
    <w:rsid w:val="00230816"/>
    <w:rsid w:val="0023191C"/>
    <w:rsid w:val="002422C6"/>
    <w:rsid w:val="002454F9"/>
    <w:rsid w:val="002577FF"/>
    <w:rsid w:val="0026323B"/>
    <w:rsid w:val="00266A2D"/>
    <w:rsid w:val="002702B5"/>
    <w:rsid w:val="00272F4F"/>
    <w:rsid w:val="00274180"/>
    <w:rsid w:val="00275347"/>
    <w:rsid w:val="002754A3"/>
    <w:rsid w:val="00275C84"/>
    <w:rsid w:val="00276305"/>
    <w:rsid w:val="002802D8"/>
    <w:rsid w:val="00285A01"/>
    <w:rsid w:val="00286DBC"/>
    <w:rsid w:val="00290D3F"/>
    <w:rsid w:val="00290FA3"/>
    <w:rsid w:val="00291C29"/>
    <w:rsid w:val="00295BCA"/>
    <w:rsid w:val="002A71F9"/>
    <w:rsid w:val="002B42A3"/>
    <w:rsid w:val="002B6057"/>
    <w:rsid w:val="002C06EC"/>
    <w:rsid w:val="002C2F33"/>
    <w:rsid w:val="002C4405"/>
    <w:rsid w:val="002D7E51"/>
    <w:rsid w:val="002E445B"/>
    <w:rsid w:val="002E7BA0"/>
    <w:rsid w:val="002F13EC"/>
    <w:rsid w:val="00314625"/>
    <w:rsid w:val="00331672"/>
    <w:rsid w:val="0034461F"/>
    <w:rsid w:val="00344C62"/>
    <w:rsid w:val="00345961"/>
    <w:rsid w:val="00345C55"/>
    <w:rsid w:val="00347EF5"/>
    <w:rsid w:val="00352E3B"/>
    <w:rsid w:val="00355A70"/>
    <w:rsid w:val="003573CE"/>
    <w:rsid w:val="00362C87"/>
    <w:rsid w:val="00373BA7"/>
    <w:rsid w:val="00397663"/>
    <w:rsid w:val="003B4115"/>
    <w:rsid w:val="003B41ED"/>
    <w:rsid w:val="003C4174"/>
    <w:rsid w:val="003C4994"/>
    <w:rsid w:val="003C599F"/>
    <w:rsid w:val="003C6D67"/>
    <w:rsid w:val="003D1853"/>
    <w:rsid w:val="003D3C2F"/>
    <w:rsid w:val="003E1668"/>
    <w:rsid w:val="003E3493"/>
    <w:rsid w:val="003F75FF"/>
    <w:rsid w:val="003F7677"/>
    <w:rsid w:val="003F7EF9"/>
    <w:rsid w:val="00410C77"/>
    <w:rsid w:val="0041484A"/>
    <w:rsid w:val="00415665"/>
    <w:rsid w:val="00415858"/>
    <w:rsid w:val="00422B79"/>
    <w:rsid w:val="004265C6"/>
    <w:rsid w:val="0043594D"/>
    <w:rsid w:val="00436BD3"/>
    <w:rsid w:val="00440ADC"/>
    <w:rsid w:val="004456FD"/>
    <w:rsid w:val="004540EE"/>
    <w:rsid w:val="0045444D"/>
    <w:rsid w:val="00456099"/>
    <w:rsid w:val="004613D3"/>
    <w:rsid w:val="00461C13"/>
    <w:rsid w:val="00464191"/>
    <w:rsid w:val="00465D53"/>
    <w:rsid w:val="00470A70"/>
    <w:rsid w:val="00472C79"/>
    <w:rsid w:val="00474389"/>
    <w:rsid w:val="0048057A"/>
    <w:rsid w:val="00481F8A"/>
    <w:rsid w:val="0049033A"/>
    <w:rsid w:val="00491F22"/>
    <w:rsid w:val="004934D0"/>
    <w:rsid w:val="004A5330"/>
    <w:rsid w:val="004A5BEF"/>
    <w:rsid w:val="004A7B16"/>
    <w:rsid w:val="004C2EC5"/>
    <w:rsid w:val="004D32FC"/>
    <w:rsid w:val="004D6B76"/>
    <w:rsid w:val="004D6C79"/>
    <w:rsid w:val="004E0984"/>
    <w:rsid w:val="004E1966"/>
    <w:rsid w:val="004E5405"/>
    <w:rsid w:val="004E5B16"/>
    <w:rsid w:val="004F082A"/>
    <w:rsid w:val="004F5874"/>
    <w:rsid w:val="004F6ECA"/>
    <w:rsid w:val="005057DD"/>
    <w:rsid w:val="00514AAE"/>
    <w:rsid w:val="00515939"/>
    <w:rsid w:val="00520975"/>
    <w:rsid w:val="005269CF"/>
    <w:rsid w:val="0052796D"/>
    <w:rsid w:val="00536231"/>
    <w:rsid w:val="00543DF7"/>
    <w:rsid w:val="00551693"/>
    <w:rsid w:val="00555B3F"/>
    <w:rsid w:val="005574ED"/>
    <w:rsid w:val="00564E5B"/>
    <w:rsid w:val="005664E2"/>
    <w:rsid w:val="005673A7"/>
    <w:rsid w:val="0057360C"/>
    <w:rsid w:val="00573AFE"/>
    <w:rsid w:val="00577E77"/>
    <w:rsid w:val="005B6C9D"/>
    <w:rsid w:val="005C0C3F"/>
    <w:rsid w:val="005D5B5D"/>
    <w:rsid w:val="005D5D7D"/>
    <w:rsid w:val="005E5D60"/>
    <w:rsid w:val="005E6241"/>
    <w:rsid w:val="005E63A0"/>
    <w:rsid w:val="005F7F05"/>
    <w:rsid w:val="00601ABD"/>
    <w:rsid w:val="00602CED"/>
    <w:rsid w:val="006120CA"/>
    <w:rsid w:val="00616C24"/>
    <w:rsid w:val="00651FD0"/>
    <w:rsid w:val="00655D7E"/>
    <w:rsid w:val="00656B89"/>
    <w:rsid w:val="006655E1"/>
    <w:rsid w:val="00667DA1"/>
    <w:rsid w:val="006756BD"/>
    <w:rsid w:val="006759F1"/>
    <w:rsid w:val="006859AD"/>
    <w:rsid w:val="00695EEB"/>
    <w:rsid w:val="006D0A1C"/>
    <w:rsid w:val="006D4DF1"/>
    <w:rsid w:val="00731D83"/>
    <w:rsid w:val="007452BC"/>
    <w:rsid w:val="007478AA"/>
    <w:rsid w:val="0075450D"/>
    <w:rsid w:val="0076008F"/>
    <w:rsid w:val="007748EF"/>
    <w:rsid w:val="0077581F"/>
    <w:rsid w:val="007801AF"/>
    <w:rsid w:val="00782187"/>
    <w:rsid w:val="00784931"/>
    <w:rsid w:val="00793412"/>
    <w:rsid w:val="00793BDF"/>
    <w:rsid w:val="00796643"/>
    <w:rsid w:val="007A4BDE"/>
    <w:rsid w:val="007A771E"/>
    <w:rsid w:val="007C1968"/>
    <w:rsid w:val="007D5275"/>
    <w:rsid w:val="0080265F"/>
    <w:rsid w:val="00805620"/>
    <w:rsid w:val="008145D0"/>
    <w:rsid w:val="00831656"/>
    <w:rsid w:val="008333A1"/>
    <w:rsid w:val="0083671A"/>
    <w:rsid w:val="00837D10"/>
    <w:rsid w:val="00837FAD"/>
    <w:rsid w:val="00845576"/>
    <w:rsid w:val="00861580"/>
    <w:rsid w:val="00863297"/>
    <w:rsid w:val="00864C9B"/>
    <w:rsid w:val="008656A3"/>
    <w:rsid w:val="0086609D"/>
    <w:rsid w:val="008704AB"/>
    <w:rsid w:val="008857FE"/>
    <w:rsid w:val="00890A77"/>
    <w:rsid w:val="008952F4"/>
    <w:rsid w:val="008964F5"/>
    <w:rsid w:val="008A43BC"/>
    <w:rsid w:val="008A453B"/>
    <w:rsid w:val="008B05A2"/>
    <w:rsid w:val="008C48A7"/>
    <w:rsid w:val="008C66CB"/>
    <w:rsid w:val="008D3CB3"/>
    <w:rsid w:val="008D70BE"/>
    <w:rsid w:val="008F22D9"/>
    <w:rsid w:val="008F4A74"/>
    <w:rsid w:val="008F5428"/>
    <w:rsid w:val="00910FA3"/>
    <w:rsid w:val="00922F8F"/>
    <w:rsid w:val="009232D1"/>
    <w:rsid w:val="0092679A"/>
    <w:rsid w:val="009278DF"/>
    <w:rsid w:val="009344E2"/>
    <w:rsid w:val="009536E6"/>
    <w:rsid w:val="00955C3F"/>
    <w:rsid w:val="00970A60"/>
    <w:rsid w:val="00971149"/>
    <w:rsid w:val="00973CCE"/>
    <w:rsid w:val="0097525B"/>
    <w:rsid w:val="0099264D"/>
    <w:rsid w:val="009A2460"/>
    <w:rsid w:val="009A61ED"/>
    <w:rsid w:val="009B519A"/>
    <w:rsid w:val="009B54BA"/>
    <w:rsid w:val="009B5632"/>
    <w:rsid w:val="009B79A2"/>
    <w:rsid w:val="009C041A"/>
    <w:rsid w:val="009C2FC7"/>
    <w:rsid w:val="009C4424"/>
    <w:rsid w:val="009C6E23"/>
    <w:rsid w:val="009E6562"/>
    <w:rsid w:val="009E7868"/>
    <w:rsid w:val="009F520D"/>
    <w:rsid w:val="009F5ED2"/>
    <w:rsid w:val="00A00D98"/>
    <w:rsid w:val="00A0425C"/>
    <w:rsid w:val="00A048F2"/>
    <w:rsid w:val="00A0769D"/>
    <w:rsid w:val="00A120E3"/>
    <w:rsid w:val="00A13D81"/>
    <w:rsid w:val="00A211EA"/>
    <w:rsid w:val="00A27D07"/>
    <w:rsid w:val="00A330D8"/>
    <w:rsid w:val="00A506BA"/>
    <w:rsid w:val="00A53E16"/>
    <w:rsid w:val="00A56051"/>
    <w:rsid w:val="00A64681"/>
    <w:rsid w:val="00A64A1C"/>
    <w:rsid w:val="00A74DC2"/>
    <w:rsid w:val="00A75A01"/>
    <w:rsid w:val="00A77D2F"/>
    <w:rsid w:val="00A858AD"/>
    <w:rsid w:val="00A94A93"/>
    <w:rsid w:val="00AA4401"/>
    <w:rsid w:val="00AA576C"/>
    <w:rsid w:val="00AB6C55"/>
    <w:rsid w:val="00AC39EC"/>
    <w:rsid w:val="00AC5F4F"/>
    <w:rsid w:val="00AD06FE"/>
    <w:rsid w:val="00AD53D9"/>
    <w:rsid w:val="00AD6557"/>
    <w:rsid w:val="00AD7722"/>
    <w:rsid w:val="00AE2AFF"/>
    <w:rsid w:val="00AE371B"/>
    <w:rsid w:val="00AE3854"/>
    <w:rsid w:val="00AF0790"/>
    <w:rsid w:val="00AF163A"/>
    <w:rsid w:val="00AF266C"/>
    <w:rsid w:val="00AF3C5D"/>
    <w:rsid w:val="00B05083"/>
    <w:rsid w:val="00B0789B"/>
    <w:rsid w:val="00B11066"/>
    <w:rsid w:val="00B25882"/>
    <w:rsid w:val="00B30F15"/>
    <w:rsid w:val="00B414A4"/>
    <w:rsid w:val="00B4790E"/>
    <w:rsid w:val="00B53915"/>
    <w:rsid w:val="00B60799"/>
    <w:rsid w:val="00B62B83"/>
    <w:rsid w:val="00B64B54"/>
    <w:rsid w:val="00B70C2C"/>
    <w:rsid w:val="00B7435C"/>
    <w:rsid w:val="00B7678B"/>
    <w:rsid w:val="00B83911"/>
    <w:rsid w:val="00B87BAB"/>
    <w:rsid w:val="00B91A35"/>
    <w:rsid w:val="00B957B9"/>
    <w:rsid w:val="00B9679E"/>
    <w:rsid w:val="00BA029E"/>
    <w:rsid w:val="00BA6D02"/>
    <w:rsid w:val="00BB3A64"/>
    <w:rsid w:val="00BB3B6C"/>
    <w:rsid w:val="00BB487C"/>
    <w:rsid w:val="00BC096D"/>
    <w:rsid w:val="00BC0DCA"/>
    <w:rsid w:val="00BC12E6"/>
    <w:rsid w:val="00BD13A7"/>
    <w:rsid w:val="00BD529D"/>
    <w:rsid w:val="00BD6119"/>
    <w:rsid w:val="00BF39FF"/>
    <w:rsid w:val="00BF3E0C"/>
    <w:rsid w:val="00BF5B8A"/>
    <w:rsid w:val="00C0318C"/>
    <w:rsid w:val="00C0453A"/>
    <w:rsid w:val="00C10864"/>
    <w:rsid w:val="00C14A21"/>
    <w:rsid w:val="00C218E9"/>
    <w:rsid w:val="00C239F7"/>
    <w:rsid w:val="00C30B8A"/>
    <w:rsid w:val="00C33452"/>
    <w:rsid w:val="00C33E33"/>
    <w:rsid w:val="00C453F8"/>
    <w:rsid w:val="00C53698"/>
    <w:rsid w:val="00C60560"/>
    <w:rsid w:val="00C61773"/>
    <w:rsid w:val="00C6462B"/>
    <w:rsid w:val="00C64FF6"/>
    <w:rsid w:val="00C65154"/>
    <w:rsid w:val="00C662BD"/>
    <w:rsid w:val="00C70918"/>
    <w:rsid w:val="00C7275C"/>
    <w:rsid w:val="00C7380F"/>
    <w:rsid w:val="00C76078"/>
    <w:rsid w:val="00C81F81"/>
    <w:rsid w:val="00C82D30"/>
    <w:rsid w:val="00C84ABA"/>
    <w:rsid w:val="00C92F14"/>
    <w:rsid w:val="00C93C28"/>
    <w:rsid w:val="00CB3AD1"/>
    <w:rsid w:val="00CB61C8"/>
    <w:rsid w:val="00CC0C10"/>
    <w:rsid w:val="00CC17D3"/>
    <w:rsid w:val="00CE4C7F"/>
    <w:rsid w:val="00CF401F"/>
    <w:rsid w:val="00CF6270"/>
    <w:rsid w:val="00D055C3"/>
    <w:rsid w:val="00D06444"/>
    <w:rsid w:val="00D150CB"/>
    <w:rsid w:val="00D25D45"/>
    <w:rsid w:val="00D308CB"/>
    <w:rsid w:val="00D3409A"/>
    <w:rsid w:val="00D35086"/>
    <w:rsid w:val="00D50D26"/>
    <w:rsid w:val="00D5192D"/>
    <w:rsid w:val="00D55369"/>
    <w:rsid w:val="00D61CD8"/>
    <w:rsid w:val="00D73973"/>
    <w:rsid w:val="00D749C4"/>
    <w:rsid w:val="00D76339"/>
    <w:rsid w:val="00D803F0"/>
    <w:rsid w:val="00D83534"/>
    <w:rsid w:val="00D851BB"/>
    <w:rsid w:val="00D9260F"/>
    <w:rsid w:val="00DA32F4"/>
    <w:rsid w:val="00DB4923"/>
    <w:rsid w:val="00DB6380"/>
    <w:rsid w:val="00DB7C6E"/>
    <w:rsid w:val="00DC4433"/>
    <w:rsid w:val="00DD3055"/>
    <w:rsid w:val="00DE4B37"/>
    <w:rsid w:val="00DF39E3"/>
    <w:rsid w:val="00DF3E19"/>
    <w:rsid w:val="00DF5795"/>
    <w:rsid w:val="00DF715D"/>
    <w:rsid w:val="00E05B41"/>
    <w:rsid w:val="00E069BE"/>
    <w:rsid w:val="00E23336"/>
    <w:rsid w:val="00E234CC"/>
    <w:rsid w:val="00E335CF"/>
    <w:rsid w:val="00E40690"/>
    <w:rsid w:val="00E411A0"/>
    <w:rsid w:val="00E4288C"/>
    <w:rsid w:val="00E50993"/>
    <w:rsid w:val="00E50B5B"/>
    <w:rsid w:val="00E62E0A"/>
    <w:rsid w:val="00E67332"/>
    <w:rsid w:val="00E67FDA"/>
    <w:rsid w:val="00E71C8A"/>
    <w:rsid w:val="00E73838"/>
    <w:rsid w:val="00E96426"/>
    <w:rsid w:val="00E96E55"/>
    <w:rsid w:val="00E97830"/>
    <w:rsid w:val="00EA03B5"/>
    <w:rsid w:val="00EA3B96"/>
    <w:rsid w:val="00EA5BBD"/>
    <w:rsid w:val="00EB6D24"/>
    <w:rsid w:val="00EC1A8E"/>
    <w:rsid w:val="00EC3A38"/>
    <w:rsid w:val="00ED1155"/>
    <w:rsid w:val="00ED1A23"/>
    <w:rsid w:val="00ED3CCD"/>
    <w:rsid w:val="00ED3E33"/>
    <w:rsid w:val="00EE6267"/>
    <w:rsid w:val="00EF0E61"/>
    <w:rsid w:val="00EF3010"/>
    <w:rsid w:val="00EF5DF2"/>
    <w:rsid w:val="00F025B4"/>
    <w:rsid w:val="00F0782A"/>
    <w:rsid w:val="00F13E6E"/>
    <w:rsid w:val="00F22F35"/>
    <w:rsid w:val="00F417BC"/>
    <w:rsid w:val="00F453C6"/>
    <w:rsid w:val="00F62ED0"/>
    <w:rsid w:val="00F6741D"/>
    <w:rsid w:val="00F74878"/>
    <w:rsid w:val="00F81EB2"/>
    <w:rsid w:val="00F86100"/>
    <w:rsid w:val="00F86AF4"/>
    <w:rsid w:val="00F87CB3"/>
    <w:rsid w:val="00F91239"/>
    <w:rsid w:val="00F94468"/>
    <w:rsid w:val="00FA3817"/>
    <w:rsid w:val="00FA3FFA"/>
    <w:rsid w:val="00FE2164"/>
    <w:rsid w:val="00FE242F"/>
    <w:rsid w:val="00FE67A3"/>
    <w:rsid w:val="00FE72EC"/>
    <w:rsid w:val="00FF3C79"/>
    <w:rsid w:val="00FF4008"/>
    <w:rsid w:val="00FF4905"/>
    <w:rsid w:val="00FF7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C1A8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0279B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B05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B05A2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EE62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No Spacing"/>
    <w:aliases w:val="ИСТОЧН"/>
    <w:link w:val="a7"/>
    <w:uiPriority w:val="1"/>
    <w:qFormat/>
    <w:rsid w:val="00CC0C10"/>
    <w:pPr>
      <w:spacing w:after="0" w:line="240" w:lineRule="auto"/>
    </w:pPr>
  </w:style>
  <w:style w:type="paragraph" w:styleId="a8">
    <w:name w:val="footnote text"/>
    <w:aliases w:val="single space,Знак Знак Знак,Текст сноски Знак1 Знак,Текст сноски Знак Знак Знак,Footnote Text Char Знак Знак,Footnote Text Char Знак,Текст сноски-FN,Oaeno niinee-FN,Oaeno niinee Ciae,Table_Footnote_last Знак,single spac,Зн"/>
    <w:basedOn w:val="a"/>
    <w:link w:val="a9"/>
    <w:uiPriority w:val="99"/>
    <w:unhideWhenUsed/>
    <w:qFormat/>
    <w:rsid w:val="00470A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9">
    <w:name w:val="Текст сноски Знак"/>
    <w:aliases w:val="single space Знак,Знак Знак Знак Знак,Текст сноски Знак1 Знак Знак,Текст сноски Знак Знак Знак Знак,Footnote Text Char Знак Знак Знак,Footnote Text Char Знак Знак1,Текст сноски-FN Знак,Oaeno niinee-FN Знак,Oaeno niinee Ciae Знак"/>
    <w:basedOn w:val="a0"/>
    <w:link w:val="a8"/>
    <w:uiPriority w:val="99"/>
    <w:rsid w:val="00470A7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a">
    <w:name w:val="footnote reference"/>
    <w:aliases w:val="Знак сноски-FN,Знак сноски 1,Ciae niinee-FN,анкета сноска,Ciae niinee 1,SUPERS,Referencia nota al pie,Footnote symbol,Footnote,Footnote Reference Number,fr,Used by Word for Help footnote symbols,Текст сноски Знак Знак Знак Знак Знак Знак"/>
    <w:basedOn w:val="a0"/>
    <w:uiPriority w:val="99"/>
    <w:unhideWhenUsed/>
    <w:rsid w:val="00470A70"/>
    <w:rPr>
      <w:vertAlign w:val="superscript"/>
    </w:rPr>
  </w:style>
  <w:style w:type="character" w:customStyle="1" w:styleId="30">
    <w:name w:val="Заголовок 3 Знак"/>
    <w:basedOn w:val="a0"/>
    <w:link w:val="3"/>
    <w:uiPriority w:val="9"/>
    <w:rsid w:val="000279B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EC1A8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b">
    <w:name w:val="header"/>
    <w:basedOn w:val="a"/>
    <w:link w:val="ac"/>
    <w:uiPriority w:val="99"/>
    <w:unhideWhenUsed/>
    <w:rsid w:val="000322A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0322A3"/>
  </w:style>
  <w:style w:type="paragraph" w:styleId="ad">
    <w:name w:val="footer"/>
    <w:basedOn w:val="a"/>
    <w:link w:val="ae"/>
    <w:uiPriority w:val="99"/>
    <w:unhideWhenUsed/>
    <w:rsid w:val="000322A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0322A3"/>
  </w:style>
  <w:style w:type="paragraph" w:styleId="af">
    <w:name w:val="List Paragraph"/>
    <w:basedOn w:val="a"/>
    <w:uiPriority w:val="34"/>
    <w:qFormat/>
    <w:rsid w:val="00E73838"/>
    <w:pPr>
      <w:ind w:left="720"/>
      <w:contextualSpacing/>
    </w:pPr>
  </w:style>
  <w:style w:type="character" w:customStyle="1" w:styleId="a7">
    <w:name w:val="Без интервала Знак"/>
    <w:aliases w:val="ИСТОЧН Знак"/>
    <w:link w:val="a6"/>
    <w:uiPriority w:val="1"/>
    <w:locked/>
    <w:rsid w:val="00DB6380"/>
  </w:style>
  <w:style w:type="paragraph" w:customStyle="1" w:styleId="box-paragraphtext">
    <w:name w:val="box-paragraph__text"/>
    <w:basedOn w:val="a"/>
    <w:rsid w:val="002152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C1A8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0279B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B05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B05A2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EE62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No Spacing"/>
    <w:aliases w:val="ИСТОЧН"/>
    <w:link w:val="a7"/>
    <w:uiPriority w:val="1"/>
    <w:qFormat/>
    <w:rsid w:val="00CC0C10"/>
    <w:pPr>
      <w:spacing w:after="0" w:line="240" w:lineRule="auto"/>
    </w:pPr>
  </w:style>
  <w:style w:type="paragraph" w:styleId="a8">
    <w:name w:val="footnote text"/>
    <w:aliases w:val="single space,Знак Знак Знак,Текст сноски Знак1 Знак,Текст сноски Знак Знак Знак,Footnote Text Char Знак Знак,Footnote Text Char Знак,Текст сноски-FN,Oaeno niinee-FN,Oaeno niinee Ciae,Table_Footnote_last Знак,single spac,Зн"/>
    <w:basedOn w:val="a"/>
    <w:link w:val="a9"/>
    <w:uiPriority w:val="99"/>
    <w:unhideWhenUsed/>
    <w:qFormat/>
    <w:rsid w:val="00470A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9">
    <w:name w:val="Текст сноски Знак"/>
    <w:aliases w:val="single space Знак,Знак Знак Знак Знак,Текст сноски Знак1 Знак Знак,Текст сноски Знак Знак Знак Знак,Footnote Text Char Знак Знак Знак,Footnote Text Char Знак Знак1,Текст сноски-FN Знак,Oaeno niinee-FN Знак,Oaeno niinee Ciae Знак"/>
    <w:basedOn w:val="a0"/>
    <w:link w:val="a8"/>
    <w:uiPriority w:val="99"/>
    <w:rsid w:val="00470A7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a">
    <w:name w:val="footnote reference"/>
    <w:aliases w:val="Знак сноски-FN,Знак сноски 1,Ciae niinee-FN,анкета сноска,Ciae niinee 1,SUPERS,Referencia nota al pie,Footnote symbol,Footnote,Footnote Reference Number,fr,Used by Word for Help footnote symbols,Текст сноски Знак Знак Знак Знак Знак Знак"/>
    <w:basedOn w:val="a0"/>
    <w:uiPriority w:val="99"/>
    <w:unhideWhenUsed/>
    <w:rsid w:val="00470A70"/>
    <w:rPr>
      <w:vertAlign w:val="superscript"/>
    </w:rPr>
  </w:style>
  <w:style w:type="character" w:customStyle="1" w:styleId="30">
    <w:name w:val="Заголовок 3 Знак"/>
    <w:basedOn w:val="a0"/>
    <w:link w:val="3"/>
    <w:uiPriority w:val="9"/>
    <w:rsid w:val="000279B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EC1A8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b">
    <w:name w:val="header"/>
    <w:basedOn w:val="a"/>
    <w:link w:val="ac"/>
    <w:uiPriority w:val="99"/>
    <w:unhideWhenUsed/>
    <w:rsid w:val="000322A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0322A3"/>
  </w:style>
  <w:style w:type="paragraph" w:styleId="ad">
    <w:name w:val="footer"/>
    <w:basedOn w:val="a"/>
    <w:link w:val="ae"/>
    <w:uiPriority w:val="99"/>
    <w:unhideWhenUsed/>
    <w:rsid w:val="000322A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0322A3"/>
  </w:style>
  <w:style w:type="paragraph" w:styleId="af">
    <w:name w:val="List Paragraph"/>
    <w:basedOn w:val="a"/>
    <w:uiPriority w:val="34"/>
    <w:qFormat/>
    <w:rsid w:val="00E73838"/>
    <w:pPr>
      <w:ind w:left="720"/>
      <w:contextualSpacing/>
    </w:pPr>
  </w:style>
  <w:style w:type="character" w:customStyle="1" w:styleId="a7">
    <w:name w:val="Без интервала Знак"/>
    <w:aliases w:val="ИСТОЧН Знак"/>
    <w:link w:val="a6"/>
    <w:uiPriority w:val="1"/>
    <w:locked/>
    <w:rsid w:val="00DB6380"/>
  </w:style>
  <w:style w:type="paragraph" w:customStyle="1" w:styleId="box-paragraphtext">
    <w:name w:val="box-paragraph__text"/>
    <w:basedOn w:val="a"/>
    <w:rsid w:val="002152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5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5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4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0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2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1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05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90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359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565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701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870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692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51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96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8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7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08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4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0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2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1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3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61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1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01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48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2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36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1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C67399-5DAC-4D42-8839-D60DAAFA95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3494</TotalTime>
  <Pages>5</Pages>
  <Words>1685</Words>
  <Characters>9610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Михаил Конста. Малышев</dc:creator>
  <cp:keywords/>
  <dc:description/>
  <cp:lastModifiedBy>Михаил Конста. Малышев</cp:lastModifiedBy>
  <cp:revision>172</cp:revision>
  <cp:lastPrinted>2022-11-07T12:32:00Z</cp:lastPrinted>
  <dcterms:created xsi:type="dcterms:W3CDTF">2022-10-25T05:27:00Z</dcterms:created>
  <dcterms:modified xsi:type="dcterms:W3CDTF">2022-11-30T11:13:00Z</dcterms:modified>
</cp:coreProperties>
</file>