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1DE712" w14:textId="4F0A5B1F" w:rsidR="00CB4208" w:rsidRPr="00573FA2" w:rsidRDefault="00A12FE3" w:rsidP="00CB4208">
      <w:pPr>
        <w:pStyle w:val="ad"/>
        <w:spacing w:before="0" w:beforeAutospacing="0" w:after="0" w:afterAutospacing="0"/>
        <w:ind w:firstLine="709"/>
        <w:jc w:val="both"/>
        <w:rPr>
          <w:rFonts w:eastAsiaTheme="minorHAnsi"/>
          <w:b/>
          <w:bCs/>
          <w:sz w:val="28"/>
          <w:szCs w:val="28"/>
          <w:lang w:eastAsia="en-US"/>
        </w:rPr>
      </w:pPr>
      <w:r w:rsidRPr="00391889">
        <w:rPr>
          <w:b/>
          <w:bCs/>
          <w:sz w:val="28"/>
          <w:szCs w:val="28"/>
        </w:rPr>
        <w:t>УДК 33.336.02</w:t>
      </w:r>
    </w:p>
    <w:p w14:paraId="564272F0" w14:textId="68B76801" w:rsidR="00CB4208" w:rsidRPr="00573FA2" w:rsidRDefault="00CB4208" w:rsidP="00573FA2">
      <w:pPr>
        <w:pStyle w:val="ad"/>
        <w:spacing w:before="0" w:beforeAutospacing="0" w:after="0" w:afterAutospacing="0"/>
        <w:ind w:firstLine="709"/>
        <w:jc w:val="right"/>
        <w:rPr>
          <w:rFonts w:eastAsiaTheme="minorHAnsi"/>
          <w:b/>
          <w:bCs/>
          <w:sz w:val="28"/>
          <w:szCs w:val="28"/>
          <w:lang w:eastAsia="en-US"/>
        </w:rPr>
      </w:pPr>
      <w:r w:rsidRPr="00573FA2">
        <w:rPr>
          <w:rFonts w:eastAsiaTheme="minorHAnsi"/>
          <w:b/>
          <w:bCs/>
          <w:sz w:val="28"/>
          <w:szCs w:val="28"/>
          <w:lang w:eastAsia="en-US"/>
        </w:rPr>
        <w:t xml:space="preserve">Марецкая А. Ю. </w:t>
      </w:r>
    </w:p>
    <w:p w14:paraId="28466E50" w14:textId="3F56CD02" w:rsidR="00573FA2" w:rsidRPr="00573FA2" w:rsidRDefault="00734E60" w:rsidP="00734E60">
      <w:pPr>
        <w:shd w:val="clear" w:color="auto" w:fill="FFFFFF"/>
        <w:tabs>
          <w:tab w:val="left" w:pos="3706"/>
        </w:tabs>
        <w:spacing w:after="0" w:line="240" w:lineRule="auto"/>
        <w:ind w:firstLine="709"/>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ab/>
      </w:r>
    </w:p>
    <w:p w14:paraId="4BD5335E" w14:textId="1E4E5986" w:rsidR="00AB6D76" w:rsidRDefault="006D0A92" w:rsidP="00573FA2">
      <w:pPr>
        <w:shd w:val="clear" w:color="auto" w:fill="FFFFFF"/>
        <w:spacing w:after="0" w:line="240" w:lineRule="auto"/>
        <w:ind w:firstLine="709"/>
        <w:jc w:val="center"/>
        <w:rPr>
          <w:rFonts w:ascii="Times New Roman" w:eastAsia="Times New Roman" w:hAnsi="Times New Roman" w:cs="Times New Roman"/>
          <w:b/>
          <w:bCs/>
          <w:color w:val="2C2D2E"/>
          <w:sz w:val="28"/>
          <w:szCs w:val="28"/>
          <w:lang w:eastAsia="ru-RU"/>
        </w:rPr>
      </w:pPr>
      <w:r>
        <w:rPr>
          <w:rFonts w:ascii="Times New Roman" w:eastAsia="Times New Roman" w:hAnsi="Times New Roman" w:cs="Times New Roman"/>
          <w:b/>
          <w:bCs/>
          <w:color w:val="2C2D2E"/>
          <w:sz w:val="28"/>
          <w:szCs w:val="28"/>
          <w:lang w:eastAsia="ru-RU"/>
        </w:rPr>
        <w:t>К ВОПРОСУ О</w:t>
      </w:r>
      <w:r w:rsidR="00573FA2">
        <w:rPr>
          <w:rFonts w:ascii="Times New Roman" w:eastAsia="Times New Roman" w:hAnsi="Times New Roman" w:cs="Times New Roman"/>
          <w:b/>
          <w:bCs/>
          <w:color w:val="2C2D2E"/>
          <w:sz w:val="28"/>
          <w:szCs w:val="28"/>
          <w:lang w:eastAsia="ru-RU"/>
        </w:rPr>
        <w:t xml:space="preserve"> РАЗВИТИЯ ФИНАНСОВОГО ПОТЕНЦИАЛА АРКТИЧЕСКОГО РЕГИОНА</w:t>
      </w:r>
      <w:r w:rsidR="000872BE">
        <w:rPr>
          <w:rStyle w:val="a6"/>
          <w:rFonts w:ascii="Times New Roman" w:eastAsia="Times New Roman" w:hAnsi="Times New Roman" w:cs="Times New Roman"/>
          <w:b/>
          <w:bCs/>
          <w:color w:val="2C2D2E"/>
          <w:sz w:val="28"/>
          <w:szCs w:val="28"/>
          <w:lang w:eastAsia="ru-RU"/>
        </w:rPr>
        <w:footnoteReference w:id="1"/>
      </w:r>
    </w:p>
    <w:p w14:paraId="7F44B71E" w14:textId="0A31F72F" w:rsidR="00573FA2" w:rsidRDefault="00573FA2" w:rsidP="00573FA2">
      <w:pPr>
        <w:shd w:val="clear" w:color="auto" w:fill="FFFFFF"/>
        <w:spacing w:after="0" w:line="240" w:lineRule="auto"/>
        <w:ind w:firstLine="709"/>
        <w:jc w:val="center"/>
        <w:rPr>
          <w:rFonts w:ascii="Times New Roman" w:eastAsia="Times New Roman" w:hAnsi="Times New Roman" w:cs="Times New Roman"/>
          <w:b/>
          <w:bCs/>
          <w:color w:val="2C2D2E"/>
          <w:sz w:val="28"/>
          <w:szCs w:val="28"/>
          <w:lang w:eastAsia="ru-RU"/>
        </w:rPr>
      </w:pPr>
    </w:p>
    <w:p w14:paraId="43B0C759" w14:textId="7544AA15" w:rsidR="00573FA2" w:rsidRPr="006D0A92" w:rsidRDefault="006D0A92" w:rsidP="006D0A92">
      <w:pPr>
        <w:shd w:val="clear" w:color="auto" w:fill="FFFFFF"/>
        <w:spacing w:after="0" w:line="240" w:lineRule="auto"/>
        <w:ind w:firstLine="709"/>
        <w:jc w:val="both"/>
        <w:rPr>
          <w:rFonts w:ascii="Times New Roman" w:eastAsia="Times New Roman" w:hAnsi="Times New Roman" w:cs="Times New Roman"/>
          <w:i/>
          <w:iCs/>
          <w:sz w:val="28"/>
          <w:szCs w:val="28"/>
          <w:lang w:eastAsia="ru-RU"/>
        </w:rPr>
      </w:pPr>
      <w:r w:rsidRPr="006D0A92">
        <w:rPr>
          <w:rFonts w:ascii="Times New Roman" w:hAnsi="Times New Roman" w:cs="Times New Roman"/>
          <w:i/>
          <w:iCs/>
          <w:sz w:val="28"/>
          <w:szCs w:val="28"/>
        </w:rPr>
        <w:t>Основной и наиболее важной частью потенциала региона является финансовый потенциал</w:t>
      </w:r>
      <w:r w:rsidRPr="006D0A92">
        <w:rPr>
          <w:rFonts w:ascii="Times New Roman" w:hAnsi="Times New Roman" w:cs="Times New Roman"/>
          <w:i/>
          <w:iCs/>
          <w:sz w:val="28"/>
          <w:szCs w:val="28"/>
          <w:shd w:val="clear" w:color="auto" w:fill="FFFFFF"/>
        </w:rPr>
        <w:t>,</w:t>
      </w:r>
      <w:r w:rsidRPr="006D0A92">
        <w:rPr>
          <w:rFonts w:ascii="Times New Roman" w:hAnsi="Times New Roman" w:cs="Times New Roman"/>
          <w:i/>
          <w:iCs/>
          <w:sz w:val="28"/>
          <w:szCs w:val="28"/>
        </w:rPr>
        <w:t xml:space="preserve"> от укрепления и приумножения которого напрямую зависит устойчивость социально-экономической системы региона. В статье дана обобщающая характеристика понятия финансового потенциала региона, </w:t>
      </w:r>
      <w:r>
        <w:rPr>
          <w:rFonts w:ascii="Times New Roman" w:hAnsi="Times New Roman" w:cs="Times New Roman"/>
          <w:i/>
          <w:iCs/>
          <w:sz w:val="28"/>
          <w:szCs w:val="28"/>
        </w:rPr>
        <w:t xml:space="preserve">а также </w:t>
      </w:r>
      <w:r w:rsidRPr="006D0A92">
        <w:rPr>
          <w:rFonts w:ascii="Times New Roman" w:hAnsi="Times New Roman" w:cs="Times New Roman"/>
          <w:i/>
          <w:iCs/>
          <w:sz w:val="28"/>
          <w:szCs w:val="28"/>
        </w:rPr>
        <w:t>принцип</w:t>
      </w:r>
      <w:r w:rsidR="002A44AD">
        <w:rPr>
          <w:rFonts w:ascii="Times New Roman" w:hAnsi="Times New Roman" w:cs="Times New Roman"/>
          <w:i/>
          <w:iCs/>
          <w:sz w:val="28"/>
          <w:szCs w:val="28"/>
        </w:rPr>
        <w:t>ов</w:t>
      </w:r>
      <w:r w:rsidRPr="006D0A92">
        <w:rPr>
          <w:rFonts w:ascii="Times New Roman" w:hAnsi="Times New Roman" w:cs="Times New Roman"/>
          <w:i/>
          <w:iCs/>
          <w:sz w:val="28"/>
          <w:szCs w:val="28"/>
        </w:rPr>
        <w:t xml:space="preserve"> его формирования. Проведен анализ </w:t>
      </w:r>
      <w:r>
        <w:rPr>
          <w:rFonts w:ascii="Times New Roman" w:hAnsi="Times New Roman" w:cs="Times New Roman"/>
          <w:i/>
          <w:iCs/>
          <w:sz w:val="28"/>
          <w:szCs w:val="28"/>
        </w:rPr>
        <w:t>некоторых показателей, характеризующих тенденции в формировании и развитии финансового потенциала населения (домашних хозяйств), как одного из значимых элементов финансового потенциала региона</w:t>
      </w:r>
      <w:r w:rsidR="001D4DBD">
        <w:rPr>
          <w:rFonts w:ascii="Times New Roman" w:hAnsi="Times New Roman" w:cs="Times New Roman"/>
          <w:i/>
          <w:iCs/>
          <w:sz w:val="28"/>
          <w:szCs w:val="28"/>
        </w:rPr>
        <w:t>. В качестве объекта исследования выступает финансовый потенциал населения Мурманской области- региона Арктической зоны РФ. В непростое для страны время наиболее важным является поиск</w:t>
      </w:r>
      <w:r w:rsidR="00AB030E">
        <w:rPr>
          <w:rFonts w:ascii="Times New Roman" w:hAnsi="Times New Roman" w:cs="Times New Roman"/>
          <w:i/>
          <w:iCs/>
          <w:sz w:val="28"/>
          <w:szCs w:val="28"/>
        </w:rPr>
        <w:t xml:space="preserve"> механизмов и инструментов </w:t>
      </w:r>
      <w:r w:rsidR="001D4DBD">
        <w:rPr>
          <w:rFonts w:ascii="Times New Roman" w:hAnsi="Times New Roman" w:cs="Times New Roman"/>
          <w:i/>
          <w:iCs/>
          <w:sz w:val="28"/>
          <w:szCs w:val="28"/>
        </w:rPr>
        <w:t>для</w:t>
      </w:r>
      <w:r w:rsidR="00AB030E">
        <w:rPr>
          <w:rFonts w:ascii="Times New Roman" w:hAnsi="Times New Roman" w:cs="Times New Roman"/>
          <w:i/>
          <w:iCs/>
          <w:sz w:val="28"/>
          <w:szCs w:val="28"/>
        </w:rPr>
        <w:t xml:space="preserve"> </w:t>
      </w:r>
      <w:r w:rsidR="001D4DBD">
        <w:rPr>
          <w:rFonts w:ascii="Times New Roman" w:hAnsi="Times New Roman" w:cs="Times New Roman"/>
          <w:i/>
          <w:iCs/>
          <w:sz w:val="28"/>
          <w:szCs w:val="28"/>
        </w:rPr>
        <w:t>развития</w:t>
      </w:r>
      <w:r w:rsidR="00AB030E">
        <w:rPr>
          <w:rFonts w:ascii="Times New Roman" w:hAnsi="Times New Roman" w:cs="Times New Roman"/>
          <w:i/>
          <w:iCs/>
          <w:sz w:val="28"/>
          <w:szCs w:val="28"/>
        </w:rPr>
        <w:t xml:space="preserve"> внутренних финансовых резервов регионов, обеспечивающих финансовую независимость территории, что и определяет а</w:t>
      </w:r>
      <w:r w:rsidR="001D4DBD">
        <w:rPr>
          <w:rFonts w:ascii="Times New Roman" w:hAnsi="Times New Roman" w:cs="Times New Roman"/>
          <w:i/>
          <w:iCs/>
          <w:sz w:val="28"/>
          <w:szCs w:val="28"/>
        </w:rPr>
        <w:t>ктуальность исследовани</w:t>
      </w:r>
      <w:r w:rsidR="00AB030E">
        <w:rPr>
          <w:rFonts w:ascii="Times New Roman" w:hAnsi="Times New Roman" w:cs="Times New Roman"/>
          <w:i/>
          <w:iCs/>
          <w:sz w:val="28"/>
          <w:szCs w:val="28"/>
        </w:rPr>
        <w:t>я.</w:t>
      </w:r>
      <w:r w:rsidR="001D4DBD">
        <w:rPr>
          <w:rFonts w:ascii="Times New Roman" w:hAnsi="Times New Roman" w:cs="Times New Roman"/>
          <w:i/>
          <w:iCs/>
          <w:sz w:val="28"/>
          <w:szCs w:val="28"/>
        </w:rPr>
        <w:t xml:space="preserve"> </w:t>
      </w:r>
    </w:p>
    <w:p w14:paraId="24825C58" w14:textId="28B04D21" w:rsidR="00CB4208" w:rsidRDefault="00573FA2" w:rsidP="000872BE">
      <w:pPr>
        <w:shd w:val="clear" w:color="auto" w:fill="FFFFFF"/>
        <w:spacing w:after="0" w:line="240" w:lineRule="auto"/>
        <w:ind w:firstLine="709"/>
        <w:jc w:val="both"/>
        <w:rPr>
          <w:rFonts w:ascii="Times New Roman" w:eastAsia="Times New Roman" w:hAnsi="Times New Roman" w:cs="Times New Roman"/>
          <w:i/>
          <w:iCs/>
          <w:color w:val="2C2D2E"/>
          <w:sz w:val="28"/>
          <w:szCs w:val="28"/>
          <w:lang w:eastAsia="ru-RU"/>
        </w:rPr>
      </w:pPr>
      <w:r>
        <w:rPr>
          <w:rFonts w:ascii="Times New Roman" w:eastAsia="Times New Roman" w:hAnsi="Times New Roman" w:cs="Times New Roman"/>
          <w:i/>
          <w:iCs/>
          <w:color w:val="2C2D2E"/>
          <w:sz w:val="28"/>
          <w:szCs w:val="28"/>
          <w:lang w:eastAsia="ru-RU"/>
        </w:rPr>
        <w:t>Кл</w:t>
      </w:r>
      <w:r w:rsidR="00AB030E">
        <w:rPr>
          <w:rFonts w:ascii="Times New Roman" w:eastAsia="Times New Roman" w:hAnsi="Times New Roman" w:cs="Times New Roman"/>
          <w:i/>
          <w:iCs/>
          <w:color w:val="2C2D2E"/>
          <w:sz w:val="28"/>
          <w:szCs w:val="28"/>
          <w:lang w:eastAsia="ru-RU"/>
        </w:rPr>
        <w:t>ю</w:t>
      </w:r>
      <w:r>
        <w:rPr>
          <w:rFonts w:ascii="Times New Roman" w:eastAsia="Times New Roman" w:hAnsi="Times New Roman" w:cs="Times New Roman"/>
          <w:i/>
          <w:iCs/>
          <w:color w:val="2C2D2E"/>
          <w:sz w:val="28"/>
          <w:szCs w:val="28"/>
          <w:lang w:eastAsia="ru-RU"/>
        </w:rPr>
        <w:t>че</w:t>
      </w:r>
      <w:r w:rsidR="00AB030E">
        <w:rPr>
          <w:rFonts w:ascii="Times New Roman" w:eastAsia="Times New Roman" w:hAnsi="Times New Roman" w:cs="Times New Roman"/>
          <w:i/>
          <w:iCs/>
          <w:color w:val="2C2D2E"/>
          <w:sz w:val="28"/>
          <w:szCs w:val="28"/>
          <w:lang w:eastAsia="ru-RU"/>
        </w:rPr>
        <w:t>в</w:t>
      </w:r>
      <w:r>
        <w:rPr>
          <w:rFonts w:ascii="Times New Roman" w:eastAsia="Times New Roman" w:hAnsi="Times New Roman" w:cs="Times New Roman"/>
          <w:i/>
          <w:iCs/>
          <w:color w:val="2C2D2E"/>
          <w:sz w:val="28"/>
          <w:szCs w:val="28"/>
          <w:lang w:eastAsia="ru-RU"/>
        </w:rPr>
        <w:t>ые слова:</w:t>
      </w:r>
      <w:r w:rsidR="00AB030E">
        <w:rPr>
          <w:rFonts w:ascii="Times New Roman" w:eastAsia="Times New Roman" w:hAnsi="Times New Roman" w:cs="Times New Roman"/>
          <w:i/>
          <w:iCs/>
          <w:color w:val="2C2D2E"/>
          <w:sz w:val="28"/>
          <w:szCs w:val="28"/>
          <w:lang w:eastAsia="ru-RU"/>
        </w:rPr>
        <w:t xml:space="preserve"> финансовый потенциал, арктический регион, домохозяйства, инвестиции, доходы населения</w:t>
      </w:r>
    </w:p>
    <w:p w14:paraId="0E8BC5BB" w14:textId="77777777" w:rsidR="000872BE" w:rsidRPr="000872BE" w:rsidRDefault="000872BE" w:rsidP="000872BE">
      <w:pPr>
        <w:shd w:val="clear" w:color="auto" w:fill="FFFFFF"/>
        <w:spacing w:after="0" w:line="240" w:lineRule="auto"/>
        <w:ind w:firstLine="709"/>
        <w:jc w:val="both"/>
        <w:rPr>
          <w:rFonts w:ascii="Times New Roman" w:eastAsia="Times New Roman" w:hAnsi="Times New Roman" w:cs="Times New Roman"/>
          <w:i/>
          <w:iCs/>
          <w:color w:val="2C2D2E"/>
          <w:sz w:val="28"/>
          <w:szCs w:val="28"/>
          <w:lang w:eastAsia="ru-RU"/>
        </w:rPr>
      </w:pPr>
    </w:p>
    <w:p w14:paraId="5F44654A" w14:textId="70AB6434" w:rsidR="00872463" w:rsidRPr="00406A04" w:rsidRDefault="006B621B" w:rsidP="000872BE">
      <w:pPr>
        <w:tabs>
          <w:tab w:val="left" w:pos="1674"/>
        </w:tabs>
        <w:spacing w:after="0" w:line="240" w:lineRule="auto"/>
        <w:ind w:firstLine="709"/>
        <w:jc w:val="both"/>
        <w:rPr>
          <w:rFonts w:ascii="Times New Roman" w:eastAsia="Times New Roman" w:hAnsi="Times New Roman" w:cs="Times New Roman"/>
          <w:sz w:val="28"/>
          <w:szCs w:val="28"/>
          <w:lang w:eastAsia="ru-RU"/>
        </w:rPr>
      </w:pPr>
      <w:r w:rsidRPr="00406A04">
        <w:rPr>
          <w:rFonts w:ascii="Times New Roman" w:hAnsi="Times New Roman" w:cs="Times New Roman"/>
          <w:sz w:val="28"/>
          <w:szCs w:val="28"/>
        </w:rPr>
        <w:t>Финансовый потенциал региона в узком смысле представляется в виде совокупности накопленных, привлекаемых и формирующихся в условиях хозяйственной деятельности финансовых ресурсов</w:t>
      </w:r>
      <w:r w:rsidR="00A61861" w:rsidRPr="00406A04">
        <w:rPr>
          <w:rFonts w:ascii="Times New Roman" w:hAnsi="Times New Roman" w:cs="Times New Roman"/>
          <w:sz w:val="28"/>
          <w:szCs w:val="28"/>
        </w:rPr>
        <w:t>.</w:t>
      </w:r>
      <w:r w:rsidRPr="00406A04">
        <w:rPr>
          <w:rFonts w:ascii="Times New Roman" w:hAnsi="Times New Roman" w:cs="Times New Roman"/>
          <w:sz w:val="28"/>
          <w:szCs w:val="28"/>
        </w:rPr>
        <w:t xml:space="preserve"> </w:t>
      </w:r>
      <w:r w:rsidR="00A61861" w:rsidRPr="00406A04">
        <w:rPr>
          <w:rFonts w:ascii="Times New Roman" w:hAnsi="Times New Roman" w:cs="Times New Roman"/>
          <w:sz w:val="28"/>
          <w:szCs w:val="28"/>
        </w:rPr>
        <w:t>В</w:t>
      </w:r>
      <w:r w:rsidRPr="00406A04">
        <w:rPr>
          <w:rFonts w:ascii="Times New Roman" w:hAnsi="Times New Roman" w:cs="Times New Roman"/>
          <w:sz w:val="28"/>
          <w:szCs w:val="28"/>
        </w:rPr>
        <w:t xml:space="preserve"> дальнейшем </w:t>
      </w:r>
      <w:r w:rsidR="00A61861" w:rsidRPr="00406A04">
        <w:rPr>
          <w:rFonts w:ascii="Times New Roman" w:hAnsi="Times New Roman" w:cs="Times New Roman"/>
          <w:sz w:val="28"/>
          <w:szCs w:val="28"/>
        </w:rPr>
        <w:t xml:space="preserve">эти ресурсы </w:t>
      </w:r>
      <w:r w:rsidRPr="00406A04">
        <w:rPr>
          <w:rFonts w:ascii="Times New Roman" w:hAnsi="Times New Roman" w:cs="Times New Roman"/>
          <w:sz w:val="28"/>
          <w:szCs w:val="28"/>
        </w:rPr>
        <w:t>идут в распоряжение субъектов экономических отношений, которые принимают участие в процессах производства, распределения, а также обмена и потребления экономических благ</w:t>
      </w:r>
      <w:r w:rsidR="00A61861" w:rsidRPr="00406A04">
        <w:rPr>
          <w:rFonts w:ascii="Times New Roman" w:hAnsi="Times New Roman" w:cs="Times New Roman"/>
          <w:sz w:val="28"/>
          <w:szCs w:val="28"/>
        </w:rPr>
        <w:t>.</w:t>
      </w:r>
      <w:r w:rsidRPr="00406A04">
        <w:rPr>
          <w:rFonts w:ascii="Times New Roman" w:hAnsi="Times New Roman" w:cs="Times New Roman"/>
          <w:sz w:val="28"/>
          <w:szCs w:val="28"/>
        </w:rPr>
        <w:t xml:space="preserve">  </w:t>
      </w:r>
      <w:r w:rsidR="00A61861" w:rsidRPr="00406A04">
        <w:rPr>
          <w:rFonts w:ascii="Times New Roman" w:hAnsi="Times New Roman" w:cs="Times New Roman"/>
          <w:sz w:val="28"/>
          <w:szCs w:val="28"/>
        </w:rPr>
        <w:t>В результате их использования</w:t>
      </w:r>
      <w:r w:rsidRPr="00406A04">
        <w:rPr>
          <w:rFonts w:ascii="Times New Roman" w:hAnsi="Times New Roman" w:cs="Times New Roman"/>
          <w:sz w:val="28"/>
          <w:szCs w:val="28"/>
        </w:rPr>
        <w:t xml:space="preserve"> происходит достижение стратегических целей социально-экономического развития региона. </w:t>
      </w:r>
      <w:r w:rsidR="00A920D2" w:rsidRPr="00406A04">
        <w:rPr>
          <w:rFonts w:ascii="Times New Roman" w:hAnsi="Times New Roman" w:cs="Times New Roman"/>
          <w:sz w:val="28"/>
          <w:szCs w:val="28"/>
        </w:rPr>
        <w:t>Таким образом, финансовый потенциал региона</w:t>
      </w:r>
      <w:r w:rsidR="00BF5A8F">
        <w:rPr>
          <w:rFonts w:ascii="Times New Roman" w:hAnsi="Times New Roman" w:cs="Times New Roman"/>
          <w:sz w:val="28"/>
          <w:szCs w:val="28"/>
        </w:rPr>
        <w:t xml:space="preserve"> –</w:t>
      </w:r>
      <w:r w:rsidR="00A920D2" w:rsidRPr="00FD64FA">
        <w:rPr>
          <w:rFonts w:ascii="Times New Roman" w:hAnsi="Times New Roman" w:cs="Times New Roman"/>
          <w:sz w:val="28"/>
          <w:szCs w:val="28"/>
        </w:rPr>
        <w:t xml:space="preserve"> </w:t>
      </w:r>
      <w:r w:rsidR="00BF5A8F">
        <w:rPr>
          <w:rFonts w:ascii="Times New Roman" w:hAnsi="Times New Roman" w:cs="Times New Roman"/>
          <w:sz w:val="28"/>
          <w:szCs w:val="28"/>
        </w:rPr>
        <w:t xml:space="preserve">это </w:t>
      </w:r>
      <w:r w:rsidR="00A920D2" w:rsidRPr="00FD64FA">
        <w:rPr>
          <w:rFonts w:ascii="Times New Roman" w:hAnsi="Times New Roman" w:cs="Times New Roman"/>
          <w:sz w:val="28"/>
          <w:szCs w:val="28"/>
        </w:rPr>
        <w:t>не только имеющиеся и используемые финансовые ресурсы, но неисп</w:t>
      </w:r>
      <w:r w:rsidR="00A920D2" w:rsidRPr="00406A04">
        <w:rPr>
          <w:rFonts w:ascii="Times New Roman" w:hAnsi="Times New Roman" w:cs="Times New Roman"/>
          <w:sz w:val="28"/>
          <w:szCs w:val="28"/>
        </w:rPr>
        <w:t>ользованные средства, т.е. потенциальные доходы региона.</w:t>
      </w:r>
      <w:r w:rsidR="000872BE">
        <w:rPr>
          <w:rFonts w:ascii="Times New Roman" w:eastAsia="Times New Roman" w:hAnsi="Times New Roman" w:cs="Times New Roman"/>
          <w:sz w:val="28"/>
          <w:szCs w:val="28"/>
          <w:lang w:eastAsia="ru-RU"/>
        </w:rPr>
        <w:t xml:space="preserve"> </w:t>
      </w:r>
      <w:r w:rsidRPr="00406A04">
        <w:rPr>
          <w:rFonts w:ascii="Times New Roman" w:eastAsia="Times New Roman" w:hAnsi="Times New Roman" w:cs="Times New Roman"/>
          <w:sz w:val="28"/>
          <w:szCs w:val="28"/>
          <w:lang w:eastAsia="ru-RU"/>
        </w:rPr>
        <w:t xml:space="preserve">В широком смысле под финансовым потенциалом понимается способность финансовой системы региона обеспечивать рост и развитие в долгосрочной перспективе за счет совокупности финансовых ресурсов, а также </w:t>
      </w:r>
      <w:r w:rsidR="00A61861" w:rsidRPr="00406A04">
        <w:rPr>
          <w:rFonts w:ascii="Times New Roman" w:eastAsia="Times New Roman" w:hAnsi="Times New Roman" w:cs="Times New Roman"/>
          <w:sz w:val="28"/>
          <w:szCs w:val="28"/>
          <w:lang w:eastAsia="ru-RU"/>
        </w:rPr>
        <w:t>услови</w:t>
      </w:r>
      <w:r w:rsidR="00A920D2" w:rsidRPr="00406A04">
        <w:rPr>
          <w:rFonts w:ascii="Times New Roman" w:eastAsia="Times New Roman" w:hAnsi="Times New Roman" w:cs="Times New Roman"/>
          <w:sz w:val="28"/>
          <w:szCs w:val="28"/>
          <w:lang w:eastAsia="ru-RU"/>
        </w:rPr>
        <w:t>й</w:t>
      </w:r>
      <w:r w:rsidRPr="00406A04">
        <w:rPr>
          <w:rFonts w:ascii="Times New Roman" w:eastAsia="Times New Roman" w:hAnsi="Times New Roman" w:cs="Times New Roman"/>
          <w:sz w:val="28"/>
          <w:szCs w:val="28"/>
          <w:lang w:eastAsia="ru-RU"/>
        </w:rPr>
        <w:t>, создаваемы</w:t>
      </w:r>
      <w:r w:rsidR="00A920D2" w:rsidRPr="00406A04">
        <w:rPr>
          <w:rFonts w:ascii="Times New Roman" w:eastAsia="Times New Roman" w:hAnsi="Times New Roman" w:cs="Times New Roman"/>
          <w:sz w:val="28"/>
          <w:szCs w:val="28"/>
          <w:lang w:eastAsia="ru-RU"/>
        </w:rPr>
        <w:t>х</w:t>
      </w:r>
      <w:r w:rsidRPr="00406A04">
        <w:rPr>
          <w:rFonts w:ascii="Times New Roman" w:eastAsia="Times New Roman" w:hAnsi="Times New Roman" w:cs="Times New Roman"/>
          <w:sz w:val="28"/>
          <w:szCs w:val="28"/>
          <w:lang w:eastAsia="ru-RU"/>
        </w:rPr>
        <w:t xml:space="preserve"> государством, организациями и домашними хозяйствами региона для формирования, распределения и использования этих ресурсов с целью достижения определенных финансовых результатов, обеспечения расширенного воспроизводства и социального развития</w:t>
      </w:r>
      <w:r w:rsidR="00BF5A8F">
        <w:rPr>
          <w:rFonts w:ascii="Times New Roman" w:eastAsia="Times New Roman" w:hAnsi="Times New Roman" w:cs="Times New Roman"/>
          <w:sz w:val="28"/>
          <w:szCs w:val="28"/>
          <w:lang w:eastAsia="ru-RU"/>
        </w:rPr>
        <w:t xml:space="preserve"> </w:t>
      </w:r>
      <w:r w:rsidR="00A12FE3" w:rsidRPr="00406A04">
        <w:rPr>
          <w:rFonts w:ascii="Times New Roman" w:eastAsia="Times New Roman" w:hAnsi="Times New Roman" w:cs="Times New Roman"/>
          <w:sz w:val="28"/>
          <w:szCs w:val="28"/>
          <w:lang w:eastAsia="ru-RU"/>
        </w:rPr>
        <w:t>[1, с. 21</w:t>
      </w:r>
      <w:r w:rsidRPr="00406A04">
        <w:rPr>
          <w:rFonts w:ascii="Times New Roman" w:eastAsia="Times New Roman" w:hAnsi="Times New Roman" w:cs="Times New Roman"/>
          <w:sz w:val="28"/>
          <w:szCs w:val="28"/>
          <w:lang w:eastAsia="ru-RU"/>
        </w:rPr>
        <w:t>.</w:t>
      </w:r>
      <w:r w:rsidR="00864A0D" w:rsidRPr="00406A04">
        <w:rPr>
          <w:rFonts w:ascii="Times New Roman" w:eastAsia="Times New Roman" w:hAnsi="Times New Roman" w:cs="Times New Roman"/>
          <w:sz w:val="28"/>
          <w:szCs w:val="28"/>
          <w:lang w:eastAsia="ru-RU"/>
        </w:rPr>
        <w:t xml:space="preserve"> </w:t>
      </w:r>
    </w:p>
    <w:p w14:paraId="7C76F22D" w14:textId="3FE0A4A1" w:rsidR="0032598F" w:rsidRPr="00406A04" w:rsidRDefault="0032598F" w:rsidP="00CB4208">
      <w:pPr>
        <w:shd w:val="clear" w:color="auto" w:fill="FFFFFF"/>
        <w:spacing w:after="0" w:line="240" w:lineRule="auto"/>
        <w:ind w:firstLine="709"/>
        <w:jc w:val="both"/>
        <w:rPr>
          <w:rFonts w:ascii="Times New Roman" w:hAnsi="Times New Roman" w:cs="Times New Roman"/>
          <w:sz w:val="28"/>
          <w:szCs w:val="28"/>
        </w:rPr>
      </w:pPr>
      <w:r w:rsidRPr="00406A04">
        <w:rPr>
          <w:rFonts w:ascii="Times New Roman" w:hAnsi="Times New Roman" w:cs="Times New Roman"/>
          <w:sz w:val="28"/>
          <w:szCs w:val="28"/>
        </w:rPr>
        <w:t>Если рассматривать финансовый потенциал, как подсистему региональной экономики, то он должен основыват</w:t>
      </w:r>
      <w:r w:rsidR="0022167C" w:rsidRPr="00406A04">
        <w:rPr>
          <w:rFonts w:ascii="Times New Roman" w:hAnsi="Times New Roman" w:cs="Times New Roman"/>
          <w:sz w:val="28"/>
          <w:szCs w:val="28"/>
        </w:rPr>
        <w:t>ь</w:t>
      </w:r>
      <w:r w:rsidRPr="00406A04">
        <w:rPr>
          <w:rFonts w:ascii="Times New Roman" w:hAnsi="Times New Roman" w:cs="Times New Roman"/>
          <w:sz w:val="28"/>
          <w:szCs w:val="28"/>
        </w:rPr>
        <w:t>ся на принципах его формирования, нацеленных на экономический рост и развитие региона, а именно:</w:t>
      </w:r>
    </w:p>
    <w:p w14:paraId="7A359F7B" w14:textId="32343AB9" w:rsidR="0032598F" w:rsidRPr="00406A04" w:rsidRDefault="009D6DB6" w:rsidP="00CB4208">
      <w:pPr>
        <w:pStyle w:val="ae"/>
        <w:numPr>
          <w:ilvl w:val="0"/>
          <w:numId w:val="1"/>
        </w:numPr>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lastRenderedPageBreak/>
        <w:t>С</w:t>
      </w:r>
      <w:r w:rsidR="0032598F" w:rsidRPr="00406A04">
        <w:rPr>
          <w:rFonts w:ascii="Times New Roman" w:hAnsi="Times New Roman" w:cs="Times New Roman"/>
          <w:sz w:val="28"/>
          <w:szCs w:val="28"/>
        </w:rPr>
        <w:t xml:space="preserve">истемности </w:t>
      </w:r>
      <w:r w:rsidRPr="00406A04">
        <w:rPr>
          <w:rFonts w:ascii="Times New Roman" w:hAnsi="Times New Roman" w:cs="Times New Roman"/>
          <w:sz w:val="28"/>
          <w:szCs w:val="28"/>
        </w:rPr>
        <w:t xml:space="preserve">- </w:t>
      </w:r>
      <w:r w:rsidR="0032598F" w:rsidRPr="00406A04">
        <w:rPr>
          <w:rFonts w:ascii="Times New Roman" w:hAnsi="Times New Roman" w:cs="Times New Roman"/>
          <w:sz w:val="28"/>
          <w:szCs w:val="28"/>
        </w:rPr>
        <w:t xml:space="preserve">определяет целостность и единство всех элементов финансово-хозяйственной сферы региона. </w:t>
      </w:r>
    </w:p>
    <w:p w14:paraId="76342AB1" w14:textId="3DD09646" w:rsidR="0032598F" w:rsidRPr="00406A04" w:rsidRDefault="009D6DB6" w:rsidP="00CB4208">
      <w:pPr>
        <w:pStyle w:val="ae"/>
        <w:numPr>
          <w:ilvl w:val="0"/>
          <w:numId w:val="1"/>
        </w:numPr>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В</w:t>
      </w:r>
      <w:r w:rsidR="0032598F" w:rsidRPr="00406A04">
        <w:rPr>
          <w:rFonts w:ascii="Times New Roman" w:hAnsi="Times New Roman" w:cs="Times New Roman"/>
          <w:sz w:val="28"/>
          <w:szCs w:val="28"/>
        </w:rPr>
        <w:t>заимосвязи</w:t>
      </w:r>
      <w:r w:rsidRPr="00406A04">
        <w:rPr>
          <w:rFonts w:ascii="Times New Roman" w:hAnsi="Times New Roman" w:cs="Times New Roman"/>
          <w:sz w:val="28"/>
          <w:szCs w:val="28"/>
        </w:rPr>
        <w:t xml:space="preserve"> -</w:t>
      </w:r>
      <w:r w:rsidR="0032598F" w:rsidRPr="00406A04">
        <w:rPr>
          <w:rFonts w:ascii="Times New Roman" w:hAnsi="Times New Roman" w:cs="Times New Roman"/>
          <w:sz w:val="28"/>
          <w:szCs w:val="28"/>
        </w:rPr>
        <w:t xml:space="preserve"> подразумевает, что все элементы финансовой системы действуют в тесной взаимосвязи и взаимодействии друг с другом, соблюдая интересы всех участников и распределяя ответственность между ними.</w:t>
      </w:r>
    </w:p>
    <w:p w14:paraId="4A56AFA0" w14:textId="32B1C608" w:rsidR="0032598F" w:rsidRPr="00406A04" w:rsidRDefault="009D6DB6" w:rsidP="00CB4208">
      <w:pPr>
        <w:pStyle w:val="ae"/>
        <w:numPr>
          <w:ilvl w:val="0"/>
          <w:numId w:val="1"/>
        </w:numPr>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Р</w:t>
      </w:r>
      <w:r w:rsidR="0032598F" w:rsidRPr="00406A04">
        <w:rPr>
          <w:rFonts w:ascii="Times New Roman" w:hAnsi="Times New Roman" w:cs="Times New Roman"/>
          <w:sz w:val="28"/>
          <w:szCs w:val="28"/>
        </w:rPr>
        <w:t>азвития</w:t>
      </w:r>
      <w:r w:rsidRPr="00406A04">
        <w:rPr>
          <w:rFonts w:ascii="Times New Roman" w:hAnsi="Times New Roman" w:cs="Times New Roman"/>
          <w:sz w:val="28"/>
          <w:szCs w:val="28"/>
        </w:rPr>
        <w:t xml:space="preserve"> -</w:t>
      </w:r>
      <w:r w:rsidR="0032598F" w:rsidRPr="00406A04">
        <w:rPr>
          <w:rFonts w:ascii="Times New Roman" w:hAnsi="Times New Roman" w:cs="Times New Roman"/>
          <w:sz w:val="28"/>
          <w:szCs w:val="28"/>
        </w:rPr>
        <w:t xml:space="preserve"> основывается на возможности элементов региональной финансовой системы последовательно изменяться, корректироваться с учетом внешних и внутренних факторов. </w:t>
      </w:r>
    </w:p>
    <w:p w14:paraId="7A9C798B" w14:textId="7302A258" w:rsidR="0032598F" w:rsidRPr="00406A04" w:rsidRDefault="009D6DB6" w:rsidP="00CB4208">
      <w:pPr>
        <w:pStyle w:val="ae"/>
        <w:numPr>
          <w:ilvl w:val="0"/>
          <w:numId w:val="1"/>
        </w:numPr>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К</w:t>
      </w:r>
      <w:r w:rsidR="0032598F" w:rsidRPr="00406A04">
        <w:rPr>
          <w:rFonts w:ascii="Times New Roman" w:hAnsi="Times New Roman" w:cs="Times New Roman"/>
          <w:sz w:val="28"/>
          <w:szCs w:val="28"/>
        </w:rPr>
        <w:t>онцентрации</w:t>
      </w:r>
      <w:r w:rsidRPr="00406A04">
        <w:rPr>
          <w:rFonts w:ascii="Times New Roman" w:hAnsi="Times New Roman" w:cs="Times New Roman"/>
          <w:sz w:val="28"/>
          <w:szCs w:val="28"/>
        </w:rPr>
        <w:t xml:space="preserve"> - </w:t>
      </w:r>
      <w:r w:rsidR="0032598F" w:rsidRPr="00406A04">
        <w:rPr>
          <w:rFonts w:ascii="Times New Roman" w:hAnsi="Times New Roman" w:cs="Times New Roman"/>
          <w:sz w:val="28"/>
          <w:szCs w:val="28"/>
        </w:rPr>
        <w:t xml:space="preserve">обозначает сосредоточение финансовых ресурсов, что дает возможность аккумулировать усилия и ресурсы на определенных направлениях развития региональной экономики. </w:t>
      </w:r>
    </w:p>
    <w:p w14:paraId="5FEFC354" w14:textId="62F04865" w:rsidR="0032598F" w:rsidRPr="00406A04" w:rsidRDefault="009D6DB6" w:rsidP="00CB4208">
      <w:pPr>
        <w:pStyle w:val="ae"/>
        <w:numPr>
          <w:ilvl w:val="0"/>
          <w:numId w:val="1"/>
        </w:numPr>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И</w:t>
      </w:r>
      <w:r w:rsidR="0032598F" w:rsidRPr="00406A04">
        <w:rPr>
          <w:rFonts w:ascii="Times New Roman" w:hAnsi="Times New Roman" w:cs="Times New Roman"/>
          <w:sz w:val="28"/>
          <w:szCs w:val="28"/>
        </w:rPr>
        <w:t xml:space="preserve">нформационного обеспечения </w:t>
      </w:r>
      <w:r w:rsidRPr="00406A04">
        <w:rPr>
          <w:rFonts w:ascii="Times New Roman" w:hAnsi="Times New Roman" w:cs="Times New Roman"/>
          <w:sz w:val="28"/>
          <w:szCs w:val="28"/>
        </w:rPr>
        <w:t xml:space="preserve">- </w:t>
      </w:r>
      <w:r w:rsidR="0032598F" w:rsidRPr="00406A04">
        <w:rPr>
          <w:rFonts w:ascii="Times New Roman" w:hAnsi="Times New Roman" w:cs="Times New Roman"/>
          <w:sz w:val="28"/>
          <w:szCs w:val="28"/>
        </w:rPr>
        <w:t xml:space="preserve">дает возможность осуществлять обратную связь обо всех протекающих процессах в системе, что, свою очередь, дает возможность ее своевременного анализа и корректировки, учета тенденций и специфических особенностей, присущих финансовому развитию определенных регионов. </w:t>
      </w:r>
    </w:p>
    <w:p w14:paraId="3884B18F" w14:textId="1CDB4A2D" w:rsidR="00476CDB" w:rsidRPr="00406A04" w:rsidRDefault="009D6DB6" w:rsidP="00CB4208">
      <w:pPr>
        <w:pStyle w:val="ae"/>
        <w:numPr>
          <w:ilvl w:val="0"/>
          <w:numId w:val="1"/>
        </w:numPr>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П</w:t>
      </w:r>
      <w:r w:rsidR="0032598F" w:rsidRPr="00406A04">
        <w:rPr>
          <w:rFonts w:ascii="Times New Roman" w:hAnsi="Times New Roman" w:cs="Times New Roman"/>
          <w:sz w:val="28"/>
          <w:szCs w:val="28"/>
        </w:rPr>
        <w:t>розрачности</w:t>
      </w:r>
      <w:r w:rsidRPr="00406A04">
        <w:rPr>
          <w:rFonts w:ascii="Times New Roman" w:hAnsi="Times New Roman" w:cs="Times New Roman"/>
          <w:sz w:val="28"/>
          <w:szCs w:val="28"/>
        </w:rPr>
        <w:t xml:space="preserve"> -</w:t>
      </w:r>
      <w:r w:rsidR="0032598F" w:rsidRPr="00406A04">
        <w:rPr>
          <w:rFonts w:ascii="Times New Roman" w:hAnsi="Times New Roman" w:cs="Times New Roman"/>
          <w:sz w:val="28"/>
          <w:szCs w:val="28"/>
        </w:rPr>
        <w:t xml:space="preserve"> обеспечивает открытость финансовой системы, обеспечивающей доступность к необходимой информации [</w:t>
      </w:r>
      <w:r w:rsidR="00663AD1" w:rsidRPr="00406A04">
        <w:rPr>
          <w:rFonts w:ascii="Times New Roman" w:hAnsi="Times New Roman" w:cs="Times New Roman"/>
          <w:sz w:val="28"/>
          <w:szCs w:val="28"/>
        </w:rPr>
        <w:t>1</w:t>
      </w:r>
      <w:r w:rsidR="0032598F" w:rsidRPr="00406A04">
        <w:rPr>
          <w:rFonts w:ascii="Times New Roman" w:hAnsi="Times New Roman" w:cs="Times New Roman"/>
          <w:sz w:val="28"/>
          <w:szCs w:val="28"/>
        </w:rPr>
        <w:t xml:space="preserve">]. </w:t>
      </w:r>
    </w:p>
    <w:p w14:paraId="1E5119A4" w14:textId="25103352" w:rsidR="008A04F5" w:rsidRPr="00406A04" w:rsidRDefault="00232F0B" w:rsidP="00CB4208">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Развитие ф</w:t>
      </w:r>
      <w:r w:rsidR="00476CDB" w:rsidRPr="00406A04">
        <w:rPr>
          <w:rFonts w:ascii="Times New Roman" w:hAnsi="Times New Roman" w:cs="Times New Roman"/>
          <w:sz w:val="28"/>
          <w:szCs w:val="28"/>
        </w:rPr>
        <w:t>инансов</w:t>
      </w:r>
      <w:r w:rsidRPr="00406A04">
        <w:rPr>
          <w:rFonts w:ascii="Times New Roman" w:hAnsi="Times New Roman" w:cs="Times New Roman"/>
          <w:sz w:val="28"/>
          <w:szCs w:val="28"/>
        </w:rPr>
        <w:t>ого</w:t>
      </w:r>
      <w:r w:rsidR="00476CDB" w:rsidRPr="00406A04">
        <w:rPr>
          <w:rFonts w:ascii="Times New Roman" w:hAnsi="Times New Roman" w:cs="Times New Roman"/>
          <w:sz w:val="28"/>
          <w:szCs w:val="28"/>
        </w:rPr>
        <w:t xml:space="preserve"> </w:t>
      </w:r>
      <w:r w:rsidR="008A04F5" w:rsidRPr="00406A04">
        <w:rPr>
          <w:rFonts w:ascii="Times New Roman" w:hAnsi="Times New Roman" w:cs="Times New Roman"/>
          <w:sz w:val="28"/>
          <w:szCs w:val="28"/>
        </w:rPr>
        <w:t>потенциала региона</w:t>
      </w:r>
      <w:r w:rsidRPr="00406A04">
        <w:rPr>
          <w:rFonts w:ascii="Times New Roman" w:hAnsi="Times New Roman" w:cs="Times New Roman"/>
          <w:sz w:val="28"/>
          <w:szCs w:val="28"/>
        </w:rPr>
        <w:t xml:space="preserve"> обеспечивается интеграцией и взаимодействием</w:t>
      </w:r>
      <w:r w:rsidR="00521848" w:rsidRPr="00406A04">
        <w:rPr>
          <w:rFonts w:ascii="Times New Roman" w:hAnsi="Times New Roman" w:cs="Times New Roman"/>
          <w:sz w:val="28"/>
          <w:szCs w:val="28"/>
        </w:rPr>
        <w:t xml:space="preserve"> финансовых потоков</w:t>
      </w:r>
      <w:r w:rsidRPr="00406A04">
        <w:rPr>
          <w:rFonts w:ascii="Times New Roman" w:hAnsi="Times New Roman" w:cs="Times New Roman"/>
          <w:sz w:val="28"/>
          <w:szCs w:val="28"/>
        </w:rPr>
        <w:t xml:space="preserve"> хозяйствующих субъектов, домохозяйств</w:t>
      </w:r>
      <w:r w:rsidR="004C2256" w:rsidRPr="00406A04">
        <w:rPr>
          <w:rFonts w:ascii="Times New Roman" w:hAnsi="Times New Roman" w:cs="Times New Roman"/>
          <w:sz w:val="28"/>
          <w:szCs w:val="28"/>
        </w:rPr>
        <w:t xml:space="preserve">, </w:t>
      </w:r>
      <w:r w:rsidRPr="00406A04">
        <w:rPr>
          <w:rFonts w:ascii="Times New Roman" w:hAnsi="Times New Roman" w:cs="Times New Roman"/>
          <w:sz w:val="28"/>
          <w:szCs w:val="28"/>
        </w:rPr>
        <w:t>бюджетно-налоговой</w:t>
      </w:r>
      <w:r w:rsidR="004C2256" w:rsidRPr="00406A04">
        <w:rPr>
          <w:rFonts w:ascii="Times New Roman" w:hAnsi="Times New Roman" w:cs="Times New Roman"/>
          <w:sz w:val="28"/>
          <w:szCs w:val="28"/>
        </w:rPr>
        <w:t xml:space="preserve"> и финансово-</w:t>
      </w:r>
      <w:r w:rsidRPr="00406A04">
        <w:rPr>
          <w:rFonts w:ascii="Times New Roman" w:hAnsi="Times New Roman" w:cs="Times New Roman"/>
          <w:sz w:val="28"/>
          <w:szCs w:val="28"/>
        </w:rPr>
        <w:t xml:space="preserve">кредитной сфер. </w:t>
      </w:r>
      <w:r w:rsidR="008A04F5" w:rsidRPr="00406A04">
        <w:rPr>
          <w:rFonts w:ascii="Times New Roman" w:hAnsi="Times New Roman" w:cs="Times New Roman"/>
          <w:sz w:val="28"/>
          <w:szCs w:val="28"/>
        </w:rPr>
        <w:t>Использование финансового потенциала региона будет зависеть от эффективности управления</w:t>
      </w:r>
      <w:r w:rsidR="00341EC3" w:rsidRPr="00406A04">
        <w:rPr>
          <w:rFonts w:ascii="Times New Roman" w:hAnsi="Times New Roman" w:cs="Times New Roman"/>
          <w:sz w:val="28"/>
          <w:szCs w:val="28"/>
        </w:rPr>
        <w:t>, которое заключается в д</w:t>
      </w:r>
      <w:r w:rsidR="008A04F5" w:rsidRPr="00406A04">
        <w:rPr>
          <w:rFonts w:ascii="Times New Roman" w:hAnsi="Times New Roman" w:cs="Times New Roman"/>
          <w:sz w:val="28"/>
          <w:szCs w:val="28"/>
        </w:rPr>
        <w:t>еятельност</w:t>
      </w:r>
      <w:r w:rsidR="00341EC3" w:rsidRPr="00406A04">
        <w:rPr>
          <w:rFonts w:ascii="Times New Roman" w:hAnsi="Times New Roman" w:cs="Times New Roman"/>
          <w:sz w:val="28"/>
          <w:szCs w:val="28"/>
        </w:rPr>
        <w:t>и</w:t>
      </w:r>
      <w:r w:rsidR="008A04F5" w:rsidRPr="00406A04">
        <w:rPr>
          <w:rFonts w:ascii="Times New Roman" w:hAnsi="Times New Roman" w:cs="Times New Roman"/>
          <w:sz w:val="28"/>
          <w:szCs w:val="28"/>
        </w:rPr>
        <w:t xml:space="preserve"> региональных органов власти</w:t>
      </w:r>
      <w:r w:rsidR="00871021" w:rsidRPr="00406A04">
        <w:rPr>
          <w:rFonts w:ascii="Times New Roman" w:hAnsi="Times New Roman" w:cs="Times New Roman"/>
          <w:sz w:val="28"/>
          <w:szCs w:val="28"/>
        </w:rPr>
        <w:t xml:space="preserve"> по </w:t>
      </w:r>
      <w:r w:rsidR="008A04F5" w:rsidRPr="00406A04">
        <w:rPr>
          <w:rFonts w:ascii="Times New Roman" w:hAnsi="Times New Roman" w:cs="Times New Roman"/>
          <w:sz w:val="28"/>
          <w:szCs w:val="28"/>
        </w:rPr>
        <w:t>создани</w:t>
      </w:r>
      <w:r w:rsidR="00871021" w:rsidRPr="00406A04">
        <w:rPr>
          <w:rFonts w:ascii="Times New Roman" w:hAnsi="Times New Roman" w:cs="Times New Roman"/>
          <w:sz w:val="28"/>
          <w:szCs w:val="28"/>
        </w:rPr>
        <w:t>ю,</w:t>
      </w:r>
      <w:r w:rsidR="008A04F5" w:rsidRPr="00406A04">
        <w:rPr>
          <w:rFonts w:ascii="Times New Roman" w:hAnsi="Times New Roman" w:cs="Times New Roman"/>
          <w:sz w:val="28"/>
          <w:szCs w:val="28"/>
        </w:rPr>
        <w:t xml:space="preserve"> изыскани</w:t>
      </w:r>
      <w:r w:rsidR="00871021" w:rsidRPr="00406A04">
        <w:rPr>
          <w:rFonts w:ascii="Times New Roman" w:hAnsi="Times New Roman" w:cs="Times New Roman"/>
          <w:sz w:val="28"/>
          <w:szCs w:val="28"/>
        </w:rPr>
        <w:t>ю</w:t>
      </w:r>
      <w:r w:rsidR="008A04F5" w:rsidRPr="00406A04">
        <w:rPr>
          <w:rFonts w:ascii="Times New Roman" w:hAnsi="Times New Roman" w:cs="Times New Roman"/>
          <w:sz w:val="28"/>
          <w:szCs w:val="28"/>
        </w:rPr>
        <w:t>, привлечени</w:t>
      </w:r>
      <w:r w:rsidR="00871021" w:rsidRPr="00406A04">
        <w:rPr>
          <w:rFonts w:ascii="Times New Roman" w:hAnsi="Times New Roman" w:cs="Times New Roman"/>
          <w:sz w:val="28"/>
          <w:szCs w:val="28"/>
        </w:rPr>
        <w:t>ю</w:t>
      </w:r>
      <w:r w:rsidR="008A04F5" w:rsidRPr="00406A04">
        <w:rPr>
          <w:rFonts w:ascii="Times New Roman" w:hAnsi="Times New Roman" w:cs="Times New Roman"/>
          <w:sz w:val="28"/>
          <w:szCs w:val="28"/>
        </w:rPr>
        <w:t xml:space="preserve"> и аккумулировани</w:t>
      </w:r>
      <w:r w:rsidR="00871021" w:rsidRPr="00406A04">
        <w:rPr>
          <w:rFonts w:ascii="Times New Roman" w:hAnsi="Times New Roman" w:cs="Times New Roman"/>
          <w:sz w:val="28"/>
          <w:szCs w:val="28"/>
        </w:rPr>
        <w:t>ю</w:t>
      </w:r>
      <w:r w:rsidR="008A04F5" w:rsidRPr="00406A04">
        <w:rPr>
          <w:rFonts w:ascii="Times New Roman" w:hAnsi="Times New Roman" w:cs="Times New Roman"/>
          <w:sz w:val="28"/>
          <w:szCs w:val="28"/>
        </w:rPr>
        <w:t xml:space="preserve"> финансового потенциала, </w:t>
      </w:r>
      <w:r w:rsidR="00341EC3" w:rsidRPr="00406A04">
        <w:rPr>
          <w:rFonts w:ascii="Times New Roman" w:hAnsi="Times New Roman" w:cs="Times New Roman"/>
          <w:sz w:val="28"/>
          <w:szCs w:val="28"/>
        </w:rPr>
        <w:t xml:space="preserve">необходимого </w:t>
      </w:r>
      <w:r w:rsidR="00B01E0E" w:rsidRPr="00406A04">
        <w:rPr>
          <w:rFonts w:ascii="Times New Roman" w:hAnsi="Times New Roman" w:cs="Times New Roman"/>
          <w:sz w:val="28"/>
          <w:szCs w:val="28"/>
        </w:rPr>
        <w:t xml:space="preserve">для </w:t>
      </w:r>
      <w:r w:rsidR="004C2256" w:rsidRPr="00406A04">
        <w:rPr>
          <w:rFonts w:ascii="Times New Roman" w:hAnsi="Times New Roman" w:cs="Times New Roman"/>
          <w:sz w:val="28"/>
          <w:szCs w:val="28"/>
        </w:rPr>
        <w:t>обеспеч</w:t>
      </w:r>
      <w:r w:rsidR="00B01E0E" w:rsidRPr="00406A04">
        <w:rPr>
          <w:rFonts w:ascii="Times New Roman" w:hAnsi="Times New Roman" w:cs="Times New Roman"/>
          <w:sz w:val="28"/>
          <w:szCs w:val="28"/>
        </w:rPr>
        <w:t>ения</w:t>
      </w:r>
      <w:r w:rsidR="004C2256" w:rsidRPr="00406A04">
        <w:rPr>
          <w:rFonts w:ascii="Times New Roman" w:hAnsi="Times New Roman" w:cs="Times New Roman"/>
          <w:sz w:val="28"/>
          <w:szCs w:val="28"/>
        </w:rPr>
        <w:t xml:space="preserve"> рост</w:t>
      </w:r>
      <w:r w:rsidR="00B01E0E" w:rsidRPr="00406A04">
        <w:rPr>
          <w:rFonts w:ascii="Times New Roman" w:hAnsi="Times New Roman" w:cs="Times New Roman"/>
          <w:sz w:val="28"/>
          <w:szCs w:val="28"/>
        </w:rPr>
        <w:t xml:space="preserve">а </w:t>
      </w:r>
      <w:r w:rsidR="004C2256" w:rsidRPr="00406A04">
        <w:rPr>
          <w:rFonts w:ascii="Times New Roman" w:hAnsi="Times New Roman" w:cs="Times New Roman"/>
          <w:sz w:val="28"/>
          <w:szCs w:val="28"/>
        </w:rPr>
        <w:t>объемов производства и повышени</w:t>
      </w:r>
      <w:r w:rsidR="00B01E0E" w:rsidRPr="00406A04">
        <w:rPr>
          <w:rFonts w:ascii="Times New Roman" w:hAnsi="Times New Roman" w:cs="Times New Roman"/>
          <w:sz w:val="28"/>
          <w:szCs w:val="28"/>
        </w:rPr>
        <w:t>я</w:t>
      </w:r>
      <w:r w:rsidR="004C2256" w:rsidRPr="00406A04">
        <w:rPr>
          <w:rFonts w:ascii="Times New Roman" w:hAnsi="Times New Roman" w:cs="Times New Roman"/>
          <w:sz w:val="28"/>
          <w:szCs w:val="28"/>
        </w:rPr>
        <w:t xml:space="preserve"> уровня жизни населения </w:t>
      </w:r>
      <w:r w:rsidR="00B01E0E" w:rsidRPr="00406A04">
        <w:rPr>
          <w:rFonts w:ascii="Times New Roman" w:hAnsi="Times New Roman" w:cs="Times New Roman"/>
          <w:sz w:val="28"/>
          <w:szCs w:val="28"/>
        </w:rPr>
        <w:t>данного региона</w:t>
      </w:r>
      <w:r w:rsidR="00A12FE3" w:rsidRPr="00406A04">
        <w:rPr>
          <w:rFonts w:ascii="Times New Roman" w:hAnsi="Times New Roman" w:cs="Times New Roman"/>
          <w:sz w:val="28"/>
          <w:szCs w:val="28"/>
        </w:rPr>
        <w:t xml:space="preserve"> [2</w:t>
      </w:r>
      <w:r w:rsidR="00844207" w:rsidRPr="00406A04">
        <w:rPr>
          <w:rFonts w:ascii="Times New Roman" w:hAnsi="Times New Roman" w:cs="Times New Roman"/>
          <w:sz w:val="28"/>
          <w:szCs w:val="28"/>
        </w:rPr>
        <w:t>, с. 95</w:t>
      </w:r>
      <w:r w:rsidR="00A12FE3" w:rsidRPr="00406A04">
        <w:rPr>
          <w:rFonts w:ascii="Times New Roman" w:hAnsi="Times New Roman" w:cs="Times New Roman"/>
          <w:sz w:val="28"/>
          <w:szCs w:val="28"/>
        </w:rPr>
        <w:t>]</w:t>
      </w:r>
      <w:r w:rsidR="00B01E0E" w:rsidRPr="00406A04">
        <w:rPr>
          <w:rFonts w:ascii="Times New Roman" w:hAnsi="Times New Roman" w:cs="Times New Roman"/>
          <w:sz w:val="28"/>
          <w:szCs w:val="28"/>
        </w:rPr>
        <w:t xml:space="preserve">. </w:t>
      </w:r>
    </w:p>
    <w:p w14:paraId="1854C73B" w14:textId="4AC3AC11" w:rsidR="000F70F5" w:rsidRPr="00406A04" w:rsidRDefault="0064190E" w:rsidP="00CB4208">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 xml:space="preserve">Одним из элементов регионального финансового потенциала </w:t>
      </w:r>
      <w:r w:rsidR="00527CE0" w:rsidRPr="00406A04">
        <w:rPr>
          <w:rFonts w:ascii="Times New Roman" w:hAnsi="Times New Roman" w:cs="Times New Roman"/>
          <w:sz w:val="28"/>
          <w:szCs w:val="28"/>
        </w:rPr>
        <w:t xml:space="preserve">и перспективным источником привлечения финансовых и инвестиционных ресурсов </w:t>
      </w:r>
      <w:r w:rsidR="00834FA5" w:rsidRPr="00406A04">
        <w:rPr>
          <w:rFonts w:ascii="Times New Roman" w:hAnsi="Times New Roman" w:cs="Times New Roman"/>
          <w:sz w:val="28"/>
          <w:szCs w:val="28"/>
        </w:rPr>
        <w:t xml:space="preserve">для региона </w:t>
      </w:r>
      <w:r w:rsidRPr="00406A04">
        <w:rPr>
          <w:rFonts w:ascii="Times New Roman" w:hAnsi="Times New Roman" w:cs="Times New Roman"/>
          <w:sz w:val="28"/>
          <w:szCs w:val="28"/>
        </w:rPr>
        <w:t>является</w:t>
      </w:r>
      <w:r w:rsidR="00B01E0E" w:rsidRPr="00406A04">
        <w:rPr>
          <w:rFonts w:ascii="Times New Roman" w:hAnsi="Times New Roman" w:cs="Times New Roman"/>
          <w:sz w:val="28"/>
          <w:szCs w:val="28"/>
        </w:rPr>
        <w:t xml:space="preserve"> </w:t>
      </w:r>
      <w:r w:rsidR="00527CE0" w:rsidRPr="00406A04">
        <w:rPr>
          <w:rFonts w:ascii="Times New Roman" w:hAnsi="Times New Roman" w:cs="Times New Roman"/>
          <w:sz w:val="28"/>
          <w:szCs w:val="28"/>
        </w:rPr>
        <w:t xml:space="preserve">финансовый </w:t>
      </w:r>
      <w:r w:rsidR="00B01E0E" w:rsidRPr="00406A04">
        <w:rPr>
          <w:rFonts w:ascii="Times New Roman" w:hAnsi="Times New Roman" w:cs="Times New Roman"/>
          <w:sz w:val="28"/>
          <w:szCs w:val="28"/>
        </w:rPr>
        <w:t>потенциал населения (домохозяйств)</w:t>
      </w:r>
      <w:r w:rsidR="00521848" w:rsidRPr="00406A04">
        <w:rPr>
          <w:rFonts w:ascii="Times New Roman" w:hAnsi="Times New Roman" w:cs="Times New Roman"/>
          <w:sz w:val="28"/>
          <w:szCs w:val="28"/>
        </w:rPr>
        <w:t>, который</w:t>
      </w:r>
      <w:r w:rsidR="00527CE0" w:rsidRPr="00406A04">
        <w:rPr>
          <w:rFonts w:ascii="Times New Roman" w:hAnsi="Times New Roman" w:cs="Times New Roman"/>
          <w:sz w:val="28"/>
          <w:szCs w:val="28"/>
        </w:rPr>
        <w:t xml:space="preserve"> представляется в виде «м</w:t>
      </w:r>
      <w:r w:rsidR="00631EB4" w:rsidRPr="00406A04">
        <w:rPr>
          <w:rFonts w:ascii="Times New Roman" w:hAnsi="Times New Roman" w:cs="Times New Roman"/>
          <w:sz w:val="28"/>
          <w:szCs w:val="28"/>
        </w:rPr>
        <w:t>аксимально возможн</w:t>
      </w:r>
      <w:r w:rsidR="00527CE0" w:rsidRPr="00406A04">
        <w:rPr>
          <w:rFonts w:ascii="Times New Roman" w:hAnsi="Times New Roman" w:cs="Times New Roman"/>
          <w:sz w:val="28"/>
          <w:szCs w:val="28"/>
        </w:rPr>
        <w:t>ого</w:t>
      </w:r>
      <w:r w:rsidR="00631EB4" w:rsidRPr="00406A04">
        <w:rPr>
          <w:rFonts w:ascii="Times New Roman" w:hAnsi="Times New Roman" w:cs="Times New Roman"/>
          <w:sz w:val="28"/>
          <w:szCs w:val="28"/>
        </w:rPr>
        <w:t xml:space="preserve"> объем</w:t>
      </w:r>
      <w:r w:rsidR="00527CE0" w:rsidRPr="00406A04">
        <w:rPr>
          <w:rFonts w:ascii="Times New Roman" w:hAnsi="Times New Roman" w:cs="Times New Roman"/>
          <w:sz w:val="28"/>
          <w:szCs w:val="28"/>
        </w:rPr>
        <w:t>а</w:t>
      </w:r>
      <w:r w:rsidR="00631EB4" w:rsidRPr="00406A04">
        <w:rPr>
          <w:rFonts w:ascii="Times New Roman" w:hAnsi="Times New Roman" w:cs="Times New Roman"/>
          <w:sz w:val="28"/>
          <w:szCs w:val="28"/>
        </w:rPr>
        <w:t xml:space="preserve"> финансовых ресурсов </w:t>
      </w:r>
      <w:r w:rsidR="001B07CC" w:rsidRPr="00406A04">
        <w:rPr>
          <w:rFonts w:ascii="Times New Roman" w:hAnsi="Times New Roman" w:cs="Times New Roman"/>
          <w:sz w:val="28"/>
          <w:szCs w:val="28"/>
        </w:rPr>
        <w:t>населения</w:t>
      </w:r>
      <w:r w:rsidR="00631EB4" w:rsidRPr="00406A04">
        <w:rPr>
          <w:rFonts w:ascii="Times New Roman" w:hAnsi="Times New Roman" w:cs="Times New Roman"/>
          <w:sz w:val="28"/>
          <w:szCs w:val="28"/>
        </w:rPr>
        <w:t>, котор</w:t>
      </w:r>
      <w:r w:rsidR="00527CE0" w:rsidRPr="00406A04">
        <w:rPr>
          <w:rFonts w:ascii="Times New Roman" w:hAnsi="Times New Roman" w:cs="Times New Roman"/>
          <w:sz w:val="28"/>
          <w:szCs w:val="28"/>
        </w:rPr>
        <w:t>ый</w:t>
      </w:r>
      <w:r w:rsidR="00631EB4" w:rsidRPr="00406A04">
        <w:rPr>
          <w:rFonts w:ascii="Times New Roman" w:hAnsi="Times New Roman" w:cs="Times New Roman"/>
          <w:sz w:val="28"/>
          <w:szCs w:val="28"/>
        </w:rPr>
        <w:t xml:space="preserve"> потенциально можно аккумулировать и трансформировать в финансовые ресурсы при определенных условиях и посредством соответствующих инструментов и механизмов»</w:t>
      </w:r>
      <w:r w:rsidR="00406A04" w:rsidRPr="00406A04">
        <w:rPr>
          <w:rFonts w:ascii="Times New Roman" w:hAnsi="Times New Roman" w:cs="Times New Roman"/>
          <w:sz w:val="28"/>
          <w:szCs w:val="28"/>
        </w:rPr>
        <w:t xml:space="preserve"> </w:t>
      </w:r>
      <w:r w:rsidR="00844207" w:rsidRPr="00406A04">
        <w:rPr>
          <w:rFonts w:ascii="Times New Roman" w:hAnsi="Times New Roman" w:cs="Times New Roman"/>
          <w:sz w:val="28"/>
          <w:szCs w:val="28"/>
        </w:rPr>
        <w:t>[3, с 15]</w:t>
      </w:r>
      <w:r w:rsidR="00631EB4" w:rsidRPr="00406A04">
        <w:rPr>
          <w:rFonts w:ascii="Times New Roman" w:hAnsi="Times New Roman" w:cs="Times New Roman"/>
          <w:sz w:val="28"/>
          <w:szCs w:val="28"/>
        </w:rPr>
        <w:t>.</w:t>
      </w:r>
    </w:p>
    <w:p w14:paraId="56B90DC0" w14:textId="5ACA6D9A" w:rsidR="000F70F5" w:rsidRPr="00406A04" w:rsidRDefault="00CC5F3D" w:rsidP="00CB4208">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Рассмотрим основные составляющие, участвующие в формировании финансового потенциала домашних хозяйств на примере Мурманской области</w:t>
      </w:r>
      <w:r w:rsidR="00844207" w:rsidRPr="00406A04">
        <w:rPr>
          <w:rFonts w:ascii="Times New Roman" w:hAnsi="Times New Roman" w:cs="Times New Roman"/>
          <w:sz w:val="28"/>
          <w:szCs w:val="28"/>
        </w:rPr>
        <w:t xml:space="preserve">. </w:t>
      </w:r>
      <w:r w:rsidR="000F70F5" w:rsidRPr="00406A04">
        <w:rPr>
          <w:rFonts w:ascii="Times New Roman" w:hAnsi="Times New Roman" w:cs="Times New Roman"/>
          <w:sz w:val="28"/>
          <w:szCs w:val="28"/>
        </w:rPr>
        <w:t xml:space="preserve">Возможность использования финансового потенциала домашних хозяйств в качестве источника привлечения финансовых ресурсов региона напрямую связана с уровнем доходов населения. Так, рост </w:t>
      </w:r>
      <w:r w:rsidRPr="00406A04">
        <w:rPr>
          <w:rFonts w:ascii="Times New Roman" w:hAnsi="Times New Roman" w:cs="Times New Roman"/>
          <w:sz w:val="28"/>
          <w:szCs w:val="28"/>
        </w:rPr>
        <w:t xml:space="preserve">доходов населения </w:t>
      </w:r>
      <w:r w:rsidR="000F70F5" w:rsidRPr="00406A04">
        <w:rPr>
          <w:rFonts w:ascii="Times New Roman" w:hAnsi="Times New Roman" w:cs="Times New Roman"/>
          <w:sz w:val="28"/>
          <w:szCs w:val="28"/>
        </w:rPr>
        <w:t xml:space="preserve">ведет к расширению потребления, </w:t>
      </w:r>
      <w:r w:rsidRPr="00406A04">
        <w:rPr>
          <w:rFonts w:ascii="Times New Roman" w:hAnsi="Times New Roman" w:cs="Times New Roman"/>
          <w:sz w:val="28"/>
          <w:szCs w:val="28"/>
        </w:rPr>
        <w:t xml:space="preserve">увеличению </w:t>
      </w:r>
      <w:r w:rsidR="000F70F5" w:rsidRPr="00406A04">
        <w:rPr>
          <w:rFonts w:ascii="Times New Roman" w:hAnsi="Times New Roman" w:cs="Times New Roman"/>
          <w:sz w:val="28"/>
          <w:szCs w:val="28"/>
        </w:rPr>
        <w:t>возможности формирования сбережений и инвестирования, а также к</w:t>
      </w:r>
      <w:r w:rsidR="00FC6617" w:rsidRPr="00406A04">
        <w:rPr>
          <w:rFonts w:ascii="Times New Roman" w:hAnsi="Times New Roman" w:cs="Times New Roman"/>
          <w:sz w:val="28"/>
          <w:szCs w:val="28"/>
        </w:rPr>
        <w:t xml:space="preserve"> </w:t>
      </w:r>
      <w:r w:rsidR="00F457B2" w:rsidRPr="00406A04">
        <w:rPr>
          <w:rFonts w:ascii="Times New Roman" w:hAnsi="Times New Roman" w:cs="Times New Roman"/>
          <w:sz w:val="28"/>
          <w:szCs w:val="28"/>
        </w:rPr>
        <w:t xml:space="preserve">более </w:t>
      </w:r>
      <w:r w:rsidR="00FC6617" w:rsidRPr="00406A04">
        <w:rPr>
          <w:rFonts w:ascii="Times New Roman" w:hAnsi="Times New Roman" w:cs="Times New Roman"/>
          <w:sz w:val="28"/>
          <w:szCs w:val="28"/>
        </w:rPr>
        <w:t>активному участию в бюджетно-налоговой сфере через уплату налогов.</w:t>
      </w:r>
      <w:r w:rsidR="000F70F5" w:rsidRPr="00406A04">
        <w:rPr>
          <w:rFonts w:ascii="Times New Roman" w:hAnsi="Times New Roman" w:cs="Times New Roman"/>
          <w:sz w:val="28"/>
          <w:szCs w:val="28"/>
        </w:rPr>
        <w:t xml:space="preserve"> </w:t>
      </w:r>
    </w:p>
    <w:p w14:paraId="44350109" w14:textId="7CA38C88" w:rsidR="005C7749" w:rsidRPr="00406A04" w:rsidRDefault="00D8350B" w:rsidP="00CB4208">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Среднедушевые денежные доходы в Мурманской области в 2020 г</w:t>
      </w:r>
      <w:r w:rsidR="002A44AD">
        <w:rPr>
          <w:rFonts w:ascii="Times New Roman" w:hAnsi="Times New Roman" w:cs="Times New Roman"/>
          <w:sz w:val="28"/>
          <w:szCs w:val="28"/>
        </w:rPr>
        <w:t>.</w:t>
      </w:r>
      <w:r w:rsidRPr="00406A04">
        <w:rPr>
          <w:rFonts w:ascii="Times New Roman" w:hAnsi="Times New Roman" w:cs="Times New Roman"/>
          <w:sz w:val="28"/>
          <w:szCs w:val="28"/>
        </w:rPr>
        <w:t xml:space="preserve"> состав</w:t>
      </w:r>
      <w:r w:rsidR="00D35F07" w:rsidRPr="00406A04">
        <w:rPr>
          <w:rFonts w:ascii="Times New Roman" w:hAnsi="Times New Roman" w:cs="Times New Roman"/>
          <w:sz w:val="28"/>
          <w:szCs w:val="28"/>
        </w:rPr>
        <w:t>или</w:t>
      </w:r>
      <w:r w:rsidRPr="00406A04">
        <w:rPr>
          <w:rFonts w:ascii="Times New Roman" w:hAnsi="Times New Roman" w:cs="Times New Roman"/>
          <w:sz w:val="28"/>
          <w:szCs w:val="28"/>
        </w:rPr>
        <w:t xml:space="preserve"> 45996 руб. в месяц, что соответствует среднероссийскому уровню.</w:t>
      </w:r>
      <w:r w:rsidR="00DE37EE" w:rsidRPr="00406A04">
        <w:rPr>
          <w:rFonts w:ascii="Times New Roman" w:hAnsi="Times New Roman" w:cs="Times New Roman"/>
          <w:sz w:val="28"/>
          <w:szCs w:val="28"/>
        </w:rPr>
        <w:t xml:space="preserve"> Регион занимает 11 место по уровню этого показателя среди регионов РФ</w:t>
      </w:r>
      <w:r w:rsidR="00D35F07" w:rsidRPr="00406A04">
        <w:rPr>
          <w:rFonts w:ascii="Times New Roman" w:hAnsi="Times New Roman" w:cs="Times New Roman"/>
          <w:sz w:val="28"/>
          <w:szCs w:val="28"/>
        </w:rPr>
        <w:t xml:space="preserve">. </w:t>
      </w:r>
      <w:r w:rsidR="000F70F5" w:rsidRPr="00406A04">
        <w:rPr>
          <w:rFonts w:ascii="Times New Roman" w:hAnsi="Times New Roman" w:cs="Times New Roman"/>
          <w:sz w:val="28"/>
          <w:szCs w:val="28"/>
        </w:rPr>
        <w:t xml:space="preserve">В </w:t>
      </w:r>
      <w:r w:rsidR="007D74DA" w:rsidRPr="00406A04">
        <w:rPr>
          <w:rFonts w:ascii="Times New Roman" w:hAnsi="Times New Roman" w:cs="Times New Roman"/>
          <w:sz w:val="28"/>
          <w:szCs w:val="28"/>
        </w:rPr>
        <w:t>сравнении с другими регионами</w:t>
      </w:r>
      <w:r w:rsidR="000F70F5" w:rsidRPr="00406A04">
        <w:rPr>
          <w:rFonts w:ascii="Times New Roman" w:hAnsi="Times New Roman" w:cs="Times New Roman"/>
          <w:sz w:val="28"/>
          <w:szCs w:val="28"/>
        </w:rPr>
        <w:t xml:space="preserve">, </w:t>
      </w:r>
      <w:r w:rsidR="00DE37EE" w:rsidRPr="00406A04">
        <w:rPr>
          <w:rFonts w:ascii="Times New Roman" w:hAnsi="Times New Roman" w:cs="Times New Roman"/>
          <w:sz w:val="28"/>
          <w:szCs w:val="28"/>
        </w:rPr>
        <w:t xml:space="preserve">территориально полностью входящими в состав </w:t>
      </w:r>
      <w:r w:rsidR="00DE37EE" w:rsidRPr="00406A04">
        <w:rPr>
          <w:rFonts w:ascii="Times New Roman" w:hAnsi="Times New Roman" w:cs="Times New Roman"/>
          <w:sz w:val="28"/>
          <w:szCs w:val="28"/>
        </w:rPr>
        <w:lastRenderedPageBreak/>
        <w:t>Арктической</w:t>
      </w:r>
      <w:r w:rsidR="000F70F5" w:rsidRPr="00406A04">
        <w:rPr>
          <w:rFonts w:ascii="Times New Roman" w:hAnsi="Times New Roman" w:cs="Times New Roman"/>
          <w:sz w:val="28"/>
          <w:szCs w:val="28"/>
        </w:rPr>
        <w:t xml:space="preserve"> </w:t>
      </w:r>
      <w:r w:rsidR="00DE37EE" w:rsidRPr="00406A04">
        <w:rPr>
          <w:rFonts w:ascii="Times New Roman" w:hAnsi="Times New Roman" w:cs="Times New Roman"/>
          <w:sz w:val="28"/>
          <w:szCs w:val="28"/>
        </w:rPr>
        <w:t>зоны</w:t>
      </w:r>
      <w:r w:rsidR="00D35F07" w:rsidRPr="00406A04">
        <w:rPr>
          <w:rFonts w:ascii="Times New Roman" w:hAnsi="Times New Roman" w:cs="Times New Roman"/>
          <w:sz w:val="28"/>
          <w:szCs w:val="28"/>
        </w:rPr>
        <w:t xml:space="preserve"> РФ</w:t>
      </w:r>
      <w:r w:rsidR="00DE37EE" w:rsidRPr="00406A04">
        <w:rPr>
          <w:rFonts w:ascii="Times New Roman" w:hAnsi="Times New Roman" w:cs="Times New Roman"/>
          <w:sz w:val="28"/>
          <w:szCs w:val="28"/>
        </w:rPr>
        <w:t xml:space="preserve">, </w:t>
      </w:r>
      <w:r w:rsidR="007D74DA" w:rsidRPr="00406A04">
        <w:rPr>
          <w:rFonts w:ascii="Times New Roman" w:hAnsi="Times New Roman" w:cs="Times New Roman"/>
          <w:sz w:val="28"/>
          <w:szCs w:val="28"/>
        </w:rPr>
        <w:t>уровень этого показателя</w:t>
      </w:r>
      <w:r w:rsidR="000F70F5" w:rsidRPr="00406A04">
        <w:rPr>
          <w:rFonts w:ascii="Times New Roman" w:hAnsi="Times New Roman" w:cs="Times New Roman"/>
          <w:sz w:val="28"/>
          <w:szCs w:val="28"/>
        </w:rPr>
        <w:t xml:space="preserve"> почти</w:t>
      </w:r>
      <w:r w:rsidR="007D74DA" w:rsidRPr="00406A04">
        <w:rPr>
          <w:rFonts w:ascii="Times New Roman" w:hAnsi="Times New Roman" w:cs="Times New Roman"/>
          <w:sz w:val="28"/>
          <w:szCs w:val="28"/>
        </w:rPr>
        <w:t xml:space="preserve"> в 2 раза ниже</w:t>
      </w:r>
      <w:r w:rsidR="00D35F07" w:rsidRPr="00406A04">
        <w:rPr>
          <w:rFonts w:ascii="Times New Roman" w:hAnsi="Times New Roman" w:cs="Times New Roman"/>
          <w:sz w:val="28"/>
          <w:szCs w:val="28"/>
        </w:rPr>
        <w:t>. Так, в Ямало-Ненецком АО среднедушевые денежные доходы в 2020 г</w:t>
      </w:r>
      <w:r w:rsidR="002A44AD">
        <w:rPr>
          <w:rFonts w:ascii="Times New Roman" w:hAnsi="Times New Roman" w:cs="Times New Roman"/>
          <w:sz w:val="28"/>
          <w:szCs w:val="28"/>
        </w:rPr>
        <w:t>.</w:t>
      </w:r>
      <w:r w:rsidR="00D35F07" w:rsidRPr="00406A04">
        <w:rPr>
          <w:rFonts w:ascii="Times New Roman" w:hAnsi="Times New Roman" w:cs="Times New Roman"/>
          <w:sz w:val="28"/>
          <w:szCs w:val="28"/>
        </w:rPr>
        <w:t xml:space="preserve"> составили 89928 руб. (1 место по РФ), </w:t>
      </w:r>
      <w:r w:rsidR="007D74DA" w:rsidRPr="00406A04">
        <w:rPr>
          <w:rFonts w:ascii="Times New Roman" w:hAnsi="Times New Roman" w:cs="Times New Roman"/>
          <w:sz w:val="28"/>
          <w:szCs w:val="28"/>
        </w:rPr>
        <w:t>Чукотском</w:t>
      </w:r>
      <w:r w:rsidR="00D35F07" w:rsidRPr="00406A04">
        <w:rPr>
          <w:rFonts w:ascii="Times New Roman" w:hAnsi="Times New Roman" w:cs="Times New Roman"/>
          <w:sz w:val="28"/>
          <w:szCs w:val="28"/>
        </w:rPr>
        <w:t xml:space="preserve"> АО</w:t>
      </w:r>
      <w:r w:rsidR="007D74DA" w:rsidRPr="00406A04">
        <w:rPr>
          <w:rFonts w:ascii="Times New Roman" w:hAnsi="Times New Roman" w:cs="Times New Roman"/>
          <w:sz w:val="28"/>
          <w:szCs w:val="28"/>
        </w:rPr>
        <w:t xml:space="preserve"> 8</w:t>
      </w:r>
      <w:r w:rsidR="00DE37EE" w:rsidRPr="00406A04">
        <w:rPr>
          <w:rFonts w:ascii="Times New Roman" w:hAnsi="Times New Roman" w:cs="Times New Roman"/>
          <w:sz w:val="28"/>
          <w:szCs w:val="28"/>
        </w:rPr>
        <w:t>9541</w:t>
      </w:r>
      <w:r w:rsidR="007D74DA" w:rsidRPr="00406A04">
        <w:rPr>
          <w:rFonts w:ascii="Times New Roman" w:hAnsi="Times New Roman" w:cs="Times New Roman"/>
          <w:sz w:val="28"/>
          <w:szCs w:val="28"/>
        </w:rPr>
        <w:t xml:space="preserve"> руб.</w:t>
      </w:r>
      <w:r w:rsidR="00D35F07" w:rsidRPr="00406A04">
        <w:rPr>
          <w:rFonts w:ascii="Times New Roman" w:hAnsi="Times New Roman" w:cs="Times New Roman"/>
          <w:sz w:val="28"/>
          <w:szCs w:val="28"/>
        </w:rPr>
        <w:t xml:space="preserve"> (2 место )</w:t>
      </w:r>
      <w:r w:rsidR="007D74DA" w:rsidRPr="00406A04">
        <w:rPr>
          <w:rFonts w:ascii="Times New Roman" w:hAnsi="Times New Roman" w:cs="Times New Roman"/>
          <w:sz w:val="28"/>
          <w:szCs w:val="28"/>
        </w:rPr>
        <w:t xml:space="preserve">, </w:t>
      </w:r>
      <w:r w:rsidR="00D35F07" w:rsidRPr="00406A04">
        <w:rPr>
          <w:rFonts w:ascii="Times New Roman" w:hAnsi="Times New Roman" w:cs="Times New Roman"/>
          <w:sz w:val="28"/>
          <w:szCs w:val="28"/>
        </w:rPr>
        <w:t>Ненецком АО</w:t>
      </w:r>
      <w:r w:rsidR="007D74DA" w:rsidRPr="00406A04">
        <w:rPr>
          <w:rFonts w:ascii="Times New Roman" w:hAnsi="Times New Roman" w:cs="Times New Roman"/>
          <w:sz w:val="28"/>
          <w:szCs w:val="28"/>
        </w:rPr>
        <w:t xml:space="preserve"> 8</w:t>
      </w:r>
      <w:r w:rsidR="00DE37EE" w:rsidRPr="00406A04">
        <w:rPr>
          <w:rFonts w:ascii="Times New Roman" w:hAnsi="Times New Roman" w:cs="Times New Roman"/>
          <w:sz w:val="28"/>
          <w:szCs w:val="28"/>
        </w:rPr>
        <w:t>4147</w:t>
      </w:r>
      <w:r w:rsidR="007D74DA" w:rsidRPr="00406A04">
        <w:rPr>
          <w:rFonts w:ascii="Times New Roman" w:hAnsi="Times New Roman" w:cs="Times New Roman"/>
          <w:sz w:val="28"/>
          <w:szCs w:val="28"/>
        </w:rPr>
        <w:t xml:space="preserve"> руб.</w:t>
      </w:r>
      <w:r w:rsidR="00D35F07" w:rsidRPr="00406A04">
        <w:rPr>
          <w:rFonts w:ascii="Times New Roman" w:hAnsi="Times New Roman" w:cs="Times New Roman"/>
          <w:sz w:val="28"/>
          <w:szCs w:val="28"/>
        </w:rPr>
        <w:t xml:space="preserve"> (3 место)</w:t>
      </w:r>
      <w:r w:rsidR="00844207" w:rsidRPr="00406A04">
        <w:rPr>
          <w:rFonts w:ascii="Times New Roman" w:hAnsi="Times New Roman" w:cs="Times New Roman"/>
          <w:sz w:val="28"/>
          <w:szCs w:val="28"/>
          <w:lang w:val="en-US"/>
        </w:rPr>
        <w:t>[4]</w:t>
      </w:r>
      <w:r w:rsidR="00D35F07" w:rsidRPr="00406A04">
        <w:rPr>
          <w:rFonts w:ascii="Times New Roman" w:hAnsi="Times New Roman" w:cs="Times New Roman"/>
          <w:sz w:val="28"/>
          <w:szCs w:val="28"/>
        </w:rPr>
        <w:t>.</w:t>
      </w:r>
      <w:r w:rsidR="002735AF" w:rsidRPr="00406A04">
        <w:rPr>
          <w:rFonts w:ascii="Times New Roman" w:hAnsi="Times New Roman" w:cs="Times New Roman"/>
          <w:sz w:val="28"/>
          <w:szCs w:val="28"/>
        </w:rPr>
        <w:t xml:space="preserve"> </w:t>
      </w:r>
    </w:p>
    <w:p w14:paraId="039312C0" w14:textId="7D940464" w:rsidR="00037F8C" w:rsidRPr="00406A04" w:rsidRDefault="00372804" w:rsidP="00CB4208">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Соотношение среднедушевых денежных доходов с величиной прожиточного минимума в Мурманской области</w:t>
      </w:r>
      <w:r w:rsidR="00B56C92" w:rsidRPr="00406A04">
        <w:rPr>
          <w:rFonts w:ascii="Times New Roman" w:hAnsi="Times New Roman" w:cs="Times New Roman"/>
          <w:sz w:val="28"/>
          <w:szCs w:val="28"/>
        </w:rPr>
        <w:t xml:space="preserve"> за рассматриваемый период колеблется в диапазоне от 2,6 до 2,8. </w:t>
      </w:r>
      <w:r w:rsidR="00535806" w:rsidRPr="00406A04">
        <w:rPr>
          <w:rFonts w:ascii="Times New Roman" w:hAnsi="Times New Roman" w:cs="Times New Roman"/>
          <w:sz w:val="28"/>
          <w:szCs w:val="28"/>
        </w:rPr>
        <w:t>Ч</w:t>
      </w:r>
      <w:r w:rsidR="00B56C92" w:rsidRPr="00406A04">
        <w:rPr>
          <w:rFonts w:ascii="Times New Roman" w:hAnsi="Times New Roman" w:cs="Times New Roman"/>
          <w:sz w:val="28"/>
          <w:szCs w:val="28"/>
        </w:rPr>
        <w:t xml:space="preserve">исленность населения с денежными доходами ниже величины прожиточного минимума в регионе составляет 10,2 % </w:t>
      </w:r>
      <w:r w:rsidR="005C7749" w:rsidRPr="00406A04">
        <w:rPr>
          <w:rFonts w:ascii="Times New Roman" w:hAnsi="Times New Roman" w:cs="Times New Roman"/>
          <w:sz w:val="28"/>
          <w:szCs w:val="28"/>
        </w:rPr>
        <w:t xml:space="preserve">(76,5 тыс. человек) </w:t>
      </w:r>
      <w:r w:rsidR="00B56C92" w:rsidRPr="00406A04">
        <w:rPr>
          <w:rFonts w:ascii="Times New Roman" w:hAnsi="Times New Roman" w:cs="Times New Roman"/>
          <w:sz w:val="28"/>
          <w:szCs w:val="28"/>
        </w:rPr>
        <w:t>в 2020 г</w:t>
      </w:r>
      <w:r w:rsidR="00935330" w:rsidRPr="00406A04">
        <w:rPr>
          <w:rFonts w:ascii="Times New Roman" w:hAnsi="Times New Roman" w:cs="Times New Roman"/>
          <w:sz w:val="28"/>
          <w:szCs w:val="28"/>
        </w:rPr>
        <w:t>. У</w:t>
      </w:r>
      <w:r w:rsidR="00535806" w:rsidRPr="00406A04">
        <w:rPr>
          <w:rFonts w:ascii="Times New Roman" w:hAnsi="Times New Roman" w:cs="Times New Roman"/>
          <w:sz w:val="28"/>
          <w:szCs w:val="28"/>
        </w:rPr>
        <w:t xml:space="preserve">ровень бедности </w:t>
      </w:r>
      <w:r w:rsidR="00935330" w:rsidRPr="00406A04">
        <w:rPr>
          <w:rFonts w:ascii="Times New Roman" w:hAnsi="Times New Roman" w:cs="Times New Roman"/>
          <w:sz w:val="28"/>
          <w:szCs w:val="28"/>
          <w:shd w:val="clear" w:color="auto" w:fill="FFFFFF"/>
        </w:rPr>
        <w:t>по сравнению с 2019 г</w:t>
      </w:r>
      <w:r w:rsidR="00FC6617" w:rsidRPr="00406A04">
        <w:rPr>
          <w:rFonts w:ascii="Times New Roman" w:hAnsi="Times New Roman" w:cs="Times New Roman"/>
          <w:sz w:val="28"/>
          <w:szCs w:val="28"/>
          <w:shd w:val="clear" w:color="auto" w:fill="FFFFFF"/>
        </w:rPr>
        <w:t>.</w:t>
      </w:r>
      <w:r w:rsidR="00935330" w:rsidRPr="00406A04">
        <w:rPr>
          <w:rFonts w:ascii="Times New Roman" w:hAnsi="Times New Roman" w:cs="Times New Roman"/>
          <w:sz w:val="28"/>
          <w:szCs w:val="28"/>
          <w:shd w:val="clear" w:color="auto" w:fill="FFFFFF"/>
        </w:rPr>
        <w:t xml:space="preserve"> незначительно снизился и находится </w:t>
      </w:r>
      <w:r w:rsidR="00535806" w:rsidRPr="00406A04">
        <w:rPr>
          <w:rFonts w:ascii="Times New Roman" w:hAnsi="Times New Roman" w:cs="Times New Roman"/>
          <w:sz w:val="28"/>
          <w:szCs w:val="28"/>
        </w:rPr>
        <w:t>ниже среднероссийского уровня</w:t>
      </w:r>
      <w:r w:rsidR="00CC5F3D" w:rsidRPr="00406A04">
        <w:rPr>
          <w:rFonts w:ascii="Times New Roman" w:hAnsi="Times New Roman" w:cs="Times New Roman"/>
          <w:sz w:val="28"/>
          <w:szCs w:val="28"/>
        </w:rPr>
        <w:t xml:space="preserve">, который составил </w:t>
      </w:r>
      <w:r w:rsidR="00535806" w:rsidRPr="00406A04">
        <w:rPr>
          <w:rFonts w:ascii="Times New Roman" w:hAnsi="Times New Roman" w:cs="Times New Roman"/>
          <w:sz w:val="28"/>
          <w:szCs w:val="28"/>
        </w:rPr>
        <w:t>12,1%</w:t>
      </w:r>
      <w:r w:rsidR="00B56C92" w:rsidRPr="00406A04">
        <w:rPr>
          <w:rFonts w:ascii="Times New Roman" w:hAnsi="Times New Roman" w:cs="Times New Roman"/>
          <w:sz w:val="28"/>
          <w:szCs w:val="28"/>
        </w:rPr>
        <w:t>.</w:t>
      </w:r>
      <w:r w:rsidR="005C7749" w:rsidRPr="00406A04">
        <w:rPr>
          <w:rFonts w:ascii="Times New Roman" w:hAnsi="Times New Roman" w:cs="Times New Roman"/>
          <w:sz w:val="28"/>
          <w:szCs w:val="28"/>
        </w:rPr>
        <w:t xml:space="preserve"> </w:t>
      </w:r>
    </w:p>
    <w:p w14:paraId="3FEDC6F6" w14:textId="3AD99371" w:rsidR="00F36AEC" w:rsidRPr="00406A04" w:rsidRDefault="00F36AEC" w:rsidP="00CB4208">
      <w:pPr>
        <w:spacing w:after="0" w:line="240" w:lineRule="auto"/>
        <w:ind w:firstLine="709"/>
        <w:jc w:val="both"/>
        <w:rPr>
          <w:rFonts w:ascii="Times New Roman" w:eastAsia="Times New Roman" w:hAnsi="Times New Roman" w:cs="Times New Roman"/>
          <w:sz w:val="28"/>
          <w:szCs w:val="28"/>
          <w:lang w:eastAsia="ru-RU"/>
        </w:rPr>
      </w:pPr>
      <w:r w:rsidRPr="00406A04">
        <w:rPr>
          <w:rFonts w:ascii="Times New Roman" w:hAnsi="Times New Roman" w:cs="Times New Roman"/>
          <w:sz w:val="28"/>
          <w:szCs w:val="28"/>
        </w:rPr>
        <w:t xml:space="preserve">Доля сбережений в структуре денежных расходов населения Мурманской области относительно невысока и составляет 15,5 % в 2020 г., однако, наблюдается положительная динамика этого показателя относительно предыдущих лет. По сравнению с предыдущим годом доля сбережений выросла на 4,4 % и составила </w:t>
      </w:r>
      <w:r w:rsidRPr="00406A04">
        <w:rPr>
          <w:rFonts w:ascii="Times New Roman" w:eastAsia="Times New Roman" w:hAnsi="Times New Roman" w:cs="Times New Roman"/>
          <w:sz w:val="28"/>
          <w:szCs w:val="28"/>
          <w:lang w:eastAsia="ru-RU"/>
        </w:rPr>
        <w:t>62886,7 млн. руб., против 44069,4 в 2019 г.</w:t>
      </w:r>
      <w:r w:rsidR="00844207" w:rsidRPr="00406A04">
        <w:rPr>
          <w:rFonts w:ascii="Times New Roman" w:eastAsia="Times New Roman" w:hAnsi="Times New Roman" w:cs="Times New Roman"/>
          <w:sz w:val="28"/>
          <w:szCs w:val="28"/>
          <w:lang w:eastAsia="ru-RU"/>
        </w:rPr>
        <w:t xml:space="preserve"> [4].</w:t>
      </w:r>
    </w:p>
    <w:p w14:paraId="36511909" w14:textId="0B906930" w:rsidR="00217171" w:rsidRPr="00406A04" w:rsidRDefault="00CC5F3D" w:rsidP="00CB4208">
      <w:pPr>
        <w:pStyle w:val="ad"/>
        <w:shd w:val="clear" w:color="auto" w:fill="FFFFFF"/>
        <w:spacing w:before="0" w:beforeAutospacing="0" w:after="0" w:afterAutospacing="0"/>
        <w:ind w:firstLine="709"/>
        <w:jc w:val="both"/>
        <w:rPr>
          <w:sz w:val="28"/>
          <w:szCs w:val="28"/>
        </w:rPr>
      </w:pPr>
      <w:r w:rsidRPr="00406A04">
        <w:rPr>
          <w:sz w:val="28"/>
          <w:szCs w:val="28"/>
        </w:rPr>
        <w:t>В 2021 г</w:t>
      </w:r>
      <w:r w:rsidR="002A44AD">
        <w:rPr>
          <w:sz w:val="28"/>
          <w:szCs w:val="28"/>
        </w:rPr>
        <w:t>.</w:t>
      </w:r>
      <w:r w:rsidRPr="00406A04">
        <w:rPr>
          <w:sz w:val="28"/>
          <w:szCs w:val="28"/>
        </w:rPr>
        <w:t xml:space="preserve"> Мурманская область заняла 9 место среди регионов РФ по размеру банковских вкладов населения</w:t>
      </w:r>
      <w:r w:rsidR="001A6C32" w:rsidRPr="00406A04">
        <w:rPr>
          <w:sz w:val="28"/>
          <w:szCs w:val="28"/>
        </w:rPr>
        <w:t xml:space="preserve"> и</w:t>
      </w:r>
      <w:r w:rsidR="002A44AD">
        <w:rPr>
          <w:sz w:val="28"/>
          <w:szCs w:val="28"/>
        </w:rPr>
        <w:t>ли</w:t>
      </w:r>
      <w:r w:rsidR="001A6C32" w:rsidRPr="00406A04">
        <w:rPr>
          <w:sz w:val="28"/>
          <w:szCs w:val="28"/>
        </w:rPr>
        <w:t xml:space="preserve"> 261,1 тыс. руб. на душу населения</w:t>
      </w:r>
      <w:r w:rsidRPr="00406A04">
        <w:rPr>
          <w:sz w:val="28"/>
          <w:szCs w:val="28"/>
        </w:rPr>
        <w:t>. По сравнению с предыдущим годом</w:t>
      </w:r>
      <w:r w:rsidR="001A6C32" w:rsidRPr="00406A04">
        <w:rPr>
          <w:sz w:val="28"/>
          <w:szCs w:val="28"/>
        </w:rPr>
        <w:t xml:space="preserve"> прирост вкладов составил 7,9%.</w:t>
      </w:r>
      <w:r w:rsidR="009942C9" w:rsidRPr="00406A04">
        <w:rPr>
          <w:sz w:val="28"/>
          <w:szCs w:val="28"/>
        </w:rPr>
        <w:t xml:space="preserve"> </w:t>
      </w:r>
      <w:r w:rsidR="00F4545F" w:rsidRPr="00406A04">
        <w:rPr>
          <w:sz w:val="28"/>
          <w:szCs w:val="28"/>
        </w:rPr>
        <w:t>Отношение среднедушевых вкладов к номинальным среднемесячным доходам составил</w:t>
      </w:r>
      <w:r w:rsidR="002A44AD">
        <w:rPr>
          <w:sz w:val="28"/>
          <w:szCs w:val="28"/>
        </w:rPr>
        <w:t>о</w:t>
      </w:r>
      <w:r w:rsidR="00F4545F" w:rsidRPr="00406A04">
        <w:rPr>
          <w:sz w:val="28"/>
          <w:szCs w:val="28"/>
        </w:rPr>
        <w:t xml:space="preserve"> 5,6. </w:t>
      </w:r>
      <w:r w:rsidR="001A6C32" w:rsidRPr="00406A04">
        <w:rPr>
          <w:sz w:val="28"/>
          <w:szCs w:val="28"/>
        </w:rPr>
        <w:t>Среди других регионов АЗРФ в десятку регионов-лидеров также входят Ямало-Ненецкий</w:t>
      </w:r>
      <w:r w:rsidR="00F4545F" w:rsidRPr="00406A04">
        <w:rPr>
          <w:sz w:val="28"/>
          <w:szCs w:val="28"/>
        </w:rPr>
        <w:t xml:space="preserve"> (364,0 тыс. руб.)</w:t>
      </w:r>
      <w:r w:rsidR="001A6C32" w:rsidRPr="00406A04">
        <w:rPr>
          <w:sz w:val="28"/>
          <w:szCs w:val="28"/>
        </w:rPr>
        <w:t>, Чукотский</w:t>
      </w:r>
      <w:r w:rsidR="00F4545F" w:rsidRPr="00406A04">
        <w:rPr>
          <w:sz w:val="28"/>
          <w:szCs w:val="28"/>
        </w:rPr>
        <w:t xml:space="preserve"> (289,8 тыс. руб.)</w:t>
      </w:r>
      <w:r w:rsidR="001A6C32" w:rsidRPr="00406A04">
        <w:rPr>
          <w:sz w:val="28"/>
          <w:szCs w:val="28"/>
        </w:rPr>
        <w:t>, Ненецкий</w:t>
      </w:r>
      <w:r w:rsidR="00F4545F" w:rsidRPr="00406A04">
        <w:rPr>
          <w:sz w:val="28"/>
          <w:szCs w:val="28"/>
        </w:rPr>
        <w:t xml:space="preserve"> (318,4 тыс. руб.)</w:t>
      </w:r>
      <w:r w:rsidR="001A6C32" w:rsidRPr="00406A04">
        <w:rPr>
          <w:sz w:val="28"/>
          <w:szCs w:val="28"/>
        </w:rPr>
        <w:t xml:space="preserve"> автономные округа. </w:t>
      </w:r>
      <w:r w:rsidRPr="00406A04">
        <w:rPr>
          <w:sz w:val="28"/>
          <w:szCs w:val="28"/>
        </w:rPr>
        <w:t>Лид</w:t>
      </w:r>
      <w:r w:rsidR="00F4545F" w:rsidRPr="00406A04">
        <w:rPr>
          <w:sz w:val="28"/>
          <w:szCs w:val="28"/>
        </w:rPr>
        <w:t>е</w:t>
      </w:r>
      <w:r w:rsidRPr="00406A04">
        <w:rPr>
          <w:sz w:val="28"/>
          <w:szCs w:val="28"/>
        </w:rPr>
        <w:t>р</w:t>
      </w:r>
      <w:r w:rsidR="00F4545F" w:rsidRPr="00406A04">
        <w:rPr>
          <w:sz w:val="28"/>
          <w:szCs w:val="28"/>
        </w:rPr>
        <w:t>ом</w:t>
      </w:r>
      <w:r w:rsidRPr="00406A04">
        <w:rPr>
          <w:sz w:val="28"/>
          <w:szCs w:val="28"/>
        </w:rPr>
        <w:t xml:space="preserve"> в данном рейтинге </w:t>
      </w:r>
      <w:r w:rsidR="00F4545F" w:rsidRPr="00406A04">
        <w:rPr>
          <w:sz w:val="28"/>
          <w:szCs w:val="28"/>
        </w:rPr>
        <w:t xml:space="preserve">среди регионов РФ является </w:t>
      </w:r>
      <w:r w:rsidRPr="00406A04">
        <w:rPr>
          <w:sz w:val="28"/>
          <w:szCs w:val="28"/>
        </w:rPr>
        <w:t>Москва</w:t>
      </w:r>
      <w:r w:rsidR="001A6C32" w:rsidRPr="00406A04">
        <w:rPr>
          <w:sz w:val="28"/>
          <w:szCs w:val="28"/>
        </w:rPr>
        <w:t xml:space="preserve"> (</w:t>
      </w:r>
      <w:r w:rsidRPr="00406A04">
        <w:rPr>
          <w:sz w:val="28"/>
          <w:szCs w:val="28"/>
        </w:rPr>
        <w:t>967,7 тыс</w:t>
      </w:r>
      <w:r w:rsidR="001A6C32" w:rsidRPr="00406A04">
        <w:rPr>
          <w:sz w:val="28"/>
          <w:szCs w:val="28"/>
        </w:rPr>
        <w:t xml:space="preserve">. </w:t>
      </w:r>
      <w:r w:rsidRPr="00406A04">
        <w:rPr>
          <w:sz w:val="28"/>
          <w:szCs w:val="28"/>
        </w:rPr>
        <w:t>руб.</w:t>
      </w:r>
      <w:r w:rsidR="001A6C32" w:rsidRPr="00406A04">
        <w:rPr>
          <w:sz w:val="28"/>
          <w:szCs w:val="28"/>
        </w:rPr>
        <w:t>)</w:t>
      </w:r>
      <w:r w:rsidR="002A44AD">
        <w:rPr>
          <w:sz w:val="28"/>
          <w:szCs w:val="28"/>
        </w:rPr>
        <w:t xml:space="preserve"> </w:t>
      </w:r>
      <w:r w:rsidR="00844207" w:rsidRPr="00406A04">
        <w:rPr>
          <w:sz w:val="28"/>
          <w:szCs w:val="28"/>
        </w:rPr>
        <w:t>[5]</w:t>
      </w:r>
      <w:r w:rsidR="001A6C32" w:rsidRPr="00406A04">
        <w:rPr>
          <w:sz w:val="28"/>
          <w:szCs w:val="28"/>
        </w:rPr>
        <w:t>.</w:t>
      </w:r>
      <w:r w:rsidRPr="00406A04">
        <w:rPr>
          <w:sz w:val="28"/>
          <w:szCs w:val="28"/>
        </w:rPr>
        <w:t> </w:t>
      </w:r>
      <w:r w:rsidR="001A6C32" w:rsidRPr="00406A04">
        <w:rPr>
          <w:sz w:val="28"/>
          <w:szCs w:val="28"/>
        </w:rPr>
        <w:t xml:space="preserve"> </w:t>
      </w:r>
      <w:r w:rsidR="00217171" w:rsidRPr="00406A04">
        <w:rPr>
          <w:sz w:val="28"/>
          <w:szCs w:val="28"/>
        </w:rPr>
        <w:t>Эксперты признают, что ситуация с накоплениями физических лиц характеризуется крайней степенью неоднородности в региональном разрезе. Средний размер депозитов в разных субъектах Федерации отличается многократно, неравномерна также и динамика вкладов.</w:t>
      </w:r>
    </w:p>
    <w:p w14:paraId="0CAB5ECE" w14:textId="30B2E718" w:rsidR="00A607E7" w:rsidRPr="00406A04" w:rsidRDefault="00A607E7" w:rsidP="00CB4208">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t>По данным 2020 г</w:t>
      </w:r>
      <w:r w:rsidR="002A44AD">
        <w:rPr>
          <w:rFonts w:ascii="Times New Roman" w:hAnsi="Times New Roman" w:cs="Times New Roman"/>
          <w:sz w:val="28"/>
          <w:szCs w:val="28"/>
        </w:rPr>
        <w:t>.</w:t>
      </w:r>
      <w:r w:rsidRPr="00406A04">
        <w:rPr>
          <w:rFonts w:ascii="Times New Roman" w:hAnsi="Times New Roman" w:cs="Times New Roman"/>
          <w:sz w:val="28"/>
          <w:szCs w:val="28"/>
        </w:rPr>
        <w:t xml:space="preserve"> Мурманская область находится на 29 месте среди регионов РФ по рублевым вкладам населения на </w:t>
      </w:r>
      <w:r w:rsidRPr="00406A04">
        <w:rPr>
          <w:rFonts w:ascii="Times New Roman" w:eastAsia="Times New Roman" w:hAnsi="Times New Roman" w:cs="Times New Roman"/>
          <w:sz w:val="28"/>
          <w:szCs w:val="28"/>
          <w:lang w:eastAsia="ru-RU"/>
        </w:rPr>
        <w:t>счетах Сбербанк</w:t>
      </w:r>
      <w:r w:rsidRPr="00406A04">
        <w:rPr>
          <w:rFonts w:ascii="Times New Roman" w:hAnsi="Times New Roman" w:cs="Times New Roman"/>
          <w:sz w:val="28"/>
          <w:szCs w:val="28"/>
        </w:rPr>
        <w:t>а</w:t>
      </w:r>
      <w:r w:rsidRPr="00406A04">
        <w:rPr>
          <w:rFonts w:ascii="Times New Roman" w:eastAsia="Times New Roman" w:hAnsi="Times New Roman" w:cs="Times New Roman"/>
          <w:sz w:val="28"/>
          <w:szCs w:val="28"/>
          <w:lang w:eastAsia="ru-RU"/>
        </w:rPr>
        <w:t xml:space="preserve"> России</w:t>
      </w:r>
      <w:r w:rsidRPr="00406A04">
        <w:rPr>
          <w:rFonts w:ascii="Times New Roman" w:hAnsi="Times New Roman" w:cs="Times New Roman"/>
          <w:sz w:val="28"/>
          <w:szCs w:val="28"/>
        </w:rPr>
        <w:t xml:space="preserve"> и</w:t>
      </w:r>
      <w:r w:rsidR="002A44AD">
        <w:rPr>
          <w:rFonts w:ascii="Times New Roman" w:hAnsi="Times New Roman" w:cs="Times New Roman"/>
          <w:sz w:val="28"/>
          <w:szCs w:val="28"/>
        </w:rPr>
        <w:t>ли</w:t>
      </w:r>
      <w:r w:rsidRPr="00406A04">
        <w:rPr>
          <w:rFonts w:ascii="Times New Roman" w:hAnsi="Times New Roman" w:cs="Times New Roman"/>
          <w:sz w:val="28"/>
          <w:szCs w:val="28"/>
        </w:rPr>
        <w:t xml:space="preserve">  </w:t>
      </w:r>
      <w:r w:rsidRPr="00406A04">
        <w:rPr>
          <w:rFonts w:ascii="Times New Roman" w:eastAsia="Times New Roman" w:hAnsi="Times New Roman" w:cs="Times New Roman"/>
          <w:sz w:val="28"/>
          <w:szCs w:val="28"/>
          <w:lang w:eastAsia="ru-RU"/>
        </w:rPr>
        <w:t>103908 млн. руб.</w:t>
      </w:r>
      <w:r w:rsidR="003648D6" w:rsidRPr="00406A04">
        <w:rPr>
          <w:rFonts w:ascii="Times New Roman" w:eastAsia="Times New Roman" w:hAnsi="Times New Roman" w:cs="Times New Roman"/>
          <w:sz w:val="28"/>
          <w:szCs w:val="28"/>
          <w:lang w:eastAsia="ru-RU"/>
        </w:rPr>
        <w:t xml:space="preserve"> Отмечается, что </w:t>
      </w:r>
      <w:r w:rsidR="003648D6" w:rsidRPr="00406A04">
        <w:rPr>
          <w:rFonts w:ascii="Times New Roman" w:hAnsi="Times New Roman" w:cs="Times New Roman"/>
          <w:sz w:val="28"/>
          <w:szCs w:val="28"/>
        </w:rPr>
        <w:t>нестабильность российского рубля приводит к повышению интереса к покупке иностранной валюты, что, в свою очередь, является одной из инвестиционных составляющих финансового потенциала домохозяйств</w:t>
      </w:r>
      <w:r w:rsidR="00AE1FED" w:rsidRPr="00406A04">
        <w:rPr>
          <w:rFonts w:ascii="Times New Roman" w:hAnsi="Times New Roman" w:cs="Times New Roman"/>
          <w:sz w:val="28"/>
          <w:szCs w:val="28"/>
        </w:rPr>
        <w:t xml:space="preserve"> [6]</w:t>
      </w:r>
      <w:r w:rsidR="003648D6" w:rsidRPr="00406A04">
        <w:rPr>
          <w:rFonts w:ascii="Times New Roman" w:hAnsi="Times New Roman" w:cs="Times New Roman"/>
          <w:sz w:val="28"/>
          <w:szCs w:val="28"/>
        </w:rPr>
        <w:t xml:space="preserve">. </w:t>
      </w:r>
      <w:r w:rsidR="0080333C" w:rsidRPr="00406A04">
        <w:rPr>
          <w:rFonts w:ascii="Times New Roman" w:hAnsi="Times New Roman" w:cs="Times New Roman"/>
          <w:sz w:val="28"/>
          <w:szCs w:val="28"/>
        </w:rPr>
        <w:t xml:space="preserve"> </w:t>
      </w:r>
      <w:r w:rsidR="005779BC" w:rsidRPr="00406A04">
        <w:rPr>
          <w:rFonts w:ascii="Times New Roman" w:hAnsi="Times New Roman" w:cs="Times New Roman"/>
          <w:sz w:val="28"/>
          <w:szCs w:val="28"/>
        </w:rPr>
        <w:t>В 2020 г</w:t>
      </w:r>
      <w:r w:rsidR="00947174">
        <w:rPr>
          <w:rFonts w:ascii="Times New Roman" w:hAnsi="Times New Roman" w:cs="Times New Roman"/>
          <w:sz w:val="28"/>
          <w:szCs w:val="28"/>
        </w:rPr>
        <w:t>.</w:t>
      </w:r>
      <w:r w:rsidR="005779BC" w:rsidRPr="00406A04">
        <w:rPr>
          <w:rFonts w:ascii="Times New Roman" w:hAnsi="Times New Roman" w:cs="Times New Roman"/>
          <w:sz w:val="28"/>
          <w:szCs w:val="28"/>
        </w:rPr>
        <w:t xml:space="preserve"> прирост валютных депозитов в Мурманской области составил 9,8% по отношению к предыдущему году.</w:t>
      </w:r>
    </w:p>
    <w:p w14:paraId="033D15CD" w14:textId="10C7125C" w:rsidR="00D8350B" w:rsidRPr="00406A04" w:rsidRDefault="00BF3F8E" w:rsidP="00AE1FED">
      <w:pPr>
        <w:spacing w:after="0" w:line="240" w:lineRule="auto"/>
        <w:ind w:firstLine="709"/>
        <w:jc w:val="both"/>
        <w:rPr>
          <w:rFonts w:ascii="Times New Roman" w:eastAsia="Times New Roman" w:hAnsi="Times New Roman" w:cs="Times New Roman"/>
          <w:sz w:val="28"/>
          <w:szCs w:val="28"/>
          <w:lang w:eastAsia="ru-RU"/>
        </w:rPr>
      </w:pPr>
      <w:r w:rsidRPr="00406A04">
        <w:rPr>
          <w:rFonts w:ascii="Times New Roman" w:eastAsia="Times New Roman" w:hAnsi="Times New Roman" w:cs="Times New Roman"/>
          <w:sz w:val="28"/>
          <w:szCs w:val="28"/>
          <w:lang w:eastAsia="ru-RU"/>
        </w:rPr>
        <w:t>Наблюдается повышение доли обязательных платежей и разнообразных взносов в структуре использования доходов населения</w:t>
      </w:r>
      <w:r w:rsidR="00572912" w:rsidRPr="00406A04">
        <w:rPr>
          <w:rFonts w:ascii="Times New Roman" w:eastAsia="Times New Roman" w:hAnsi="Times New Roman" w:cs="Times New Roman"/>
          <w:sz w:val="28"/>
          <w:szCs w:val="28"/>
          <w:lang w:eastAsia="ru-RU"/>
        </w:rPr>
        <w:t xml:space="preserve"> на 10% </w:t>
      </w:r>
      <w:r w:rsidR="00B86401" w:rsidRPr="00406A04">
        <w:rPr>
          <w:rFonts w:ascii="Times New Roman" w:eastAsia="Times New Roman" w:hAnsi="Times New Roman" w:cs="Times New Roman"/>
          <w:sz w:val="28"/>
          <w:szCs w:val="28"/>
          <w:lang w:eastAsia="ru-RU"/>
        </w:rPr>
        <w:t>к</w:t>
      </w:r>
      <w:r w:rsidR="00F457B2" w:rsidRPr="00406A04">
        <w:rPr>
          <w:rFonts w:ascii="Times New Roman" w:eastAsia="Times New Roman" w:hAnsi="Times New Roman" w:cs="Times New Roman"/>
          <w:sz w:val="28"/>
          <w:szCs w:val="28"/>
          <w:lang w:eastAsia="ru-RU"/>
        </w:rPr>
        <w:t xml:space="preserve"> 2020 г. по сравнению с</w:t>
      </w:r>
      <w:r w:rsidR="00572912" w:rsidRPr="00406A04">
        <w:rPr>
          <w:rFonts w:ascii="Times New Roman" w:eastAsia="Times New Roman" w:hAnsi="Times New Roman" w:cs="Times New Roman"/>
          <w:sz w:val="28"/>
          <w:szCs w:val="28"/>
          <w:lang w:eastAsia="ru-RU"/>
        </w:rPr>
        <w:t xml:space="preserve"> 2016 г.</w:t>
      </w:r>
      <w:r w:rsidR="007B55E6">
        <w:rPr>
          <w:rFonts w:ascii="Times New Roman" w:eastAsia="Times New Roman" w:hAnsi="Times New Roman" w:cs="Times New Roman"/>
          <w:sz w:val="28"/>
          <w:szCs w:val="28"/>
          <w:lang w:eastAsia="ru-RU"/>
        </w:rPr>
        <w:t xml:space="preserve"> (</w:t>
      </w:r>
      <w:r w:rsidR="00572912" w:rsidRPr="00406A04">
        <w:rPr>
          <w:rFonts w:ascii="Times New Roman" w:eastAsia="Times New Roman" w:hAnsi="Times New Roman" w:cs="Times New Roman"/>
          <w:sz w:val="28"/>
          <w:szCs w:val="28"/>
          <w:lang w:eastAsia="ru-RU"/>
        </w:rPr>
        <w:t>15,7 %</w:t>
      </w:r>
      <w:r w:rsidR="007B55E6">
        <w:rPr>
          <w:rFonts w:ascii="Times New Roman" w:eastAsia="Times New Roman" w:hAnsi="Times New Roman" w:cs="Times New Roman"/>
          <w:sz w:val="28"/>
          <w:szCs w:val="28"/>
          <w:lang w:eastAsia="ru-RU"/>
        </w:rPr>
        <w:t>)</w:t>
      </w:r>
      <w:r w:rsidR="00572912" w:rsidRPr="00406A04">
        <w:rPr>
          <w:rFonts w:ascii="Times New Roman" w:eastAsia="Times New Roman" w:hAnsi="Times New Roman" w:cs="Times New Roman"/>
          <w:sz w:val="28"/>
          <w:szCs w:val="28"/>
          <w:lang w:eastAsia="ru-RU"/>
        </w:rPr>
        <w:t>, что соответствует общероссийскому уровню</w:t>
      </w:r>
      <w:r w:rsidRPr="00406A04">
        <w:rPr>
          <w:rFonts w:ascii="Times New Roman" w:eastAsia="Times New Roman" w:hAnsi="Times New Roman" w:cs="Times New Roman"/>
          <w:sz w:val="28"/>
          <w:szCs w:val="28"/>
          <w:lang w:eastAsia="ru-RU"/>
        </w:rPr>
        <w:t>. Эт</w:t>
      </w:r>
      <w:r w:rsidR="00FC6617" w:rsidRPr="00406A04">
        <w:rPr>
          <w:rFonts w:ascii="Times New Roman" w:eastAsia="Times New Roman" w:hAnsi="Times New Roman" w:cs="Times New Roman"/>
          <w:sz w:val="28"/>
          <w:szCs w:val="28"/>
          <w:lang w:eastAsia="ru-RU"/>
        </w:rPr>
        <w:t xml:space="preserve">о, с одной стороны, приводит к сокращению доходов и </w:t>
      </w:r>
      <w:r w:rsidRPr="00406A04">
        <w:rPr>
          <w:rFonts w:ascii="Times New Roman" w:eastAsia="Times New Roman" w:hAnsi="Times New Roman" w:cs="Times New Roman"/>
          <w:sz w:val="28"/>
          <w:szCs w:val="28"/>
          <w:lang w:eastAsia="ru-RU"/>
        </w:rPr>
        <w:t>снижени</w:t>
      </w:r>
      <w:r w:rsidR="00FC6617" w:rsidRPr="00406A04">
        <w:rPr>
          <w:rFonts w:ascii="Times New Roman" w:eastAsia="Times New Roman" w:hAnsi="Times New Roman" w:cs="Times New Roman"/>
          <w:sz w:val="28"/>
          <w:szCs w:val="28"/>
          <w:lang w:eastAsia="ru-RU"/>
        </w:rPr>
        <w:t>ю</w:t>
      </w:r>
      <w:r w:rsidRPr="00406A04">
        <w:rPr>
          <w:rFonts w:ascii="Times New Roman" w:eastAsia="Times New Roman" w:hAnsi="Times New Roman" w:cs="Times New Roman"/>
          <w:sz w:val="28"/>
          <w:szCs w:val="28"/>
          <w:lang w:eastAsia="ru-RU"/>
        </w:rPr>
        <w:t xml:space="preserve"> покупательной способности </w:t>
      </w:r>
      <w:r w:rsidR="00572912" w:rsidRPr="00406A04">
        <w:rPr>
          <w:rFonts w:ascii="Times New Roman" w:eastAsia="Times New Roman" w:hAnsi="Times New Roman" w:cs="Times New Roman"/>
          <w:sz w:val="28"/>
          <w:szCs w:val="28"/>
          <w:lang w:eastAsia="ru-RU"/>
        </w:rPr>
        <w:t>населения</w:t>
      </w:r>
      <w:r w:rsidRPr="00406A04">
        <w:rPr>
          <w:rFonts w:ascii="Times New Roman" w:eastAsia="Times New Roman" w:hAnsi="Times New Roman" w:cs="Times New Roman"/>
          <w:sz w:val="28"/>
          <w:szCs w:val="28"/>
          <w:lang w:eastAsia="ru-RU"/>
        </w:rPr>
        <w:t>,</w:t>
      </w:r>
      <w:r w:rsidR="00FC6617" w:rsidRPr="00406A04">
        <w:rPr>
          <w:rFonts w:ascii="Times New Roman" w:eastAsia="Times New Roman" w:hAnsi="Times New Roman" w:cs="Times New Roman"/>
          <w:sz w:val="28"/>
          <w:szCs w:val="28"/>
          <w:lang w:eastAsia="ru-RU"/>
        </w:rPr>
        <w:t xml:space="preserve"> а также возможности</w:t>
      </w:r>
      <w:r w:rsidRPr="00406A04">
        <w:rPr>
          <w:rFonts w:ascii="Times New Roman" w:eastAsia="Times New Roman" w:hAnsi="Times New Roman" w:cs="Times New Roman"/>
          <w:sz w:val="28"/>
          <w:szCs w:val="28"/>
          <w:lang w:eastAsia="ru-RU"/>
        </w:rPr>
        <w:t xml:space="preserve"> </w:t>
      </w:r>
      <w:r w:rsidR="00FC6617" w:rsidRPr="00406A04">
        <w:rPr>
          <w:rFonts w:ascii="Times New Roman" w:eastAsia="Times New Roman" w:hAnsi="Times New Roman" w:cs="Times New Roman"/>
          <w:sz w:val="28"/>
          <w:szCs w:val="28"/>
          <w:lang w:eastAsia="ru-RU"/>
        </w:rPr>
        <w:t xml:space="preserve">сбережений </w:t>
      </w:r>
      <w:r w:rsidR="00572912" w:rsidRPr="00406A04">
        <w:rPr>
          <w:rFonts w:ascii="Times New Roman" w:eastAsia="Times New Roman" w:hAnsi="Times New Roman" w:cs="Times New Roman"/>
          <w:sz w:val="28"/>
          <w:szCs w:val="28"/>
          <w:lang w:eastAsia="ru-RU"/>
        </w:rPr>
        <w:t>в связи с оттоком части доходов на уплату налогов, платежей по кредитам и пр. С</w:t>
      </w:r>
      <w:r w:rsidRPr="00406A04">
        <w:rPr>
          <w:rFonts w:ascii="Times New Roman" w:eastAsia="Times New Roman" w:hAnsi="Times New Roman" w:cs="Times New Roman"/>
          <w:sz w:val="28"/>
          <w:szCs w:val="28"/>
          <w:lang w:eastAsia="ru-RU"/>
        </w:rPr>
        <w:t xml:space="preserve"> другой</w:t>
      </w:r>
      <w:r w:rsidR="00572912" w:rsidRPr="00406A04">
        <w:rPr>
          <w:rFonts w:ascii="Times New Roman" w:eastAsia="Times New Roman" w:hAnsi="Times New Roman" w:cs="Times New Roman"/>
          <w:sz w:val="28"/>
          <w:szCs w:val="28"/>
          <w:lang w:eastAsia="ru-RU"/>
        </w:rPr>
        <w:t xml:space="preserve"> стороны, это говорит </w:t>
      </w:r>
      <w:r w:rsidRPr="00406A04">
        <w:rPr>
          <w:rFonts w:ascii="Times New Roman" w:eastAsia="Times New Roman" w:hAnsi="Times New Roman" w:cs="Times New Roman"/>
          <w:sz w:val="28"/>
          <w:szCs w:val="28"/>
          <w:lang w:eastAsia="ru-RU"/>
        </w:rPr>
        <w:t>о вовлечении населения в пассивное участие в формировании финансового потенциала регионов через кредитную и налоговую сферы</w:t>
      </w:r>
      <w:r w:rsidR="00572912" w:rsidRPr="00406A04">
        <w:rPr>
          <w:rFonts w:ascii="Times New Roman" w:eastAsia="Times New Roman" w:hAnsi="Times New Roman" w:cs="Times New Roman"/>
          <w:sz w:val="28"/>
          <w:szCs w:val="28"/>
          <w:lang w:eastAsia="ru-RU"/>
        </w:rPr>
        <w:t xml:space="preserve"> [</w:t>
      </w:r>
      <w:r w:rsidR="00AE1FED" w:rsidRPr="00406A04">
        <w:rPr>
          <w:rFonts w:ascii="Times New Roman" w:eastAsia="Times New Roman" w:hAnsi="Times New Roman" w:cs="Times New Roman"/>
          <w:sz w:val="28"/>
          <w:szCs w:val="28"/>
          <w:lang w:eastAsia="ru-RU"/>
        </w:rPr>
        <w:t>3</w:t>
      </w:r>
      <w:r w:rsidR="00FC6617" w:rsidRPr="00406A04">
        <w:rPr>
          <w:rFonts w:ascii="Times New Roman" w:eastAsia="Times New Roman" w:hAnsi="Times New Roman" w:cs="Times New Roman"/>
          <w:sz w:val="28"/>
          <w:szCs w:val="28"/>
          <w:lang w:eastAsia="ru-RU"/>
        </w:rPr>
        <w:t>, с. 66</w:t>
      </w:r>
      <w:r w:rsidR="00572912" w:rsidRPr="00406A04">
        <w:rPr>
          <w:rFonts w:ascii="Times New Roman" w:eastAsia="Times New Roman" w:hAnsi="Times New Roman" w:cs="Times New Roman"/>
          <w:sz w:val="28"/>
          <w:szCs w:val="28"/>
          <w:lang w:eastAsia="ru-RU"/>
        </w:rPr>
        <w:t>]</w:t>
      </w:r>
      <w:r w:rsidRPr="00406A04">
        <w:rPr>
          <w:rFonts w:ascii="Times New Roman" w:eastAsia="Times New Roman" w:hAnsi="Times New Roman" w:cs="Times New Roman"/>
          <w:sz w:val="28"/>
          <w:szCs w:val="28"/>
          <w:lang w:eastAsia="ru-RU"/>
        </w:rPr>
        <w:t>.</w:t>
      </w:r>
    </w:p>
    <w:p w14:paraId="0D4E56D7" w14:textId="4F50BE5C" w:rsidR="00AE1FED" w:rsidRPr="00406A04" w:rsidRDefault="00AE1FED" w:rsidP="00AE1FED">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rPr>
        <w:lastRenderedPageBreak/>
        <w:t xml:space="preserve">Проведенный анализ некоторых показателей, отражающих тенденции в формировании финансового потенциала домохозяйств Мурманской области, позволил сделать следующие </w:t>
      </w:r>
      <w:r w:rsidRPr="00406A04">
        <w:rPr>
          <w:rFonts w:ascii="Times New Roman" w:hAnsi="Times New Roman" w:cs="Times New Roman"/>
          <w:sz w:val="28"/>
          <w:szCs w:val="28"/>
        </w:rPr>
        <w:t>выводы</w:t>
      </w:r>
      <w:r w:rsidR="00086B3E">
        <w:rPr>
          <w:rFonts w:ascii="Times New Roman" w:hAnsi="Times New Roman" w:cs="Times New Roman"/>
          <w:sz w:val="28"/>
          <w:szCs w:val="28"/>
        </w:rPr>
        <w:t>:</w:t>
      </w:r>
    </w:p>
    <w:p w14:paraId="11663AF8" w14:textId="0DC00B86" w:rsidR="00AE1FED" w:rsidRPr="00406A04" w:rsidRDefault="00086B3E" w:rsidP="00AE1FED">
      <w:pPr>
        <w:pStyle w:val="ae"/>
        <w:shd w:val="clear" w:color="auto" w:fill="FFFFFF"/>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E1FED" w:rsidRPr="00406A04">
        <w:rPr>
          <w:rFonts w:ascii="Times New Roman" w:hAnsi="Times New Roman" w:cs="Times New Roman"/>
          <w:sz w:val="28"/>
          <w:szCs w:val="28"/>
        </w:rPr>
        <w:t xml:space="preserve">Неблагоприятные климатические условия, высокий уровень цен, потребность в дополнительных бытовых издержках ведут к удорожанию проживания в условиях арктического региона. При этом, относительно невысокий уровень доходов населения Мурманской области не позволяет в полной мере компенсировать эти издержки </w:t>
      </w:r>
      <w:r w:rsidR="00AE1FED" w:rsidRPr="008E2C0E">
        <w:rPr>
          <w:rFonts w:ascii="Times New Roman" w:hAnsi="Times New Roman" w:cs="Times New Roman"/>
          <w:sz w:val="28"/>
          <w:szCs w:val="28"/>
        </w:rPr>
        <w:t>и</w:t>
      </w:r>
      <w:r w:rsidR="00AE1FED" w:rsidRPr="00406A04">
        <w:rPr>
          <w:rFonts w:ascii="Times New Roman" w:hAnsi="Times New Roman" w:cs="Times New Roman"/>
          <w:sz w:val="28"/>
          <w:szCs w:val="28"/>
        </w:rPr>
        <w:t xml:space="preserve"> значительно сдерживает процесс формирования сбережений. При невысоком уровне жизни основным направлением в использовании прироста денежных доходов для большинства домохозяйств является увеличение текущего потребления, а не сбережение и инвестирование. </w:t>
      </w:r>
    </w:p>
    <w:p w14:paraId="19F0ECCD" w14:textId="156516CA" w:rsidR="00AE1FED" w:rsidRPr="00406A04" w:rsidRDefault="00086B3E" w:rsidP="00AE1FED">
      <w:pPr>
        <w:pStyle w:val="ae"/>
        <w:shd w:val="clear" w:color="auto" w:fill="FFFFFF"/>
        <w:spacing w:after="0" w:line="240" w:lineRule="auto"/>
        <w:ind w:left="0" w:firstLine="709"/>
        <w:jc w:val="both"/>
        <w:rPr>
          <w:rFonts w:ascii="Times New Roman" w:hAnsi="Times New Roman" w:cs="Times New Roman"/>
          <w:sz w:val="28"/>
          <w:szCs w:val="28"/>
          <w:shd w:val="clear" w:color="auto" w:fill="FFFFFF"/>
        </w:rPr>
      </w:pPr>
      <w:r>
        <w:rPr>
          <w:rStyle w:val="af5"/>
          <w:rFonts w:ascii="Times New Roman" w:hAnsi="Times New Roman" w:cs="Times New Roman"/>
          <w:i w:val="0"/>
          <w:iCs w:val="0"/>
          <w:sz w:val="28"/>
          <w:szCs w:val="28"/>
          <w:shd w:val="clear" w:color="auto" w:fill="FFFFFF"/>
        </w:rPr>
        <w:t xml:space="preserve">- </w:t>
      </w:r>
      <w:r w:rsidR="00AE1FED" w:rsidRPr="00406A04">
        <w:rPr>
          <w:rStyle w:val="af5"/>
          <w:rFonts w:ascii="Times New Roman" w:hAnsi="Times New Roman" w:cs="Times New Roman"/>
          <w:i w:val="0"/>
          <w:iCs w:val="0"/>
          <w:sz w:val="28"/>
          <w:szCs w:val="28"/>
          <w:shd w:val="clear" w:color="auto" w:fill="FFFFFF"/>
        </w:rPr>
        <w:t>Ситуация, складывающаяся в настоящее время в стране на фоне санкций, неопределенность из-за специальной военной операции и частичной мобилизации влияют на модель потребления и сбережения людей. По мнению экспертов</w:t>
      </w:r>
      <w:r w:rsidR="00AE1FED" w:rsidRPr="00406A04">
        <w:rPr>
          <w:rFonts w:ascii="Times New Roman" w:hAnsi="Times New Roman" w:cs="Times New Roman"/>
          <w:i/>
          <w:iCs/>
          <w:sz w:val="28"/>
          <w:szCs w:val="28"/>
          <w:shd w:val="clear" w:color="auto" w:fill="FFFFFF"/>
        </w:rPr>
        <w:t xml:space="preserve">, </w:t>
      </w:r>
      <w:r w:rsidR="00AE1FED" w:rsidRPr="00406A04">
        <w:rPr>
          <w:rFonts w:ascii="Times New Roman" w:hAnsi="Times New Roman" w:cs="Times New Roman"/>
          <w:sz w:val="28"/>
          <w:szCs w:val="28"/>
          <w:shd w:val="clear" w:color="auto" w:fill="FFFFFF"/>
        </w:rPr>
        <w:t xml:space="preserve">в условиях нестабильности население будет сохранять сберегательную модель поведения частично в виде остатков на счетах, а также в неорганизованной (наличной) форме. </w:t>
      </w:r>
    </w:p>
    <w:p w14:paraId="3CA0228D" w14:textId="1D418565" w:rsidR="00AE1FED" w:rsidRPr="000872BE" w:rsidRDefault="00AE1FED" w:rsidP="000872BE">
      <w:pPr>
        <w:pStyle w:val="ae"/>
        <w:shd w:val="clear" w:color="auto" w:fill="FFFFFF"/>
        <w:spacing w:after="0" w:line="240" w:lineRule="auto"/>
        <w:ind w:left="0" w:firstLine="709"/>
        <w:jc w:val="both"/>
        <w:rPr>
          <w:rFonts w:ascii="Times New Roman" w:hAnsi="Times New Roman" w:cs="Times New Roman"/>
          <w:sz w:val="28"/>
          <w:szCs w:val="28"/>
        </w:rPr>
      </w:pPr>
      <w:r w:rsidRPr="00406A04">
        <w:rPr>
          <w:rFonts w:ascii="Times New Roman" w:hAnsi="Times New Roman" w:cs="Times New Roman"/>
          <w:sz w:val="28"/>
          <w:szCs w:val="28"/>
          <w:shd w:val="clear" w:color="auto" w:fill="FFFFFF"/>
        </w:rPr>
        <w:t>Для активизации привлечения финансов населения и их трансформации в финансовый потенциал региона необходимы инструменты и механизмы, нацеленные на формирование финансовой грамотности населения и доверия к финансово-кредитным учреждениям, проведение просветительск</w:t>
      </w:r>
      <w:r w:rsidR="00086B3E" w:rsidRPr="008E2C0E">
        <w:rPr>
          <w:rFonts w:ascii="Times New Roman" w:hAnsi="Times New Roman" w:cs="Times New Roman"/>
          <w:sz w:val="28"/>
          <w:szCs w:val="28"/>
          <w:shd w:val="clear" w:color="auto" w:fill="FFFFFF"/>
        </w:rPr>
        <w:t>ой</w:t>
      </w:r>
      <w:r w:rsidRPr="00406A04">
        <w:rPr>
          <w:rFonts w:ascii="Times New Roman" w:hAnsi="Times New Roman" w:cs="Times New Roman"/>
          <w:sz w:val="28"/>
          <w:szCs w:val="28"/>
          <w:shd w:val="clear" w:color="auto" w:fill="FFFFFF"/>
        </w:rPr>
        <w:t xml:space="preserve"> работы в части эффективного управления </w:t>
      </w:r>
      <w:r w:rsidRPr="00406A04">
        <w:rPr>
          <w:rFonts w:ascii="Times New Roman" w:hAnsi="Times New Roman" w:cs="Times New Roman"/>
          <w:sz w:val="28"/>
          <w:szCs w:val="28"/>
        </w:rPr>
        <w:t xml:space="preserve">личными финансами, а также популяризация и консультирование по вопросам инвестирования личных средств населения, повышение уровня прозрачности деятельности инвестиционных компаний (фондов), развитие системы страхования вложений. </w:t>
      </w:r>
    </w:p>
    <w:p w14:paraId="7F97DA1D" w14:textId="6E08C507" w:rsidR="00573FA2" w:rsidRPr="000872BE" w:rsidRDefault="00573FA2" w:rsidP="00573FA2">
      <w:pPr>
        <w:pStyle w:val="ae"/>
        <w:shd w:val="clear" w:color="auto" w:fill="FFFFFF"/>
        <w:spacing w:after="0" w:line="240" w:lineRule="auto"/>
        <w:ind w:left="0" w:firstLine="709"/>
        <w:jc w:val="center"/>
        <w:rPr>
          <w:rFonts w:ascii="Times New Roman" w:hAnsi="Times New Roman" w:cs="Times New Roman"/>
          <w:b/>
          <w:bCs/>
          <w:sz w:val="28"/>
          <w:szCs w:val="28"/>
        </w:rPr>
      </w:pPr>
      <w:r w:rsidRPr="000872BE">
        <w:rPr>
          <w:rFonts w:ascii="Times New Roman" w:hAnsi="Times New Roman" w:cs="Times New Roman"/>
          <w:b/>
          <w:bCs/>
          <w:sz w:val="28"/>
          <w:szCs w:val="28"/>
        </w:rPr>
        <w:t>Библиографический список</w:t>
      </w:r>
    </w:p>
    <w:p w14:paraId="25AE34CE" w14:textId="0C312193" w:rsidR="00A12FE3" w:rsidRPr="000872BE" w:rsidRDefault="00A12FE3" w:rsidP="00844207">
      <w:pPr>
        <w:pStyle w:val="a4"/>
        <w:numPr>
          <w:ilvl w:val="0"/>
          <w:numId w:val="5"/>
        </w:numPr>
        <w:ind w:left="0" w:firstLine="709"/>
        <w:jc w:val="both"/>
        <w:rPr>
          <w:rFonts w:ascii="Times New Roman" w:hAnsi="Times New Roman" w:cs="Times New Roman"/>
          <w:sz w:val="28"/>
          <w:szCs w:val="28"/>
        </w:rPr>
      </w:pPr>
      <w:r w:rsidRPr="000872BE">
        <w:rPr>
          <w:rFonts w:ascii="Times New Roman" w:hAnsi="Times New Roman" w:cs="Times New Roman"/>
          <w:sz w:val="28"/>
          <w:szCs w:val="28"/>
        </w:rPr>
        <w:t>Голодова Ж.</w:t>
      </w:r>
      <w:r w:rsidRPr="000872BE">
        <w:rPr>
          <w:rFonts w:ascii="Times New Roman" w:hAnsi="Times New Roman" w:cs="Times New Roman"/>
          <w:sz w:val="28"/>
          <w:szCs w:val="28"/>
        </w:rPr>
        <w:t xml:space="preserve"> </w:t>
      </w:r>
      <w:r w:rsidRPr="000872BE">
        <w:rPr>
          <w:rFonts w:ascii="Times New Roman" w:hAnsi="Times New Roman" w:cs="Times New Roman"/>
          <w:sz w:val="28"/>
          <w:szCs w:val="28"/>
        </w:rPr>
        <w:t>Г. Формирование и управление финансовым потенциалом в целях обеспечения его экономического роста. Автореферат диссертации на соискание ученой степени д.э.н. Москва .2010 г.</w:t>
      </w:r>
      <w:r w:rsidRPr="000872BE">
        <w:rPr>
          <w:rFonts w:ascii="Times New Roman" w:hAnsi="Times New Roman" w:cs="Times New Roman"/>
          <w:sz w:val="28"/>
          <w:szCs w:val="28"/>
        </w:rPr>
        <w:t xml:space="preserve"> с. 48</w:t>
      </w:r>
    </w:p>
    <w:p w14:paraId="611D0358" w14:textId="4FF26D0C" w:rsidR="00A12FE3" w:rsidRPr="000872BE" w:rsidRDefault="00A12FE3" w:rsidP="00844207">
      <w:pPr>
        <w:pStyle w:val="a4"/>
        <w:numPr>
          <w:ilvl w:val="0"/>
          <w:numId w:val="5"/>
        </w:numPr>
        <w:shd w:val="clear" w:color="auto" w:fill="FFFFFF"/>
        <w:ind w:left="0" w:firstLine="709"/>
        <w:jc w:val="both"/>
        <w:rPr>
          <w:rFonts w:ascii="Times New Roman" w:hAnsi="Times New Roman" w:cs="Times New Roman"/>
          <w:sz w:val="28"/>
          <w:szCs w:val="28"/>
        </w:rPr>
      </w:pPr>
      <w:r w:rsidRPr="000872BE">
        <w:rPr>
          <w:rFonts w:ascii="Times New Roman" w:hAnsi="Times New Roman" w:cs="Times New Roman"/>
          <w:sz w:val="28"/>
          <w:szCs w:val="28"/>
        </w:rPr>
        <w:t>Б</w:t>
      </w:r>
      <w:r w:rsidR="00844207" w:rsidRPr="000872BE">
        <w:rPr>
          <w:rFonts w:ascii="Times New Roman" w:hAnsi="Times New Roman" w:cs="Times New Roman"/>
          <w:sz w:val="28"/>
          <w:szCs w:val="28"/>
        </w:rPr>
        <w:t>улатова</w:t>
      </w:r>
      <w:r w:rsidRPr="000872BE">
        <w:rPr>
          <w:rFonts w:ascii="Times New Roman" w:hAnsi="Times New Roman" w:cs="Times New Roman"/>
          <w:sz w:val="28"/>
          <w:szCs w:val="28"/>
        </w:rPr>
        <w:t xml:space="preserve"> Ю. И.</w:t>
      </w:r>
      <w:r w:rsidRPr="000872BE">
        <w:rPr>
          <w:rFonts w:ascii="Times New Roman" w:hAnsi="Times New Roman" w:cs="Times New Roman"/>
          <w:sz w:val="28"/>
          <w:szCs w:val="28"/>
        </w:rPr>
        <w:t xml:space="preserve"> Финансовый потенциал региона: содержание и структура </w:t>
      </w:r>
      <w:r w:rsidRPr="000872BE">
        <w:rPr>
          <w:rFonts w:ascii="Times New Roman" w:hAnsi="Times New Roman" w:cs="Times New Roman"/>
          <w:sz w:val="28"/>
          <w:szCs w:val="28"/>
        </w:rPr>
        <w:t xml:space="preserve">/ </w:t>
      </w:r>
      <w:hyperlink r:id="rId8" w:history="1">
        <w:r w:rsidRPr="000872BE">
          <w:rPr>
            <w:rFonts w:ascii="Times New Roman" w:hAnsi="Times New Roman" w:cs="Times New Roman"/>
            <w:sz w:val="28"/>
            <w:szCs w:val="28"/>
          </w:rPr>
          <w:t>Известия Санкт-Петербургского государственного экономического университета</w:t>
        </w:r>
      </w:hyperlink>
      <w:r w:rsidRPr="000872BE">
        <w:rPr>
          <w:rFonts w:ascii="Times New Roman" w:hAnsi="Times New Roman" w:cs="Times New Roman"/>
          <w:sz w:val="28"/>
          <w:szCs w:val="28"/>
        </w:rPr>
        <w:t>. №5 (65).</w:t>
      </w:r>
      <w:r w:rsidRPr="000872BE">
        <w:rPr>
          <w:rFonts w:ascii="Times New Roman" w:hAnsi="Times New Roman" w:cs="Times New Roman"/>
          <w:sz w:val="28"/>
          <w:szCs w:val="28"/>
        </w:rPr>
        <w:t xml:space="preserve"> 2010</w:t>
      </w:r>
      <w:r w:rsidRPr="000872BE">
        <w:rPr>
          <w:rFonts w:ascii="Times New Roman" w:hAnsi="Times New Roman" w:cs="Times New Roman"/>
          <w:sz w:val="28"/>
          <w:szCs w:val="28"/>
        </w:rPr>
        <w:t>. С.</w:t>
      </w:r>
      <w:r w:rsidR="00844207" w:rsidRPr="000872BE">
        <w:rPr>
          <w:rFonts w:ascii="Times New Roman" w:hAnsi="Times New Roman" w:cs="Times New Roman"/>
          <w:sz w:val="28"/>
          <w:szCs w:val="28"/>
        </w:rPr>
        <w:t xml:space="preserve"> </w:t>
      </w:r>
      <w:r w:rsidRPr="000872BE">
        <w:rPr>
          <w:rFonts w:ascii="Times New Roman" w:hAnsi="Times New Roman" w:cs="Times New Roman"/>
          <w:sz w:val="28"/>
          <w:szCs w:val="28"/>
        </w:rPr>
        <w:t>94-97</w:t>
      </w:r>
    </w:p>
    <w:p w14:paraId="41713942" w14:textId="56809B40" w:rsidR="00844207" w:rsidRPr="000872BE" w:rsidRDefault="00844207" w:rsidP="00844207">
      <w:pPr>
        <w:pStyle w:val="a4"/>
        <w:numPr>
          <w:ilvl w:val="0"/>
          <w:numId w:val="5"/>
        </w:numPr>
        <w:shd w:val="clear" w:color="auto" w:fill="FFFFFF"/>
        <w:ind w:left="0" w:firstLine="709"/>
        <w:jc w:val="both"/>
        <w:rPr>
          <w:rFonts w:ascii="Times New Roman" w:hAnsi="Times New Roman" w:cs="Times New Roman"/>
          <w:sz w:val="28"/>
          <w:szCs w:val="28"/>
        </w:rPr>
      </w:pPr>
      <w:r w:rsidRPr="000872BE">
        <w:rPr>
          <w:rFonts w:ascii="Times New Roman" w:hAnsi="Times New Roman" w:cs="Times New Roman"/>
          <w:sz w:val="28"/>
          <w:szCs w:val="28"/>
        </w:rPr>
        <w:t>Кобылинская</w:t>
      </w:r>
      <w:r w:rsidRPr="000872BE">
        <w:rPr>
          <w:rFonts w:ascii="Times New Roman" w:hAnsi="Times New Roman" w:cs="Times New Roman"/>
          <w:sz w:val="28"/>
          <w:szCs w:val="28"/>
        </w:rPr>
        <w:t xml:space="preserve"> </w:t>
      </w:r>
      <w:r w:rsidRPr="000872BE">
        <w:rPr>
          <w:rFonts w:ascii="Times New Roman" w:hAnsi="Times New Roman" w:cs="Times New Roman"/>
          <w:sz w:val="28"/>
          <w:szCs w:val="28"/>
        </w:rPr>
        <w:t xml:space="preserve">Г. В., Барашева Т. И., </w:t>
      </w:r>
      <w:proofErr w:type="spellStart"/>
      <w:r w:rsidRPr="000872BE">
        <w:rPr>
          <w:rFonts w:ascii="Times New Roman" w:hAnsi="Times New Roman" w:cs="Times New Roman"/>
          <w:sz w:val="28"/>
          <w:szCs w:val="28"/>
        </w:rPr>
        <w:t>Бадылевич</w:t>
      </w:r>
      <w:proofErr w:type="spellEnd"/>
      <w:r w:rsidRPr="000872BE">
        <w:rPr>
          <w:rFonts w:ascii="Times New Roman" w:hAnsi="Times New Roman" w:cs="Times New Roman"/>
          <w:sz w:val="28"/>
          <w:szCs w:val="28"/>
        </w:rPr>
        <w:t xml:space="preserve"> Р. В., </w:t>
      </w:r>
      <w:proofErr w:type="spellStart"/>
      <w:r w:rsidRPr="000872BE">
        <w:rPr>
          <w:rFonts w:ascii="Times New Roman" w:hAnsi="Times New Roman" w:cs="Times New Roman"/>
          <w:sz w:val="28"/>
          <w:szCs w:val="28"/>
        </w:rPr>
        <w:t>Чапаргина</w:t>
      </w:r>
      <w:proofErr w:type="spellEnd"/>
      <w:r w:rsidRPr="000872BE">
        <w:rPr>
          <w:rFonts w:ascii="Times New Roman" w:hAnsi="Times New Roman" w:cs="Times New Roman"/>
          <w:sz w:val="28"/>
          <w:szCs w:val="28"/>
        </w:rPr>
        <w:t xml:space="preserve"> А. Н., </w:t>
      </w:r>
      <w:proofErr w:type="spellStart"/>
      <w:r w:rsidRPr="000872BE">
        <w:rPr>
          <w:rFonts w:ascii="Times New Roman" w:hAnsi="Times New Roman" w:cs="Times New Roman"/>
          <w:sz w:val="28"/>
          <w:szCs w:val="28"/>
        </w:rPr>
        <w:t>Дядик</w:t>
      </w:r>
      <w:proofErr w:type="spellEnd"/>
      <w:r w:rsidRPr="000872BE">
        <w:rPr>
          <w:rFonts w:ascii="Times New Roman" w:hAnsi="Times New Roman" w:cs="Times New Roman"/>
          <w:sz w:val="28"/>
          <w:szCs w:val="28"/>
        </w:rPr>
        <w:t xml:space="preserve"> Н. В. Финансы Арктики. Реализация функций финансово-инвестиционного потенциала в арктических регионах РФ. Научно-аналитический доклад, 2020 ФИЦ КНЦ РАН, Апатиты</w:t>
      </w:r>
      <w:r w:rsidRPr="000872BE">
        <w:rPr>
          <w:rFonts w:ascii="Times New Roman" w:hAnsi="Times New Roman" w:cs="Times New Roman"/>
          <w:sz w:val="28"/>
          <w:szCs w:val="28"/>
        </w:rPr>
        <w:t>. С. 105</w:t>
      </w:r>
    </w:p>
    <w:p w14:paraId="1ED0B8E6" w14:textId="1FF49240" w:rsidR="00844207" w:rsidRPr="000872BE" w:rsidRDefault="00844207" w:rsidP="003D1066">
      <w:pPr>
        <w:pStyle w:val="a4"/>
        <w:numPr>
          <w:ilvl w:val="0"/>
          <w:numId w:val="5"/>
        </w:numPr>
        <w:shd w:val="clear" w:color="auto" w:fill="FFFFFF"/>
        <w:ind w:left="0" w:firstLine="709"/>
        <w:jc w:val="both"/>
        <w:rPr>
          <w:rFonts w:ascii="Times New Roman" w:hAnsi="Times New Roman" w:cs="Times New Roman"/>
          <w:sz w:val="28"/>
          <w:szCs w:val="28"/>
        </w:rPr>
      </w:pPr>
      <w:r w:rsidRPr="000872BE">
        <w:rPr>
          <w:rFonts w:ascii="Times New Roman" w:hAnsi="Times New Roman" w:cs="Times New Roman"/>
          <w:sz w:val="28"/>
          <w:szCs w:val="28"/>
        </w:rPr>
        <w:t>Регионы России. Статистический сборник Социально-экономическое положение</w:t>
      </w:r>
      <w:r w:rsidRPr="000872BE">
        <w:rPr>
          <w:rFonts w:ascii="Times New Roman" w:hAnsi="Times New Roman" w:cs="Times New Roman"/>
          <w:sz w:val="28"/>
          <w:szCs w:val="28"/>
        </w:rPr>
        <w:t>.</w:t>
      </w:r>
      <w:r w:rsidRPr="000872BE">
        <w:rPr>
          <w:rFonts w:ascii="Times New Roman" w:hAnsi="Times New Roman" w:cs="Times New Roman"/>
          <w:sz w:val="28"/>
          <w:szCs w:val="28"/>
        </w:rPr>
        <w:t xml:space="preserve"> 2021 г</w:t>
      </w:r>
      <w:r w:rsidRPr="000872BE">
        <w:rPr>
          <w:rFonts w:ascii="Times New Roman" w:hAnsi="Times New Roman" w:cs="Times New Roman"/>
          <w:sz w:val="28"/>
          <w:szCs w:val="28"/>
          <w:lang w:val="en-US"/>
        </w:rPr>
        <w:t>.</w:t>
      </w:r>
    </w:p>
    <w:p w14:paraId="47154E85" w14:textId="0171E133" w:rsidR="003D1066" w:rsidRPr="000872BE" w:rsidRDefault="00844207" w:rsidP="003D1066">
      <w:pPr>
        <w:pStyle w:val="ae"/>
        <w:numPr>
          <w:ilvl w:val="0"/>
          <w:numId w:val="5"/>
        </w:numPr>
        <w:spacing w:after="0" w:line="240" w:lineRule="auto"/>
        <w:ind w:left="0" w:firstLine="709"/>
        <w:jc w:val="both"/>
        <w:rPr>
          <w:rFonts w:ascii="Times New Roman" w:hAnsi="Times New Roman" w:cs="Times New Roman"/>
          <w:sz w:val="28"/>
          <w:szCs w:val="28"/>
        </w:rPr>
      </w:pPr>
      <w:r w:rsidRPr="000872BE">
        <w:rPr>
          <w:rFonts w:ascii="Times New Roman" w:hAnsi="Times New Roman" w:cs="Times New Roman"/>
          <w:sz w:val="28"/>
          <w:szCs w:val="28"/>
        </w:rPr>
        <w:t xml:space="preserve">Рейтинг населения по размеру банковских вкладов </w:t>
      </w:r>
      <w:r w:rsidRPr="000872BE">
        <w:rPr>
          <w:rFonts w:ascii="Times New Roman" w:hAnsi="Times New Roman" w:cs="Times New Roman"/>
          <w:sz w:val="28"/>
          <w:szCs w:val="28"/>
        </w:rPr>
        <w:t>// Рейтинговое агентство РИА-рейтинг. 202</w:t>
      </w:r>
      <w:r w:rsidR="003D1066" w:rsidRPr="000872BE">
        <w:rPr>
          <w:rFonts w:ascii="Times New Roman" w:hAnsi="Times New Roman" w:cs="Times New Roman"/>
          <w:sz w:val="28"/>
          <w:szCs w:val="28"/>
        </w:rPr>
        <w:t>2</w:t>
      </w:r>
      <w:r w:rsidRPr="000872BE">
        <w:rPr>
          <w:rFonts w:ascii="Times New Roman" w:hAnsi="Times New Roman" w:cs="Times New Roman"/>
          <w:sz w:val="28"/>
          <w:szCs w:val="28"/>
        </w:rPr>
        <w:t>.</w:t>
      </w:r>
      <w:r w:rsidR="003D1066" w:rsidRPr="000872BE">
        <w:rPr>
          <w:rFonts w:ascii="Times New Roman" w:hAnsi="Times New Roman" w:cs="Times New Roman"/>
          <w:sz w:val="28"/>
          <w:szCs w:val="28"/>
        </w:rPr>
        <w:t xml:space="preserve"> </w:t>
      </w:r>
      <w:r w:rsidRPr="000872BE">
        <w:rPr>
          <w:rFonts w:ascii="Times New Roman" w:hAnsi="Times New Roman" w:cs="Times New Roman"/>
          <w:sz w:val="28"/>
          <w:szCs w:val="28"/>
        </w:rPr>
        <w:t xml:space="preserve">[Электронный ресурс] </w:t>
      </w:r>
      <w:r w:rsidRPr="000872BE">
        <w:rPr>
          <w:rFonts w:ascii="Times New Roman" w:hAnsi="Times New Roman" w:cs="Times New Roman"/>
          <w:sz w:val="28"/>
          <w:szCs w:val="28"/>
          <w:lang w:val="en-US"/>
        </w:rPr>
        <w:t>URL</w:t>
      </w:r>
      <w:r w:rsidRPr="000872BE">
        <w:rPr>
          <w:rFonts w:ascii="Times New Roman" w:hAnsi="Times New Roman" w:cs="Times New Roman"/>
          <w:sz w:val="28"/>
          <w:szCs w:val="28"/>
        </w:rPr>
        <w:t xml:space="preserve">: </w:t>
      </w:r>
      <w:hyperlink r:id="rId9" w:history="1">
        <w:r w:rsidRPr="000872BE">
          <w:rPr>
            <w:rStyle w:val="a7"/>
            <w:rFonts w:ascii="Times New Roman" w:hAnsi="Times New Roman" w:cs="Times New Roman"/>
            <w:color w:val="auto"/>
            <w:sz w:val="28"/>
            <w:szCs w:val="28"/>
          </w:rPr>
          <w:t>https://ria.ru/20220207/vklad-1771372110.html</w:t>
        </w:r>
      </w:hyperlink>
      <w:r w:rsidRPr="000872BE">
        <w:rPr>
          <w:rFonts w:ascii="Times New Roman" w:hAnsi="Times New Roman" w:cs="Times New Roman"/>
          <w:sz w:val="28"/>
          <w:szCs w:val="28"/>
        </w:rPr>
        <w:t xml:space="preserve"> (дата обращения: 12. </w:t>
      </w:r>
      <w:r w:rsidR="003D1066" w:rsidRPr="000872BE">
        <w:rPr>
          <w:rFonts w:ascii="Times New Roman" w:hAnsi="Times New Roman" w:cs="Times New Roman"/>
          <w:sz w:val="28"/>
          <w:szCs w:val="28"/>
        </w:rPr>
        <w:t>11</w:t>
      </w:r>
      <w:r w:rsidRPr="000872BE">
        <w:rPr>
          <w:rFonts w:ascii="Times New Roman" w:hAnsi="Times New Roman" w:cs="Times New Roman"/>
          <w:sz w:val="28"/>
          <w:szCs w:val="28"/>
        </w:rPr>
        <w:t>.202</w:t>
      </w:r>
      <w:r w:rsidR="003D1066" w:rsidRPr="000872BE">
        <w:rPr>
          <w:rFonts w:ascii="Times New Roman" w:hAnsi="Times New Roman" w:cs="Times New Roman"/>
          <w:sz w:val="28"/>
          <w:szCs w:val="28"/>
        </w:rPr>
        <w:t>2</w:t>
      </w:r>
      <w:r w:rsidR="000872BE">
        <w:rPr>
          <w:rFonts w:ascii="Times New Roman" w:hAnsi="Times New Roman" w:cs="Times New Roman"/>
          <w:sz w:val="28"/>
          <w:szCs w:val="28"/>
          <w:lang w:val="en-US"/>
        </w:rPr>
        <w:t xml:space="preserve"> </w:t>
      </w:r>
      <w:r w:rsidR="000872BE">
        <w:rPr>
          <w:rFonts w:ascii="Times New Roman" w:hAnsi="Times New Roman" w:cs="Times New Roman"/>
          <w:sz w:val="28"/>
          <w:szCs w:val="28"/>
        </w:rPr>
        <w:t>г.</w:t>
      </w:r>
      <w:r w:rsidRPr="000872BE">
        <w:rPr>
          <w:rFonts w:ascii="Times New Roman" w:hAnsi="Times New Roman" w:cs="Times New Roman"/>
          <w:sz w:val="28"/>
          <w:szCs w:val="28"/>
        </w:rPr>
        <w:t>)</w:t>
      </w:r>
    </w:p>
    <w:p w14:paraId="049B58B3" w14:textId="03CC1650" w:rsidR="00844207" w:rsidRPr="000872BE" w:rsidRDefault="003D1066" w:rsidP="00AE1FED">
      <w:pPr>
        <w:pStyle w:val="ae"/>
        <w:numPr>
          <w:ilvl w:val="0"/>
          <w:numId w:val="5"/>
        </w:numPr>
        <w:spacing w:after="0" w:line="240" w:lineRule="auto"/>
        <w:ind w:left="0" w:firstLine="709"/>
        <w:jc w:val="both"/>
        <w:rPr>
          <w:rFonts w:ascii="Times New Roman" w:hAnsi="Times New Roman" w:cs="Times New Roman"/>
          <w:sz w:val="28"/>
          <w:szCs w:val="28"/>
        </w:rPr>
      </w:pPr>
      <w:proofErr w:type="spellStart"/>
      <w:proofErr w:type="gramStart"/>
      <w:r w:rsidRPr="000872BE">
        <w:rPr>
          <w:rStyle w:val="hl"/>
          <w:rFonts w:ascii="Times New Roman" w:hAnsi="Times New Roman" w:cs="Times New Roman"/>
          <w:sz w:val="28"/>
          <w:szCs w:val="28"/>
          <w:bdr w:val="none" w:sz="0" w:space="0" w:color="auto" w:frame="1"/>
        </w:rPr>
        <w:t>Хадиуллина</w:t>
      </w:r>
      <w:proofErr w:type="spellEnd"/>
      <w:r w:rsidRPr="000872BE">
        <w:rPr>
          <w:rStyle w:val="hl"/>
          <w:rFonts w:ascii="Times New Roman" w:hAnsi="Times New Roman" w:cs="Times New Roman"/>
          <w:sz w:val="28"/>
          <w:szCs w:val="28"/>
          <w:bdr w:val="none" w:sz="0" w:space="0" w:color="auto" w:frame="1"/>
        </w:rPr>
        <w:t xml:space="preserve">  Г.</w:t>
      </w:r>
      <w:proofErr w:type="gramEnd"/>
      <w:r w:rsidRPr="000872BE">
        <w:rPr>
          <w:rStyle w:val="hl"/>
          <w:rFonts w:ascii="Times New Roman" w:hAnsi="Times New Roman" w:cs="Times New Roman"/>
          <w:sz w:val="28"/>
          <w:szCs w:val="28"/>
          <w:bdr w:val="none" w:sz="0" w:space="0" w:color="auto" w:frame="1"/>
        </w:rPr>
        <w:t xml:space="preserve"> Н., </w:t>
      </w:r>
      <w:proofErr w:type="spellStart"/>
      <w:r w:rsidRPr="000872BE">
        <w:rPr>
          <w:rStyle w:val="hl"/>
          <w:rFonts w:ascii="Times New Roman" w:hAnsi="Times New Roman" w:cs="Times New Roman"/>
          <w:sz w:val="28"/>
          <w:szCs w:val="28"/>
          <w:bdr w:val="none" w:sz="0" w:space="0" w:color="auto" w:frame="1"/>
        </w:rPr>
        <w:t>Нугуманова</w:t>
      </w:r>
      <w:proofErr w:type="spellEnd"/>
      <w:r w:rsidRPr="000872BE">
        <w:rPr>
          <w:rStyle w:val="hl"/>
          <w:rFonts w:ascii="Times New Roman" w:hAnsi="Times New Roman" w:cs="Times New Roman"/>
          <w:sz w:val="28"/>
          <w:szCs w:val="28"/>
          <w:bdr w:val="none" w:sz="0" w:space="0" w:color="auto" w:frame="1"/>
        </w:rPr>
        <w:t xml:space="preserve"> Л. Ф.</w:t>
      </w:r>
      <w:r w:rsidRPr="000872BE">
        <w:rPr>
          <w:rFonts w:ascii="Times New Roman" w:hAnsi="Times New Roman" w:cs="Times New Roman"/>
          <w:sz w:val="28"/>
          <w:szCs w:val="28"/>
          <w:bdr w:val="none" w:sz="0" w:space="0" w:color="auto" w:frame="1"/>
        </w:rPr>
        <w:t xml:space="preserve"> Особенности реализации финансового потенциала домашних хозяйств в современной экономике</w:t>
      </w:r>
      <w:r w:rsidRPr="000872BE">
        <w:rPr>
          <w:rFonts w:ascii="Times New Roman" w:hAnsi="Times New Roman" w:cs="Times New Roman"/>
          <w:sz w:val="28"/>
          <w:szCs w:val="28"/>
          <w:bdr w:val="none" w:sz="0" w:space="0" w:color="auto" w:frame="1"/>
        </w:rPr>
        <w:t xml:space="preserve"> // Казанский педагогический журнал</w:t>
      </w:r>
      <w:r w:rsidR="00AE1FED" w:rsidRPr="000872BE">
        <w:rPr>
          <w:rFonts w:ascii="Times New Roman" w:hAnsi="Times New Roman" w:cs="Times New Roman"/>
          <w:sz w:val="28"/>
          <w:szCs w:val="28"/>
          <w:bdr w:val="none" w:sz="0" w:space="0" w:color="auto" w:frame="1"/>
        </w:rPr>
        <w:t>. 2015. № 3(110). с. 163-168</w:t>
      </w:r>
    </w:p>
    <w:p w14:paraId="4780BC66" w14:textId="4CE5104C" w:rsidR="000872BE" w:rsidRDefault="000872BE" w:rsidP="000872BE">
      <w:pPr>
        <w:spacing w:after="0" w:line="240" w:lineRule="auto"/>
        <w:jc w:val="both"/>
        <w:rPr>
          <w:rFonts w:ascii="Times New Roman" w:hAnsi="Times New Roman" w:cs="Times New Roman"/>
          <w:sz w:val="28"/>
          <w:szCs w:val="28"/>
        </w:rPr>
      </w:pPr>
    </w:p>
    <w:p w14:paraId="5C788459" w14:textId="518C19FD" w:rsidR="00406A04" w:rsidRPr="000872BE" w:rsidRDefault="00AE1FED" w:rsidP="00406A04">
      <w:pPr>
        <w:pStyle w:val="ad"/>
        <w:spacing w:before="0" w:beforeAutospacing="0" w:after="0" w:afterAutospacing="0"/>
        <w:ind w:firstLine="709"/>
        <w:jc w:val="both"/>
        <w:rPr>
          <w:rStyle w:val="a7"/>
          <w:sz w:val="28"/>
          <w:szCs w:val="28"/>
          <w:lang w:val="en-US"/>
        </w:rPr>
      </w:pPr>
      <w:r w:rsidRPr="000872BE">
        <w:rPr>
          <w:sz w:val="28"/>
          <w:szCs w:val="28"/>
        </w:rPr>
        <w:t>Марецкая Анна Юрьевна (Россия, г. Апатиты) - младший научный сотрудник, Институт экономических проблем им. Г.П. Лузина Федерального исследовательского центра «Кольский научный центр Российской академии наук» (Мурманская обл., г. Апатиты, ул. Ферсмана</w:t>
      </w:r>
      <w:r w:rsidRPr="000872BE">
        <w:rPr>
          <w:sz w:val="28"/>
          <w:szCs w:val="28"/>
          <w:lang w:val="en-US"/>
        </w:rPr>
        <w:t xml:space="preserve"> 24</w:t>
      </w:r>
      <w:r w:rsidRPr="000872BE">
        <w:rPr>
          <w:sz w:val="28"/>
          <w:szCs w:val="28"/>
        </w:rPr>
        <w:t>а</w:t>
      </w:r>
      <w:r w:rsidRPr="000872BE">
        <w:rPr>
          <w:sz w:val="28"/>
          <w:szCs w:val="28"/>
          <w:lang w:val="en-US"/>
        </w:rPr>
        <w:t xml:space="preserve">, 184211, e-mail: </w:t>
      </w:r>
      <w:hyperlink r:id="rId10" w:history="1">
        <w:r w:rsidRPr="000872BE">
          <w:rPr>
            <w:rStyle w:val="a7"/>
            <w:sz w:val="28"/>
            <w:szCs w:val="28"/>
            <w:lang w:val="en-US"/>
          </w:rPr>
          <w:t>anna_maretskaya@mail.ru</w:t>
        </w:r>
      </w:hyperlink>
      <w:r w:rsidRPr="000872BE">
        <w:rPr>
          <w:rStyle w:val="a7"/>
          <w:sz w:val="28"/>
          <w:szCs w:val="28"/>
          <w:lang w:val="en-US"/>
        </w:rPr>
        <w:t xml:space="preserve"> )</w:t>
      </w:r>
    </w:p>
    <w:p w14:paraId="06CDD71B" w14:textId="77777777" w:rsidR="000872BE" w:rsidRPr="000872BE" w:rsidRDefault="000872BE" w:rsidP="00406A04">
      <w:pPr>
        <w:pStyle w:val="ad"/>
        <w:spacing w:before="0" w:beforeAutospacing="0" w:after="0" w:afterAutospacing="0"/>
        <w:ind w:firstLine="709"/>
        <w:jc w:val="both"/>
        <w:rPr>
          <w:rStyle w:val="a7"/>
          <w:lang w:val="en-US"/>
        </w:rPr>
      </w:pPr>
    </w:p>
    <w:p w14:paraId="7A7C3030" w14:textId="4F7DFCD3" w:rsidR="000872BE" w:rsidRPr="000872BE" w:rsidRDefault="000872BE" w:rsidP="000872BE">
      <w:pPr>
        <w:spacing w:after="0" w:line="240" w:lineRule="auto"/>
        <w:jc w:val="center"/>
        <w:rPr>
          <w:rStyle w:val="a7"/>
          <w:rFonts w:ascii="Times New Roman" w:hAnsi="Times New Roman" w:cs="Times New Roman"/>
          <w:b/>
          <w:bCs/>
          <w:color w:val="auto"/>
          <w:sz w:val="28"/>
          <w:szCs w:val="28"/>
          <w:u w:val="none"/>
          <w:lang w:val="en-US"/>
        </w:rPr>
      </w:pPr>
      <w:r w:rsidRPr="000872BE">
        <w:rPr>
          <w:rFonts w:ascii="Times New Roman" w:hAnsi="Times New Roman" w:cs="Times New Roman"/>
          <w:b/>
          <w:bCs/>
          <w:sz w:val="28"/>
          <w:szCs w:val="28"/>
          <w:lang w:val="en-US"/>
        </w:rPr>
        <w:t>ON THE ISSUE OF DEVELOPING THE FINANCIAL POTENTIAL OF THE ARCTIC REGION</w:t>
      </w:r>
    </w:p>
    <w:p w14:paraId="3507AA98" w14:textId="167A1FAE" w:rsidR="00406A04" w:rsidRPr="00406A04" w:rsidRDefault="00406A04" w:rsidP="00406A04">
      <w:pPr>
        <w:pStyle w:val="ad"/>
        <w:spacing w:before="0" w:beforeAutospacing="0" w:after="0" w:afterAutospacing="0"/>
        <w:ind w:firstLine="709"/>
        <w:jc w:val="both"/>
        <w:rPr>
          <w:rStyle w:val="a7"/>
          <w:sz w:val="28"/>
          <w:szCs w:val="28"/>
        </w:rPr>
      </w:pPr>
      <w:r w:rsidRPr="00406A04">
        <w:rPr>
          <w:rStyle w:val="a7"/>
          <w:i/>
          <w:iCs/>
          <w:color w:val="auto"/>
          <w:sz w:val="28"/>
          <w:szCs w:val="28"/>
          <w:u w:val="none"/>
          <w:lang w:val="en-US"/>
        </w:rPr>
        <w:t>The main and most important part of the region's potential is the financial potential, on the strengthening and multiplication of which the stability of the socio-economic system of the region directly depends. The article provides a generalizing characteristic of the concept of the financial potential of the region, as well as the principles of its formation. The analysis of some indicators characterizing trends in the formation and development of the financial potential of the population (households) as one of the significant elements of the financial potential of the region is carried out. The object of the study is the financial potential of the population of the Murmansk region - the region of the Arctic zone of the Russian Federation. In a difficult time for the country, the most important thing is to find mechanisms and tools for the development of internal financial reserves of the regions, ensuring the financial independence of the territory, which determines the relevance of the study.</w:t>
      </w:r>
    </w:p>
    <w:p w14:paraId="067EEC92" w14:textId="44AF97F8" w:rsidR="00406A04" w:rsidRDefault="00406A04" w:rsidP="000872BE">
      <w:pPr>
        <w:pStyle w:val="ad"/>
        <w:spacing w:before="0" w:beforeAutospacing="0" w:after="0" w:afterAutospacing="0"/>
        <w:ind w:firstLine="709"/>
        <w:jc w:val="both"/>
        <w:rPr>
          <w:rStyle w:val="a7"/>
          <w:i/>
          <w:iCs/>
          <w:color w:val="auto"/>
          <w:sz w:val="28"/>
          <w:szCs w:val="28"/>
          <w:u w:val="none"/>
          <w:lang w:val="en-US"/>
        </w:rPr>
      </w:pPr>
      <w:r w:rsidRPr="00406A04">
        <w:rPr>
          <w:rStyle w:val="a7"/>
          <w:i/>
          <w:iCs/>
          <w:color w:val="auto"/>
          <w:sz w:val="28"/>
          <w:szCs w:val="28"/>
          <w:u w:val="none"/>
          <w:lang w:val="en-US"/>
        </w:rPr>
        <w:t>Keywords: financial potential, Arctic region, households, investments, income of the population</w:t>
      </w:r>
    </w:p>
    <w:p w14:paraId="029E27EA" w14:textId="77777777" w:rsidR="00406A04" w:rsidRPr="00406A04" w:rsidRDefault="00406A04" w:rsidP="00406A04">
      <w:pPr>
        <w:pStyle w:val="ad"/>
        <w:spacing w:before="0" w:beforeAutospacing="0" w:after="0" w:afterAutospacing="0"/>
        <w:ind w:firstLine="709"/>
        <w:jc w:val="center"/>
        <w:rPr>
          <w:rStyle w:val="a7"/>
          <w:b/>
          <w:bCs/>
          <w:color w:val="auto"/>
          <w:sz w:val="28"/>
          <w:szCs w:val="28"/>
          <w:u w:val="none"/>
          <w:lang w:val="en-US"/>
        </w:rPr>
      </w:pPr>
      <w:r w:rsidRPr="00406A04">
        <w:rPr>
          <w:rStyle w:val="a7"/>
          <w:b/>
          <w:bCs/>
          <w:color w:val="auto"/>
          <w:sz w:val="28"/>
          <w:szCs w:val="28"/>
          <w:u w:val="none"/>
          <w:lang w:val="en-US"/>
        </w:rPr>
        <w:t>Bibliographic list</w:t>
      </w:r>
    </w:p>
    <w:p w14:paraId="086DF0FC" w14:textId="77777777" w:rsidR="00406A04" w:rsidRPr="00406A04" w:rsidRDefault="00406A04" w:rsidP="00406A04">
      <w:pPr>
        <w:pStyle w:val="ad"/>
        <w:spacing w:before="0" w:beforeAutospacing="0" w:after="0" w:afterAutospacing="0"/>
        <w:ind w:firstLine="709"/>
        <w:jc w:val="both"/>
        <w:rPr>
          <w:rStyle w:val="a7"/>
          <w:color w:val="auto"/>
          <w:sz w:val="28"/>
          <w:szCs w:val="28"/>
          <w:u w:val="none"/>
          <w:lang w:val="en-US"/>
        </w:rPr>
      </w:pPr>
      <w:r w:rsidRPr="00406A04">
        <w:rPr>
          <w:rStyle w:val="a7"/>
          <w:color w:val="auto"/>
          <w:sz w:val="28"/>
          <w:szCs w:val="28"/>
          <w:u w:val="none"/>
          <w:lang w:val="en-US"/>
        </w:rPr>
        <w:t xml:space="preserve">1. </w:t>
      </w:r>
      <w:proofErr w:type="spellStart"/>
      <w:r w:rsidRPr="00406A04">
        <w:rPr>
          <w:rStyle w:val="a7"/>
          <w:color w:val="auto"/>
          <w:sz w:val="28"/>
          <w:szCs w:val="28"/>
          <w:u w:val="none"/>
          <w:lang w:val="en-US"/>
        </w:rPr>
        <w:t>Golodova</w:t>
      </w:r>
      <w:proofErr w:type="spellEnd"/>
      <w:r w:rsidRPr="00406A04">
        <w:rPr>
          <w:rStyle w:val="a7"/>
          <w:color w:val="auto"/>
          <w:sz w:val="28"/>
          <w:szCs w:val="28"/>
          <w:u w:val="none"/>
          <w:lang w:val="en-US"/>
        </w:rPr>
        <w:t xml:space="preserve"> </w:t>
      </w:r>
      <w:proofErr w:type="spellStart"/>
      <w:r w:rsidRPr="00406A04">
        <w:rPr>
          <w:rStyle w:val="a7"/>
          <w:color w:val="auto"/>
          <w:sz w:val="28"/>
          <w:szCs w:val="28"/>
          <w:u w:val="none"/>
          <w:lang w:val="en-US"/>
        </w:rPr>
        <w:t>Zh</w:t>
      </w:r>
      <w:proofErr w:type="spellEnd"/>
      <w:r w:rsidRPr="00406A04">
        <w:rPr>
          <w:rStyle w:val="a7"/>
          <w:color w:val="auto"/>
          <w:sz w:val="28"/>
          <w:szCs w:val="28"/>
          <w:u w:val="none"/>
          <w:lang w:val="en-US"/>
        </w:rPr>
        <w:t xml:space="preserve">. G. Formation and management of financial potential in order to ensure its economic growth. Abstract of the dissertation for the degree of Doctor of Economics Moscow .2010 </w:t>
      </w:r>
      <w:proofErr w:type="gramStart"/>
      <w:r w:rsidRPr="00406A04">
        <w:rPr>
          <w:rStyle w:val="a7"/>
          <w:color w:val="auto"/>
          <w:sz w:val="28"/>
          <w:szCs w:val="28"/>
          <w:u w:val="none"/>
          <w:lang w:val="en-US"/>
        </w:rPr>
        <w:t>p .</w:t>
      </w:r>
      <w:proofErr w:type="gramEnd"/>
      <w:r w:rsidRPr="00406A04">
        <w:rPr>
          <w:rStyle w:val="a7"/>
          <w:color w:val="auto"/>
          <w:sz w:val="28"/>
          <w:szCs w:val="28"/>
          <w:u w:val="none"/>
          <w:lang w:val="en-US"/>
        </w:rPr>
        <w:t xml:space="preserve"> 48</w:t>
      </w:r>
    </w:p>
    <w:p w14:paraId="7CC2B722" w14:textId="77777777" w:rsidR="00406A04" w:rsidRPr="00406A04" w:rsidRDefault="00406A04" w:rsidP="00406A04">
      <w:pPr>
        <w:pStyle w:val="ad"/>
        <w:spacing w:before="0" w:beforeAutospacing="0" w:after="0" w:afterAutospacing="0"/>
        <w:ind w:firstLine="709"/>
        <w:jc w:val="both"/>
        <w:rPr>
          <w:rStyle w:val="a7"/>
          <w:color w:val="auto"/>
          <w:sz w:val="28"/>
          <w:szCs w:val="28"/>
          <w:u w:val="none"/>
          <w:lang w:val="en-US"/>
        </w:rPr>
      </w:pPr>
      <w:r w:rsidRPr="00406A04">
        <w:rPr>
          <w:rStyle w:val="a7"/>
          <w:color w:val="auto"/>
          <w:sz w:val="28"/>
          <w:szCs w:val="28"/>
          <w:u w:val="none"/>
          <w:lang w:val="en-US"/>
        </w:rPr>
        <w:t xml:space="preserve">2. </w:t>
      </w:r>
      <w:proofErr w:type="spellStart"/>
      <w:r w:rsidRPr="00406A04">
        <w:rPr>
          <w:rStyle w:val="a7"/>
          <w:color w:val="auto"/>
          <w:sz w:val="28"/>
          <w:szCs w:val="28"/>
          <w:u w:val="none"/>
          <w:lang w:val="en-US"/>
        </w:rPr>
        <w:t>Bulatova</w:t>
      </w:r>
      <w:proofErr w:type="spellEnd"/>
      <w:r w:rsidRPr="00406A04">
        <w:rPr>
          <w:rStyle w:val="a7"/>
          <w:color w:val="auto"/>
          <w:sz w:val="28"/>
          <w:szCs w:val="28"/>
          <w:u w:val="none"/>
          <w:lang w:val="en-US"/>
        </w:rPr>
        <w:t xml:space="preserve"> Yu. I. Financial potential of the region: content and structure / Proceedings of the St. Petersburg State University of Economics. No.5 (65). 2010. pp. 94-97</w:t>
      </w:r>
    </w:p>
    <w:p w14:paraId="54F87E0A" w14:textId="77777777" w:rsidR="00406A04" w:rsidRPr="00406A04" w:rsidRDefault="00406A04" w:rsidP="00406A04">
      <w:pPr>
        <w:pStyle w:val="ad"/>
        <w:spacing w:before="0" w:beforeAutospacing="0" w:after="0" w:afterAutospacing="0"/>
        <w:ind w:firstLine="709"/>
        <w:jc w:val="both"/>
        <w:rPr>
          <w:rStyle w:val="a7"/>
          <w:color w:val="auto"/>
          <w:sz w:val="28"/>
          <w:szCs w:val="28"/>
          <w:u w:val="none"/>
          <w:lang w:val="en-US"/>
        </w:rPr>
      </w:pPr>
      <w:r w:rsidRPr="00406A04">
        <w:rPr>
          <w:rStyle w:val="a7"/>
          <w:color w:val="auto"/>
          <w:sz w:val="28"/>
          <w:szCs w:val="28"/>
          <w:u w:val="none"/>
          <w:lang w:val="en-US"/>
        </w:rPr>
        <w:t xml:space="preserve">3. </w:t>
      </w:r>
      <w:proofErr w:type="spellStart"/>
      <w:r w:rsidRPr="00406A04">
        <w:rPr>
          <w:rStyle w:val="a7"/>
          <w:color w:val="auto"/>
          <w:sz w:val="28"/>
          <w:szCs w:val="28"/>
          <w:u w:val="none"/>
          <w:lang w:val="en-US"/>
        </w:rPr>
        <w:t>Kobylinskaya</w:t>
      </w:r>
      <w:proofErr w:type="spellEnd"/>
      <w:r w:rsidRPr="00406A04">
        <w:rPr>
          <w:rStyle w:val="a7"/>
          <w:color w:val="auto"/>
          <w:sz w:val="28"/>
          <w:szCs w:val="28"/>
          <w:u w:val="none"/>
          <w:lang w:val="en-US"/>
        </w:rPr>
        <w:t xml:space="preserve"> G. V., </w:t>
      </w:r>
      <w:proofErr w:type="spellStart"/>
      <w:r w:rsidRPr="00406A04">
        <w:rPr>
          <w:rStyle w:val="a7"/>
          <w:color w:val="auto"/>
          <w:sz w:val="28"/>
          <w:szCs w:val="28"/>
          <w:u w:val="none"/>
          <w:lang w:val="en-US"/>
        </w:rPr>
        <w:t>Barasheva</w:t>
      </w:r>
      <w:proofErr w:type="spellEnd"/>
      <w:r w:rsidRPr="00406A04">
        <w:rPr>
          <w:rStyle w:val="a7"/>
          <w:color w:val="auto"/>
          <w:sz w:val="28"/>
          <w:szCs w:val="28"/>
          <w:u w:val="none"/>
          <w:lang w:val="en-US"/>
        </w:rPr>
        <w:t xml:space="preserve"> T. I., </w:t>
      </w:r>
      <w:proofErr w:type="spellStart"/>
      <w:r w:rsidRPr="00406A04">
        <w:rPr>
          <w:rStyle w:val="a7"/>
          <w:color w:val="auto"/>
          <w:sz w:val="28"/>
          <w:szCs w:val="28"/>
          <w:u w:val="none"/>
          <w:lang w:val="en-US"/>
        </w:rPr>
        <w:t>Badylevich</w:t>
      </w:r>
      <w:proofErr w:type="spellEnd"/>
      <w:r w:rsidRPr="00406A04">
        <w:rPr>
          <w:rStyle w:val="a7"/>
          <w:color w:val="auto"/>
          <w:sz w:val="28"/>
          <w:szCs w:val="28"/>
          <w:u w:val="none"/>
          <w:lang w:val="en-US"/>
        </w:rPr>
        <w:t xml:space="preserve"> R. V., </w:t>
      </w:r>
      <w:proofErr w:type="spellStart"/>
      <w:r w:rsidRPr="00406A04">
        <w:rPr>
          <w:rStyle w:val="a7"/>
          <w:color w:val="auto"/>
          <w:sz w:val="28"/>
          <w:szCs w:val="28"/>
          <w:u w:val="none"/>
          <w:lang w:val="en-US"/>
        </w:rPr>
        <w:t>Chapargina</w:t>
      </w:r>
      <w:proofErr w:type="spellEnd"/>
      <w:r w:rsidRPr="00406A04">
        <w:rPr>
          <w:rStyle w:val="a7"/>
          <w:color w:val="auto"/>
          <w:sz w:val="28"/>
          <w:szCs w:val="28"/>
          <w:u w:val="none"/>
          <w:lang w:val="en-US"/>
        </w:rPr>
        <w:t xml:space="preserve"> A. N., </w:t>
      </w:r>
      <w:proofErr w:type="spellStart"/>
      <w:r w:rsidRPr="00406A04">
        <w:rPr>
          <w:rStyle w:val="a7"/>
          <w:color w:val="auto"/>
          <w:sz w:val="28"/>
          <w:szCs w:val="28"/>
          <w:u w:val="none"/>
          <w:lang w:val="en-US"/>
        </w:rPr>
        <w:t>Dyadik</w:t>
      </w:r>
      <w:proofErr w:type="spellEnd"/>
      <w:r w:rsidRPr="00406A04">
        <w:rPr>
          <w:rStyle w:val="a7"/>
          <w:color w:val="auto"/>
          <w:sz w:val="28"/>
          <w:szCs w:val="28"/>
          <w:u w:val="none"/>
          <w:lang w:val="en-US"/>
        </w:rPr>
        <w:t xml:space="preserve"> N. V. Finances of the Arctic. Implementation of the functions of financial and investment potential in the Arctic regions of the Russian Federation. Scientific and analytical report, 2020 FITC KNC RAS, </w:t>
      </w:r>
      <w:proofErr w:type="spellStart"/>
      <w:r w:rsidRPr="00406A04">
        <w:rPr>
          <w:rStyle w:val="a7"/>
          <w:color w:val="auto"/>
          <w:sz w:val="28"/>
          <w:szCs w:val="28"/>
          <w:u w:val="none"/>
          <w:lang w:val="en-US"/>
        </w:rPr>
        <w:t>Apatity</w:t>
      </w:r>
      <w:proofErr w:type="spellEnd"/>
      <w:r w:rsidRPr="00406A04">
        <w:rPr>
          <w:rStyle w:val="a7"/>
          <w:color w:val="auto"/>
          <w:sz w:val="28"/>
          <w:szCs w:val="28"/>
          <w:u w:val="none"/>
          <w:lang w:val="en-US"/>
        </w:rPr>
        <w:t>. p. 105</w:t>
      </w:r>
    </w:p>
    <w:p w14:paraId="5C082983" w14:textId="77777777" w:rsidR="00406A04" w:rsidRPr="00406A04" w:rsidRDefault="00406A04" w:rsidP="00406A04">
      <w:pPr>
        <w:pStyle w:val="ad"/>
        <w:spacing w:before="0" w:beforeAutospacing="0" w:after="0" w:afterAutospacing="0"/>
        <w:ind w:firstLine="709"/>
        <w:jc w:val="both"/>
        <w:rPr>
          <w:rStyle w:val="a7"/>
          <w:color w:val="auto"/>
          <w:sz w:val="28"/>
          <w:szCs w:val="28"/>
          <w:u w:val="none"/>
          <w:lang w:val="en-US"/>
        </w:rPr>
      </w:pPr>
      <w:r w:rsidRPr="00406A04">
        <w:rPr>
          <w:rStyle w:val="a7"/>
          <w:color w:val="auto"/>
          <w:sz w:val="28"/>
          <w:szCs w:val="28"/>
          <w:u w:val="none"/>
          <w:lang w:val="en-US"/>
        </w:rPr>
        <w:t xml:space="preserve">4. Regions of Russia. Statistical collection of Socio-economic </w:t>
      </w:r>
      <w:proofErr w:type="gramStart"/>
      <w:r w:rsidRPr="00406A04">
        <w:rPr>
          <w:rStyle w:val="a7"/>
          <w:color w:val="auto"/>
          <w:sz w:val="28"/>
          <w:szCs w:val="28"/>
          <w:u w:val="none"/>
          <w:lang w:val="en-US"/>
        </w:rPr>
        <w:t>situation</w:t>
      </w:r>
      <w:proofErr w:type="gramEnd"/>
      <w:r w:rsidRPr="00406A04">
        <w:rPr>
          <w:rStyle w:val="a7"/>
          <w:color w:val="auto"/>
          <w:sz w:val="28"/>
          <w:szCs w:val="28"/>
          <w:u w:val="none"/>
          <w:lang w:val="en-US"/>
        </w:rPr>
        <w:t xml:space="preserve">. </w:t>
      </w:r>
      <w:proofErr w:type="spellStart"/>
      <w:r w:rsidRPr="00406A04">
        <w:rPr>
          <w:rStyle w:val="a7"/>
          <w:color w:val="auto"/>
          <w:sz w:val="28"/>
          <w:szCs w:val="28"/>
          <w:u w:val="none"/>
          <w:lang w:val="en-US"/>
        </w:rPr>
        <w:t>twothousandtwentyone</w:t>
      </w:r>
      <w:proofErr w:type="spellEnd"/>
    </w:p>
    <w:p w14:paraId="402D654D" w14:textId="77777777" w:rsidR="00406A04" w:rsidRPr="00406A04" w:rsidRDefault="00406A04" w:rsidP="00406A04">
      <w:pPr>
        <w:pStyle w:val="ad"/>
        <w:spacing w:before="0" w:beforeAutospacing="0" w:after="0" w:afterAutospacing="0"/>
        <w:ind w:firstLine="709"/>
        <w:jc w:val="both"/>
        <w:rPr>
          <w:rStyle w:val="a7"/>
          <w:color w:val="auto"/>
          <w:sz w:val="28"/>
          <w:szCs w:val="28"/>
          <w:u w:val="none"/>
          <w:lang w:val="en-US"/>
        </w:rPr>
      </w:pPr>
      <w:r w:rsidRPr="00406A04">
        <w:rPr>
          <w:rStyle w:val="a7"/>
          <w:color w:val="auto"/>
          <w:sz w:val="28"/>
          <w:szCs w:val="28"/>
          <w:u w:val="none"/>
          <w:lang w:val="en-US"/>
        </w:rPr>
        <w:t>5. Rating of the population by the size of bank deposits // Rating agency RIA-rating. 2022. [Electronic resource] URL: https://ria.ru/20220207/vklad-1771372110.html (date of application: 12. 11.2022)</w:t>
      </w:r>
    </w:p>
    <w:p w14:paraId="77E82803" w14:textId="1FBA92C4" w:rsidR="00406A04" w:rsidRPr="00406A04" w:rsidRDefault="00406A04" w:rsidP="00406A04">
      <w:pPr>
        <w:pStyle w:val="ad"/>
        <w:spacing w:before="0" w:beforeAutospacing="0" w:after="0" w:afterAutospacing="0"/>
        <w:ind w:firstLine="709"/>
        <w:jc w:val="both"/>
        <w:rPr>
          <w:rStyle w:val="a7"/>
          <w:color w:val="auto"/>
          <w:sz w:val="28"/>
          <w:szCs w:val="28"/>
          <w:u w:val="none"/>
          <w:lang w:val="en-US"/>
        </w:rPr>
      </w:pPr>
      <w:r w:rsidRPr="00406A04">
        <w:rPr>
          <w:rStyle w:val="a7"/>
          <w:color w:val="auto"/>
          <w:sz w:val="28"/>
          <w:szCs w:val="28"/>
          <w:u w:val="none"/>
          <w:lang w:val="en-US"/>
        </w:rPr>
        <w:t xml:space="preserve">6. </w:t>
      </w:r>
      <w:proofErr w:type="spellStart"/>
      <w:r w:rsidRPr="00406A04">
        <w:rPr>
          <w:rStyle w:val="a7"/>
          <w:color w:val="auto"/>
          <w:sz w:val="28"/>
          <w:szCs w:val="28"/>
          <w:u w:val="none"/>
          <w:lang w:val="en-US"/>
        </w:rPr>
        <w:t>Khadiullina</w:t>
      </w:r>
      <w:proofErr w:type="spellEnd"/>
      <w:r w:rsidRPr="00406A04">
        <w:rPr>
          <w:rStyle w:val="a7"/>
          <w:color w:val="auto"/>
          <w:sz w:val="28"/>
          <w:szCs w:val="28"/>
          <w:u w:val="none"/>
          <w:lang w:val="en-US"/>
        </w:rPr>
        <w:t xml:space="preserve"> G. N., </w:t>
      </w:r>
      <w:proofErr w:type="spellStart"/>
      <w:r w:rsidRPr="00406A04">
        <w:rPr>
          <w:rStyle w:val="a7"/>
          <w:color w:val="auto"/>
          <w:sz w:val="28"/>
          <w:szCs w:val="28"/>
          <w:u w:val="none"/>
          <w:lang w:val="en-US"/>
        </w:rPr>
        <w:t>Nugumanova</w:t>
      </w:r>
      <w:proofErr w:type="spellEnd"/>
      <w:r w:rsidRPr="00406A04">
        <w:rPr>
          <w:rStyle w:val="a7"/>
          <w:color w:val="auto"/>
          <w:sz w:val="28"/>
          <w:szCs w:val="28"/>
          <w:u w:val="none"/>
          <w:lang w:val="en-US"/>
        </w:rPr>
        <w:t xml:space="preserve"> L. F. Features of the realization of the financial potential of households in the modern economy // Kazan Pedagogical Journal. 2015. No. 3(110). pp. 163-168</w:t>
      </w:r>
    </w:p>
    <w:p w14:paraId="5DF8711F" w14:textId="1F18AC52" w:rsidR="00AE1FED" w:rsidRPr="00406A04" w:rsidRDefault="00AE1FED" w:rsidP="00573FA2">
      <w:pPr>
        <w:shd w:val="clear" w:color="auto" w:fill="FFFFFF"/>
        <w:tabs>
          <w:tab w:val="left" w:pos="7378"/>
        </w:tabs>
        <w:spacing w:after="0" w:line="240" w:lineRule="auto"/>
        <w:jc w:val="both"/>
        <w:rPr>
          <w:rFonts w:ascii="Times New Roman" w:hAnsi="Times New Roman" w:cs="Times New Roman"/>
          <w:color w:val="4472C4" w:themeColor="accent1"/>
          <w:sz w:val="28"/>
          <w:szCs w:val="28"/>
          <w:lang w:val="en-US"/>
        </w:rPr>
      </w:pPr>
    </w:p>
    <w:p w14:paraId="10979B83" w14:textId="2142787B" w:rsidR="00AE1FED" w:rsidRPr="000872BE" w:rsidRDefault="00AE1FED" w:rsidP="00406A04">
      <w:pPr>
        <w:pStyle w:val="ad"/>
        <w:spacing w:before="0" w:beforeAutospacing="0" w:after="0" w:afterAutospacing="0"/>
        <w:ind w:firstLine="709"/>
        <w:jc w:val="both"/>
        <w:rPr>
          <w:color w:val="0000FF"/>
          <w:sz w:val="28"/>
          <w:szCs w:val="28"/>
          <w:u w:val="single"/>
          <w:lang w:val="en-US"/>
        </w:rPr>
      </w:pPr>
      <w:proofErr w:type="spellStart"/>
      <w:r w:rsidRPr="000872BE">
        <w:rPr>
          <w:sz w:val="28"/>
          <w:szCs w:val="28"/>
          <w:lang w:val="en-US"/>
        </w:rPr>
        <w:t>M</w:t>
      </w:r>
      <w:r w:rsidR="00BF5A8F" w:rsidRPr="000872BE">
        <w:rPr>
          <w:sz w:val="28"/>
          <w:szCs w:val="28"/>
          <w:lang w:val="en-US"/>
        </w:rPr>
        <w:t>aretskaya</w:t>
      </w:r>
      <w:proofErr w:type="spellEnd"/>
      <w:r w:rsidR="00BF5A8F" w:rsidRPr="000872BE">
        <w:rPr>
          <w:sz w:val="28"/>
          <w:szCs w:val="28"/>
          <w:lang w:val="en-US"/>
        </w:rPr>
        <w:t xml:space="preserve"> </w:t>
      </w:r>
      <w:r w:rsidRPr="000872BE">
        <w:rPr>
          <w:sz w:val="28"/>
          <w:szCs w:val="28"/>
          <w:lang w:val="en-US"/>
        </w:rPr>
        <w:t xml:space="preserve">A. Yu. (Russia, </w:t>
      </w:r>
      <w:proofErr w:type="spellStart"/>
      <w:r w:rsidRPr="000872BE">
        <w:rPr>
          <w:sz w:val="28"/>
          <w:szCs w:val="28"/>
          <w:lang w:val="en-US"/>
        </w:rPr>
        <w:t>Apatity</w:t>
      </w:r>
      <w:proofErr w:type="spellEnd"/>
      <w:r w:rsidRPr="000872BE">
        <w:rPr>
          <w:sz w:val="28"/>
          <w:szCs w:val="28"/>
          <w:lang w:val="en-US"/>
        </w:rPr>
        <w:t xml:space="preserve">) – junior researcher, </w:t>
      </w:r>
      <w:proofErr w:type="spellStart"/>
      <w:r w:rsidRPr="000872BE">
        <w:rPr>
          <w:sz w:val="28"/>
          <w:szCs w:val="28"/>
          <w:lang w:val="en-US"/>
        </w:rPr>
        <w:t>Luzin</w:t>
      </w:r>
      <w:proofErr w:type="spellEnd"/>
      <w:r w:rsidRPr="000872BE">
        <w:rPr>
          <w:sz w:val="28"/>
          <w:szCs w:val="28"/>
          <w:lang w:val="en-US"/>
        </w:rPr>
        <w:t xml:space="preserve"> Institute for Economic Studies – Subdivision of the Federal Research Centre «Kola Science Centre </w:t>
      </w:r>
      <w:r w:rsidRPr="000872BE">
        <w:rPr>
          <w:sz w:val="28"/>
          <w:szCs w:val="28"/>
          <w:lang w:val="en-US"/>
        </w:rPr>
        <w:lastRenderedPageBreak/>
        <w:t xml:space="preserve">of the Russian Academy of Sciences» (Murmansk region, </w:t>
      </w:r>
      <w:proofErr w:type="spellStart"/>
      <w:r w:rsidRPr="000872BE">
        <w:rPr>
          <w:sz w:val="28"/>
          <w:szCs w:val="28"/>
          <w:lang w:val="en-US"/>
        </w:rPr>
        <w:t>Apatity</w:t>
      </w:r>
      <w:proofErr w:type="spellEnd"/>
      <w:r w:rsidRPr="000872BE">
        <w:rPr>
          <w:sz w:val="28"/>
          <w:szCs w:val="28"/>
          <w:lang w:val="en-US"/>
        </w:rPr>
        <w:t xml:space="preserve">, </w:t>
      </w:r>
      <w:proofErr w:type="spellStart"/>
      <w:r w:rsidRPr="000872BE">
        <w:rPr>
          <w:sz w:val="28"/>
          <w:szCs w:val="28"/>
          <w:lang w:val="en-US"/>
        </w:rPr>
        <w:t>Fersman</w:t>
      </w:r>
      <w:proofErr w:type="spellEnd"/>
      <w:r w:rsidRPr="000872BE">
        <w:rPr>
          <w:sz w:val="28"/>
          <w:szCs w:val="28"/>
          <w:lang w:val="en-US"/>
        </w:rPr>
        <w:t xml:space="preserve"> street -24 a, 184211, e-mail: </w:t>
      </w:r>
      <w:hyperlink r:id="rId11" w:history="1">
        <w:r w:rsidRPr="000872BE">
          <w:rPr>
            <w:rStyle w:val="a7"/>
            <w:sz w:val="28"/>
            <w:szCs w:val="28"/>
            <w:lang w:val="en-US"/>
          </w:rPr>
          <w:t>anna_maretskaya@mail.ru</w:t>
        </w:r>
      </w:hyperlink>
      <w:r w:rsidRPr="000872BE">
        <w:rPr>
          <w:rStyle w:val="a7"/>
          <w:sz w:val="28"/>
          <w:szCs w:val="28"/>
          <w:lang w:val="en-US"/>
        </w:rPr>
        <w:t>)</w:t>
      </w:r>
    </w:p>
    <w:sectPr w:rsidR="00AE1FED" w:rsidRPr="000872BE" w:rsidSect="00CB4208">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3D508" w14:textId="77777777" w:rsidR="00FC1B3B" w:rsidRDefault="00FC1B3B" w:rsidP="00AE26AE">
      <w:pPr>
        <w:spacing w:after="0" w:line="240" w:lineRule="auto"/>
      </w:pPr>
      <w:r>
        <w:separator/>
      </w:r>
    </w:p>
  </w:endnote>
  <w:endnote w:type="continuationSeparator" w:id="0">
    <w:p w14:paraId="277BCD18" w14:textId="77777777" w:rsidR="00FC1B3B" w:rsidRDefault="00FC1B3B" w:rsidP="00AE26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B36BCA" w14:textId="77777777" w:rsidR="00FC1B3B" w:rsidRDefault="00FC1B3B" w:rsidP="00AE26AE">
      <w:pPr>
        <w:spacing w:after="0" w:line="240" w:lineRule="auto"/>
      </w:pPr>
      <w:r>
        <w:separator/>
      </w:r>
    </w:p>
  </w:footnote>
  <w:footnote w:type="continuationSeparator" w:id="0">
    <w:p w14:paraId="2FF1F772" w14:textId="77777777" w:rsidR="00FC1B3B" w:rsidRDefault="00FC1B3B" w:rsidP="00AE26AE">
      <w:pPr>
        <w:spacing w:after="0" w:line="240" w:lineRule="auto"/>
      </w:pPr>
      <w:r>
        <w:continuationSeparator/>
      </w:r>
    </w:p>
  </w:footnote>
  <w:footnote w:id="1">
    <w:p w14:paraId="3ECD3642" w14:textId="07CB0150" w:rsidR="000872BE" w:rsidRPr="000872BE" w:rsidRDefault="000872BE" w:rsidP="000872BE">
      <w:pPr>
        <w:pStyle w:val="a4"/>
        <w:jc w:val="both"/>
      </w:pPr>
      <w:r>
        <w:rPr>
          <w:rStyle w:val="a6"/>
        </w:rPr>
        <w:footnoteRef/>
      </w:r>
      <w:r>
        <w:t xml:space="preserve"> </w:t>
      </w:r>
      <w:r w:rsidRPr="000929FA">
        <w:rPr>
          <w:rFonts w:ascii="Times New Roman" w:hAnsi="Times New Roman" w:cs="Times New Roman"/>
        </w:rPr>
        <w:t>Работа выполнена по гранту РФФИ 20-010-00776 «Совершенствование государственного финансового регулирования развития регионов Арктической зоны РФ как основа обеспечения экономической безопасности российской Арктики».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7253"/>
    <w:multiLevelType w:val="hybridMultilevel"/>
    <w:tmpl w:val="EF6ED58C"/>
    <w:lvl w:ilvl="0" w:tplc="2342FA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F1C4FBF"/>
    <w:multiLevelType w:val="hybridMultilevel"/>
    <w:tmpl w:val="1040AA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F77D04"/>
    <w:multiLevelType w:val="hybridMultilevel"/>
    <w:tmpl w:val="DD468326"/>
    <w:lvl w:ilvl="0" w:tplc="0419000F">
      <w:start w:val="1"/>
      <w:numFmt w:val="decimal"/>
      <w:lvlText w:val="%1."/>
      <w:lvlJc w:val="left"/>
      <w:pPr>
        <w:ind w:left="50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15A6ADF"/>
    <w:multiLevelType w:val="hybridMultilevel"/>
    <w:tmpl w:val="1F9601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6056216"/>
    <w:multiLevelType w:val="multilevel"/>
    <w:tmpl w:val="5D1EB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3A719B8"/>
    <w:multiLevelType w:val="hybridMultilevel"/>
    <w:tmpl w:val="F95240B8"/>
    <w:lvl w:ilvl="0" w:tplc="1D862198">
      <w:start w:val="1"/>
      <w:numFmt w:val="decimal"/>
      <w:lvlText w:val="%1."/>
      <w:lvlJc w:val="left"/>
      <w:pPr>
        <w:ind w:left="720" w:hanging="360"/>
      </w:pPr>
      <w:rPr>
        <w:rFonts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528954037">
    <w:abstractNumId w:val="0"/>
  </w:num>
  <w:num w:numId="2" w16cid:durableId="923418417">
    <w:abstractNumId w:val="1"/>
  </w:num>
  <w:num w:numId="3" w16cid:durableId="801460346">
    <w:abstractNumId w:val="3"/>
  </w:num>
  <w:num w:numId="4" w16cid:durableId="1545947972">
    <w:abstractNumId w:val="4"/>
  </w:num>
  <w:num w:numId="5" w16cid:durableId="1798798309">
    <w:abstractNumId w:val="5"/>
  </w:num>
  <w:num w:numId="6" w16cid:durableId="15808027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55D"/>
    <w:rsid w:val="000224C2"/>
    <w:rsid w:val="00037F8C"/>
    <w:rsid w:val="00071684"/>
    <w:rsid w:val="00084677"/>
    <w:rsid w:val="00086B3E"/>
    <w:rsid w:val="000872BE"/>
    <w:rsid w:val="000877C1"/>
    <w:rsid w:val="00092633"/>
    <w:rsid w:val="000B03A5"/>
    <w:rsid w:val="000B676F"/>
    <w:rsid w:val="000E747B"/>
    <w:rsid w:val="000F70F5"/>
    <w:rsid w:val="00101C8F"/>
    <w:rsid w:val="00144C59"/>
    <w:rsid w:val="0018617F"/>
    <w:rsid w:val="001A6C32"/>
    <w:rsid w:val="001B07CC"/>
    <w:rsid w:val="001D4DBD"/>
    <w:rsid w:val="00206195"/>
    <w:rsid w:val="00217171"/>
    <w:rsid w:val="0022028A"/>
    <w:rsid w:val="0022167C"/>
    <w:rsid w:val="00232F0B"/>
    <w:rsid w:val="00236BB1"/>
    <w:rsid w:val="00246064"/>
    <w:rsid w:val="002735AF"/>
    <w:rsid w:val="00275FF4"/>
    <w:rsid w:val="00296D90"/>
    <w:rsid w:val="0029746C"/>
    <w:rsid w:val="002A44AD"/>
    <w:rsid w:val="002B6A4E"/>
    <w:rsid w:val="002D143A"/>
    <w:rsid w:val="002F24B2"/>
    <w:rsid w:val="002F63FD"/>
    <w:rsid w:val="002F6671"/>
    <w:rsid w:val="00322243"/>
    <w:rsid w:val="0032598F"/>
    <w:rsid w:val="0033419B"/>
    <w:rsid w:val="00341EC3"/>
    <w:rsid w:val="00347C8C"/>
    <w:rsid w:val="003648D6"/>
    <w:rsid w:val="00372804"/>
    <w:rsid w:val="003777FF"/>
    <w:rsid w:val="00382D34"/>
    <w:rsid w:val="003830A1"/>
    <w:rsid w:val="00384C59"/>
    <w:rsid w:val="003A5599"/>
    <w:rsid w:val="003C12D7"/>
    <w:rsid w:val="003C71E5"/>
    <w:rsid w:val="003D1066"/>
    <w:rsid w:val="00406A04"/>
    <w:rsid w:val="00424008"/>
    <w:rsid w:val="004313F0"/>
    <w:rsid w:val="00476CDB"/>
    <w:rsid w:val="004A28C0"/>
    <w:rsid w:val="004A479B"/>
    <w:rsid w:val="004B1A6F"/>
    <w:rsid w:val="004C2256"/>
    <w:rsid w:val="004F62E1"/>
    <w:rsid w:val="0050113E"/>
    <w:rsid w:val="00521848"/>
    <w:rsid w:val="00527CE0"/>
    <w:rsid w:val="00535806"/>
    <w:rsid w:val="00560E94"/>
    <w:rsid w:val="00572912"/>
    <w:rsid w:val="00573FA2"/>
    <w:rsid w:val="005779BC"/>
    <w:rsid w:val="005C64A8"/>
    <w:rsid w:val="005C7749"/>
    <w:rsid w:val="005E075C"/>
    <w:rsid w:val="005F54AA"/>
    <w:rsid w:val="00617AC8"/>
    <w:rsid w:val="00631EB4"/>
    <w:rsid w:val="0064190E"/>
    <w:rsid w:val="00646F31"/>
    <w:rsid w:val="006518C4"/>
    <w:rsid w:val="00663AD1"/>
    <w:rsid w:val="00695699"/>
    <w:rsid w:val="006A08E4"/>
    <w:rsid w:val="006A31CF"/>
    <w:rsid w:val="006A62AC"/>
    <w:rsid w:val="006B4796"/>
    <w:rsid w:val="006B621B"/>
    <w:rsid w:val="006B6ECE"/>
    <w:rsid w:val="006C4E6B"/>
    <w:rsid w:val="006D0A92"/>
    <w:rsid w:val="00734E60"/>
    <w:rsid w:val="00776FC2"/>
    <w:rsid w:val="0078616C"/>
    <w:rsid w:val="007B3237"/>
    <w:rsid w:val="007B55E6"/>
    <w:rsid w:val="007C5B6C"/>
    <w:rsid w:val="007C7021"/>
    <w:rsid w:val="007D74DA"/>
    <w:rsid w:val="0080333C"/>
    <w:rsid w:val="0081020E"/>
    <w:rsid w:val="008104C4"/>
    <w:rsid w:val="00834FA5"/>
    <w:rsid w:val="00835473"/>
    <w:rsid w:val="00844207"/>
    <w:rsid w:val="00864A0D"/>
    <w:rsid w:val="00871021"/>
    <w:rsid w:val="00872463"/>
    <w:rsid w:val="00876713"/>
    <w:rsid w:val="00881231"/>
    <w:rsid w:val="008A04F5"/>
    <w:rsid w:val="008C5EF2"/>
    <w:rsid w:val="008D4C52"/>
    <w:rsid w:val="008E2C0E"/>
    <w:rsid w:val="00926B05"/>
    <w:rsid w:val="00933BEE"/>
    <w:rsid w:val="00935330"/>
    <w:rsid w:val="00936A52"/>
    <w:rsid w:val="00941BB2"/>
    <w:rsid w:val="00947174"/>
    <w:rsid w:val="00971844"/>
    <w:rsid w:val="009903D4"/>
    <w:rsid w:val="009942C9"/>
    <w:rsid w:val="009A0139"/>
    <w:rsid w:val="009A4DF7"/>
    <w:rsid w:val="009C3A96"/>
    <w:rsid w:val="009D5DE3"/>
    <w:rsid w:val="009D6DB6"/>
    <w:rsid w:val="00A0158F"/>
    <w:rsid w:val="00A117C6"/>
    <w:rsid w:val="00A12FE3"/>
    <w:rsid w:val="00A602E7"/>
    <w:rsid w:val="00A607E7"/>
    <w:rsid w:val="00A61861"/>
    <w:rsid w:val="00A629F6"/>
    <w:rsid w:val="00A712EB"/>
    <w:rsid w:val="00A71EF8"/>
    <w:rsid w:val="00A81B16"/>
    <w:rsid w:val="00A920D2"/>
    <w:rsid w:val="00AB030E"/>
    <w:rsid w:val="00AB69D6"/>
    <w:rsid w:val="00AB6D76"/>
    <w:rsid w:val="00AB7136"/>
    <w:rsid w:val="00AC462F"/>
    <w:rsid w:val="00AC7BC9"/>
    <w:rsid w:val="00AC7FBB"/>
    <w:rsid w:val="00AE1FED"/>
    <w:rsid w:val="00AE26AE"/>
    <w:rsid w:val="00AF0939"/>
    <w:rsid w:val="00B01E0E"/>
    <w:rsid w:val="00B22E9B"/>
    <w:rsid w:val="00B31359"/>
    <w:rsid w:val="00B56C92"/>
    <w:rsid w:val="00B82DAD"/>
    <w:rsid w:val="00B86401"/>
    <w:rsid w:val="00BA075D"/>
    <w:rsid w:val="00BF3F8E"/>
    <w:rsid w:val="00BF53DB"/>
    <w:rsid w:val="00BF5A8F"/>
    <w:rsid w:val="00C37F93"/>
    <w:rsid w:val="00C429FE"/>
    <w:rsid w:val="00C46D42"/>
    <w:rsid w:val="00C77749"/>
    <w:rsid w:val="00C90915"/>
    <w:rsid w:val="00CB3DCC"/>
    <w:rsid w:val="00CB4208"/>
    <w:rsid w:val="00CC5974"/>
    <w:rsid w:val="00CC5F3D"/>
    <w:rsid w:val="00CD5C49"/>
    <w:rsid w:val="00CD6AC2"/>
    <w:rsid w:val="00CD6EDB"/>
    <w:rsid w:val="00D35F07"/>
    <w:rsid w:val="00D6055D"/>
    <w:rsid w:val="00D623B7"/>
    <w:rsid w:val="00D80041"/>
    <w:rsid w:val="00D808D3"/>
    <w:rsid w:val="00D8350B"/>
    <w:rsid w:val="00D85A57"/>
    <w:rsid w:val="00DB6EA1"/>
    <w:rsid w:val="00DC046C"/>
    <w:rsid w:val="00DC38E4"/>
    <w:rsid w:val="00DC40FC"/>
    <w:rsid w:val="00DD5ADA"/>
    <w:rsid w:val="00DE37EE"/>
    <w:rsid w:val="00DF3F35"/>
    <w:rsid w:val="00E51316"/>
    <w:rsid w:val="00E644A9"/>
    <w:rsid w:val="00E65BF0"/>
    <w:rsid w:val="00E81582"/>
    <w:rsid w:val="00EB25C1"/>
    <w:rsid w:val="00EC0E43"/>
    <w:rsid w:val="00EE0FEF"/>
    <w:rsid w:val="00EE1653"/>
    <w:rsid w:val="00EF0FD7"/>
    <w:rsid w:val="00F06F22"/>
    <w:rsid w:val="00F12399"/>
    <w:rsid w:val="00F27B10"/>
    <w:rsid w:val="00F36AEC"/>
    <w:rsid w:val="00F44C12"/>
    <w:rsid w:val="00F4545F"/>
    <w:rsid w:val="00F457B2"/>
    <w:rsid w:val="00F6618F"/>
    <w:rsid w:val="00F71A26"/>
    <w:rsid w:val="00F75143"/>
    <w:rsid w:val="00FA70F5"/>
    <w:rsid w:val="00FC1B3B"/>
    <w:rsid w:val="00FC6617"/>
    <w:rsid w:val="00FD0E2F"/>
    <w:rsid w:val="00FD64FA"/>
    <w:rsid w:val="00FF51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1DFDE"/>
  <w15:docId w15:val="{47AAAF0A-0BBD-464B-A988-FB4FE5CC7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36A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CC5F3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AB6D76"/>
    <w:rPr>
      <w:b/>
      <w:bCs/>
    </w:rPr>
  </w:style>
  <w:style w:type="paragraph" w:styleId="a4">
    <w:name w:val="footnote text"/>
    <w:basedOn w:val="a"/>
    <w:link w:val="a5"/>
    <w:uiPriority w:val="99"/>
    <w:unhideWhenUsed/>
    <w:rsid w:val="00AE26AE"/>
    <w:pPr>
      <w:spacing w:after="0" w:line="240" w:lineRule="auto"/>
    </w:pPr>
    <w:rPr>
      <w:sz w:val="20"/>
      <w:szCs w:val="20"/>
    </w:rPr>
  </w:style>
  <w:style w:type="character" w:customStyle="1" w:styleId="a5">
    <w:name w:val="Текст сноски Знак"/>
    <w:basedOn w:val="a0"/>
    <w:link w:val="a4"/>
    <w:uiPriority w:val="99"/>
    <w:rsid w:val="00AE26AE"/>
    <w:rPr>
      <w:sz w:val="20"/>
      <w:szCs w:val="20"/>
    </w:rPr>
  </w:style>
  <w:style w:type="character" w:styleId="a6">
    <w:name w:val="footnote reference"/>
    <w:basedOn w:val="a0"/>
    <w:uiPriority w:val="99"/>
    <w:semiHidden/>
    <w:unhideWhenUsed/>
    <w:rsid w:val="00AE26AE"/>
    <w:rPr>
      <w:vertAlign w:val="superscript"/>
    </w:rPr>
  </w:style>
  <w:style w:type="character" w:styleId="a7">
    <w:name w:val="Hyperlink"/>
    <w:basedOn w:val="a0"/>
    <w:uiPriority w:val="99"/>
    <w:unhideWhenUsed/>
    <w:rsid w:val="00971844"/>
    <w:rPr>
      <w:color w:val="0000FF"/>
      <w:u w:val="single"/>
    </w:rPr>
  </w:style>
  <w:style w:type="character" w:styleId="a8">
    <w:name w:val="annotation reference"/>
    <w:basedOn w:val="a0"/>
    <w:uiPriority w:val="99"/>
    <w:semiHidden/>
    <w:unhideWhenUsed/>
    <w:rsid w:val="00926B05"/>
    <w:rPr>
      <w:sz w:val="16"/>
      <w:szCs w:val="16"/>
    </w:rPr>
  </w:style>
  <w:style w:type="paragraph" w:styleId="a9">
    <w:name w:val="annotation text"/>
    <w:basedOn w:val="a"/>
    <w:link w:val="aa"/>
    <w:uiPriority w:val="99"/>
    <w:semiHidden/>
    <w:unhideWhenUsed/>
    <w:rsid w:val="00926B05"/>
    <w:pPr>
      <w:spacing w:line="240" w:lineRule="auto"/>
    </w:pPr>
    <w:rPr>
      <w:sz w:val="20"/>
      <w:szCs w:val="20"/>
    </w:rPr>
  </w:style>
  <w:style w:type="character" w:customStyle="1" w:styleId="aa">
    <w:name w:val="Текст примечания Знак"/>
    <w:basedOn w:val="a0"/>
    <w:link w:val="a9"/>
    <w:uiPriority w:val="99"/>
    <w:semiHidden/>
    <w:rsid w:val="00926B05"/>
    <w:rPr>
      <w:sz w:val="20"/>
      <w:szCs w:val="20"/>
    </w:rPr>
  </w:style>
  <w:style w:type="paragraph" w:styleId="ab">
    <w:name w:val="annotation subject"/>
    <w:basedOn w:val="a9"/>
    <w:next w:val="a9"/>
    <w:link w:val="ac"/>
    <w:uiPriority w:val="99"/>
    <w:semiHidden/>
    <w:unhideWhenUsed/>
    <w:rsid w:val="00926B05"/>
    <w:rPr>
      <w:b/>
      <w:bCs/>
    </w:rPr>
  </w:style>
  <w:style w:type="character" w:customStyle="1" w:styleId="ac">
    <w:name w:val="Тема примечания Знак"/>
    <w:basedOn w:val="aa"/>
    <w:link w:val="ab"/>
    <w:uiPriority w:val="99"/>
    <w:semiHidden/>
    <w:rsid w:val="00926B05"/>
    <w:rPr>
      <w:b/>
      <w:bCs/>
      <w:sz w:val="20"/>
      <w:szCs w:val="20"/>
    </w:rPr>
  </w:style>
  <w:style w:type="paragraph" w:styleId="ad">
    <w:name w:val="Normal (Web)"/>
    <w:basedOn w:val="a"/>
    <w:uiPriority w:val="99"/>
    <w:unhideWhenUsed/>
    <w:rsid w:val="0020619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e">
    <w:name w:val="List Paragraph"/>
    <w:basedOn w:val="a"/>
    <w:uiPriority w:val="34"/>
    <w:qFormat/>
    <w:rsid w:val="008104C4"/>
    <w:pPr>
      <w:ind w:left="720"/>
      <w:contextualSpacing/>
    </w:pPr>
  </w:style>
  <w:style w:type="paragraph" w:styleId="af">
    <w:name w:val="header"/>
    <w:basedOn w:val="a"/>
    <w:link w:val="af0"/>
    <w:uiPriority w:val="99"/>
    <w:unhideWhenUsed/>
    <w:rsid w:val="003830A1"/>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3830A1"/>
  </w:style>
  <w:style w:type="paragraph" w:styleId="af1">
    <w:name w:val="footer"/>
    <w:basedOn w:val="a"/>
    <w:link w:val="af2"/>
    <w:uiPriority w:val="99"/>
    <w:unhideWhenUsed/>
    <w:rsid w:val="003830A1"/>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3830A1"/>
  </w:style>
  <w:style w:type="table" w:styleId="af3">
    <w:name w:val="Table Grid"/>
    <w:basedOn w:val="a1"/>
    <w:uiPriority w:val="39"/>
    <w:rsid w:val="006A62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CC5F3D"/>
    <w:rPr>
      <w:rFonts w:ascii="Times New Roman" w:eastAsia="Times New Roman" w:hAnsi="Times New Roman" w:cs="Times New Roman"/>
      <w:b/>
      <w:bCs/>
      <w:sz w:val="36"/>
      <w:szCs w:val="36"/>
      <w:lang w:eastAsia="ru-RU"/>
    </w:rPr>
  </w:style>
  <w:style w:type="paragraph" w:customStyle="1" w:styleId="e-hidden">
    <w:name w:val="e-hidden"/>
    <w:basedOn w:val="a"/>
    <w:rsid w:val="00CC5F3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4">
    <w:name w:val="Unresolved Mention"/>
    <w:basedOn w:val="a0"/>
    <w:uiPriority w:val="99"/>
    <w:semiHidden/>
    <w:unhideWhenUsed/>
    <w:rsid w:val="00F4545F"/>
    <w:rPr>
      <w:color w:val="605E5C"/>
      <w:shd w:val="clear" w:color="auto" w:fill="E1DFDD"/>
    </w:rPr>
  </w:style>
  <w:style w:type="character" w:customStyle="1" w:styleId="10">
    <w:name w:val="Заголовок 1 Знак"/>
    <w:basedOn w:val="a0"/>
    <w:link w:val="1"/>
    <w:uiPriority w:val="9"/>
    <w:rsid w:val="00936A52"/>
    <w:rPr>
      <w:rFonts w:asciiTheme="majorHAnsi" w:eastAsiaTheme="majorEastAsia" w:hAnsiTheme="majorHAnsi" w:cstheme="majorBidi"/>
      <w:color w:val="2F5496" w:themeColor="accent1" w:themeShade="BF"/>
      <w:sz w:val="32"/>
      <w:szCs w:val="32"/>
    </w:rPr>
  </w:style>
  <w:style w:type="character" w:customStyle="1" w:styleId="hl">
    <w:name w:val="hl"/>
    <w:basedOn w:val="a0"/>
    <w:rsid w:val="00936A52"/>
  </w:style>
  <w:style w:type="character" w:styleId="af5">
    <w:name w:val="Emphasis"/>
    <w:basedOn w:val="a0"/>
    <w:uiPriority w:val="20"/>
    <w:qFormat/>
    <w:rsid w:val="007B323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860609">
      <w:bodyDiv w:val="1"/>
      <w:marLeft w:val="0"/>
      <w:marRight w:val="0"/>
      <w:marTop w:val="0"/>
      <w:marBottom w:val="0"/>
      <w:divBdr>
        <w:top w:val="none" w:sz="0" w:space="0" w:color="auto"/>
        <w:left w:val="none" w:sz="0" w:space="0" w:color="auto"/>
        <w:bottom w:val="none" w:sz="0" w:space="0" w:color="auto"/>
        <w:right w:val="none" w:sz="0" w:space="0" w:color="auto"/>
      </w:divBdr>
    </w:div>
    <w:div w:id="665977668">
      <w:bodyDiv w:val="1"/>
      <w:marLeft w:val="0"/>
      <w:marRight w:val="0"/>
      <w:marTop w:val="0"/>
      <w:marBottom w:val="0"/>
      <w:divBdr>
        <w:top w:val="none" w:sz="0" w:space="0" w:color="auto"/>
        <w:left w:val="none" w:sz="0" w:space="0" w:color="auto"/>
        <w:bottom w:val="none" w:sz="0" w:space="0" w:color="auto"/>
        <w:right w:val="none" w:sz="0" w:space="0" w:color="auto"/>
      </w:divBdr>
    </w:div>
    <w:div w:id="721904566">
      <w:bodyDiv w:val="1"/>
      <w:marLeft w:val="0"/>
      <w:marRight w:val="0"/>
      <w:marTop w:val="0"/>
      <w:marBottom w:val="0"/>
      <w:divBdr>
        <w:top w:val="none" w:sz="0" w:space="0" w:color="auto"/>
        <w:left w:val="none" w:sz="0" w:space="0" w:color="auto"/>
        <w:bottom w:val="none" w:sz="0" w:space="0" w:color="auto"/>
        <w:right w:val="none" w:sz="0" w:space="0" w:color="auto"/>
      </w:divBdr>
      <w:divsChild>
        <w:div w:id="162286922">
          <w:marLeft w:val="0"/>
          <w:marRight w:val="0"/>
          <w:marTop w:val="0"/>
          <w:marBottom w:val="200"/>
          <w:divBdr>
            <w:top w:val="none" w:sz="0" w:space="0" w:color="auto"/>
            <w:left w:val="none" w:sz="0" w:space="0" w:color="auto"/>
            <w:bottom w:val="none" w:sz="0" w:space="0" w:color="auto"/>
            <w:right w:val="none" w:sz="0" w:space="0" w:color="auto"/>
          </w:divBdr>
        </w:div>
        <w:div w:id="179399374">
          <w:marLeft w:val="0"/>
          <w:marRight w:val="0"/>
          <w:marTop w:val="0"/>
          <w:marBottom w:val="200"/>
          <w:divBdr>
            <w:top w:val="none" w:sz="0" w:space="0" w:color="auto"/>
            <w:left w:val="none" w:sz="0" w:space="0" w:color="auto"/>
            <w:bottom w:val="none" w:sz="0" w:space="0" w:color="auto"/>
            <w:right w:val="none" w:sz="0" w:space="0" w:color="auto"/>
          </w:divBdr>
        </w:div>
        <w:div w:id="403838360">
          <w:marLeft w:val="0"/>
          <w:marRight w:val="0"/>
          <w:marTop w:val="0"/>
          <w:marBottom w:val="200"/>
          <w:divBdr>
            <w:top w:val="none" w:sz="0" w:space="0" w:color="auto"/>
            <w:left w:val="none" w:sz="0" w:space="0" w:color="auto"/>
            <w:bottom w:val="none" w:sz="0" w:space="0" w:color="auto"/>
            <w:right w:val="none" w:sz="0" w:space="0" w:color="auto"/>
          </w:divBdr>
        </w:div>
        <w:div w:id="1372683458">
          <w:marLeft w:val="0"/>
          <w:marRight w:val="0"/>
          <w:marTop w:val="0"/>
          <w:marBottom w:val="200"/>
          <w:divBdr>
            <w:top w:val="none" w:sz="0" w:space="0" w:color="auto"/>
            <w:left w:val="none" w:sz="0" w:space="0" w:color="auto"/>
            <w:bottom w:val="none" w:sz="0" w:space="0" w:color="auto"/>
            <w:right w:val="none" w:sz="0" w:space="0" w:color="auto"/>
          </w:divBdr>
        </w:div>
        <w:div w:id="1513492485">
          <w:marLeft w:val="0"/>
          <w:marRight w:val="0"/>
          <w:marTop w:val="0"/>
          <w:marBottom w:val="200"/>
          <w:divBdr>
            <w:top w:val="none" w:sz="0" w:space="0" w:color="auto"/>
            <w:left w:val="none" w:sz="0" w:space="0" w:color="auto"/>
            <w:bottom w:val="none" w:sz="0" w:space="0" w:color="auto"/>
            <w:right w:val="none" w:sz="0" w:space="0" w:color="auto"/>
          </w:divBdr>
        </w:div>
        <w:div w:id="1599097259">
          <w:marLeft w:val="0"/>
          <w:marRight w:val="0"/>
          <w:marTop w:val="0"/>
          <w:marBottom w:val="200"/>
          <w:divBdr>
            <w:top w:val="none" w:sz="0" w:space="0" w:color="auto"/>
            <w:left w:val="none" w:sz="0" w:space="0" w:color="auto"/>
            <w:bottom w:val="none" w:sz="0" w:space="0" w:color="auto"/>
            <w:right w:val="none" w:sz="0" w:space="0" w:color="auto"/>
          </w:divBdr>
        </w:div>
        <w:div w:id="1686902501">
          <w:marLeft w:val="0"/>
          <w:marRight w:val="0"/>
          <w:marTop w:val="0"/>
          <w:marBottom w:val="200"/>
          <w:divBdr>
            <w:top w:val="none" w:sz="0" w:space="0" w:color="auto"/>
            <w:left w:val="none" w:sz="0" w:space="0" w:color="auto"/>
            <w:bottom w:val="none" w:sz="0" w:space="0" w:color="auto"/>
            <w:right w:val="none" w:sz="0" w:space="0" w:color="auto"/>
          </w:divBdr>
        </w:div>
        <w:div w:id="1725135539">
          <w:marLeft w:val="0"/>
          <w:marRight w:val="0"/>
          <w:marTop w:val="0"/>
          <w:marBottom w:val="200"/>
          <w:divBdr>
            <w:top w:val="none" w:sz="0" w:space="0" w:color="auto"/>
            <w:left w:val="none" w:sz="0" w:space="0" w:color="auto"/>
            <w:bottom w:val="none" w:sz="0" w:space="0" w:color="auto"/>
            <w:right w:val="none" w:sz="0" w:space="0" w:color="auto"/>
          </w:divBdr>
        </w:div>
        <w:div w:id="1936473672">
          <w:marLeft w:val="0"/>
          <w:marRight w:val="0"/>
          <w:marTop w:val="0"/>
          <w:marBottom w:val="200"/>
          <w:divBdr>
            <w:top w:val="none" w:sz="0" w:space="0" w:color="auto"/>
            <w:left w:val="none" w:sz="0" w:space="0" w:color="auto"/>
            <w:bottom w:val="none" w:sz="0" w:space="0" w:color="auto"/>
            <w:right w:val="none" w:sz="0" w:space="0" w:color="auto"/>
          </w:divBdr>
        </w:div>
      </w:divsChild>
    </w:div>
    <w:div w:id="864053027">
      <w:bodyDiv w:val="1"/>
      <w:marLeft w:val="0"/>
      <w:marRight w:val="0"/>
      <w:marTop w:val="0"/>
      <w:marBottom w:val="0"/>
      <w:divBdr>
        <w:top w:val="none" w:sz="0" w:space="0" w:color="auto"/>
        <w:left w:val="none" w:sz="0" w:space="0" w:color="auto"/>
        <w:bottom w:val="none" w:sz="0" w:space="0" w:color="auto"/>
        <w:right w:val="none" w:sz="0" w:space="0" w:color="auto"/>
      </w:divBdr>
    </w:div>
    <w:div w:id="985858136">
      <w:bodyDiv w:val="1"/>
      <w:marLeft w:val="0"/>
      <w:marRight w:val="0"/>
      <w:marTop w:val="0"/>
      <w:marBottom w:val="0"/>
      <w:divBdr>
        <w:top w:val="none" w:sz="0" w:space="0" w:color="auto"/>
        <w:left w:val="none" w:sz="0" w:space="0" w:color="auto"/>
        <w:bottom w:val="none" w:sz="0" w:space="0" w:color="auto"/>
        <w:right w:val="none" w:sz="0" w:space="0" w:color="auto"/>
      </w:divBdr>
    </w:div>
    <w:div w:id="1160729803">
      <w:bodyDiv w:val="1"/>
      <w:marLeft w:val="0"/>
      <w:marRight w:val="0"/>
      <w:marTop w:val="0"/>
      <w:marBottom w:val="0"/>
      <w:divBdr>
        <w:top w:val="none" w:sz="0" w:space="0" w:color="auto"/>
        <w:left w:val="none" w:sz="0" w:space="0" w:color="auto"/>
        <w:bottom w:val="none" w:sz="0" w:space="0" w:color="auto"/>
        <w:right w:val="none" w:sz="0" w:space="0" w:color="auto"/>
      </w:divBdr>
    </w:div>
    <w:div w:id="1466386169">
      <w:bodyDiv w:val="1"/>
      <w:marLeft w:val="0"/>
      <w:marRight w:val="0"/>
      <w:marTop w:val="0"/>
      <w:marBottom w:val="0"/>
      <w:divBdr>
        <w:top w:val="none" w:sz="0" w:space="0" w:color="auto"/>
        <w:left w:val="none" w:sz="0" w:space="0" w:color="auto"/>
        <w:bottom w:val="none" w:sz="0" w:space="0" w:color="auto"/>
        <w:right w:val="none" w:sz="0" w:space="0" w:color="auto"/>
      </w:divBdr>
    </w:div>
    <w:div w:id="1973709807">
      <w:bodyDiv w:val="1"/>
      <w:marLeft w:val="0"/>
      <w:marRight w:val="0"/>
      <w:marTop w:val="0"/>
      <w:marBottom w:val="0"/>
      <w:divBdr>
        <w:top w:val="none" w:sz="0" w:space="0" w:color="auto"/>
        <w:left w:val="none" w:sz="0" w:space="0" w:color="auto"/>
        <w:bottom w:val="none" w:sz="0" w:space="0" w:color="auto"/>
        <w:right w:val="none" w:sz="0" w:space="0" w:color="auto"/>
      </w:divBdr>
      <w:divsChild>
        <w:div w:id="790705342">
          <w:marLeft w:val="0"/>
          <w:marRight w:val="0"/>
          <w:marTop w:val="150"/>
          <w:marBottom w:val="150"/>
          <w:divBdr>
            <w:top w:val="none" w:sz="0" w:space="0" w:color="auto"/>
            <w:left w:val="none" w:sz="0" w:space="0" w:color="auto"/>
            <w:bottom w:val="none" w:sz="0" w:space="0" w:color="auto"/>
            <w:right w:val="none" w:sz="0" w:space="0" w:color="auto"/>
          </w:divBdr>
          <w:divsChild>
            <w:div w:id="186747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558260">
      <w:bodyDiv w:val="1"/>
      <w:marLeft w:val="0"/>
      <w:marRight w:val="0"/>
      <w:marTop w:val="0"/>
      <w:marBottom w:val="0"/>
      <w:divBdr>
        <w:top w:val="none" w:sz="0" w:space="0" w:color="auto"/>
        <w:left w:val="none" w:sz="0" w:space="0" w:color="auto"/>
        <w:bottom w:val="none" w:sz="0" w:space="0" w:color="auto"/>
        <w:right w:val="none" w:sz="0" w:space="0" w:color="auto"/>
      </w:divBdr>
      <w:divsChild>
        <w:div w:id="1177227612">
          <w:marLeft w:val="0"/>
          <w:marRight w:val="0"/>
          <w:marTop w:val="645"/>
          <w:marBottom w:val="0"/>
          <w:divBdr>
            <w:top w:val="none" w:sz="0" w:space="0" w:color="auto"/>
            <w:left w:val="none" w:sz="0" w:space="0" w:color="auto"/>
            <w:bottom w:val="none" w:sz="0" w:space="0" w:color="auto"/>
            <w:right w:val="none" w:sz="0" w:space="0" w:color="auto"/>
          </w:divBdr>
          <w:divsChild>
            <w:div w:id="1195342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journal/n/izvestiya-sankt-peterburgskogo-gosudarstvennogo-ekonomicheskogo-universitet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nna_maretskaya@mail.ru" TargetMode="External"/><Relationship Id="rId5" Type="http://schemas.openxmlformats.org/officeDocument/2006/relationships/webSettings" Target="webSettings.xml"/><Relationship Id="rId10" Type="http://schemas.openxmlformats.org/officeDocument/2006/relationships/hyperlink" Target="mailto:anna_maretskaya@mail.ru" TargetMode="External"/><Relationship Id="rId4" Type="http://schemas.openxmlformats.org/officeDocument/2006/relationships/settings" Target="settings.xml"/><Relationship Id="rId9" Type="http://schemas.openxmlformats.org/officeDocument/2006/relationships/hyperlink" Target="https://ria.ru/20220207/vklad-177137211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62154-3F13-4C22-A868-08C28E7BF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35496</TotalTime>
  <Pages>6</Pages>
  <Words>2108</Words>
  <Characters>12018</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79113222455</dc:creator>
  <cp:keywords/>
  <dc:description/>
  <cp:lastModifiedBy>79113222455</cp:lastModifiedBy>
  <cp:revision>56</cp:revision>
  <dcterms:created xsi:type="dcterms:W3CDTF">2022-10-04T09:09:00Z</dcterms:created>
  <dcterms:modified xsi:type="dcterms:W3CDTF">2022-12-05T10:56:00Z</dcterms:modified>
</cp:coreProperties>
</file>