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B9A714" w14:textId="08EA2857" w:rsidR="001D6ED6" w:rsidRPr="001D6ED6" w:rsidRDefault="001D6ED6" w:rsidP="001D6ED6">
      <w:pPr>
        <w:spacing w:line="240" w:lineRule="auto"/>
        <w:jc w:val="center"/>
        <w:rPr>
          <w:rFonts w:eastAsia="Calibri" w:cs="Times New Roman"/>
          <w:b/>
          <w:szCs w:val="28"/>
        </w:rPr>
      </w:pPr>
      <w:r>
        <w:rPr>
          <w:bCs/>
          <w:iCs/>
        </w:rPr>
        <w:t>ОСНОВНЫЕ ПРИНЦИПЫ И МЕТОДЫ ГОСУДАРСТВЕННОГО РЕГУЛИРОВАНИЯ РЫНКА ТРУДА</w:t>
      </w:r>
    </w:p>
    <w:p w14:paraId="4A4B5952" w14:textId="77777777" w:rsidR="001D6ED6" w:rsidRPr="001D6ED6" w:rsidRDefault="001D6ED6" w:rsidP="001D6ED6">
      <w:pPr>
        <w:spacing w:line="240" w:lineRule="auto"/>
        <w:jc w:val="center"/>
        <w:rPr>
          <w:rFonts w:eastAsia="Calibri" w:cs="Times New Roman"/>
          <w:szCs w:val="28"/>
        </w:rPr>
      </w:pPr>
    </w:p>
    <w:p w14:paraId="47AE7B54" w14:textId="520CC784" w:rsidR="001D6ED6" w:rsidRPr="001D6ED6" w:rsidRDefault="001D6ED6" w:rsidP="001D6ED6">
      <w:pPr>
        <w:spacing w:line="240" w:lineRule="auto"/>
        <w:jc w:val="right"/>
        <w:rPr>
          <w:rFonts w:eastAsia="Calibri" w:cs="Times New Roman"/>
          <w:b/>
          <w:i/>
          <w:szCs w:val="28"/>
        </w:rPr>
      </w:pPr>
      <w:r>
        <w:rPr>
          <w:rFonts w:eastAsia="Calibri" w:cs="Times New Roman"/>
          <w:b/>
          <w:i/>
          <w:szCs w:val="28"/>
        </w:rPr>
        <w:t>К</w:t>
      </w:r>
      <w:r w:rsidRPr="001D6ED6">
        <w:rPr>
          <w:rFonts w:eastAsia="Calibri" w:cs="Times New Roman"/>
          <w:b/>
          <w:i/>
          <w:szCs w:val="28"/>
        </w:rPr>
        <w:t>.</w:t>
      </w:r>
      <w:r>
        <w:rPr>
          <w:rFonts w:eastAsia="Calibri" w:cs="Times New Roman"/>
          <w:b/>
          <w:i/>
          <w:szCs w:val="28"/>
        </w:rPr>
        <w:t>Е</w:t>
      </w:r>
      <w:r w:rsidRPr="001D6ED6">
        <w:rPr>
          <w:rFonts w:eastAsia="Calibri" w:cs="Times New Roman"/>
          <w:b/>
          <w:i/>
          <w:szCs w:val="28"/>
        </w:rPr>
        <w:t xml:space="preserve">. </w:t>
      </w:r>
      <w:r>
        <w:rPr>
          <w:rFonts w:eastAsia="Calibri" w:cs="Times New Roman"/>
          <w:b/>
          <w:i/>
          <w:szCs w:val="28"/>
        </w:rPr>
        <w:t>Антоновская</w:t>
      </w:r>
    </w:p>
    <w:p w14:paraId="0BBE1C83" w14:textId="77777777" w:rsidR="001D6ED6" w:rsidRPr="001D6ED6" w:rsidRDefault="001D6ED6" w:rsidP="001D6ED6">
      <w:pPr>
        <w:spacing w:line="240" w:lineRule="auto"/>
        <w:jc w:val="right"/>
        <w:rPr>
          <w:rFonts w:eastAsia="Calibri" w:cs="Times New Roman"/>
          <w:i/>
          <w:szCs w:val="28"/>
        </w:rPr>
      </w:pPr>
      <w:r w:rsidRPr="001D6ED6">
        <w:rPr>
          <w:rFonts w:eastAsia="Calibri" w:cs="Times New Roman"/>
          <w:i/>
          <w:szCs w:val="28"/>
        </w:rPr>
        <w:t xml:space="preserve">Научный руководитель </w:t>
      </w:r>
      <w:r w:rsidRPr="001D6ED6">
        <w:rPr>
          <w:rFonts w:eastAsia="Calibri" w:cs="Times New Roman"/>
          <w:b/>
          <w:i/>
          <w:szCs w:val="28"/>
        </w:rPr>
        <w:t>С.А. Андронович</w:t>
      </w:r>
      <w:r w:rsidRPr="001D6ED6">
        <w:rPr>
          <w:rFonts w:eastAsia="Calibri" w:cs="Times New Roman"/>
          <w:i/>
          <w:szCs w:val="28"/>
        </w:rPr>
        <w:t xml:space="preserve">, канд. </w:t>
      </w:r>
      <w:proofErr w:type="spellStart"/>
      <w:r w:rsidRPr="001D6ED6">
        <w:rPr>
          <w:rFonts w:eastAsia="Calibri" w:cs="Times New Roman"/>
          <w:i/>
          <w:szCs w:val="28"/>
        </w:rPr>
        <w:t>экон</w:t>
      </w:r>
      <w:proofErr w:type="spellEnd"/>
      <w:r w:rsidRPr="001D6ED6">
        <w:rPr>
          <w:rFonts w:eastAsia="Calibri" w:cs="Times New Roman"/>
          <w:i/>
          <w:szCs w:val="28"/>
        </w:rPr>
        <w:t>. наук, доцент</w:t>
      </w:r>
    </w:p>
    <w:p w14:paraId="17587CA6" w14:textId="77777777" w:rsidR="001D6ED6" w:rsidRPr="001D6ED6" w:rsidRDefault="001D6ED6" w:rsidP="001D6ED6">
      <w:pPr>
        <w:spacing w:line="240" w:lineRule="auto"/>
        <w:jc w:val="right"/>
        <w:rPr>
          <w:rFonts w:eastAsia="Calibri" w:cs="Times New Roman"/>
          <w:szCs w:val="28"/>
        </w:rPr>
      </w:pPr>
      <w:r w:rsidRPr="001D6ED6">
        <w:rPr>
          <w:rFonts w:eastAsia="Calibri" w:cs="Times New Roman"/>
          <w:szCs w:val="28"/>
        </w:rPr>
        <w:t>Вологодский государственный университет</w:t>
      </w:r>
    </w:p>
    <w:p w14:paraId="38B2A27B" w14:textId="77777777" w:rsidR="001D6ED6" w:rsidRPr="001D6ED6" w:rsidRDefault="001D6ED6" w:rsidP="001D6ED6">
      <w:pPr>
        <w:spacing w:line="240" w:lineRule="auto"/>
        <w:jc w:val="right"/>
        <w:rPr>
          <w:rFonts w:eastAsia="Calibri" w:cs="Times New Roman"/>
          <w:szCs w:val="28"/>
        </w:rPr>
      </w:pPr>
      <w:r w:rsidRPr="001D6ED6">
        <w:rPr>
          <w:rFonts w:eastAsia="Calibri" w:cs="Times New Roman"/>
          <w:szCs w:val="28"/>
        </w:rPr>
        <w:t>г. Вологда</w:t>
      </w:r>
    </w:p>
    <w:p w14:paraId="381008AC" w14:textId="77777777" w:rsidR="001D6ED6" w:rsidRPr="001D6ED6" w:rsidRDefault="001D6ED6" w:rsidP="001D6ED6">
      <w:pPr>
        <w:spacing w:line="240" w:lineRule="auto"/>
        <w:ind w:firstLine="567"/>
        <w:rPr>
          <w:rFonts w:eastAsia="Calibri" w:cs="Times New Roman"/>
          <w:szCs w:val="28"/>
        </w:rPr>
      </w:pPr>
    </w:p>
    <w:p w14:paraId="1558F86F" w14:textId="50D457E2" w:rsidR="00FF0E26" w:rsidRDefault="001D6ED6" w:rsidP="001D6ED6">
      <w:pPr>
        <w:spacing w:line="240" w:lineRule="auto"/>
        <w:ind w:firstLine="567"/>
      </w:pPr>
      <w:r w:rsidRPr="001D6ED6">
        <w:rPr>
          <w:b/>
          <w:i/>
        </w:rPr>
        <w:t>Постановка проблемы, актуальность.</w:t>
      </w:r>
      <w:r w:rsidRPr="001D6ED6">
        <w:t xml:space="preserve"> </w:t>
      </w:r>
      <w:r w:rsidR="00FF0E26">
        <w:t>Современный этап развития экономики не позволяет представить действие рынка труда без воздействия управляющих факторов со стороны государственного сектора. При этом</w:t>
      </w:r>
      <w:proofErr w:type="gramStart"/>
      <w:r w:rsidR="00FF0E26">
        <w:t>,</w:t>
      </w:r>
      <w:proofErr w:type="gramEnd"/>
      <w:r w:rsidR="00FF0E26">
        <w:t xml:space="preserve"> одним из основных управленческих механизмов в отношении организации рынка труда является правовые регулирование рассматриваемой сферы</w:t>
      </w:r>
      <w:r>
        <w:t xml:space="preserve"> </w:t>
      </w:r>
      <w:r w:rsidRPr="001D6ED6">
        <w:t>[1]</w:t>
      </w:r>
      <w:r w:rsidR="00FF0E26">
        <w:t xml:space="preserve">. </w:t>
      </w:r>
    </w:p>
    <w:p w14:paraId="41033719" w14:textId="3D21EDDD" w:rsidR="001D6ED6" w:rsidRDefault="001D6ED6" w:rsidP="001D6ED6">
      <w:pPr>
        <w:spacing w:line="240" w:lineRule="auto"/>
        <w:ind w:firstLine="567"/>
      </w:pPr>
      <w:r w:rsidRPr="001D6ED6">
        <w:rPr>
          <w:b/>
          <w:i/>
        </w:rPr>
        <w:t>Цель исследования</w:t>
      </w:r>
      <w:r w:rsidRPr="001D6ED6">
        <w:t xml:space="preserve"> –</w:t>
      </w:r>
      <w:r>
        <w:t xml:space="preserve"> выявить </w:t>
      </w:r>
      <w:r>
        <w:rPr>
          <w:bCs/>
          <w:iCs/>
        </w:rPr>
        <w:t>основные п</w:t>
      </w:r>
      <w:bookmarkStart w:id="0" w:name="_GoBack"/>
      <w:bookmarkEnd w:id="0"/>
      <w:r>
        <w:rPr>
          <w:bCs/>
          <w:iCs/>
        </w:rPr>
        <w:t xml:space="preserve">ринципы и методы государственного регулирования рынка труда. </w:t>
      </w:r>
    </w:p>
    <w:p w14:paraId="33659FE9" w14:textId="41683823" w:rsidR="001D6ED6" w:rsidRPr="001D6ED6" w:rsidRDefault="001D6ED6" w:rsidP="001D6ED6">
      <w:pPr>
        <w:spacing w:line="240" w:lineRule="auto"/>
        <w:ind w:firstLine="567"/>
      </w:pPr>
      <w:r w:rsidRPr="001D6ED6">
        <w:rPr>
          <w:b/>
          <w:i/>
        </w:rPr>
        <w:t>Материалы и методы исследования.</w:t>
      </w:r>
      <w:r w:rsidRPr="001D6ED6">
        <w:t xml:space="preserve"> </w:t>
      </w:r>
      <w:r w:rsidRPr="001D6ED6">
        <w:t>Объектом исследования является рынок труда.</w:t>
      </w:r>
      <w:r w:rsidRPr="001D6ED6">
        <w:t xml:space="preserve"> </w:t>
      </w:r>
      <w:r w:rsidRPr="001D6ED6">
        <w:t xml:space="preserve">Предметом исследования являются </w:t>
      </w:r>
      <w:r w:rsidRPr="001D6ED6">
        <w:t>государственное регулирование</w:t>
      </w:r>
      <w:r w:rsidRPr="001D6ED6">
        <w:t xml:space="preserve"> рынка труда.</w:t>
      </w:r>
      <w:r w:rsidRPr="001D6ED6">
        <w:t xml:space="preserve"> В основу работы положен системный подход, предполагающий рассмотрение объекта исследования как целостного комплекса взаимосвязанных элементов. Использованы общие методы: анализ, синтез, обобщение, научная абстракция.</w:t>
      </w:r>
    </w:p>
    <w:p w14:paraId="113F6CC1" w14:textId="77777777" w:rsidR="00FF0E26" w:rsidRDefault="00FF0E26" w:rsidP="001D6ED6">
      <w:pPr>
        <w:spacing w:line="240" w:lineRule="auto"/>
        <w:ind w:firstLine="567"/>
      </w:pPr>
      <w:r>
        <w:t xml:space="preserve">Под государственным регулированием рынка труда стоит понимать совокупность комплекса мероприятий, действие которых направлено на разработку и последующее внедрение в процесс организации данного рынка различных трудовых механизмов. Так, в частности, к подобным механизмам могут быть отнесены: </w:t>
      </w:r>
    </w:p>
    <w:p w14:paraId="493BE4F4" w14:textId="77777777" w:rsidR="00FF0E26" w:rsidRDefault="00FF0E26" w:rsidP="001D6ED6">
      <w:pPr>
        <w:spacing w:line="240" w:lineRule="auto"/>
        <w:ind w:firstLine="567"/>
      </w:pPr>
      <w:r>
        <w:t>- реализация программ, направленных на обеспечение населения нашего государства рабочими местами;</w:t>
      </w:r>
    </w:p>
    <w:p w14:paraId="19CB515D" w14:textId="77777777" w:rsidR="00FF0E26" w:rsidRDefault="00FF0E26" w:rsidP="001D6ED6">
      <w:pPr>
        <w:spacing w:line="240" w:lineRule="auto"/>
        <w:ind w:firstLine="567"/>
      </w:pPr>
      <w:r>
        <w:t>- формирование политики по комплектации действующих организаций трудовыми кадровыми ресурсами и т.д.</w:t>
      </w:r>
    </w:p>
    <w:p w14:paraId="27FD25C4" w14:textId="77777777" w:rsidR="00FF0E26" w:rsidRDefault="00FF0E26" w:rsidP="001D6ED6">
      <w:pPr>
        <w:spacing w:line="240" w:lineRule="auto"/>
        <w:ind w:firstLine="567"/>
      </w:pPr>
      <w:r>
        <w:t xml:space="preserve">Реализация государственного регулирования в рассматриваемой сфера осуществляется в целях повышения благосостояния граждан России. Кроме того, действие подобного регулирующего механизма положительным образом сказывается на обеспечении экономического роста государства. </w:t>
      </w:r>
    </w:p>
    <w:p w14:paraId="359EA6E5" w14:textId="77777777" w:rsidR="00FF0E26" w:rsidRDefault="00FF0E26" w:rsidP="001D6ED6">
      <w:pPr>
        <w:spacing w:line="240" w:lineRule="auto"/>
        <w:ind w:firstLine="567"/>
      </w:pPr>
      <w:r>
        <w:t>Эффективным механизмом является квотирование рабочих мест, при котором работодатели получают возможность трудоустроить тех граждан, которые относятся к наименее защищенным слоям потенциальных работников.</w:t>
      </w:r>
    </w:p>
    <w:p w14:paraId="22757F1A" w14:textId="50645280" w:rsidR="00FF0E26" w:rsidRDefault="00FF0E26" w:rsidP="001D6ED6">
      <w:pPr>
        <w:spacing w:line="240" w:lineRule="auto"/>
        <w:ind w:firstLine="567"/>
      </w:pPr>
      <w:proofErr w:type="gramStart"/>
      <w:r>
        <w:t>Являясь определенным механизмом государственное регулирование в сфере организации рынка труда направлено на</w:t>
      </w:r>
      <w:r w:rsidR="00CF25B8">
        <w:t xml:space="preserve"> достижение</w:t>
      </w:r>
      <w:proofErr w:type="gramEnd"/>
      <w:r w:rsidR="00CF25B8">
        <w:t xml:space="preserve"> конкретных целей.</w:t>
      </w:r>
      <w:r w:rsidR="00CF25B8" w:rsidRPr="00CF25B8">
        <w:t xml:space="preserve"> </w:t>
      </w:r>
      <w:r>
        <w:t>В первую очередь, к числу данных целей стоит относить решение вопросов в сфере полной занятости населения. Данная цель является наиболее важной, так как именно ее решение способствует снижению уровня безработицы</w:t>
      </w:r>
      <w:proofErr w:type="gramStart"/>
      <w:r>
        <w:t>.</w:t>
      </w:r>
      <w:proofErr w:type="gramEnd"/>
      <w:r>
        <w:t xml:space="preserve"> </w:t>
      </w:r>
      <w:r w:rsidR="00CF25B8">
        <w:t xml:space="preserve">Отметим, что уровень безработицы является угрозой </w:t>
      </w:r>
      <w:r w:rsidR="00CF25B8" w:rsidRPr="00CF25B8">
        <w:t xml:space="preserve">экономической безопасности </w:t>
      </w:r>
      <w:r w:rsidR="00CF25B8">
        <w:t xml:space="preserve">страны в целом, и региона в частности </w:t>
      </w:r>
      <w:r w:rsidR="00CF25B8" w:rsidRPr="00CF25B8">
        <w:t>[</w:t>
      </w:r>
      <w:r w:rsidR="00CF25B8">
        <w:t>2</w:t>
      </w:r>
      <w:r w:rsidR="00CF25B8" w:rsidRPr="00CF25B8">
        <w:t>].</w:t>
      </w:r>
    </w:p>
    <w:p w14:paraId="1099CF1B" w14:textId="1294984B" w:rsidR="00FF0E26" w:rsidRDefault="00FF0E26" w:rsidP="001D6ED6">
      <w:pPr>
        <w:spacing w:line="240" w:lineRule="auto"/>
        <w:ind w:firstLine="567"/>
      </w:pPr>
      <w:r>
        <w:lastRenderedPageBreak/>
        <w:t>Второй целью государственного регулирования рынка труда выступает необходимость адаптации рассматриваемого элемента к внешним условиям</w:t>
      </w:r>
      <w:r w:rsidR="001D6ED6" w:rsidRPr="001D6ED6">
        <w:t xml:space="preserve"> [</w:t>
      </w:r>
      <w:r w:rsidR="00CF25B8">
        <w:t>3</w:t>
      </w:r>
      <w:r w:rsidR="001D6ED6" w:rsidRPr="001D6ED6">
        <w:t>]</w:t>
      </w:r>
      <w:r>
        <w:t>.</w:t>
      </w:r>
      <w:r w:rsidR="001D6ED6">
        <w:t xml:space="preserve"> </w:t>
      </w:r>
      <w:r>
        <w:t>Решение данной цели также играет первоочередную роль для развития нашего государства. Как известно, рынок труда является открытой системой, которая продолжает действовать на основании взаимодействия с иными внешними экономическими факторами и условиями. Подверженность постоянным изменениям внешних факторов, которые приходится учитывать при организации рынка труда, требует соблюдения постоянной гибкости рассматриваемого элемента, в рамках последующего развития всей экономики государства.</w:t>
      </w:r>
    </w:p>
    <w:p w14:paraId="77AAFD4C" w14:textId="77777777" w:rsidR="00FF0E26" w:rsidRDefault="00FF0E26" w:rsidP="001D6ED6">
      <w:pPr>
        <w:spacing w:line="240" w:lineRule="auto"/>
        <w:ind w:firstLine="567"/>
      </w:pPr>
      <w:r>
        <w:t>В то же время, основным направлением государственного регулирования в рассматриваемой сфере продолжает оставаться достижение такого показателя, как полная занятость населения. Организация данного механизма происходит путем применения следующих мер:</w:t>
      </w:r>
    </w:p>
    <w:p w14:paraId="75C4392D" w14:textId="77777777" w:rsidR="00FF0E26" w:rsidRDefault="00FF0E26" w:rsidP="001D6ED6">
      <w:pPr>
        <w:spacing w:line="240" w:lineRule="auto"/>
        <w:ind w:firstLine="567"/>
      </w:pPr>
      <w:r>
        <w:t>- переподготовка и подготовка кадров, которые по тем или иным причинам лишены места работы, либо не могут найти работу в силу наличия у них неподходящей для действующего рынка труда специальности;</w:t>
      </w:r>
    </w:p>
    <w:p w14:paraId="03D27B32" w14:textId="77777777" w:rsidR="00FF0E26" w:rsidRDefault="00FF0E26" w:rsidP="001D6ED6">
      <w:pPr>
        <w:spacing w:line="240" w:lineRule="auto"/>
        <w:ind w:firstLine="567"/>
      </w:pPr>
      <w:r>
        <w:t>- развитие служб занятости, которые осуществляют мероприятия по поиску работы и последующему трудоустройству населения в муниципальных образованиях;</w:t>
      </w:r>
    </w:p>
    <w:p w14:paraId="3CCCECC7" w14:textId="77777777" w:rsidR="00FF0E26" w:rsidRDefault="00FF0E26" w:rsidP="001D6ED6">
      <w:pPr>
        <w:spacing w:line="240" w:lineRule="auto"/>
        <w:ind w:firstLine="567"/>
      </w:pPr>
      <w:r>
        <w:t xml:space="preserve">- организация содействия в развитии различных форм малого предпринимательства, например, организация деятельности </w:t>
      </w:r>
      <w:proofErr w:type="spellStart"/>
      <w:r>
        <w:t>самозанятых</w:t>
      </w:r>
      <w:proofErr w:type="spellEnd"/>
      <w:r>
        <w:t xml:space="preserve"> граждан;</w:t>
      </w:r>
    </w:p>
    <w:p w14:paraId="1CA4704D" w14:textId="77777777" w:rsidR="00FF0E26" w:rsidRDefault="00FF0E26" w:rsidP="001D6ED6">
      <w:pPr>
        <w:spacing w:line="240" w:lineRule="auto"/>
        <w:ind w:firstLine="567"/>
      </w:pPr>
      <w:r>
        <w:t>- организация международного сотрудничества в вопросах решения межгосударственных трудовых проблем, в т. ч. вопросов в отношении трудовой миграции граждан.</w:t>
      </w:r>
    </w:p>
    <w:p w14:paraId="6B7503ED" w14:textId="77777777" w:rsidR="00FF0E26" w:rsidRDefault="00FF0E26" w:rsidP="001D6ED6">
      <w:pPr>
        <w:spacing w:line="240" w:lineRule="auto"/>
        <w:ind w:firstLine="567"/>
      </w:pPr>
      <w:r>
        <w:t xml:space="preserve">Стоит выделить и такую пассивную форму государственного регулирования, как поддержка незанятых граждан России. Данная форма поддержки заключается в назначении определенных выплат, способных поддержать благосостояние неработающих граждан, например, выплата пособия по безработице. </w:t>
      </w:r>
    </w:p>
    <w:p w14:paraId="03247FA8" w14:textId="77777777" w:rsidR="00FF0E26" w:rsidRDefault="00FF0E26" w:rsidP="001D6ED6">
      <w:pPr>
        <w:spacing w:line="240" w:lineRule="auto"/>
        <w:ind w:firstLine="567"/>
      </w:pPr>
      <w:r>
        <w:t xml:space="preserve">Также, на уровне государства реализуются мероприятия, направленные на поддержку безработного трудоспособного населения в форме государственного социального контракта. </w:t>
      </w:r>
      <w:proofErr w:type="gramStart"/>
      <w:r>
        <w:t>Предназначение</w:t>
      </w:r>
      <w:proofErr w:type="gramEnd"/>
      <w:r>
        <w:t xml:space="preserve"> которого заключается в формировании новых рабочих мест путем организации различных форм индивидуального предпринимательства.</w:t>
      </w:r>
    </w:p>
    <w:p w14:paraId="2A41FA84" w14:textId="77777777" w:rsidR="00FF0E26" w:rsidRDefault="00FF0E26" w:rsidP="001D6ED6">
      <w:pPr>
        <w:spacing w:line="240" w:lineRule="auto"/>
        <w:ind w:firstLine="567"/>
      </w:pPr>
      <w:r>
        <w:t>Стоит также отметить, что государственное регулирование труда имеет как определенные положительные характеристики, так и специфические недостатки. Так, например, основными преимуществами в настоящее время выступают:</w:t>
      </w:r>
    </w:p>
    <w:p w14:paraId="4034736C" w14:textId="77777777" w:rsidR="00FF0E26" w:rsidRDefault="00FF0E26" w:rsidP="001D6ED6">
      <w:pPr>
        <w:spacing w:line="240" w:lineRule="auto"/>
        <w:ind w:firstLine="567"/>
      </w:pPr>
      <w:r>
        <w:t>- улучшение благосостояния наиболее уязвимых социальных категорий населения России;</w:t>
      </w:r>
    </w:p>
    <w:p w14:paraId="373CBC12" w14:textId="77777777" w:rsidR="00FF0E26" w:rsidRDefault="00FF0E26" w:rsidP="001D6ED6">
      <w:pPr>
        <w:spacing w:line="240" w:lineRule="auto"/>
        <w:ind w:firstLine="567"/>
      </w:pPr>
      <w:r>
        <w:t xml:space="preserve">- организация эффективной политики в сфере укомплектованности высококвалифицированными кадрами </w:t>
      </w:r>
      <w:proofErr w:type="gramStart"/>
      <w:r>
        <w:t>российский</w:t>
      </w:r>
      <w:proofErr w:type="gramEnd"/>
      <w:r>
        <w:t xml:space="preserve"> предприятий;</w:t>
      </w:r>
    </w:p>
    <w:p w14:paraId="3007BD1B" w14:textId="77777777" w:rsidR="00FF0E26" w:rsidRDefault="00FF0E26" w:rsidP="001D6ED6">
      <w:pPr>
        <w:spacing w:line="240" w:lineRule="auto"/>
        <w:ind w:firstLine="567"/>
      </w:pPr>
      <w:r>
        <w:lastRenderedPageBreak/>
        <w:t>- стимулирование работодателей к выделению рабочих мест незащищенным категориям работников;</w:t>
      </w:r>
    </w:p>
    <w:p w14:paraId="33EE81FC" w14:textId="3219417E" w:rsidR="00FF0E26" w:rsidRDefault="00FF0E26" w:rsidP="001D6ED6">
      <w:pPr>
        <w:spacing w:line="240" w:lineRule="auto"/>
        <w:ind w:firstLine="567"/>
      </w:pPr>
      <w:r>
        <w:t>- наличие государственного мониторинга в вопросах организации трудоустройства граждан</w:t>
      </w:r>
      <w:r w:rsidR="001D6ED6" w:rsidRPr="001D6ED6">
        <w:t xml:space="preserve"> [</w:t>
      </w:r>
      <w:r w:rsidR="00CF25B8">
        <w:t>4</w:t>
      </w:r>
      <w:r w:rsidR="001D6ED6" w:rsidRPr="001D6ED6">
        <w:t>]</w:t>
      </w:r>
      <w:r>
        <w:t>.</w:t>
      </w:r>
    </w:p>
    <w:p w14:paraId="5FFD7DD5" w14:textId="77777777" w:rsidR="00FF0E26" w:rsidRDefault="00FF0E26" w:rsidP="001D6ED6">
      <w:pPr>
        <w:spacing w:line="240" w:lineRule="auto"/>
        <w:ind w:firstLine="567"/>
      </w:pPr>
      <w:r>
        <w:t xml:space="preserve">В свою очередь, в качестве отрицательных </w:t>
      </w:r>
      <w:proofErr w:type="gramStart"/>
      <w:r>
        <w:t>моментов реализации государственного регулирования рынка труда</w:t>
      </w:r>
      <w:proofErr w:type="gramEnd"/>
      <w:r>
        <w:t xml:space="preserve"> стоит выделить:</w:t>
      </w:r>
    </w:p>
    <w:p w14:paraId="1AD133B1" w14:textId="77777777" w:rsidR="00FF0E26" w:rsidRDefault="00FF0E26" w:rsidP="001D6ED6">
      <w:pPr>
        <w:spacing w:line="240" w:lineRule="auto"/>
        <w:ind w:firstLine="567"/>
      </w:pPr>
      <w:r>
        <w:t>- наличие жестких правил затрудняет создание дополнительных рабочих мест;</w:t>
      </w:r>
    </w:p>
    <w:p w14:paraId="66B8C293" w14:textId="77777777" w:rsidR="00FF0E26" w:rsidRDefault="00FF0E26" w:rsidP="001D6ED6">
      <w:pPr>
        <w:spacing w:line="240" w:lineRule="auto"/>
        <w:ind w:firstLine="567"/>
      </w:pPr>
      <w:r>
        <w:t>- формирование решений в сфере управления в большей степени зависит от политических решений, а не от фактически сложившейся ситуации.</w:t>
      </w:r>
    </w:p>
    <w:p w14:paraId="590D60DC" w14:textId="77777777" w:rsidR="00FF0E26" w:rsidRDefault="00FF0E26" w:rsidP="001D6ED6">
      <w:pPr>
        <w:spacing w:line="240" w:lineRule="auto"/>
        <w:ind w:firstLine="567"/>
      </w:pPr>
      <w:r>
        <w:t>Далее охарактеризуем основные особенности присущие процессу регулирования в зависимости от уровня власти. Итак, федеральные органы власти в выполнении возложенных на нах задач организуют формирование стратегических целей в таких сферах, как: экономика, демография, социальная политика и т.д.</w:t>
      </w:r>
    </w:p>
    <w:p w14:paraId="7149C17E" w14:textId="77777777" w:rsidR="00FF0E26" w:rsidRDefault="00FF0E26" w:rsidP="001D6ED6">
      <w:pPr>
        <w:spacing w:line="240" w:lineRule="auto"/>
        <w:ind w:firstLine="567"/>
      </w:pPr>
      <w:r>
        <w:t>В свою очередь, деятельность региональных властей осуществляется в решении аналогичных задач, но уже непосредственно на территории самого региона. Данный уровень, несмотря на наибольшую приближенность его к объектам управления, обладает меньшими полномочиями в отношении управления, в сопоставлении с федеральными органами власти.</w:t>
      </w:r>
    </w:p>
    <w:p w14:paraId="3590FC5B" w14:textId="77777777" w:rsidR="00FF0E26" w:rsidRDefault="00FF0E26" w:rsidP="001D6ED6">
      <w:pPr>
        <w:spacing w:line="240" w:lineRule="auto"/>
        <w:ind w:firstLine="567"/>
      </w:pPr>
      <w:r>
        <w:t>На местном уровне политика по трудоустройству реализуется в рамках выше утвержденных программ. Механизмами формирования политики в данном случае выступают: обучение и переобучение потенциальных работников, организация рабочих мест, осуществление выплат нетрудоспособным гражданам и т.д.</w:t>
      </w:r>
    </w:p>
    <w:p w14:paraId="162DF305" w14:textId="25F9284D" w:rsidR="00FF0E26" w:rsidRDefault="00FF0E26" w:rsidP="001D6ED6">
      <w:pPr>
        <w:spacing w:line="240" w:lineRule="auto"/>
        <w:ind w:firstLine="567"/>
      </w:pPr>
      <w:r w:rsidRPr="00C02902">
        <w:t>Используемые меры государственного регулирования рынка труда зависят от региона, текущих проблем в экономике страны в целом, активности и уровня защищенности населения. В период пандемии Covid-19 правительство активно внедряло дополнительные инструменты регулирования трудовых отношений, строго следило за выплатами всем категориям граждан</w:t>
      </w:r>
      <w:r w:rsidR="001D6ED6" w:rsidRPr="001D6ED6">
        <w:t xml:space="preserve"> [</w:t>
      </w:r>
      <w:r w:rsidR="00CF25B8">
        <w:t>5</w:t>
      </w:r>
      <w:r w:rsidR="001D6ED6" w:rsidRPr="001D6ED6">
        <w:t>]</w:t>
      </w:r>
      <w:r w:rsidRPr="00C02902">
        <w:t xml:space="preserve">. </w:t>
      </w:r>
    </w:p>
    <w:p w14:paraId="7BD0D6FD" w14:textId="77777777" w:rsidR="00FF0E26" w:rsidRDefault="00FF0E26" w:rsidP="001D6ED6">
      <w:pPr>
        <w:spacing w:line="240" w:lineRule="auto"/>
        <w:ind w:firstLine="567"/>
      </w:pPr>
      <w:r>
        <w:t>Так, часто используемыми формами государственного регулирования выступают:</w:t>
      </w:r>
    </w:p>
    <w:p w14:paraId="15D48F64" w14:textId="77777777" w:rsidR="00FF0E26" w:rsidRDefault="00FF0E26" w:rsidP="001D6ED6">
      <w:pPr>
        <w:spacing w:line="240" w:lineRule="auto"/>
        <w:ind w:firstLine="567"/>
      </w:pPr>
      <w:r>
        <w:t>- увеличение объемов инвестирования экономики;</w:t>
      </w:r>
    </w:p>
    <w:p w14:paraId="168D9CF6" w14:textId="77777777" w:rsidR="00FF0E26" w:rsidRDefault="00FF0E26" w:rsidP="001D6ED6">
      <w:pPr>
        <w:spacing w:line="240" w:lineRule="auto"/>
        <w:ind w:firstLine="567"/>
      </w:pPr>
      <w:r>
        <w:t>- повышение качества используемых для переобучения населения программ;</w:t>
      </w:r>
    </w:p>
    <w:p w14:paraId="51CB5498" w14:textId="77777777" w:rsidR="00FF0E26" w:rsidRDefault="00FF0E26" w:rsidP="001D6ED6">
      <w:pPr>
        <w:spacing w:line="240" w:lineRule="auto"/>
        <w:ind w:firstLine="567"/>
      </w:pPr>
      <w:r>
        <w:t>- развитие содействия предпринимательскому сектору;</w:t>
      </w:r>
    </w:p>
    <w:p w14:paraId="00793326" w14:textId="77777777" w:rsidR="00FF0E26" w:rsidRDefault="00FF0E26" w:rsidP="001D6ED6">
      <w:pPr>
        <w:spacing w:line="240" w:lineRule="auto"/>
        <w:ind w:firstLine="567"/>
      </w:pPr>
      <w:r>
        <w:t>- расширение рабочих мест и т.д.</w:t>
      </w:r>
    </w:p>
    <w:p w14:paraId="44ABE9CF" w14:textId="530719A7" w:rsidR="00FF0E26" w:rsidRDefault="00FF0E26" w:rsidP="001D6ED6">
      <w:pPr>
        <w:spacing w:line="240" w:lineRule="auto"/>
        <w:ind w:firstLine="567"/>
      </w:pPr>
      <w:r>
        <w:t>При этом в рамках реализации политики по государственному управлению на работодателей накладывается обязанность по постоянному мониторингу и отслеживанию появления новых нормативных актов, в рамках усовершенствования имеющихся внутриорганизационных документов. В свою очередь, надзорные органы призваны отслеживать выполнение установленных требований.</w:t>
      </w:r>
    </w:p>
    <w:p w14:paraId="28E69E7B" w14:textId="07315335" w:rsidR="00FF0E26" w:rsidRDefault="001D6ED6" w:rsidP="001D6ED6">
      <w:pPr>
        <w:spacing w:line="240" w:lineRule="auto"/>
        <w:ind w:firstLine="567"/>
      </w:pPr>
      <w:r w:rsidRPr="001D6ED6">
        <w:rPr>
          <w:rFonts w:eastAsia="Calibri" w:cs="Times New Roman"/>
          <w:b/>
          <w:i/>
          <w:szCs w:val="28"/>
        </w:rPr>
        <w:lastRenderedPageBreak/>
        <w:t>Выводы.</w:t>
      </w:r>
      <w:r>
        <w:rPr>
          <w:rFonts w:eastAsia="Calibri" w:cs="Times New Roman"/>
          <w:b/>
          <w:i/>
          <w:szCs w:val="28"/>
        </w:rPr>
        <w:t xml:space="preserve"> </w:t>
      </w:r>
      <w:r w:rsidR="00FF0E26">
        <w:t>В заключении следует сказать о том, что современный процесс государственного регулирования рынка труда основывается на использовании определенного набора гарантий и льгот, предусмотренных трудовым законодательством России. При этом реализация государственного регулирования на уровне муниципалитетов и регионов, происходит с учетом требований, разработанных на федеральном уровне власти.</w:t>
      </w:r>
    </w:p>
    <w:p w14:paraId="75FC5602" w14:textId="77777777" w:rsidR="00FF0E26" w:rsidRDefault="00FF0E26" w:rsidP="001D6ED6">
      <w:pPr>
        <w:spacing w:line="240" w:lineRule="auto"/>
        <w:ind w:firstLine="567"/>
        <w:jc w:val="center"/>
      </w:pPr>
    </w:p>
    <w:p w14:paraId="63D7F3F8" w14:textId="77777777" w:rsidR="00CF25B8" w:rsidRDefault="00F91797" w:rsidP="00CF25B8">
      <w:pPr>
        <w:pStyle w:val="a8"/>
        <w:numPr>
          <w:ilvl w:val="0"/>
          <w:numId w:val="4"/>
        </w:numPr>
        <w:tabs>
          <w:tab w:val="left" w:pos="993"/>
        </w:tabs>
        <w:spacing w:line="240" w:lineRule="auto"/>
        <w:ind w:left="0" w:firstLine="567"/>
      </w:pPr>
      <w:proofErr w:type="spellStart"/>
      <w:r>
        <w:t>Абукарова</w:t>
      </w:r>
      <w:proofErr w:type="spellEnd"/>
      <w:r>
        <w:t xml:space="preserve">, М. У. К вопросу о правовом регулировании экономических отношений в России / М. У. </w:t>
      </w:r>
      <w:proofErr w:type="spellStart"/>
      <w:r>
        <w:t>Абукарова</w:t>
      </w:r>
      <w:proofErr w:type="spellEnd"/>
      <w:r>
        <w:t xml:space="preserve"> // УЭПС: управление, экономика, политика, социология. – 2021. – № 5. – С. 115–123.</w:t>
      </w:r>
    </w:p>
    <w:p w14:paraId="628BEC09" w14:textId="6EB76322" w:rsidR="00CF25B8" w:rsidRDefault="00CF25B8" w:rsidP="00CF25B8">
      <w:pPr>
        <w:pStyle w:val="a8"/>
        <w:numPr>
          <w:ilvl w:val="0"/>
          <w:numId w:val="4"/>
        </w:numPr>
        <w:tabs>
          <w:tab w:val="left" w:pos="993"/>
        </w:tabs>
        <w:spacing w:line="240" w:lineRule="auto"/>
        <w:ind w:left="0" w:firstLine="567"/>
      </w:pPr>
      <w:r w:rsidRPr="00CF25B8">
        <w:t xml:space="preserve">Крылова, Е. В. Институциональные факторы обеспечения экономической безопасности / Е. В. Крылова, О. Г. </w:t>
      </w:r>
      <w:proofErr w:type="spellStart"/>
      <w:r w:rsidRPr="00CF25B8">
        <w:t>Моронова</w:t>
      </w:r>
      <w:proofErr w:type="spellEnd"/>
      <w:r w:rsidRPr="00CF25B8">
        <w:t xml:space="preserve"> // Вестник Волжского университета им. В.Н. Татищева. – 2020. – Т. 2. – № 1. – С. 131-139. – EDN PIUGXN.</w:t>
      </w:r>
    </w:p>
    <w:p w14:paraId="46CDCF54" w14:textId="77777777" w:rsidR="001D6ED6" w:rsidRDefault="001D6ED6" w:rsidP="001D6ED6">
      <w:pPr>
        <w:pStyle w:val="a8"/>
        <w:numPr>
          <w:ilvl w:val="0"/>
          <w:numId w:val="4"/>
        </w:numPr>
        <w:tabs>
          <w:tab w:val="left" w:pos="993"/>
        </w:tabs>
        <w:spacing w:line="240" w:lineRule="auto"/>
        <w:ind w:left="0" w:firstLine="567"/>
      </w:pPr>
      <w:r>
        <w:t xml:space="preserve">Ермоленко, А. А. Методы регулирования отечественного рынка труда / А. А. Ермоленко // Бизнес </w:t>
      </w:r>
      <w:proofErr w:type="spellStart"/>
      <w:r>
        <w:t>Информ</w:t>
      </w:r>
      <w:proofErr w:type="spellEnd"/>
      <w:r>
        <w:t>. – 2020. – № 3. – С. 23–28.</w:t>
      </w:r>
    </w:p>
    <w:p w14:paraId="73EA6C41" w14:textId="77777777" w:rsidR="00F91797" w:rsidRDefault="00F91797" w:rsidP="001D6ED6">
      <w:pPr>
        <w:pStyle w:val="a8"/>
        <w:numPr>
          <w:ilvl w:val="0"/>
          <w:numId w:val="4"/>
        </w:numPr>
        <w:tabs>
          <w:tab w:val="left" w:pos="993"/>
        </w:tabs>
        <w:spacing w:line="240" w:lineRule="auto"/>
        <w:ind w:left="0" w:firstLine="567"/>
      </w:pPr>
      <w:proofErr w:type="spellStart"/>
      <w:r>
        <w:t>Волохова</w:t>
      </w:r>
      <w:proofErr w:type="spellEnd"/>
      <w:r>
        <w:t xml:space="preserve">, Я. В. Государственное регулирование труда и занятости населения / Я. В. </w:t>
      </w:r>
      <w:proofErr w:type="spellStart"/>
      <w:r>
        <w:t>Волохова</w:t>
      </w:r>
      <w:proofErr w:type="spellEnd"/>
      <w:r>
        <w:t xml:space="preserve"> // Экономика и бизнес: теория и практика. – 2021. – № 1. – С. 23–27.</w:t>
      </w:r>
    </w:p>
    <w:p w14:paraId="7C390DCE" w14:textId="77777777" w:rsidR="00F91797" w:rsidRDefault="00F91797" w:rsidP="001D6ED6">
      <w:pPr>
        <w:pStyle w:val="a8"/>
        <w:numPr>
          <w:ilvl w:val="0"/>
          <w:numId w:val="4"/>
        </w:numPr>
        <w:tabs>
          <w:tab w:val="left" w:pos="993"/>
        </w:tabs>
        <w:spacing w:line="240" w:lineRule="auto"/>
        <w:ind w:left="0" w:firstLine="567"/>
      </w:pPr>
      <w:r>
        <w:t xml:space="preserve">Федоров, В. Х. Государственное регулирование рынка труда в условиях вызовов </w:t>
      </w:r>
      <w:proofErr w:type="spellStart"/>
      <w:r>
        <w:t>постпандемической</w:t>
      </w:r>
      <w:proofErr w:type="spellEnd"/>
      <w:r>
        <w:t xml:space="preserve"> экономики / В. Х. Федоров // Московский экономический журнал. – 2021. – № 1. – С. 122–128.</w:t>
      </w:r>
    </w:p>
    <w:sectPr w:rsidR="00F91797" w:rsidSect="00724BD9">
      <w:footerReference w:type="default" r:id="rId9"/>
      <w:footnotePr>
        <w:numRestart w:val="eachPage"/>
      </w:footnotePr>
      <w:pgSz w:w="11906" w:h="16838"/>
      <w:pgMar w:top="1134" w:right="850" w:bottom="1134" w:left="1701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B8789D" w14:textId="77777777" w:rsidR="00AC5B12" w:rsidRDefault="00AC5B12" w:rsidP="00724BD9">
      <w:pPr>
        <w:spacing w:line="240" w:lineRule="auto"/>
      </w:pPr>
      <w:r>
        <w:separator/>
      </w:r>
    </w:p>
  </w:endnote>
  <w:endnote w:type="continuationSeparator" w:id="0">
    <w:p w14:paraId="68B26D7B" w14:textId="77777777" w:rsidR="00AC5B12" w:rsidRDefault="00AC5B12" w:rsidP="00724BD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26949222"/>
      <w:docPartObj>
        <w:docPartGallery w:val="Page Numbers (Bottom of Page)"/>
        <w:docPartUnique/>
      </w:docPartObj>
    </w:sdtPr>
    <w:sdtEndPr/>
    <w:sdtContent>
      <w:p w14:paraId="623DA22F" w14:textId="281782C9" w:rsidR="00724BD9" w:rsidRDefault="00724BD9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F25B8">
          <w:rPr>
            <w:noProof/>
          </w:rPr>
          <w:t>2</w:t>
        </w:r>
        <w:r>
          <w:fldChar w:fldCharType="end"/>
        </w:r>
      </w:p>
    </w:sdtContent>
  </w:sdt>
  <w:p w14:paraId="772D1496" w14:textId="77777777" w:rsidR="00724BD9" w:rsidRDefault="00724BD9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1C719CF" w14:textId="77777777" w:rsidR="00AC5B12" w:rsidRDefault="00AC5B12" w:rsidP="00724BD9">
      <w:pPr>
        <w:spacing w:line="240" w:lineRule="auto"/>
      </w:pPr>
      <w:r>
        <w:separator/>
      </w:r>
    </w:p>
  </w:footnote>
  <w:footnote w:type="continuationSeparator" w:id="0">
    <w:p w14:paraId="02792802" w14:textId="77777777" w:rsidR="00AC5B12" w:rsidRDefault="00AC5B12" w:rsidP="00724BD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321A68"/>
    <w:multiLevelType w:val="hybridMultilevel"/>
    <w:tmpl w:val="5DBA436C"/>
    <w:lvl w:ilvl="0" w:tplc="50565410">
      <w:start w:val="1"/>
      <w:numFmt w:val="decimal"/>
      <w:pStyle w:val="a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657873EA"/>
    <w:multiLevelType w:val="hybridMultilevel"/>
    <w:tmpl w:val="2EDAAC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65FD7375"/>
    <w:multiLevelType w:val="hybridMultilevel"/>
    <w:tmpl w:val="524A43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D363F4"/>
    <w:multiLevelType w:val="hybridMultilevel"/>
    <w:tmpl w:val="27DEB976"/>
    <w:lvl w:ilvl="0" w:tplc="974A9EF8">
      <w:start w:val="1"/>
      <w:numFmt w:val="decimal"/>
      <w:pStyle w:val="a0"/>
      <w:lvlText w:val="%1.1. 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14B5"/>
    <w:rsid w:val="00001A21"/>
    <w:rsid w:val="0000274D"/>
    <w:rsid w:val="0000605A"/>
    <w:rsid w:val="00006AAC"/>
    <w:rsid w:val="00013713"/>
    <w:rsid w:val="00013C34"/>
    <w:rsid w:val="00014899"/>
    <w:rsid w:val="000206E2"/>
    <w:rsid w:val="000217F7"/>
    <w:rsid w:val="00034FB0"/>
    <w:rsid w:val="00035A84"/>
    <w:rsid w:val="00040F10"/>
    <w:rsid w:val="00041A38"/>
    <w:rsid w:val="00042A5F"/>
    <w:rsid w:val="00046D6E"/>
    <w:rsid w:val="00050022"/>
    <w:rsid w:val="00051AC8"/>
    <w:rsid w:val="000533B9"/>
    <w:rsid w:val="0005775D"/>
    <w:rsid w:val="000612C8"/>
    <w:rsid w:val="00065983"/>
    <w:rsid w:val="0007137F"/>
    <w:rsid w:val="0007285B"/>
    <w:rsid w:val="00074C8B"/>
    <w:rsid w:val="00075145"/>
    <w:rsid w:val="0007637A"/>
    <w:rsid w:val="00077E04"/>
    <w:rsid w:val="000879EE"/>
    <w:rsid w:val="000919F1"/>
    <w:rsid w:val="00094384"/>
    <w:rsid w:val="000A17BF"/>
    <w:rsid w:val="000A2D95"/>
    <w:rsid w:val="000A444A"/>
    <w:rsid w:val="000A4C5B"/>
    <w:rsid w:val="000A58C3"/>
    <w:rsid w:val="000B271C"/>
    <w:rsid w:val="000B6BF4"/>
    <w:rsid w:val="000C490A"/>
    <w:rsid w:val="000C635D"/>
    <w:rsid w:val="000C71AD"/>
    <w:rsid w:val="000D0037"/>
    <w:rsid w:val="000D14D9"/>
    <w:rsid w:val="000D4FCF"/>
    <w:rsid w:val="000D5F27"/>
    <w:rsid w:val="000D7354"/>
    <w:rsid w:val="000E07BB"/>
    <w:rsid w:val="000E0F2C"/>
    <w:rsid w:val="000E2790"/>
    <w:rsid w:val="000E3ACA"/>
    <w:rsid w:val="000F284A"/>
    <w:rsid w:val="000F2D9D"/>
    <w:rsid w:val="000F3249"/>
    <w:rsid w:val="0010025E"/>
    <w:rsid w:val="00105D4A"/>
    <w:rsid w:val="0011159B"/>
    <w:rsid w:val="00113AE1"/>
    <w:rsid w:val="0011535C"/>
    <w:rsid w:val="00116501"/>
    <w:rsid w:val="001211E7"/>
    <w:rsid w:val="0012139F"/>
    <w:rsid w:val="00123B7D"/>
    <w:rsid w:val="00124A0B"/>
    <w:rsid w:val="0013013B"/>
    <w:rsid w:val="00130C2A"/>
    <w:rsid w:val="00131D93"/>
    <w:rsid w:val="00135345"/>
    <w:rsid w:val="00137991"/>
    <w:rsid w:val="0014086F"/>
    <w:rsid w:val="00147936"/>
    <w:rsid w:val="001512B8"/>
    <w:rsid w:val="00151FE9"/>
    <w:rsid w:val="00153094"/>
    <w:rsid w:val="00155A22"/>
    <w:rsid w:val="00155B3E"/>
    <w:rsid w:val="00156FEB"/>
    <w:rsid w:val="0016047A"/>
    <w:rsid w:val="001654BB"/>
    <w:rsid w:val="00165C6C"/>
    <w:rsid w:val="0016777E"/>
    <w:rsid w:val="001706E1"/>
    <w:rsid w:val="00174BC1"/>
    <w:rsid w:val="00177483"/>
    <w:rsid w:val="00181497"/>
    <w:rsid w:val="00187975"/>
    <w:rsid w:val="00187F7A"/>
    <w:rsid w:val="00190C50"/>
    <w:rsid w:val="001921C8"/>
    <w:rsid w:val="00192292"/>
    <w:rsid w:val="001940C7"/>
    <w:rsid w:val="001944AB"/>
    <w:rsid w:val="001965D9"/>
    <w:rsid w:val="00197410"/>
    <w:rsid w:val="001A34FA"/>
    <w:rsid w:val="001A74E7"/>
    <w:rsid w:val="001A78A2"/>
    <w:rsid w:val="001B03E0"/>
    <w:rsid w:val="001B443A"/>
    <w:rsid w:val="001C21B5"/>
    <w:rsid w:val="001C6335"/>
    <w:rsid w:val="001C674C"/>
    <w:rsid w:val="001D05F1"/>
    <w:rsid w:val="001D6B45"/>
    <w:rsid w:val="001D6ED6"/>
    <w:rsid w:val="001D75DB"/>
    <w:rsid w:val="001E1F62"/>
    <w:rsid w:val="001E4F1A"/>
    <w:rsid w:val="001E57BD"/>
    <w:rsid w:val="001E6AC0"/>
    <w:rsid w:val="001F055E"/>
    <w:rsid w:val="001F0BB5"/>
    <w:rsid w:val="001F56FB"/>
    <w:rsid w:val="001F5BC8"/>
    <w:rsid w:val="001F68E2"/>
    <w:rsid w:val="001F74A5"/>
    <w:rsid w:val="002008D4"/>
    <w:rsid w:val="00200FE6"/>
    <w:rsid w:val="00203372"/>
    <w:rsid w:val="002041AD"/>
    <w:rsid w:val="00204AE4"/>
    <w:rsid w:val="00206CB6"/>
    <w:rsid w:val="0021173F"/>
    <w:rsid w:val="00213FCA"/>
    <w:rsid w:val="00214FD5"/>
    <w:rsid w:val="00216689"/>
    <w:rsid w:val="00220889"/>
    <w:rsid w:val="0022113C"/>
    <w:rsid w:val="00223F48"/>
    <w:rsid w:val="0023514E"/>
    <w:rsid w:val="00244253"/>
    <w:rsid w:val="002475EB"/>
    <w:rsid w:val="00251005"/>
    <w:rsid w:val="002522FC"/>
    <w:rsid w:val="002543B9"/>
    <w:rsid w:val="00256429"/>
    <w:rsid w:val="002642ED"/>
    <w:rsid w:val="00264DF2"/>
    <w:rsid w:val="002664D3"/>
    <w:rsid w:val="00267727"/>
    <w:rsid w:val="00267766"/>
    <w:rsid w:val="00270F1C"/>
    <w:rsid w:val="0027158F"/>
    <w:rsid w:val="00272FD9"/>
    <w:rsid w:val="0027698D"/>
    <w:rsid w:val="002911FD"/>
    <w:rsid w:val="002932F0"/>
    <w:rsid w:val="00293B70"/>
    <w:rsid w:val="002943CE"/>
    <w:rsid w:val="00294A93"/>
    <w:rsid w:val="00295CCC"/>
    <w:rsid w:val="002962AF"/>
    <w:rsid w:val="002962D3"/>
    <w:rsid w:val="002A197C"/>
    <w:rsid w:val="002A4A55"/>
    <w:rsid w:val="002A58F3"/>
    <w:rsid w:val="002A5E55"/>
    <w:rsid w:val="002B08B1"/>
    <w:rsid w:val="002B1A23"/>
    <w:rsid w:val="002B277A"/>
    <w:rsid w:val="002B27C8"/>
    <w:rsid w:val="002B2FF2"/>
    <w:rsid w:val="002C12F1"/>
    <w:rsid w:val="002C3A31"/>
    <w:rsid w:val="002C4462"/>
    <w:rsid w:val="002D3511"/>
    <w:rsid w:val="002D3893"/>
    <w:rsid w:val="002D4BDC"/>
    <w:rsid w:val="002D60C7"/>
    <w:rsid w:val="002D624D"/>
    <w:rsid w:val="002D663A"/>
    <w:rsid w:val="002D7578"/>
    <w:rsid w:val="002E42D2"/>
    <w:rsid w:val="002E4A87"/>
    <w:rsid w:val="002E523F"/>
    <w:rsid w:val="002E7DF0"/>
    <w:rsid w:val="002F68EF"/>
    <w:rsid w:val="002F6E4F"/>
    <w:rsid w:val="002F7508"/>
    <w:rsid w:val="00303472"/>
    <w:rsid w:val="00305C74"/>
    <w:rsid w:val="00305D4C"/>
    <w:rsid w:val="00306483"/>
    <w:rsid w:val="00307077"/>
    <w:rsid w:val="00311376"/>
    <w:rsid w:val="00311FD6"/>
    <w:rsid w:val="00314A09"/>
    <w:rsid w:val="0031706C"/>
    <w:rsid w:val="00322CEE"/>
    <w:rsid w:val="00325744"/>
    <w:rsid w:val="00325ACF"/>
    <w:rsid w:val="003272C7"/>
    <w:rsid w:val="00327598"/>
    <w:rsid w:val="0033219C"/>
    <w:rsid w:val="00332D64"/>
    <w:rsid w:val="00333E3D"/>
    <w:rsid w:val="00334338"/>
    <w:rsid w:val="003356C4"/>
    <w:rsid w:val="0034135D"/>
    <w:rsid w:val="00344472"/>
    <w:rsid w:val="0034474B"/>
    <w:rsid w:val="00352150"/>
    <w:rsid w:val="00355343"/>
    <w:rsid w:val="0036607F"/>
    <w:rsid w:val="00367015"/>
    <w:rsid w:val="00370D2E"/>
    <w:rsid w:val="00375088"/>
    <w:rsid w:val="00375169"/>
    <w:rsid w:val="0037639E"/>
    <w:rsid w:val="00376A49"/>
    <w:rsid w:val="00377385"/>
    <w:rsid w:val="00380B12"/>
    <w:rsid w:val="00385542"/>
    <w:rsid w:val="00386CE9"/>
    <w:rsid w:val="0039057A"/>
    <w:rsid w:val="00392FA1"/>
    <w:rsid w:val="00393735"/>
    <w:rsid w:val="003937FB"/>
    <w:rsid w:val="003A3A53"/>
    <w:rsid w:val="003A3A72"/>
    <w:rsid w:val="003A3E88"/>
    <w:rsid w:val="003A565E"/>
    <w:rsid w:val="003A5F47"/>
    <w:rsid w:val="003A650B"/>
    <w:rsid w:val="003A6599"/>
    <w:rsid w:val="003B7CF8"/>
    <w:rsid w:val="003C0858"/>
    <w:rsid w:val="003C3380"/>
    <w:rsid w:val="003C611E"/>
    <w:rsid w:val="003D0006"/>
    <w:rsid w:val="003D11EA"/>
    <w:rsid w:val="003D265C"/>
    <w:rsid w:val="003D3464"/>
    <w:rsid w:val="003D3A6F"/>
    <w:rsid w:val="003D3C7F"/>
    <w:rsid w:val="003E01FD"/>
    <w:rsid w:val="003E0A59"/>
    <w:rsid w:val="003F2474"/>
    <w:rsid w:val="003F2CC7"/>
    <w:rsid w:val="003F3282"/>
    <w:rsid w:val="00400CAD"/>
    <w:rsid w:val="00403A43"/>
    <w:rsid w:val="004052CE"/>
    <w:rsid w:val="00410708"/>
    <w:rsid w:val="00411487"/>
    <w:rsid w:val="004127CF"/>
    <w:rsid w:val="00412FAC"/>
    <w:rsid w:val="00413A68"/>
    <w:rsid w:val="00416E9B"/>
    <w:rsid w:val="00424F07"/>
    <w:rsid w:val="0043173E"/>
    <w:rsid w:val="00431D6F"/>
    <w:rsid w:val="00444502"/>
    <w:rsid w:val="00445F17"/>
    <w:rsid w:val="00450509"/>
    <w:rsid w:val="00460AEE"/>
    <w:rsid w:val="00462830"/>
    <w:rsid w:val="00464D9D"/>
    <w:rsid w:val="0046652E"/>
    <w:rsid w:val="00467B79"/>
    <w:rsid w:val="0047150F"/>
    <w:rsid w:val="00472111"/>
    <w:rsid w:val="00472533"/>
    <w:rsid w:val="00477FE8"/>
    <w:rsid w:val="00480088"/>
    <w:rsid w:val="0048105B"/>
    <w:rsid w:val="00485335"/>
    <w:rsid w:val="00485DAE"/>
    <w:rsid w:val="00485EC2"/>
    <w:rsid w:val="00487F35"/>
    <w:rsid w:val="004919C7"/>
    <w:rsid w:val="004919DA"/>
    <w:rsid w:val="004922DC"/>
    <w:rsid w:val="0049547C"/>
    <w:rsid w:val="004A379D"/>
    <w:rsid w:val="004A6AC7"/>
    <w:rsid w:val="004B3615"/>
    <w:rsid w:val="004B5BAE"/>
    <w:rsid w:val="004B5D69"/>
    <w:rsid w:val="004C0D5C"/>
    <w:rsid w:val="004C25E4"/>
    <w:rsid w:val="004C362C"/>
    <w:rsid w:val="004C6F49"/>
    <w:rsid w:val="004C7692"/>
    <w:rsid w:val="004D18D4"/>
    <w:rsid w:val="004D1C89"/>
    <w:rsid w:val="004D4694"/>
    <w:rsid w:val="004E0AF9"/>
    <w:rsid w:val="004E2461"/>
    <w:rsid w:val="004E439D"/>
    <w:rsid w:val="004E65F2"/>
    <w:rsid w:val="004F1B9B"/>
    <w:rsid w:val="004F3A09"/>
    <w:rsid w:val="004F66C1"/>
    <w:rsid w:val="004F679A"/>
    <w:rsid w:val="00501345"/>
    <w:rsid w:val="00501484"/>
    <w:rsid w:val="00514AAD"/>
    <w:rsid w:val="00515E92"/>
    <w:rsid w:val="00517169"/>
    <w:rsid w:val="00517AE6"/>
    <w:rsid w:val="00522284"/>
    <w:rsid w:val="0052436C"/>
    <w:rsid w:val="005251A1"/>
    <w:rsid w:val="00530749"/>
    <w:rsid w:val="005312BD"/>
    <w:rsid w:val="00531B37"/>
    <w:rsid w:val="00531E32"/>
    <w:rsid w:val="00537247"/>
    <w:rsid w:val="00540CB7"/>
    <w:rsid w:val="005415ED"/>
    <w:rsid w:val="00550C40"/>
    <w:rsid w:val="00552EE9"/>
    <w:rsid w:val="00554A96"/>
    <w:rsid w:val="00557E02"/>
    <w:rsid w:val="00561281"/>
    <w:rsid w:val="00564994"/>
    <w:rsid w:val="005657B1"/>
    <w:rsid w:val="00566EDF"/>
    <w:rsid w:val="00567C0A"/>
    <w:rsid w:val="005727D5"/>
    <w:rsid w:val="00573E62"/>
    <w:rsid w:val="00575D59"/>
    <w:rsid w:val="005773C1"/>
    <w:rsid w:val="0058093C"/>
    <w:rsid w:val="00581664"/>
    <w:rsid w:val="00587EE9"/>
    <w:rsid w:val="005929CB"/>
    <w:rsid w:val="00593913"/>
    <w:rsid w:val="0059591C"/>
    <w:rsid w:val="005A0827"/>
    <w:rsid w:val="005A3204"/>
    <w:rsid w:val="005A58A9"/>
    <w:rsid w:val="005A7618"/>
    <w:rsid w:val="005B317C"/>
    <w:rsid w:val="005B5CB1"/>
    <w:rsid w:val="005B6C70"/>
    <w:rsid w:val="005B73C3"/>
    <w:rsid w:val="005B7776"/>
    <w:rsid w:val="005C1DF9"/>
    <w:rsid w:val="005C431D"/>
    <w:rsid w:val="005C4411"/>
    <w:rsid w:val="005C488E"/>
    <w:rsid w:val="005C5F0E"/>
    <w:rsid w:val="005C6DAC"/>
    <w:rsid w:val="005D10F2"/>
    <w:rsid w:val="005D3529"/>
    <w:rsid w:val="005D3979"/>
    <w:rsid w:val="005D691F"/>
    <w:rsid w:val="005D7CE3"/>
    <w:rsid w:val="005E21D4"/>
    <w:rsid w:val="005E282F"/>
    <w:rsid w:val="005E28B5"/>
    <w:rsid w:val="005E343C"/>
    <w:rsid w:val="005E4AD2"/>
    <w:rsid w:val="005E4D1B"/>
    <w:rsid w:val="005E4F87"/>
    <w:rsid w:val="005E63A6"/>
    <w:rsid w:val="005F458B"/>
    <w:rsid w:val="005F58A0"/>
    <w:rsid w:val="005F76E1"/>
    <w:rsid w:val="00601DE3"/>
    <w:rsid w:val="006025A1"/>
    <w:rsid w:val="00604F95"/>
    <w:rsid w:val="006050B0"/>
    <w:rsid w:val="006107F0"/>
    <w:rsid w:val="006108A2"/>
    <w:rsid w:val="006138F2"/>
    <w:rsid w:val="006241B0"/>
    <w:rsid w:val="00624CA8"/>
    <w:rsid w:val="00624EBB"/>
    <w:rsid w:val="0062686D"/>
    <w:rsid w:val="00627131"/>
    <w:rsid w:val="00627C34"/>
    <w:rsid w:val="006309DF"/>
    <w:rsid w:val="00631468"/>
    <w:rsid w:val="00634109"/>
    <w:rsid w:val="00634C89"/>
    <w:rsid w:val="006368F9"/>
    <w:rsid w:val="00642232"/>
    <w:rsid w:val="006466A2"/>
    <w:rsid w:val="00647B52"/>
    <w:rsid w:val="0065228B"/>
    <w:rsid w:val="006614EC"/>
    <w:rsid w:val="0066250D"/>
    <w:rsid w:val="00666789"/>
    <w:rsid w:val="00667E51"/>
    <w:rsid w:val="006735DF"/>
    <w:rsid w:val="00675D9E"/>
    <w:rsid w:val="00682220"/>
    <w:rsid w:val="0068334E"/>
    <w:rsid w:val="00685C37"/>
    <w:rsid w:val="00687204"/>
    <w:rsid w:val="00693712"/>
    <w:rsid w:val="00696659"/>
    <w:rsid w:val="0069688B"/>
    <w:rsid w:val="0069768C"/>
    <w:rsid w:val="006A1480"/>
    <w:rsid w:val="006A4C69"/>
    <w:rsid w:val="006B12F8"/>
    <w:rsid w:val="006B1CA3"/>
    <w:rsid w:val="006B5042"/>
    <w:rsid w:val="006C26DC"/>
    <w:rsid w:val="006C3001"/>
    <w:rsid w:val="006C5FCD"/>
    <w:rsid w:val="006C6BA2"/>
    <w:rsid w:val="006D00F2"/>
    <w:rsid w:val="006E691E"/>
    <w:rsid w:val="006E758C"/>
    <w:rsid w:val="006F381D"/>
    <w:rsid w:val="006F6981"/>
    <w:rsid w:val="006F7519"/>
    <w:rsid w:val="006F7650"/>
    <w:rsid w:val="00704855"/>
    <w:rsid w:val="0071126B"/>
    <w:rsid w:val="00711E89"/>
    <w:rsid w:val="00712DFA"/>
    <w:rsid w:val="00713ECB"/>
    <w:rsid w:val="007155A4"/>
    <w:rsid w:val="00716F10"/>
    <w:rsid w:val="00723D84"/>
    <w:rsid w:val="00724BD9"/>
    <w:rsid w:val="00725307"/>
    <w:rsid w:val="00725F70"/>
    <w:rsid w:val="00727AAD"/>
    <w:rsid w:val="00730925"/>
    <w:rsid w:val="00730A57"/>
    <w:rsid w:val="00731560"/>
    <w:rsid w:val="00732009"/>
    <w:rsid w:val="00733D0E"/>
    <w:rsid w:val="00734380"/>
    <w:rsid w:val="00745DA1"/>
    <w:rsid w:val="007544FB"/>
    <w:rsid w:val="00757EB7"/>
    <w:rsid w:val="00760C35"/>
    <w:rsid w:val="00761731"/>
    <w:rsid w:val="0076293F"/>
    <w:rsid w:val="007653D3"/>
    <w:rsid w:val="00765F19"/>
    <w:rsid w:val="0076629E"/>
    <w:rsid w:val="00766530"/>
    <w:rsid w:val="00774769"/>
    <w:rsid w:val="00777915"/>
    <w:rsid w:val="00777C53"/>
    <w:rsid w:val="007836F3"/>
    <w:rsid w:val="007877E3"/>
    <w:rsid w:val="00790E77"/>
    <w:rsid w:val="00791EA8"/>
    <w:rsid w:val="00792A87"/>
    <w:rsid w:val="007A1743"/>
    <w:rsid w:val="007A2354"/>
    <w:rsid w:val="007A588B"/>
    <w:rsid w:val="007B12B1"/>
    <w:rsid w:val="007B249B"/>
    <w:rsid w:val="007B2874"/>
    <w:rsid w:val="007B3D25"/>
    <w:rsid w:val="007B5F75"/>
    <w:rsid w:val="007C0811"/>
    <w:rsid w:val="007C0A65"/>
    <w:rsid w:val="007D0310"/>
    <w:rsid w:val="007D0A01"/>
    <w:rsid w:val="007D33C5"/>
    <w:rsid w:val="007D4205"/>
    <w:rsid w:val="007D462E"/>
    <w:rsid w:val="007E0246"/>
    <w:rsid w:val="007E1647"/>
    <w:rsid w:val="007E5651"/>
    <w:rsid w:val="007F0926"/>
    <w:rsid w:val="007F170D"/>
    <w:rsid w:val="007F6906"/>
    <w:rsid w:val="00802700"/>
    <w:rsid w:val="00805C9E"/>
    <w:rsid w:val="00810800"/>
    <w:rsid w:val="00814C9A"/>
    <w:rsid w:val="00816060"/>
    <w:rsid w:val="00816821"/>
    <w:rsid w:val="00820768"/>
    <w:rsid w:val="00822473"/>
    <w:rsid w:val="008231B4"/>
    <w:rsid w:val="00823CBC"/>
    <w:rsid w:val="00830BAC"/>
    <w:rsid w:val="00831C38"/>
    <w:rsid w:val="00831FAD"/>
    <w:rsid w:val="0083294E"/>
    <w:rsid w:val="00833669"/>
    <w:rsid w:val="00836C1F"/>
    <w:rsid w:val="00836F99"/>
    <w:rsid w:val="0084252C"/>
    <w:rsid w:val="00845BB5"/>
    <w:rsid w:val="00846BBE"/>
    <w:rsid w:val="008471EC"/>
    <w:rsid w:val="00847FAC"/>
    <w:rsid w:val="00856DEE"/>
    <w:rsid w:val="00856F54"/>
    <w:rsid w:val="008601A9"/>
    <w:rsid w:val="008605FD"/>
    <w:rsid w:val="00860D64"/>
    <w:rsid w:val="00862F45"/>
    <w:rsid w:val="00863E6D"/>
    <w:rsid w:val="008641D6"/>
    <w:rsid w:val="00867DFE"/>
    <w:rsid w:val="00867F1C"/>
    <w:rsid w:val="00870367"/>
    <w:rsid w:val="00871CD2"/>
    <w:rsid w:val="0087675E"/>
    <w:rsid w:val="00876C3A"/>
    <w:rsid w:val="008776E9"/>
    <w:rsid w:val="008779D0"/>
    <w:rsid w:val="008800A0"/>
    <w:rsid w:val="008819CC"/>
    <w:rsid w:val="00881CBE"/>
    <w:rsid w:val="00883872"/>
    <w:rsid w:val="0089077F"/>
    <w:rsid w:val="0089278D"/>
    <w:rsid w:val="00895495"/>
    <w:rsid w:val="00895DC1"/>
    <w:rsid w:val="00896BEF"/>
    <w:rsid w:val="00896C84"/>
    <w:rsid w:val="0089740D"/>
    <w:rsid w:val="008A1BF2"/>
    <w:rsid w:val="008A3613"/>
    <w:rsid w:val="008A3EC9"/>
    <w:rsid w:val="008A47D6"/>
    <w:rsid w:val="008A6B6E"/>
    <w:rsid w:val="008A7EBE"/>
    <w:rsid w:val="008B35FC"/>
    <w:rsid w:val="008B6357"/>
    <w:rsid w:val="008C3EEE"/>
    <w:rsid w:val="008C6D5C"/>
    <w:rsid w:val="008C7A28"/>
    <w:rsid w:val="008D12C0"/>
    <w:rsid w:val="008D240B"/>
    <w:rsid w:val="008E0CD5"/>
    <w:rsid w:val="008E291D"/>
    <w:rsid w:val="008F0D0C"/>
    <w:rsid w:val="008F1BA2"/>
    <w:rsid w:val="008F3B2E"/>
    <w:rsid w:val="009034C0"/>
    <w:rsid w:val="009068C5"/>
    <w:rsid w:val="00907F2C"/>
    <w:rsid w:val="009104E9"/>
    <w:rsid w:val="009147AA"/>
    <w:rsid w:val="00915D16"/>
    <w:rsid w:val="00915D66"/>
    <w:rsid w:val="0091642E"/>
    <w:rsid w:val="00916CAB"/>
    <w:rsid w:val="0092118D"/>
    <w:rsid w:val="00924103"/>
    <w:rsid w:val="00925014"/>
    <w:rsid w:val="0092564F"/>
    <w:rsid w:val="00931D0E"/>
    <w:rsid w:val="0093225D"/>
    <w:rsid w:val="009445DE"/>
    <w:rsid w:val="009526BA"/>
    <w:rsid w:val="00955757"/>
    <w:rsid w:val="00955A3F"/>
    <w:rsid w:val="009566A7"/>
    <w:rsid w:val="00956AEA"/>
    <w:rsid w:val="009617C7"/>
    <w:rsid w:val="00962C68"/>
    <w:rsid w:val="00966E0A"/>
    <w:rsid w:val="00971F35"/>
    <w:rsid w:val="00973D0C"/>
    <w:rsid w:val="00975238"/>
    <w:rsid w:val="009805C5"/>
    <w:rsid w:val="00982399"/>
    <w:rsid w:val="00991994"/>
    <w:rsid w:val="009959BE"/>
    <w:rsid w:val="00995E18"/>
    <w:rsid w:val="009A24A9"/>
    <w:rsid w:val="009B1297"/>
    <w:rsid w:val="009B1A3B"/>
    <w:rsid w:val="009B5642"/>
    <w:rsid w:val="009B67E5"/>
    <w:rsid w:val="009B7C72"/>
    <w:rsid w:val="009C2D6B"/>
    <w:rsid w:val="009C3A18"/>
    <w:rsid w:val="009C5C36"/>
    <w:rsid w:val="009C73CA"/>
    <w:rsid w:val="009D050D"/>
    <w:rsid w:val="009D32CA"/>
    <w:rsid w:val="009D6632"/>
    <w:rsid w:val="009E04C1"/>
    <w:rsid w:val="009E28B9"/>
    <w:rsid w:val="009E2AFE"/>
    <w:rsid w:val="009E2CAE"/>
    <w:rsid w:val="009E31D6"/>
    <w:rsid w:val="009E3A15"/>
    <w:rsid w:val="009E6350"/>
    <w:rsid w:val="009E7CD3"/>
    <w:rsid w:val="009F10D9"/>
    <w:rsid w:val="009F1772"/>
    <w:rsid w:val="009F20ED"/>
    <w:rsid w:val="009F22A5"/>
    <w:rsid w:val="00A03C03"/>
    <w:rsid w:val="00A06C49"/>
    <w:rsid w:val="00A07F27"/>
    <w:rsid w:val="00A10606"/>
    <w:rsid w:val="00A27937"/>
    <w:rsid w:val="00A3121A"/>
    <w:rsid w:val="00A3152E"/>
    <w:rsid w:val="00A35692"/>
    <w:rsid w:val="00A419EB"/>
    <w:rsid w:val="00A42E3A"/>
    <w:rsid w:val="00A46027"/>
    <w:rsid w:val="00A51A14"/>
    <w:rsid w:val="00A60C73"/>
    <w:rsid w:val="00A64ED9"/>
    <w:rsid w:val="00A6594C"/>
    <w:rsid w:val="00A67FA4"/>
    <w:rsid w:val="00A711C3"/>
    <w:rsid w:val="00A77A95"/>
    <w:rsid w:val="00A8335D"/>
    <w:rsid w:val="00A84F11"/>
    <w:rsid w:val="00A87512"/>
    <w:rsid w:val="00A919B8"/>
    <w:rsid w:val="00A959C8"/>
    <w:rsid w:val="00AB560E"/>
    <w:rsid w:val="00AB6D44"/>
    <w:rsid w:val="00AC46DD"/>
    <w:rsid w:val="00AC5B12"/>
    <w:rsid w:val="00AD163C"/>
    <w:rsid w:val="00AD4698"/>
    <w:rsid w:val="00AD6C08"/>
    <w:rsid w:val="00AD70F6"/>
    <w:rsid w:val="00AE1822"/>
    <w:rsid w:val="00AE200B"/>
    <w:rsid w:val="00AE231B"/>
    <w:rsid w:val="00AE2C8C"/>
    <w:rsid w:val="00AF5A0E"/>
    <w:rsid w:val="00AF6AE1"/>
    <w:rsid w:val="00AF6BE6"/>
    <w:rsid w:val="00B03169"/>
    <w:rsid w:val="00B03BA0"/>
    <w:rsid w:val="00B07DD0"/>
    <w:rsid w:val="00B07DE2"/>
    <w:rsid w:val="00B10356"/>
    <w:rsid w:val="00B138F4"/>
    <w:rsid w:val="00B141A0"/>
    <w:rsid w:val="00B16BE3"/>
    <w:rsid w:val="00B23B1A"/>
    <w:rsid w:val="00B247CB"/>
    <w:rsid w:val="00B26C1B"/>
    <w:rsid w:val="00B32A6C"/>
    <w:rsid w:val="00B37970"/>
    <w:rsid w:val="00B430CF"/>
    <w:rsid w:val="00B4387F"/>
    <w:rsid w:val="00B44EB9"/>
    <w:rsid w:val="00B45216"/>
    <w:rsid w:val="00B4549F"/>
    <w:rsid w:val="00B525E8"/>
    <w:rsid w:val="00B53B56"/>
    <w:rsid w:val="00B56117"/>
    <w:rsid w:val="00B601C7"/>
    <w:rsid w:val="00B634EF"/>
    <w:rsid w:val="00B64C69"/>
    <w:rsid w:val="00B66D87"/>
    <w:rsid w:val="00B71FF5"/>
    <w:rsid w:val="00B7220E"/>
    <w:rsid w:val="00B726F6"/>
    <w:rsid w:val="00B72EC9"/>
    <w:rsid w:val="00B73A77"/>
    <w:rsid w:val="00B74522"/>
    <w:rsid w:val="00B8065D"/>
    <w:rsid w:val="00B80673"/>
    <w:rsid w:val="00B81D77"/>
    <w:rsid w:val="00B81EDC"/>
    <w:rsid w:val="00B82040"/>
    <w:rsid w:val="00B82920"/>
    <w:rsid w:val="00B84C25"/>
    <w:rsid w:val="00B91059"/>
    <w:rsid w:val="00B949EF"/>
    <w:rsid w:val="00B954BC"/>
    <w:rsid w:val="00B97357"/>
    <w:rsid w:val="00BA6630"/>
    <w:rsid w:val="00BA7865"/>
    <w:rsid w:val="00BB5174"/>
    <w:rsid w:val="00BB7714"/>
    <w:rsid w:val="00BC3213"/>
    <w:rsid w:val="00BC61A9"/>
    <w:rsid w:val="00BC6B8C"/>
    <w:rsid w:val="00BD0776"/>
    <w:rsid w:val="00BD0DF3"/>
    <w:rsid w:val="00BD6826"/>
    <w:rsid w:val="00BE1921"/>
    <w:rsid w:val="00BE437A"/>
    <w:rsid w:val="00BE6830"/>
    <w:rsid w:val="00BF0400"/>
    <w:rsid w:val="00BF2B44"/>
    <w:rsid w:val="00BF566C"/>
    <w:rsid w:val="00BF7536"/>
    <w:rsid w:val="00C02902"/>
    <w:rsid w:val="00C1470F"/>
    <w:rsid w:val="00C1520C"/>
    <w:rsid w:val="00C20582"/>
    <w:rsid w:val="00C22FB7"/>
    <w:rsid w:val="00C231E1"/>
    <w:rsid w:val="00C2570F"/>
    <w:rsid w:val="00C26E56"/>
    <w:rsid w:val="00C27E5D"/>
    <w:rsid w:val="00C30A22"/>
    <w:rsid w:val="00C3351C"/>
    <w:rsid w:val="00C34EEA"/>
    <w:rsid w:val="00C35346"/>
    <w:rsid w:val="00C360DF"/>
    <w:rsid w:val="00C3678D"/>
    <w:rsid w:val="00C402B8"/>
    <w:rsid w:val="00C44258"/>
    <w:rsid w:val="00C44A37"/>
    <w:rsid w:val="00C44A63"/>
    <w:rsid w:val="00C46275"/>
    <w:rsid w:val="00C468AE"/>
    <w:rsid w:val="00C50063"/>
    <w:rsid w:val="00C51765"/>
    <w:rsid w:val="00C52F1B"/>
    <w:rsid w:val="00C53C69"/>
    <w:rsid w:val="00C55AAB"/>
    <w:rsid w:val="00C5682C"/>
    <w:rsid w:val="00C57A8E"/>
    <w:rsid w:val="00C60DEC"/>
    <w:rsid w:val="00C61426"/>
    <w:rsid w:val="00C61797"/>
    <w:rsid w:val="00C61F99"/>
    <w:rsid w:val="00C65662"/>
    <w:rsid w:val="00C65A5B"/>
    <w:rsid w:val="00C70F4D"/>
    <w:rsid w:val="00C72F00"/>
    <w:rsid w:val="00C734AF"/>
    <w:rsid w:val="00C74438"/>
    <w:rsid w:val="00C75F6C"/>
    <w:rsid w:val="00C76266"/>
    <w:rsid w:val="00C77EB0"/>
    <w:rsid w:val="00C82862"/>
    <w:rsid w:val="00C91A1A"/>
    <w:rsid w:val="00C94842"/>
    <w:rsid w:val="00C95177"/>
    <w:rsid w:val="00C96812"/>
    <w:rsid w:val="00CA0902"/>
    <w:rsid w:val="00CA2998"/>
    <w:rsid w:val="00CA6F9B"/>
    <w:rsid w:val="00CB00BD"/>
    <w:rsid w:val="00CB3A65"/>
    <w:rsid w:val="00CB3AF7"/>
    <w:rsid w:val="00CB68A2"/>
    <w:rsid w:val="00CB6985"/>
    <w:rsid w:val="00CB7624"/>
    <w:rsid w:val="00CC2BDB"/>
    <w:rsid w:val="00CC42A2"/>
    <w:rsid w:val="00CC5462"/>
    <w:rsid w:val="00CD190B"/>
    <w:rsid w:val="00CD1989"/>
    <w:rsid w:val="00CD32C0"/>
    <w:rsid w:val="00CD5BEF"/>
    <w:rsid w:val="00CD6C35"/>
    <w:rsid w:val="00CE161D"/>
    <w:rsid w:val="00CF25B8"/>
    <w:rsid w:val="00D00355"/>
    <w:rsid w:val="00D01537"/>
    <w:rsid w:val="00D03E81"/>
    <w:rsid w:val="00D043B2"/>
    <w:rsid w:val="00D05D38"/>
    <w:rsid w:val="00D13728"/>
    <w:rsid w:val="00D13BF6"/>
    <w:rsid w:val="00D209E9"/>
    <w:rsid w:val="00D20CC8"/>
    <w:rsid w:val="00D33DA1"/>
    <w:rsid w:val="00D37BEA"/>
    <w:rsid w:val="00D402F6"/>
    <w:rsid w:val="00D44CA3"/>
    <w:rsid w:val="00D46DA0"/>
    <w:rsid w:val="00D4758A"/>
    <w:rsid w:val="00D55721"/>
    <w:rsid w:val="00D56482"/>
    <w:rsid w:val="00D62D1F"/>
    <w:rsid w:val="00D67CFF"/>
    <w:rsid w:val="00D7570D"/>
    <w:rsid w:val="00D80C51"/>
    <w:rsid w:val="00D81639"/>
    <w:rsid w:val="00D84EF0"/>
    <w:rsid w:val="00D85434"/>
    <w:rsid w:val="00D87C18"/>
    <w:rsid w:val="00D93FB6"/>
    <w:rsid w:val="00D9579F"/>
    <w:rsid w:val="00DA0677"/>
    <w:rsid w:val="00DA0EA3"/>
    <w:rsid w:val="00DA4FA4"/>
    <w:rsid w:val="00DA6D32"/>
    <w:rsid w:val="00DB21E1"/>
    <w:rsid w:val="00DB35F1"/>
    <w:rsid w:val="00DB553D"/>
    <w:rsid w:val="00DB69DC"/>
    <w:rsid w:val="00DC3647"/>
    <w:rsid w:val="00DC5D1D"/>
    <w:rsid w:val="00DD1074"/>
    <w:rsid w:val="00DD213D"/>
    <w:rsid w:val="00DD2B27"/>
    <w:rsid w:val="00DD4BA4"/>
    <w:rsid w:val="00DD75E2"/>
    <w:rsid w:val="00DE1BE8"/>
    <w:rsid w:val="00DE2EC1"/>
    <w:rsid w:val="00DE30E1"/>
    <w:rsid w:val="00DE3C11"/>
    <w:rsid w:val="00DE441C"/>
    <w:rsid w:val="00DE5C8D"/>
    <w:rsid w:val="00DE634F"/>
    <w:rsid w:val="00DE6679"/>
    <w:rsid w:val="00DE7428"/>
    <w:rsid w:val="00DF235B"/>
    <w:rsid w:val="00DF6AFA"/>
    <w:rsid w:val="00DF7935"/>
    <w:rsid w:val="00DF7A54"/>
    <w:rsid w:val="00E0181D"/>
    <w:rsid w:val="00E111CD"/>
    <w:rsid w:val="00E114B5"/>
    <w:rsid w:val="00E116A1"/>
    <w:rsid w:val="00E1791B"/>
    <w:rsid w:val="00E20D4D"/>
    <w:rsid w:val="00E21499"/>
    <w:rsid w:val="00E21569"/>
    <w:rsid w:val="00E270DE"/>
    <w:rsid w:val="00E27274"/>
    <w:rsid w:val="00E308AF"/>
    <w:rsid w:val="00E336E0"/>
    <w:rsid w:val="00E34A91"/>
    <w:rsid w:val="00E350F3"/>
    <w:rsid w:val="00E401DC"/>
    <w:rsid w:val="00E455F9"/>
    <w:rsid w:val="00E50B18"/>
    <w:rsid w:val="00E57A09"/>
    <w:rsid w:val="00E601F3"/>
    <w:rsid w:val="00E61376"/>
    <w:rsid w:val="00E627D4"/>
    <w:rsid w:val="00E676A2"/>
    <w:rsid w:val="00E74487"/>
    <w:rsid w:val="00E75CB2"/>
    <w:rsid w:val="00E76220"/>
    <w:rsid w:val="00E76406"/>
    <w:rsid w:val="00E82B2E"/>
    <w:rsid w:val="00E853A9"/>
    <w:rsid w:val="00E8562B"/>
    <w:rsid w:val="00E86E4F"/>
    <w:rsid w:val="00E87788"/>
    <w:rsid w:val="00E91CC8"/>
    <w:rsid w:val="00E96E1D"/>
    <w:rsid w:val="00E97D33"/>
    <w:rsid w:val="00EA0AF0"/>
    <w:rsid w:val="00EA10E7"/>
    <w:rsid w:val="00EA2043"/>
    <w:rsid w:val="00EA5D96"/>
    <w:rsid w:val="00EA746B"/>
    <w:rsid w:val="00EB24EC"/>
    <w:rsid w:val="00EB35A9"/>
    <w:rsid w:val="00EC2A98"/>
    <w:rsid w:val="00EC48ED"/>
    <w:rsid w:val="00EC4997"/>
    <w:rsid w:val="00EC5376"/>
    <w:rsid w:val="00EC7BDD"/>
    <w:rsid w:val="00ED6269"/>
    <w:rsid w:val="00ED7110"/>
    <w:rsid w:val="00ED7FB2"/>
    <w:rsid w:val="00EE0002"/>
    <w:rsid w:val="00EE22AC"/>
    <w:rsid w:val="00EE2AD6"/>
    <w:rsid w:val="00EE2EF1"/>
    <w:rsid w:val="00EE3F4B"/>
    <w:rsid w:val="00EE4557"/>
    <w:rsid w:val="00EF01DF"/>
    <w:rsid w:val="00EF3364"/>
    <w:rsid w:val="00EF3FBB"/>
    <w:rsid w:val="00EF5745"/>
    <w:rsid w:val="00EF74E5"/>
    <w:rsid w:val="00F00C0F"/>
    <w:rsid w:val="00F06BBF"/>
    <w:rsid w:val="00F07BC1"/>
    <w:rsid w:val="00F10285"/>
    <w:rsid w:val="00F1172E"/>
    <w:rsid w:val="00F11D9A"/>
    <w:rsid w:val="00F127F3"/>
    <w:rsid w:val="00F135B7"/>
    <w:rsid w:val="00F13D86"/>
    <w:rsid w:val="00F255E4"/>
    <w:rsid w:val="00F25B0D"/>
    <w:rsid w:val="00F25FC7"/>
    <w:rsid w:val="00F3423A"/>
    <w:rsid w:val="00F43428"/>
    <w:rsid w:val="00F44FC4"/>
    <w:rsid w:val="00F4505D"/>
    <w:rsid w:val="00F504C0"/>
    <w:rsid w:val="00F51580"/>
    <w:rsid w:val="00F52C2E"/>
    <w:rsid w:val="00F53635"/>
    <w:rsid w:val="00F56011"/>
    <w:rsid w:val="00F5663D"/>
    <w:rsid w:val="00F66D6E"/>
    <w:rsid w:val="00F6705F"/>
    <w:rsid w:val="00F70400"/>
    <w:rsid w:val="00F72459"/>
    <w:rsid w:val="00F75F68"/>
    <w:rsid w:val="00F7724B"/>
    <w:rsid w:val="00F82F9E"/>
    <w:rsid w:val="00F8370B"/>
    <w:rsid w:val="00F85B56"/>
    <w:rsid w:val="00F86049"/>
    <w:rsid w:val="00F87113"/>
    <w:rsid w:val="00F91797"/>
    <w:rsid w:val="00F91C11"/>
    <w:rsid w:val="00F9358C"/>
    <w:rsid w:val="00F9471B"/>
    <w:rsid w:val="00F95F7D"/>
    <w:rsid w:val="00F96CEA"/>
    <w:rsid w:val="00FA147A"/>
    <w:rsid w:val="00FA3084"/>
    <w:rsid w:val="00FA33DC"/>
    <w:rsid w:val="00FA3573"/>
    <w:rsid w:val="00FA441E"/>
    <w:rsid w:val="00FB0E63"/>
    <w:rsid w:val="00FB3A83"/>
    <w:rsid w:val="00FB77CE"/>
    <w:rsid w:val="00FC551D"/>
    <w:rsid w:val="00FC7838"/>
    <w:rsid w:val="00FC7F48"/>
    <w:rsid w:val="00FD2A61"/>
    <w:rsid w:val="00FD2AD8"/>
    <w:rsid w:val="00FE0100"/>
    <w:rsid w:val="00FE2023"/>
    <w:rsid w:val="00FE2127"/>
    <w:rsid w:val="00FE6E66"/>
    <w:rsid w:val="00FE7FD4"/>
    <w:rsid w:val="00FF0E26"/>
    <w:rsid w:val="00FF42E9"/>
    <w:rsid w:val="00FF7659"/>
    <w:rsid w:val="00FF7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3D9B0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B7220E"/>
    <w:pPr>
      <w:spacing w:after="0" w:line="360" w:lineRule="auto"/>
      <w:jc w:val="both"/>
    </w:pPr>
    <w:rPr>
      <w:rFonts w:ascii="Times New Roman" w:hAnsi="Times New Roman"/>
      <w:sz w:val="28"/>
    </w:rPr>
  </w:style>
  <w:style w:type="paragraph" w:styleId="1">
    <w:name w:val="heading 1"/>
    <w:basedOn w:val="a1"/>
    <w:next w:val="a1"/>
    <w:link w:val="10"/>
    <w:uiPriority w:val="9"/>
    <w:qFormat/>
    <w:rsid w:val="00A03C0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a5">
    <w:name w:val="СВОЙ"/>
    <w:basedOn w:val="1"/>
    <w:next w:val="1"/>
    <w:qFormat/>
    <w:rsid w:val="00A03C03"/>
    <w:pPr>
      <w:spacing w:after="240"/>
      <w:ind w:firstLine="708"/>
      <w:jc w:val="center"/>
    </w:pPr>
    <w:rPr>
      <w:rFonts w:ascii="Times New Roman" w:hAnsi="Times New Roman" w:cs="Times New Roman"/>
      <w:b/>
      <w:color w:val="auto"/>
      <w:sz w:val="28"/>
      <w:szCs w:val="28"/>
    </w:rPr>
  </w:style>
  <w:style w:type="character" w:customStyle="1" w:styleId="10">
    <w:name w:val="Заголовок 1 Знак"/>
    <w:basedOn w:val="a2"/>
    <w:link w:val="1"/>
    <w:uiPriority w:val="9"/>
    <w:rsid w:val="00A03C0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a6">
    <w:name w:val="СВОЙ ЗАГАЛОВОК"/>
    <w:basedOn w:val="1"/>
    <w:next w:val="1"/>
    <w:qFormat/>
    <w:rsid w:val="00A03C03"/>
    <w:pPr>
      <w:spacing w:before="0"/>
      <w:ind w:firstLine="709"/>
      <w:jc w:val="center"/>
    </w:pPr>
    <w:rPr>
      <w:rFonts w:ascii="Times New Roman" w:hAnsi="Times New Roman" w:cs="Times New Roman"/>
      <w:b/>
      <w:color w:val="auto"/>
      <w:sz w:val="28"/>
      <w:szCs w:val="28"/>
    </w:rPr>
  </w:style>
  <w:style w:type="paragraph" w:customStyle="1" w:styleId="a7">
    <w:name w:val="СВОЙ ТЕКСТ"/>
    <w:basedOn w:val="a1"/>
    <w:next w:val="a1"/>
    <w:qFormat/>
    <w:rsid w:val="00A03C03"/>
  </w:style>
  <w:style w:type="paragraph" w:customStyle="1" w:styleId="a">
    <w:name w:val="ГЛАВЫ"/>
    <w:basedOn w:val="1"/>
    <w:next w:val="1"/>
    <w:qFormat/>
    <w:rsid w:val="005A58A9"/>
    <w:pPr>
      <w:pageBreakBefore/>
      <w:numPr>
        <w:numId w:val="1"/>
      </w:numPr>
      <w:suppressAutoHyphens/>
      <w:spacing w:before="0" w:line="240" w:lineRule="auto"/>
    </w:pPr>
    <w:rPr>
      <w:rFonts w:ascii="Times New Roman" w:hAnsi="Times New Roman" w:cs="Times New Roman"/>
      <w:b/>
      <w:color w:val="auto"/>
      <w:sz w:val="28"/>
      <w:szCs w:val="28"/>
    </w:rPr>
  </w:style>
  <w:style w:type="paragraph" w:customStyle="1" w:styleId="a0">
    <w:name w:val="ПАРАГРАФЫ"/>
    <w:basedOn w:val="1"/>
    <w:next w:val="1"/>
    <w:qFormat/>
    <w:rsid w:val="0089278D"/>
    <w:pPr>
      <w:numPr>
        <w:numId w:val="2"/>
      </w:numPr>
      <w:spacing w:before="0" w:line="240" w:lineRule="auto"/>
      <w:outlineLvl w:val="1"/>
    </w:pPr>
    <w:rPr>
      <w:rFonts w:ascii="Times New Roman" w:hAnsi="Times New Roman" w:cs="Times New Roman"/>
      <w:b/>
      <w:color w:val="auto"/>
      <w:sz w:val="28"/>
      <w:szCs w:val="28"/>
    </w:rPr>
  </w:style>
  <w:style w:type="paragraph" w:styleId="a8">
    <w:name w:val="List Paragraph"/>
    <w:basedOn w:val="a1"/>
    <w:uiPriority w:val="34"/>
    <w:qFormat/>
    <w:rsid w:val="00B7220E"/>
    <w:pPr>
      <w:ind w:left="720"/>
      <w:contextualSpacing/>
    </w:pPr>
  </w:style>
  <w:style w:type="character" w:styleId="a9">
    <w:name w:val="Hyperlink"/>
    <w:basedOn w:val="a2"/>
    <w:uiPriority w:val="99"/>
    <w:unhideWhenUsed/>
    <w:rsid w:val="00C02902"/>
    <w:rPr>
      <w:color w:val="0563C1" w:themeColor="hyperlink"/>
      <w:u w:val="single"/>
    </w:rPr>
  </w:style>
  <w:style w:type="character" w:customStyle="1" w:styleId="UnresolvedMention">
    <w:name w:val="Unresolved Mention"/>
    <w:basedOn w:val="a2"/>
    <w:uiPriority w:val="99"/>
    <w:semiHidden/>
    <w:unhideWhenUsed/>
    <w:rsid w:val="00C02902"/>
    <w:rPr>
      <w:color w:val="605E5C"/>
      <w:shd w:val="clear" w:color="auto" w:fill="E1DFDD"/>
    </w:rPr>
  </w:style>
  <w:style w:type="paragraph" w:styleId="aa">
    <w:name w:val="header"/>
    <w:basedOn w:val="a1"/>
    <w:link w:val="ab"/>
    <w:uiPriority w:val="99"/>
    <w:unhideWhenUsed/>
    <w:rsid w:val="00724BD9"/>
    <w:pPr>
      <w:tabs>
        <w:tab w:val="center" w:pos="4677"/>
        <w:tab w:val="right" w:pos="9355"/>
      </w:tabs>
      <w:spacing w:line="240" w:lineRule="auto"/>
    </w:pPr>
  </w:style>
  <w:style w:type="character" w:customStyle="1" w:styleId="ab">
    <w:name w:val="Верхний колонтитул Знак"/>
    <w:basedOn w:val="a2"/>
    <w:link w:val="aa"/>
    <w:uiPriority w:val="99"/>
    <w:rsid w:val="00724BD9"/>
    <w:rPr>
      <w:rFonts w:ascii="Times New Roman" w:hAnsi="Times New Roman"/>
      <w:sz w:val="28"/>
    </w:rPr>
  </w:style>
  <w:style w:type="paragraph" w:styleId="ac">
    <w:name w:val="footer"/>
    <w:basedOn w:val="a1"/>
    <w:link w:val="ad"/>
    <w:uiPriority w:val="99"/>
    <w:unhideWhenUsed/>
    <w:rsid w:val="00724BD9"/>
    <w:pPr>
      <w:tabs>
        <w:tab w:val="center" w:pos="4677"/>
        <w:tab w:val="right" w:pos="9355"/>
      </w:tabs>
      <w:spacing w:line="240" w:lineRule="auto"/>
    </w:pPr>
  </w:style>
  <w:style w:type="character" w:customStyle="1" w:styleId="ad">
    <w:name w:val="Нижний колонтитул Знак"/>
    <w:basedOn w:val="a2"/>
    <w:link w:val="ac"/>
    <w:uiPriority w:val="99"/>
    <w:rsid w:val="00724BD9"/>
    <w:rPr>
      <w:rFonts w:ascii="Times New Roman" w:hAnsi="Times New Roman"/>
      <w:sz w:val="28"/>
    </w:rPr>
  </w:style>
  <w:style w:type="paragraph" w:styleId="ae">
    <w:name w:val="footnote text"/>
    <w:basedOn w:val="a1"/>
    <w:link w:val="af"/>
    <w:uiPriority w:val="99"/>
    <w:semiHidden/>
    <w:unhideWhenUsed/>
    <w:rsid w:val="00DC5D1D"/>
    <w:pPr>
      <w:spacing w:line="240" w:lineRule="auto"/>
    </w:pPr>
    <w:rPr>
      <w:sz w:val="20"/>
      <w:szCs w:val="20"/>
    </w:rPr>
  </w:style>
  <w:style w:type="character" w:customStyle="1" w:styleId="af">
    <w:name w:val="Текст сноски Знак"/>
    <w:basedOn w:val="a2"/>
    <w:link w:val="ae"/>
    <w:uiPriority w:val="99"/>
    <w:semiHidden/>
    <w:rsid w:val="00DC5D1D"/>
    <w:rPr>
      <w:rFonts w:ascii="Times New Roman" w:hAnsi="Times New Roman"/>
      <w:sz w:val="20"/>
      <w:szCs w:val="20"/>
    </w:rPr>
  </w:style>
  <w:style w:type="character" w:styleId="af0">
    <w:name w:val="footnote reference"/>
    <w:basedOn w:val="a2"/>
    <w:uiPriority w:val="99"/>
    <w:semiHidden/>
    <w:unhideWhenUsed/>
    <w:rsid w:val="00DC5D1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B7220E"/>
    <w:pPr>
      <w:spacing w:after="0" w:line="360" w:lineRule="auto"/>
      <w:jc w:val="both"/>
    </w:pPr>
    <w:rPr>
      <w:rFonts w:ascii="Times New Roman" w:hAnsi="Times New Roman"/>
      <w:sz w:val="28"/>
    </w:rPr>
  </w:style>
  <w:style w:type="paragraph" w:styleId="1">
    <w:name w:val="heading 1"/>
    <w:basedOn w:val="a1"/>
    <w:next w:val="a1"/>
    <w:link w:val="10"/>
    <w:uiPriority w:val="9"/>
    <w:qFormat/>
    <w:rsid w:val="00A03C0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a5">
    <w:name w:val="СВОЙ"/>
    <w:basedOn w:val="1"/>
    <w:next w:val="1"/>
    <w:qFormat/>
    <w:rsid w:val="00A03C03"/>
    <w:pPr>
      <w:spacing w:after="240"/>
      <w:ind w:firstLine="708"/>
      <w:jc w:val="center"/>
    </w:pPr>
    <w:rPr>
      <w:rFonts w:ascii="Times New Roman" w:hAnsi="Times New Roman" w:cs="Times New Roman"/>
      <w:b/>
      <w:color w:val="auto"/>
      <w:sz w:val="28"/>
      <w:szCs w:val="28"/>
    </w:rPr>
  </w:style>
  <w:style w:type="character" w:customStyle="1" w:styleId="10">
    <w:name w:val="Заголовок 1 Знак"/>
    <w:basedOn w:val="a2"/>
    <w:link w:val="1"/>
    <w:uiPriority w:val="9"/>
    <w:rsid w:val="00A03C0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a6">
    <w:name w:val="СВОЙ ЗАГАЛОВОК"/>
    <w:basedOn w:val="1"/>
    <w:next w:val="1"/>
    <w:qFormat/>
    <w:rsid w:val="00A03C03"/>
    <w:pPr>
      <w:spacing w:before="0"/>
      <w:ind w:firstLine="709"/>
      <w:jc w:val="center"/>
    </w:pPr>
    <w:rPr>
      <w:rFonts w:ascii="Times New Roman" w:hAnsi="Times New Roman" w:cs="Times New Roman"/>
      <w:b/>
      <w:color w:val="auto"/>
      <w:sz w:val="28"/>
      <w:szCs w:val="28"/>
    </w:rPr>
  </w:style>
  <w:style w:type="paragraph" w:customStyle="1" w:styleId="a7">
    <w:name w:val="СВОЙ ТЕКСТ"/>
    <w:basedOn w:val="a1"/>
    <w:next w:val="a1"/>
    <w:qFormat/>
    <w:rsid w:val="00A03C03"/>
  </w:style>
  <w:style w:type="paragraph" w:customStyle="1" w:styleId="a">
    <w:name w:val="ГЛАВЫ"/>
    <w:basedOn w:val="1"/>
    <w:next w:val="1"/>
    <w:qFormat/>
    <w:rsid w:val="005A58A9"/>
    <w:pPr>
      <w:pageBreakBefore/>
      <w:numPr>
        <w:numId w:val="1"/>
      </w:numPr>
      <w:suppressAutoHyphens/>
      <w:spacing w:before="0" w:line="240" w:lineRule="auto"/>
    </w:pPr>
    <w:rPr>
      <w:rFonts w:ascii="Times New Roman" w:hAnsi="Times New Roman" w:cs="Times New Roman"/>
      <w:b/>
      <w:color w:val="auto"/>
      <w:sz w:val="28"/>
      <w:szCs w:val="28"/>
    </w:rPr>
  </w:style>
  <w:style w:type="paragraph" w:customStyle="1" w:styleId="a0">
    <w:name w:val="ПАРАГРАФЫ"/>
    <w:basedOn w:val="1"/>
    <w:next w:val="1"/>
    <w:qFormat/>
    <w:rsid w:val="0089278D"/>
    <w:pPr>
      <w:numPr>
        <w:numId w:val="2"/>
      </w:numPr>
      <w:spacing w:before="0" w:line="240" w:lineRule="auto"/>
      <w:outlineLvl w:val="1"/>
    </w:pPr>
    <w:rPr>
      <w:rFonts w:ascii="Times New Roman" w:hAnsi="Times New Roman" w:cs="Times New Roman"/>
      <w:b/>
      <w:color w:val="auto"/>
      <w:sz w:val="28"/>
      <w:szCs w:val="28"/>
    </w:rPr>
  </w:style>
  <w:style w:type="paragraph" w:styleId="a8">
    <w:name w:val="List Paragraph"/>
    <w:basedOn w:val="a1"/>
    <w:uiPriority w:val="34"/>
    <w:qFormat/>
    <w:rsid w:val="00B7220E"/>
    <w:pPr>
      <w:ind w:left="720"/>
      <w:contextualSpacing/>
    </w:pPr>
  </w:style>
  <w:style w:type="character" w:styleId="a9">
    <w:name w:val="Hyperlink"/>
    <w:basedOn w:val="a2"/>
    <w:uiPriority w:val="99"/>
    <w:unhideWhenUsed/>
    <w:rsid w:val="00C02902"/>
    <w:rPr>
      <w:color w:val="0563C1" w:themeColor="hyperlink"/>
      <w:u w:val="single"/>
    </w:rPr>
  </w:style>
  <w:style w:type="character" w:customStyle="1" w:styleId="UnresolvedMention">
    <w:name w:val="Unresolved Mention"/>
    <w:basedOn w:val="a2"/>
    <w:uiPriority w:val="99"/>
    <w:semiHidden/>
    <w:unhideWhenUsed/>
    <w:rsid w:val="00C02902"/>
    <w:rPr>
      <w:color w:val="605E5C"/>
      <w:shd w:val="clear" w:color="auto" w:fill="E1DFDD"/>
    </w:rPr>
  </w:style>
  <w:style w:type="paragraph" w:styleId="aa">
    <w:name w:val="header"/>
    <w:basedOn w:val="a1"/>
    <w:link w:val="ab"/>
    <w:uiPriority w:val="99"/>
    <w:unhideWhenUsed/>
    <w:rsid w:val="00724BD9"/>
    <w:pPr>
      <w:tabs>
        <w:tab w:val="center" w:pos="4677"/>
        <w:tab w:val="right" w:pos="9355"/>
      </w:tabs>
      <w:spacing w:line="240" w:lineRule="auto"/>
    </w:pPr>
  </w:style>
  <w:style w:type="character" w:customStyle="1" w:styleId="ab">
    <w:name w:val="Верхний колонтитул Знак"/>
    <w:basedOn w:val="a2"/>
    <w:link w:val="aa"/>
    <w:uiPriority w:val="99"/>
    <w:rsid w:val="00724BD9"/>
    <w:rPr>
      <w:rFonts w:ascii="Times New Roman" w:hAnsi="Times New Roman"/>
      <w:sz w:val="28"/>
    </w:rPr>
  </w:style>
  <w:style w:type="paragraph" w:styleId="ac">
    <w:name w:val="footer"/>
    <w:basedOn w:val="a1"/>
    <w:link w:val="ad"/>
    <w:uiPriority w:val="99"/>
    <w:unhideWhenUsed/>
    <w:rsid w:val="00724BD9"/>
    <w:pPr>
      <w:tabs>
        <w:tab w:val="center" w:pos="4677"/>
        <w:tab w:val="right" w:pos="9355"/>
      </w:tabs>
      <w:spacing w:line="240" w:lineRule="auto"/>
    </w:pPr>
  </w:style>
  <w:style w:type="character" w:customStyle="1" w:styleId="ad">
    <w:name w:val="Нижний колонтитул Знак"/>
    <w:basedOn w:val="a2"/>
    <w:link w:val="ac"/>
    <w:uiPriority w:val="99"/>
    <w:rsid w:val="00724BD9"/>
    <w:rPr>
      <w:rFonts w:ascii="Times New Roman" w:hAnsi="Times New Roman"/>
      <w:sz w:val="28"/>
    </w:rPr>
  </w:style>
  <w:style w:type="paragraph" w:styleId="ae">
    <w:name w:val="footnote text"/>
    <w:basedOn w:val="a1"/>
    <w:link w:val="af"/>
    <w:uiPriority w:val="99"/>
    <w:semiHidden/>
    <w:unhideWhenUsed/>
    <w:rsid w:val="00DC5D1D"/>
    <w:pPr>
      <w:spacing w:line="240" w:lineRule="auto"/>
    </w:pPr>
    <w:rPr>
      <w:sz w:val="20"/>
      <w:szCs w:val="20"/>
    </w:rPr>
  </w:style>
  <w:style w:type="character" w:customStyle="1" w:styleId="af">
    <w:name w:val="Текст сноски Знак"/>
    <w:basedOn w:val="a2"/>
    <w:link w:val="ae"/>
    <w:uiPriority w:val="99"/>
    <w:semiHidden/>
    <w:rsid w:val="00DC5D1D"/>
    <w:rPr>
      <w:rFonts w:ascii="Times New Roman" w:hAnsi="Times New Roman"/>
      <w:sz w:val="20"/>
      <w:szCs w:val="20"/>
    </w:rPr>
  </w:style>
  <w:style w:type="character" w:styleId="af0">
    <w:name w:val="footnote reference"/>
    <w:basedOn w:val="a2"/>
    <w:uiPriority w:val="99"/>
    <w:semiHidden/>
    <w:unhideWhenUsed/>
    <w:rsid w:val="00DC5D1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708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4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94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319E66-FDC1-4075-8EF6-01AFDE297B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1289</Words>
  <Characters>7353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Comp</cp:lastModifiedBy>
  <cp:revision>6</cp:revision>
  <cp:lastPrinted>2022-06-26T15:07:00Z</cp:lastPrinted>
  <dcterms:created xsi:type="dcterms:W3CDTF">2022-10-31T10:05:00Z</dcterms:created>
  <dcterms:modified xsi:type="dcterms:W3CDTF">2022-10-31T21:25:00Z</dcterms:modified>
</cp:coreProperties>
</file>