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06" w:rsidRPr="00665C0B" w:rsidRDefault="00A44406" w:rsidP="00A44406">
      <w:pPr>
        <w:spacing w:after="0" w:line="360" w:lineRule="auto"/>
        <w:jc w:val="both"/>
        <w:rPr>
          <w:rFonts w:ascii="Times New Roman" w:eastAsia="Times New Roman" w:hAnsi="Times New Roman" w:cs="Times New Roman"/>
          <w:b/>
          <w:sz w:val="24"/>
          <w:szCs w:val="24"/>
          <w:lang w:eastAsia="ru-RU"/>
        </w:rPr>
      </w:pPr>
      <w:r w:rsidRPr="00665C0B">
        <w:rPr>
          <w:rFonts w:ascii="Times New Roman" w:eastAsia="Calibri" w:hAnsi="Times New Roman" w:cs="Times New Roman"/>
          <w:b/>
          <w:sz w:val="24"/>
          <w:szCs w:val="24"/>
        </w:rPr>
        <w:t xml:space="preserve">УДК </w:t>
      </w:r>
      <w:r w:rsidRPr="00665C0B">
        <w:rPr>
          <w:rFonts w:ascii="Times New Roman" w:eastAsia="Times New Roman" w:hAnsi="Times New Roman" w:cs="Times New Roman"/>
          <w:b/>
          <w:noProof/>
          <w:sz w:val="24"/>
          <w:szCs w:val="24"/>
        </w:rPr>
        <w:t>332.14</w:t>
      </w:r>
      <w:r w:rsidRPr="00665C0B">
        <w:rPr>
          <w:rFonts w:ascii="Times New Roman" w:eastAsia="Calibri" w:hAnsi="Times New Roman" w:cs="Times New Roman"/>
          <w:b/>
          <w:sz w:val="24"/>
          <w:szCs w:val="24"/>
          <w:lang w:val="kk-KZ"/>
        </w:rPr>
        <w:t xml:space="preserve">(574) / ББК </w:t>
      </w:r>
      <w:r w:rsidR="00665C0B" w:rsidRPr="00665C0B">
        <w:rPr>
          <w:rFonts w:ascii="Times New Roman" w:eastAsia="Calibri" w:hAnsi="Times New Roman" w:cs="Times New Roman"/>
          <w:b/>
          <w:sz w:val="24"/>
          <w:szCs w:val="24"/>
          <w:lang w:val="kk-KZ"/>
        </w:rPr>
        <w:t>6/8.65.04</w:t>
      </w:r>
    </w:p>
    <w:p w:rsidR="00A44406" w:rsidRPr="00665C0B" w:rsidRDefault="00A44406" w:rsidP="00665C0B">
      <w:pPr>
        <w:autoSpaceDE w:val="0"/>
        <w:autoSpaceDN w:val="0"/>
        <w:adjustRightInd w:val="0"/>
        <w:spacing w:after="0" w:line="240" w:lineRule="auto"/>
        <w:jc w:val="right"/>
        <w:rPr>
          <w:rStyle w:val="a9"/>
          <w:rFonts w:ascii="Times New Roman" w:hAnsi="Times New Roman" w:cs="Times New Roman"/>
          <w:b w:val="0"/>
          <w:sz w:val="28"/>
          <w:szCs w:val="28"/>
        </w:rPr>
      </w:pPr>
      <w:proofErr w:type="spellStart"/>
      <w:r w:rsidRPr="00665C0B">
        <w:rPr>
          <w:rFonts w:ascii="Times New Roman" w:hAnsi="Times New Roman" w:cs="Times New Roman"/>
          <w:b/>
          <w:bCs/>
          <w:sz w:val="28"/>
          <w:szCs w:val="28"/>
        </w:rPr>
        <w:t>Бримбетова</w:t>
      </w:r>
      <w:proofErr w:type="spellEnd"/>
      <w:r w:rsidR="00665C0B" w:rsidRPr="00665C0B">
        <w:rPr>
          <w:rFonts w:ascii="Times New Roman" w:hAnsi="Times New Roman" w:cs="Times New Roman"/>
          <w:b/>
          <w:bCs/>
          <w:sz w:val="28"/>
          <w:szCs w:val="28"/>
        </w:rPr>
        <w:t xml:space="preserve"> Н.Ж., </w:t>
      </w:r>
      <w:r w:rsidRPr="00665C0B">
        <w:rPr>
          <w:rStyle w:val="a9"/>
          <w:rFonts w:ascii="Times New Roman" w:hAnsi="Times New Roman" w:cs="Times New Roman"/>
          <w:sz w:val="28"/>
          <w:szCs w:val="28"/>
        </w:rPr>
        <w:t>Сапарбек</w:t>
      </w:r>
      <w:r w:rsidR="00665C0B" w:rsidRPr="00665C0B">
        <w:rPr>
          <w:rStyle w:val="a9"/>
          <w:rFonts w:ascii="Times New Roman" w:hAnsi="Times New Roman" w:cs="Times New Roman"/>
          <w:sz w:val="28"/>
          <w:szCs w:val="28"/>
        </w:rPr>
        <w:t xml:space="preserve"> Н</w:t>
      </w:r>
      <w:r w:rsidR="00665C0B" w:rsidRPr="00665C0B">
        <w:rPr>
          <w:rStyle w:val="a9"/>
          <w:rFonts w:ascii="Times New Roman" w:hAnsi="Times New Roman" w:cs="Times New Roman"/>
          <w:sz w:val="28"/>
          <w:szCs w:val="28"/>
          <w:lang w:val="kk-KZ"/>
        </w:rPr>
        <w:t>.</w:t>
      </w:r>
      <w:r w:rsidR="00665C0B" w:rsidRPr="00665C0B">
        <w:rPr>
          <w:rStyle w:val="a9"/>
          <w:rFonts w:ascii="Times New Roman" w:hAnsi="Times New Roman" w:cs="Times New Roman"/>
          <w:sz w:val="28"/>
          <w:szCs w:val="28"/>
        </w:rPr>
        <w:t xml:space="preserve"> </w:t>
      </w:r>
      <w:r w:rsidR="00665C0B" w:rsidRPr="00665C0B">
        <w:rPr>
          <w:rStyle w:val="a9"/>
          <w:rFonts w:ascii="Times New Roman" w:hAnsi="Times New Roman" w:cs="Times New Roman"/>
          <w:sz w:val="28"/>
          <w:szCs w:val="28"/>
          <w:lang w:val="kk-KZ"/>
        </w:rPr>
        <w:t>К.</w:t>
      </w:r>
    </w:p>
    <w:p w:rsidR="00665C0B" w:rsidRDefault="00665C0B" w:rsidP="00A44406">
      <w:pPr>
        <w:spacing w:after="0" w:line="240" w:lineRule="auto"/>
        <w:ind w:firstLine="720"/>
        <w:jc w:val="both"/>
        <w:rPr>
          <w:rFonts w:ascii="Times New Roman" w:eastAsia="Calibri" w:hAnsi="Times New Roman" w:cs="Times New Roman"/>
          <w:b/>
          <w:bCs/>
          <w:sz w:val="28"/>
          <w:szCs w:val="28"/>
        </w:rPr>
      </w:pPr>
    </w:p>
    <w:p w:rsidR="00A44406" w:rsidRDefault="007C2F1B" w:rsidP="00665C0B">
      <w:pPr>
        <w:spacing w:after="0" w:line="240" w:lineRule="auto"/>
        <w:ind w:firstLine="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ПРИОРИТЕТНЫЕ </w:t>
      </w:r>
      <w:r w:rsidR="00665C0B" w:rsidRPr="00A44406">
        <w:rPr>
          <w:rFonts w:ascii="Times New Roman" w:eastAsia="Calibri" w:hAnsi="Times New Roman" w:cs="Times New Roman"/>
          <w:b/>
          <w:bCs/>
          <w:sz w:val="24"/>
          <w:szCs w:val="24"/>
        </w:rPr>
        <w:t>НАПРАВЛЕНИЯ ОБЕСПЕЧЕНИЯ ИНКЛЮЗИВНОГО СОЦИАЛЬНОГО РАЗВИТИЯ В РЕГИОНАХ КАЗАХСТАНА</w:t>
      </w:r>
      <w:r>
        <w:rPr>
          <w:rStyle w:val="af7"/>
          <w:rFonts w:ascii="Times New Roman" w:eastAsia="Calibri" w:hAnsi="Times New Roman" w:cs="Times New Roman"/>
          <w:b/>
          <w:bCs/>
          <w:sz w:val="24"/>
          <w:szCs w:val="24"/>
        </w:rPr>
        <w:footnoteReference w:id="1"/>
      </w:r>
    </w:p>
    <w:p w:rsidR="00665C0B" w:rsidRDefault="00665C0B" w:rsidP="00665C0B">
      <w:pPr>
        <w:spacing w:after="0" w:line="240" w:lineRule="auto"/>
        <w:ind w:firstLine="720"/>
        <w:jc w:val="center"/>
        <w:rPr>
          <w:rFonts w:ascii="Times New Roman" w:eastAsia="Calibri" w:hAnsi="Times New Roman" w:cs="Times New Roman"/>
          <w:b/>
          <w:bCs/>
          <w:sz w:val="24"/>
          <w:szCs w:val="24"/>
        </w:rPr>
      </w:pPr>
    </w:p>
    <w:p w:rsidR="00F009E9" w:rsidRPr="00F009E9" w:rsidRDefault="00665C0B" w:rsidP="00193B43">
      <w:pPr>
        <w:spacing w:after="0" w:line="240" w:lineRule="auto"/>
        <w:ind w:firstLine="709"/>
        <w:jc w:val="both"/>
        <w:rPr>
          <w:rStyle w:val="markedcontent"/>
          <w:rFonts w:ascii="Times New Roman" w:hAnsi="Times New Roman" w:cs="Times New Roman"/>
          <w:sz w:val="24"/>
          <w:szCs w:val="24"/>
        </w:rPr>
      </w:pPr>
      <w:r w:rsidRPr="00665C0B">
        <w:rPr>
          <w:rStyle w:val="a9"/>
          <w:rFonts w:ascii="Times New Roman" w:hAnsi="Times New Roman" w:cs="Times New Roman"/>
          <w:sz w:val="24"/>
          <w:szCs w:val="24"/>
        </w:rPr>
        <w:t xml:space="preserve">Аннотация. </w:t>
      </w:r>
      <w:r w:rsidR="00137A1F" w:rsidRPr="00137A1F">
        <w:rPr>
          <w:rFonts w:ascii="Times New Roman" w:eastAsia="Times New Roman" w:hAnsi="Times New Roman" w:cs="Times New Roman"/>
          <w:sz w:val="24"/>
          <w:szCs w:val="24"/>
        </w:rPr>
        <w:t>В статье определены основные направления</w:t>
      </w:r>
      <w:r w:rsidR="00137A1F" w:rsidRPr="00F009E9">
        <w:rPr>
          <w:rFonts w:ascii="Times New Roman" w:eastAsia="Times New Roman" w:hAnsi="Times New Roman" w:cs="Times New Roman"/>
          <w:sz w:val="24"/>
          <w:szCs w:val="24"/>
        </w:rPr>
        <w:t xml:space="preserve"> и механизмы</w:t>
      </w:r>
      <w:r w:rsidR="00137A1F" w:rsidRPr="00137A1F">
        <w:rPr>
          <w:rFonts w:ascii="Times New Roman" w:eastAsia="Times New Roman" w:hAnsi="Times New Roman" w:cs="Times New Roman"/>
          <w:sz w:val="24"/>
          <w:szCs w:val="24"/>
        </w:rPr>
        <w:t xml:space="preserve"> по адаптации </w:t>
      </w:r>
      <w:r w:rsidR="00137A1F" w:rsidRPr="00F009E9">
        <w:rPr>
          <w:rFonts w:ascii="Times New Roman" w:eastAsia="Times New Roman" w:hAnsi="Times New Roman" w:cs="Times New Roman"/>
          <w:sz w:val="24"/>
          <w:szCs w:val="24"/>
        </w:rPr>
        <w:t>инклюзивного</w:t>
      </w:r>
      <w:r w:rsidR="00137A1F" w:rsidRPr="00137A1F">
        <w:rPr>
          <w:rFonts w:ascii="Times New Roman" w:eastAsia="Times New Roman" w:hAnsi="Times New Roman" w:cs="Times New Roman"/>
          <w:sz w:val="24"/>
          <w:szCs w:val="24"/>
        </w:rPr>
        <w:t xml:space="preserve"> опыта для сокращения социально-экономического неравенства в регионах Казахстана.</w:t>
      </w:r>
      <w:r w:rsidR="000C752D">
        <w:rPr>
          <w:rFonts w:ascii="Times New Roman" w:eastAsia="Times New Roman" w:hAnsi="Times New Roman" w:cs="Times New Roman"/>
          <w:sz w:val="24"/>
          <w:szCs w:val="24"/>
        </w:rPr>
        <w:t xml:space="preserve"> </w:t>
      </w:r>
    </w:p>
    <w:p w:rsidR="00665C0B" w:rsidRPr="00665C0B" w:rsidRDefault="00665C0B" w:rsidP="00EA008F">
      <w:pPr>
        <w:autoSpaceDE w:val="0"/>
        <w:autoSpaceDN w:val="0"/>
        <w:adjustRightInd w:val="0"/>
        <w:spacing w:after="0" w:line="240" w:lineRule="auto"/>
        <w:ind w:firstLine="709"/>
        <w:jc w:val="both"/>
        <w:rPr>
          <w:rFonts w:ascii="Times New Roman" w:hAnsi="Times New Roman" w:cs="Times New Roman"/>
          <w:sz w:val="24"/>
          <w:szCs w:val="24"/>
        </w:rPr>
      </w:pPr>
      <w:r w:rsidRPr="00665C0B">
        <w:rPr>
          <w:rStyle w:val="a9"/>
          <w:rFonts w:ascii="Times New Roman" w:hAnsi="Times New Roman" w:cs="Times New Roman"/>
          <w:sz w:val="24"/>
          <w:szCs w:val="24"/>
        </w:rPr>
        <w:t xml:space="preserve">Ключевые слова: </w:t>
      </w:r>
      <w:r w:rsidRPr="00665C0B">
        <w:rPr>
          <w:rFonts w:ascii="Times New Roman" w:hAnsi="Times New Roman" w:cs="Times New Roman"/>
          <w:sz w:val="24"/>
          <w:szCs w:val="24"/>
        </w:rPr>
        <w:t xml:space="preserve">экономика, регион, социальное неравенство, </w:t>
      </w:r>
      <w:r w:rsidR="00137A1F">
        <w:rPr>
          <w:rFonts w:ascii="Times New Roman" w:hAnsi="Times New Roman" w:cs="Times New Roman"/>
          <w:sz w:val="24"/>
          <w:szCs w:val="24"/>
        </w:rPr>
        <w:t>инклюзив, инклюзивное развитие</w:t>
      </w:r>
      <w:r w:rsidRPr="00665C0B">
        <w:rPr>
          <w:rFonts w:ascii="Times New Roman" w:hAnsi="Times New Roman" w:cs="Times New Roman"/>
          <w:sz w:val="24"/>
          <w:szCs w:val="24"/>
        </w:rPr>
        <w:t>.</w:t>
      </w:r>
    </w:p>
    <w:p w:rsidR="00665C0B" w:rsidRDefault="00665C0B" w:rsidP="00EA008F">
      <w:pPr>
        <w:spacing w:after="0" w:line="240" w:lineRule="auto"/>
        <w:ind w:firstLine="709"/>
        <w:jc w:val="center"/>
        <w:rPr>
          <w:rFonts w:ascii="Times New Roman" w:eastAsia="Calibri" w:hAnsi="Times New Roman" w:cs="Times New Roman"/>
          <w:b/>
          <w:bCs/>
          <w:sz w:val="24"/>
          <w:szCs w:val="24"/>
        </w:rPr>
      </w:pPr>
    </w:p>
    <w:p w:rsidR="0099361F" w:rsidRPr="0099361F" w:rsidRDefault="0099361F" w:rsidP="00EA008F">
      <w:pPr>
        <w:spacing w:after="0" w:line="240" w:lineRule="auto"/>
        <w:ind w:firstLine="709"/>
        <w:jc w:val="both"/>
        <w:rPr>
          <w:rFonts w:ascii="Times New Roman" w:eastAsia="Calibri" w:hAnsi="Times New Roman" w:cs="Times New Roman"/>
          <w:sz w:val="24"/>
          <w:szCs w:val="24"/>
          <w:lang w:val="kk-KZ"/>
        </w:rPr>
      </w:pPr>
      <w:r w:rsidRPr="0099361F">
        <w:rPr>
          <w:rFonts w:ascii="Times New Roman" w:eastAsia="Calibri" w:hAnsi="Times New Roman" w:cs="Times New Roman"/>
          <w:sz w:val="24"/>
          <w:szCs w:val="24"/>
        </w:rPr>
        <w:t xml:space="preserve">Исследование инклюзивной экономики в настоящее время является одним из активно развиваемых научных направлений. </w:t>
      </w:r>
      <w:r w:rsidRPr="0099361F">
        <w:rPr>
          <w:rFonts w:ascii="Times New Roman" w:eastAsia="Calibri" w:hAnsi="Times New Roman" w:cs="Times New Roman"/>
          <w:sz w:val="24"/>
          <w:szCs w:val="24"/>
          <w:shd w:val="clear" w:color="auto" w:fill="FFFFFF"/>
        </w:rPr>
        <w:t>Идеи</w:t>
      </w:r>
      <w:r w:rsidRPr="0099361F">
        <w:rPr>
          <w:rFonts w:ascii="Times New Roman" w:eastAsia="Calibri" w:hAnsi="Times New Roman" w:cs="Times New Roman"/>
          <w:sz w:val="24"/>
          <w:szCs w:val="24"/>
        </w:rPr>
        <w:t xml:space="preserve"> инклюзивной экономики </w:t>
      </w:r>
      <w:r w:rsidRPr="0099361F">
        <w:rPr>
          <w:rFonts w:ascii="Times New Roman" w:eastAsia="Calibri" w:hAnsi="Times New Roman" w:cs="Times New Roman"/>
          <w:sz w:val="24"/>
          <w:szCs w:val="24"/>
          <w:lang w:val="kk-KZ"/>
        </w:rPr>
        <w:t xml:space="preserve">в короткие сроки </w:t>
      </w:r>
      <w:r w:rsidRPr="0099361F">
        <w:rPr>
          <w:rFonts w:ascii="Times New Roman" w:eastAsia="Calibri" w:hAnsi="Times New Roman" w:cs="Times New Roman"/>
          <w:sz w:val="24"/>
          <w:szCs w:val="24"/>
        </w:rPr>
        <w:t>стали находить практическую реализацию в программах, стратегиях развития стран и регионов.</w:t>
      </w:r>
      <w:r w:rsidRPr="0099361F">
        <w:rPr>
          <w:rFonts w:ascii="Times New Roman" w:eastAsia="Calibri" w:hAnsi="Times New Roman" w:cs="Times New Roman"/>
          <w:sz w:val="24"/>
          <w:szCs w:val="24"/>
          <w:lang w:val="kk-KZ"/>
        </w:rPr>
        <w:t xml:space="preserve"> </w:t>
      </w:r>
    </w:p>
    <w:p w:rsidR="004F0402" w:rsidRDefault="0099361F" w:rsidP="00EA008F">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9361F">
        <w:rPr>
          <w:rFonts w:ascii="Times New Roman" w:eastAsia="Times New Roman" w:hAnsi="Times New Roman" w:cs="Times New Roman"/>
          <w:sz w:val="24"/>
          <w:szCs w:val="24"/>
          <w:shd w:val="clear" w:color="auto" w:fill="FFFFFF"/>
          <w:lang w:eastAsia="ru-RU"/>
        </w:rPr>
        <w:t>Концепция инклюзивного роста стала результатом пересмотра взаимосвязи равенства и роста, по мнению ученых, «…равенство не рассматривается как ущерб для роста или его побочный результат», они скорее инструменты друг для друга [</w:t>
      </w:r>
      <w:r w:rsidR="00EA008F" w:rsidRPr="00EA008F">
        <w:rPr>
          <w:rFonts w:ascii="Times New Roman" w:eastAsia="Times New Roman" w:hAnsi="Times New Roman" w:cs="Times New Roman"/>
          <w:sz w:val="24"/>
          <w:szCs w:val="24"/>
          <w:shd w:val="clear" w:color="auto" w:fill="FFFFFF"/>
          <w:lang w:eastAsia="ru-RU"/>
        </w:rPr>
        <w:t>1</w:t>
      </w:r>
      <w:r w:rsidRPr="0099361F">
        <w:rPr>
          <w:rFonts w:ascii="Times New Roman" w:eastAsia="Times New Roman" w:hAnsi="Times New Roman" w:cs="Times New Roman"/>
          <w:sz w:val="24"/>
          <w:szCs w:val="24"/>
          <w:shd w:val="clear" w:color="auto" w:fill="FFFFFF"/>
          <w:lang w:eastAsia="ru-RU"/>
        </w:rPr>
        <w:t xml:space="preserve">]. </w:t>
      </w:r>
    </w:p>
    <w:p w:rsidR="00A44406" w:rsidRPr="00A44406" w:rsidRDefault="004F0402" w:rsidP="00193B4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F0402">
        <w:rPr>
          <w:rFonts w:ascii="Times New Roman" w:hAnsi="Times New Roman" w:cs="Times New Roman"/>
          <w:sz w:val="24"/>
          <w:szCs w:val="24"/>
          <w:shd w:val="clear" w:color="auto" w:fill="FFFFFF"/>
        </w:rPr>
        <w:t>Исследования инклюзивной экономики объединяют широкий спектр направлений, в том числе определение атрибутов инклюзивной экономики [</w:t>
      </w:r>
      <w:r w:rsidR="00EA008F" w:rsidRPr="00EA008F">
        <w:rPr>
          <w:rFonts w:ascii="Times New Roman" w:hAnsi="Times New Roman" w:cs="Times New Roman"/>
          <w:sz w:val="24"/>
          <w:szCs w:val="24"/>
          <w:shd w:val="clear" w:color="auto" w:fill="FFFFFF"/>
        </w:rPr>
        <w:t>2</w:t>
      </w:r>
      <w:r w:rsidRPr="004F0402">
        <w:rPr>
          <w:rFonts w:ascii="Times New Roman" w:hAnsi="Times New Roman" w:cs="Times New Roman"/>
          <w:sz w:val="24"/>
          <w:szCs w:val="24"/>
          <w:shd w:val="clear" w:color="auto" w:fill="FFFFFF"/>
        </w:rPr>
        <w:t>], адаптация институтов к задачам расширения возможностей социально инклюзивной экономики [</w:t>
      </w:r>
      <w:r w:rsidR="00EA008F" w:rsidRPr="00EA008F">
        <w:rPr>
          <w:rFonts w:ascii="Times New Roman" w:hAnsi="Times New Roman" w:cs="Times New Roman"/>
          <w:sz w:val="24"/>
          <w:szCs w:val="24"/>
          <w:shd w:val="clear" w:color="auto" w:fill="FFFFFF"/>
        </w:rPr>
        <w:t>3</w:t>
      </w:r>
      <w:r w:rsidRPr="004F0402">
        <w:rPr>
          <w:rFonts w:ascii="Times New Roman" w:hAnsi="Times New Roman" w:cs="Times New Roman"/>
          <w:sz w:val="24"/>
          <w:szCs w:val="24"/>
          <w:shd w:val="clear" w:color="auto" w:fill="FFFFFF"/>
        </w:rPr>
        <w:t>], формирования инклюзивной системы социального обеспечения, преодоления неравенства на рынке труда, неравенства в отношении здоровья [</w:t>
      </w:r>
      <w:r w:rsidR="00EA008F" w:rsidRPr="00EA008F">
        <w:rPr>
          <w:rFonts w:ascii="Times New Roman" w:hAnsi="Times New Roman" w:cs="Times New Roman"/>
          <w:sz w:val="24"/>
          <w:szCs w:val="24"/>
          <w:shd w:val="clear" w:color="auto" w:fill="FFFFFF"/>
        </w:rPr>
        <w:t>4</w:t>
      </w:r>
      <w:r w:rsidRPr="004F0402">
        <w:rPr>
          <w:rFonts w:ascii="Times New Roman" w:hAnsi="Times New Roman" w:cs="Times New Roman"/>
          <w:sz w:val="24"/>
          <w:szCs w:val="24"/>
          <w:shd w:val="clear" w:color="auto" w:fill="FFFFFF"/>
        </w:rPr>
        <w:t xml:space="preserve">]. </w:t>
      </w:r>
      <w:r w:rsidR="00665C0B" w:rsidRPr="0099361F">
        <w:rPr>
          <w:rFonts w:ascii="Times New Roman" w:hAnsi="Times New Roman" w:cs="Times New Roman"/>
          <w:sz w:val="24"/>
          <w:szCs w:val="24"/>
        </w:rPr>
        <w:t>Развитие мировой экономики в условиях глобальных вызовов 21 века (Индустрия 4.0, пандемия, мировой экономический, энергетический и продовольственный кризис, антироссийские санкции стран Запада) постепенно привело к углублению неравенства стран и регионов, росту безработицы, нищеты и бедности, неконтролируемой миграции. В Казахстане также наблюдался рост неравенства разных слоев населения и социально-экономическая дифференциация регионов. Д</w:t>
      </w:r>
      <w:r w:rsidR="00665C0B" w:rsidRPr="0099361F">
        <w:rPr>
          <w:rFonts w:ascii="Times New Roman" w:hAnsi="Times New Roman" w:cs="Times New Roman"/>
          <w:color w:val="000000"/>
          <w:sz w:val="24"/>
          <w:szCs w:val="24"/>
        </w:rPr>
        <w:t>оля бедных домохозяйств выросла с 4,0% в 2020г. до 4,5% в 2021 г. У</w:t>
      </w:r>
      <w:r w:rsidR="00665C0B" w:rsidRPr="0099361F">
        <w:rPr>
          <w:rFonts w:ascii="Times New Roman" w:hAnsi="Times New Roman" w:cs="Times New Roman"/>
          <w:bCs/>
          <w:sz w:val="24"/>
          <w:szCs w:val="24"/>
        </w:rPr>
        <w:t>величился разрыв в доходах населения по регионам страны, доля бедных домохозяйств колебалась от 9,1% в Туркестанской области до 1,6% в г. Астана.</w:t>
      </w:r>
      <w:r w:rsidR="0099361F">
        <w:rPr>
          <w:rFonts w:ascii="Times New Roman" w:eastAsia="Times New Roman" w:hAnsi="Times New Roman" w:cs="Times New Roman"/>
          <w:sz w:val="24"/>
          <w:szCs w:val="24"/>
          <w:shd w:val="clear" w:color="auto" w:fill="FFFFFF"/>
          <w:lang w:eastAsia="ru-RU"/>
        </w:rPr>
        <w:t xml:space="preserve"> </w:t>
      </w:r>
      <w:r w:rsidR="00A44406" w:rsidRPr="00A44406">
        <w:rPr>
          <w:rFonts w:ascii="Times New Roman" w:eastAsia="Calibri" w:hAnsi="Times New Roman" w:cs="Times New Roman"/>
          <w:sz w:val="24"/>
          <w:szCs w:val="24"/>
        </w:rPr>
        <w:t xml:space="preserve">Такая ситуация привела к необходимости обоснования нового подхода к исследованию </w:t>
      </w:r>
      <w:proofErr w:type="spellStart"/>
      <w:r w:rsidR="00A44406" w:rsidRPr="00A44406">
        <w:rPr>
          <w:rFonts w:ascii="Times New Roman" w:eastAsia="Calibri" w:hAnsi="Times New Roman" w:cs="Times New Roman"/>
          <w:sz w:val="24"/>
          <w:szCs w:val="24"/>
        </w:rPr>
        <w:t>инклюзивности</w:t>
      </w:r>
      <w:proofErr w:type="spellEnd"/>
      <w:r w:rsidR="00A44406" w:rsidRPr="00A44406">
        <w:rPr>
          <w:rFonts w:ascii="Times New Roman" w:eastAsia="Calibri" w:hAnsi="Times New Roman" w:cs="Times New Roman"/>
          <w:sz w:val="24"/>
          <w:szCs w:val="24"/>
        </w:rPr>
        <w:t xml:space="preserve"> социального развития. В частности, в исследовании региональных проблем с акцентом на </w:t>
      </w:r>
      <w:proofErr w:type="spellStart"/>
      <w:r w:rsidR="00A44406" w:rsidRPr="00A44406">
        <w:rPr>
          <w:rFonts w:ascii="Times New Roman" w:eastAsia="Calibri" w:hAnsi="Times New Roman" w:cs="Times New Roman"/>
          <w:sz w:val="24"/>
          <w:szCs w:val="24"/>
        </w:rPr>
        <w:t>инклюзивность</w:t>
      </w:r>
      <w:proofErr w:type="spellEnd"/>
      <w:r w:rsidR="00A44406" w:rsidRPr="00A44406">
        <w:rPr>
          <w:rFonts w:ascii="Times New Roman" w:eastAsia="Calibri" w:hAnsi="Times New Roman" w:cs="Times New Roman"/>
          <w:sz w:val="24"/>
          <w:szCs w:val="24"/>
        </w:rPr>
        <w:t xml:space="preserve"> методически верно рассматривать социально-экономическое развитие территории с точки зрения «городской» и «сельской» экономики с уточнением опережающего роста одних территорий по сравнению с другими. Точечный экономический рост начинает дифференцировать области, города и села на «усиливающиеся» в своем развитии и «</w:t>
      </w:r>
      <w:proofErr w:type="spellStart"/>
      <w:r w:rsidR="00A44406" w:rsidRPr="00A44406">
        <w:rPr>
          <w:rFonts w:ascii="Times New Roman" w:eastAsia="Calibri" w:hAnsi="Times New Roman" w:cs="Times New Roman"/>
          <w:sz w:val="24"/>
          <w:szCs w:val="24"/>
        </w:rPr>
        <w:t>стагнирующиеся</w:t>
      </w:r>
      <w:proofErr w:type="spellEnd"/>
      <w:r w:rsidR="00A44406" w:rsidRPr="00A44406">
        <w:rPr>
          <w:rFonts w:ascii="Times New Roman" w:eastAsia="Calibri" w:hAnsi="Times New Roman" w:cs="Times New Roman"/>
          <w:sz w:val="24"/>
          <w:szCs w:val="24"/>
        </w:rPr>
        <w:t>», что непосредственно отражается на благосостоянии населения, и в целом на уровне социального развития.</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Суть такого методического подхода состоит в том, что нельзя оценивать уровень территориального развития обобщенно, следует выделять в статистике отдельно городскую и сельскую экономику, найти коэффициент приравнивания уровней последних.</w:t>
      </w:r>
      <w:r w:rsidR="00193B43">
        <w:rPr>
          <w:rFonts w:ascii="Times New Roman" w:eastAsia="Calibri" w:hAnsi="Times New Roman" w:cs="Times New Roman"/>
          <w:sz w:val="24"/>
          <w:szCs w:val="24"/>
        </w:rPr>
        <w:t xml:space="preserve"> </w:t>
      </w:r>
      <w:r w:rsidRPr="00A44406">
        <w:rPr>
          <w:rFonts w:ascii="Times New Roman" w:eastAsia="Calibri" w:hAnsi="Times New Roman" w:cs="Times New Roman"/>
          <w:sz w:val="24"/>
          <w:szCs w:val="24"/>
        </w:rPr>
        <w:t xml:space="preserve">Природа территориального развития настолько </w:t>
      </w:r>
      <w:proofErr w:type="spellStart"/>
      <w:r w:rsidRPr="00A44406">
        <w:rPr>
          <w:rFonts w:ascii="Times New Roman" w:eastAsia="Calibri" w:hAnsi="Times New Roman" w:cs="Times New Roman"/>
          <w:sz w:val="24"/>
          <w:szCs w:val="24"/>
        </w:rPr>
        <w:t>многранна</w:t>
      </w:r>
      <w:proofErr w:type="spellEnd"/>
      <w:r w:rsidRPr="00A44406">
        <w:rPr>
          <w:rFonts w:ascii="Times New Roman" w:eastAsia="Calibri" w:hAnsi="Times New Roman" w:cs="Times New Roman"/>
          <w:sz w:val="24"/>
          <w:szCs w:val="24"/>
        </w:rPr>
        <w:t xml:space="preserve"> и сложна, чтобы ее ощутить и реально (а не абстрактно) представить, необходимо проводить дифференцированную оценку городов высокого и низкого уровня развития, сельских населенных пунктов с ранжированием их по ряду показателей.</w:t>
      </w:r>
    </w:p>
    <w:p w:rsid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 xml:space="preserve">Таким образом, создание инклюзивного социального развития в регионах в условиях спада экономики предполагает разработку общих контур функционирования территорий </w:t>
      </w:r>
      <w:r w:rsidRPr="00A44406">
        <w:rPr>
          <w:rFonts w:ascii="Times New Roman" w:eastAsia="Calibri" w:hAnsi="Times New Roman" w:cs="Times New Roman"/>
          <w:sz w:val="24"/>
          <w:szCs w:val="24"/>
        </w:rPr>
        <w:lastRenderedPageBreak/>
        <w:t>(городов и аулов), включающих направления и организационно-экономические механизмы обеспечения социального благополучия населения.</w:t>
      </w:r>
    </w:p>
    <w:p w:rsidR="00B1302E" w:rsidRDefault="00B1302E" w:rsidP="00B1302E">
      <w:pPr>
        <w:spacing w:after="0" w:line="240" w:lineRule="auto"/>
        <w:ind w:firstLine="709"/>
        <w:jc w:val="both"/>
        <w:rPr>
          <w:rFonts w:ascii="Times New Roman" w:eastAsia="Calibri" w:hAnsi="Times New Roman" w:cs="Times New Roman"/>
          <w:b/>
          <w:bCs/>
          <w:sz w:val="24"/>
          <w:szCs w:val="24"/>
        </w:rPr>
      </w:pPr>
      <w:r w:rsidRPr="00F009E9">
        <w:rPr>
          <w:rStyle w:val="markedcontent"/>
          <w:rFonts w:ascii="Times New Roman" w:hAnsi="Times New Roman" w:cs="Times New Roman"/>
          <w:sz w:val="24"/>
          <w:szCs w:val="24"/>
        </w:rPr>
        <w:t>В связи с этим предусматривается ориентация системы социальной защиты</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на повышение доходов и оказание социальных услуг для уязвимых категорий</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населения. При этом, как и раньше, базовым компонентом системы социальной</w:t>
      </w:r>
      <w:r w:rsidRPr="00EA008F">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защиты остается поддержка со стороны государства, однако это будет</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осуществляться при развитии активного участия и частного</w:t>
      </w:r>
      <w:r w:rsidRPr="00EA008F">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сектора. В целом, государство, с учетом</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экономических</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возможностей, улучшит качество</w:t>
      </w:r>
      <w:r w:rsidRPr="00EA008F">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гарантированных специальных социальных</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услуг</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для всех уязвимых социальных групп, которые станут основой для инклюзивного</w:t>
      </w:r>
      <w:r>
        <w:rPr>
          <w:rStyle w:val="markedcontent"/>
          <w:rFonts w:ascii="Times New Roman" w:hAnsi="Times New Roman" w:cs="Times New Roman"/>
          <w:sz w:val="24"/>
          <w:szCs w:val="24"/>
        </w:rPr>
        <w:t xml:space="preserve"> </w:t>
      </w:r>
      <w:r w:rsidRPr="00F009E9">
        <w:rPr>
          <w:rStyle w:val="markedcontent"/>
          <w:rFonts w:ascii="Times New Roman" w:hAnsi="Times New Roman" w:cs="Times New Roman"/>
          <w:sz w:val="24"/>
          <w:szCs w:val="24"/>
        </w:rPr>
        <w:t>роста.</w:t>
      </w:r>
    </w:p>
    <w:p w:rsidR="00B1302E" w:rsidRDefault="00B1302E" w:rsidP="00B1302E">
      <w:pPr>
        <w:spacing w:after="0" w:line="240" w:lineRule="auto"/>
        <w:ind w:firstLine="709"/>
        <w:jc w:val="both"/>
        <w:rPr>
          <w:rFonts w:ascii="Times New Roman" w:hAnsi="Times New Roman" w:cs="Times New Roman"/>
          <w:sz w:val="24"/>
          <w:szCs w:val="24"/>
        </w:rPr>
      </w:pPr>
      <w:r w:rsidRPr="00F009E9">
        <w:rPr>
          <w:rStyle w:val="a9"/>
          <w:rFonts w:ascii="Times New Roman" w:hAnsi="Times New Roman" w:cs="Times New Roman"/>
          <w:b w:val="0"/>
          <w:sz w:val="24"/>
          <w:szCs w:val="24"/>
        </w:rPr>
        <w:t xml:space="preserve">Ответ на законные требования социальной справедливости больше нельзя откладывать. </w:t>
      </w:r>
      <w:r>
        <w:rPr>
          <w:rStyle w:val="a9"/>
          <w:rFonts w:ascii="Times New Roman" w:hAnsi="Times New Roman" w:cs="Times New Roman"/>
          <w:b w:val="0"/>
          <w:sz w:val="24"/>
          <w:szCs w:val="24"/>
        </w:rPr>
        <w:t xml:space="preserve">Необходимо приложить </w:t>
      </w:r>
      <w:r w:rsidRPr="00F009E9">
        <w:rPr>
          <w:rStyle w:val="a9"/>
          <w:rFonts w:ascii="Times New Roman" w:hAnsi="Times New Roman" w:cs="Times New Roman"/>
          <w:b w:val="0"/>
          <w:sz w:val="24"/>
          <w:szCs w:val="24"/>
        </w:rPr>
        <w:t>усилия по обеспечению благополучия для всех и искоренению нищеты, неравенства</w:t>
      </w:r>
      <w:r>
        <w:rPr>
          <w:rStyle w:val="a9"/>
          <w:rFonts w:ascii="Times New Roman" w:hAnsi="Times New Roman" w:cs="Times New Roman"/>
          <w:b w:val="0"/>
          <w:sz w:val="24"/>
          <w:szCs w:val="24"/>
        </w:rPr>
        <w:t xml:space="preserve"> в социальных слоях общества</w:t>
      </w:r>
      <w:r w:rsidRPr="00F009E9">
        <w:rPr>
          <w:rStyle w:val="a9"/>
          <w:rFonts w:ascii="Times New Roman" w:hAnsi="Times New Roman" w:cs="Times New Roman"/>
          <w:b w:val="0"/>
          <w:sz w:val="24"/>
          <w:szCs w:val="24"/>
        </w:rPr>
        <w:t xml:space="preserve">. </w:t>
      </w:r>
      <w:r w:rsidRPr="00193B43">
        <w:rPr>
          <w:rFonts w:ascii="Times New Roman" w:hAnsi="Times New Roman" w:cs="Times New Roman"/>
          <w:sz w:val="24"/>
          <w:szCs w:val="24"/>
        </w:rPr>
        <w:t xml:space="preserve">Совершенно очевидно, что решение социально-экономических проблем и вопросы улучшения качества </w:t>
      </w:r>
      <w:proofErr w:type="gramStart"/>
      <w:r w:rsidRPr="00193B43">
        <w:rPr>
          <w:rFonts w:ascii="Times New Roman" w:hAnsi="Times New Roman" w:cs="Times New Roman"/>
          <w:sz w:val="24"/>
          <w:szCs w:val="24"/>
        </w:rPr>
        <w:t>жизни  населения</w:t>
      </w:r>
      <w:proofErr w:type="gramEnd"/>
      <w:r w:rsidRPr="00193B43">
        <w:rPr>
          <w:rFonts w:ascii="Times New Roman" w:hAnsi="Times New Roman" w:cs="Times New Roman"/>
          <w:sz w:val="24"/>
          <w:szCs w:val="24"/>
        </w:rPr>
        <w:t xml:space="preserve"> все больше перемещаются на региональный уровень. В частности, это означает, что роль регионального управления должна концентрироваться на определении возможностей территорий для преодоления выявленных региональных различий в социальном развитии. На наш взгляд, это и есть ключевая позиция в определения социальных различий или неравенств. Точнее акцент делается на соотношение реальных возможностей (финансовых, материальных, трудовых ресурсов) региона и конкретных </w:t>
      </w:r>
      <w:proofErr w:type="gramStart"/>
      <w:r w:rsidRPr="00193B43">
        <w:rPr>
          <w:rFonts w:ascii="Times New Roman" w:hAnsi="Times New Roman" w:cs="Times New Roman"/>
          <w:sz w:val="24"/>
          <w:szCs w:val="24"/>
        </w:rPr>
        <w:t>мер  по</w:t>
      </w:r>
      <w:proofErr w:type="gramEnd"/>
      <w:r w:rsidRPr="00193B43">
        <w:rPr>
          <w:rFonts w:ascii="Times New Roman" w:hAnsi="Times New Roman" w:cs="Times New Roman"/>
          <w:sz w:val="24"/>
          <w:szCs w:val="24"/>
        </w:rPr>
        <w:t xml:space="preserve"> реализации кратко- и среднесрочных задач по улучшению качества жизни населения на территории. При этом ответственность в достижении поставленных задач обязательно и </w:t>
      </w:r>
      <w:proofErr w:type="gramStart"/>
      <w:r w:rsidRPr="00193B43">
        <w:rPr>
          <w:rFonts w:ascii="Times New Roman" w:hAnsi="Times New Roman" w:cs="Times New Roman"/>
          <w:sz w:val="24"/>
          <w:szCs w:val="24"/>
        </w:rPr>
        <w:t>конкретно  будет</w:t>
      </w:r>
      <w:proofErr w:type="gramEnd"/>
      <w:r w:rsidRPr="00193B43">
        <w:rPr>
          <w:rFonts w:ascii="Times New Roman" w:hAnsi="Times New Roman" w:cs="Times New Roman"/>
          <w:sz w:val="24"/>
          <w:szCs w:val="24"/>
        </w:rPr>
        <w:t xml:space="preserve"> уточняться, т.е. должен наконец-то заработать метод программно-целевого управления (имеется в виду планирование, организация и контроль за реализацией задач).</w:t>
      </w:r>
      <w:r>
        <w:rPr>
          <w:rFonts w:ascii="Times New Roman" w:hAnsi="Times New Roman" w:cs="Times New Roman"/>
          <w:sz w:val="24"/>
          <w:szCs w:val="24"/>
        </w:rPr>
        <w:t xml:space="preserve"> </w:t>
      </w:r>
      <w:r w:rsidRPr="00F009E9">
        <w:rPr>
          <w:rFonts w:ascii="Times New Roman" w:hAnsi="Times New Roman" w:cs="Times New Roman"/>
          <w:sz w:val="24"/>
          <w:szCs w:val="24"/>
        </w:rPr>
        <w:t>Поэтому цель данн</w:t>
      </w:r>
      <w:r>
        <w:rPr>
          <w:rFonts w:ascii="Times New Roman" w:hAnsi="Times New Roman" w:cs="Times New Roman"/>
          <w:sz w:val="24"/>
          <w:szCs w:val="24"/>
        </w:rPr>
        <w:t>ого</w:t>
      </w:r>
      <w:r w:rsidRPr="00F009E9">
        <w:rPr>
          <w:rFonts w:ascii="Times New Roman" w:hAnsi="Times New Roman" w:cs="Times New Roman"/>
          <w:sz w:val="24"/>
          <w:szCs w:val="24"/>
        </w:rPr>
        <w:t xml:space="preserve"> исследовани</w:t>
      </w:r>
      <w:r>
        <w:rPr>
          <w:rFonts w:ascii="Times New Roman" w:hAnsi="Times New Roman" w:cs="Times New Roman"/>
          <w:sz w:val="24"/>
          <w:szCs w:val="24"/>
        </w:rPr>
        <w:t xml:space="preserve">я заключается в выработке приоритетных направлений, которые позволят приблизят решения проблем социального неравенства, обеспечив инклюзивного развития регионов.  </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 xml:space="preserve">Направления обеспечения социального благополучия населения в регионах по структуре, содержанию, уровню и значимости </w:t>
      </w:r>
      <w:proofErr w:type="spellStart"/>
      <w:r w:rsidRPr="00A44406">
        <w:rPr>
          <w:rFonts w:ascii="Times New Roman" w:eastAsia="Calibri" w:hAnsi="Times New Roman" w:cs="Times New Roman"/>
          <w:sz w:val="24"/>
          <w:szCs w:val="24"/>
        </w:rPr>
        <w:t>многоранны</w:t>
      </w:r>
      <w:proofErr w:type="spellEnd"/>
      <w:r w:rsidRPr="00A44406">
        <w:rPr>
          <w:rFonts w:ascii="Times New Roman" w:eastAsia="Calibri" w:hAnsi="Times New Roman" w:cs="Times New Roman"/>
          <w:sz w:val="24"/>
          <w:szCs w:val="24"/>
        </w:rPr>
        <w:t>. На наш взгляд, из всей совокупности направлений необходимо выявить те, которые требуют первоочередного решения. В действительности социальное развитие в регионах представляет собой «снежный ком», который постоянно нарастает и разовые повышения пенсий, пособий и заработной платы, связанные с инфляцией, ростом потребительных цен, в корне не решают проблем.</w:t>
      </w:r>
      <w:r w:rsidR="00193B43">
        <w:rPr>
          <w:rFonts w:ascii="Times New Roman" w:eastAsia="Calibri" w:hAnsi="Times New Roman" w:cs="Times New Roman"/>
          <w:sz w:val="24"/>
          <w:szCs w:val="24"/>
        </w:rPr>
        <w:t xml:space="preserve"> </w:t>
      </w:r>
      <w:r w:rsidRPr="00A44406">
        <w:rPr>
          <w:rFonts w:ascii="Times New Roman" w:eastAsia="Calibri" w:hAnsi="Times New Roman" w:cs="Times New Roman"/>
          <w:sz w:val="24"/>
          <w:szCs w:val="24"/>
        </w:rPr>
        <w:t>Ухудшение условий жизнеобеспечения населения (</w:t>
      </w:r>
      <w:proofErr w:type="spellStart"/>
      <w:r w:rsidRPr="00A44406">
        <w:rPr>
          <w:rFonts w:ascii="Times New Roman" w:eastAsia="Calibri" w:hAnsi="Times New Roman" w:cs="Times New Roman"/>
          <w:sz w:val="24"/>
          <w:szCs w:val="24"/>
        </w:rPr>
        <w:t>водообеспеченность</w:t>
      </w:r>
      <w:proofErr w:type="spellEnd"/>
      <w:r w:rsidRPr="00A44406">
        <w:rPr>
          <w:rFonts w:ascii="Times New Roman" w:eastAsia="Calibri" w:hAnsi="Times New Roman" w:cs="Times New Roman"/>
          <w:sz w:val="24"/>
          <w:szCs w:val="24"/>
        </w:rPr>
        <w:t>, особенно сельского населения; перебои в энергоснабжении, теплом; большая изношенность трубопроводов; дороговизна продуктов питания) в сочетании с негативными тенденциями в экологии привели, во-первых, к отрицательным показателям здоровья населения, что не позволит индивидам в полной мере реализовать полученные ими знания и квалификацию.</w:t>
      </w:r>
      <w:r w:rsidR="00193B43">
        <w:rPr>
          <w:rFonts w:ascii="Times New Roman" w:eastAsia="Calibri" w:hAnsi="Times New Roman" w:cs="Times New Roman"/>
          <w:sz w:val="24"/>
          <w:szCs w:val="24"/>
        </w:rPr>
        <w:t xml:space="preserve"> </w:t>
      </w:r>
      <w:r w:rsidRPr="00A44406">
        <w:rPr>
          <w:rFonts w:ascii="Times New Roman" w:eastAsia="Calibri" w:hAnsi="Times New Roman" w:cs="Times New Roman"/>
          <w:sz w:val="24"/>
          <w:szCs w:val="24"/>
        </w:rPr>
        <w:t>Во-вторых, почти во всех сферах национального хозяйства в условиях спада экономики происходит деквалификация кадров. Такое явление в первую очередь наблюдается в отраслях, воспроизводящих человеческий капитал, к которым относятся наука, образование, здравоохранение. Тем самым происходит деформация рынка труда, когда повышение квалификации линейно не влияет на рост заработной платы. В этом случае наблюдается рачительное использование человеческого капитала качественно высокого уровня. В действительности имеется тенденция использования значительного числа специалистов, выполняющих работу низкого квалификационного уровня (особенно в условиях пандемии).</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Таким образом, трудные условия хозяйствования, имеющие долговременный характер, создают основания и предпосылки выработки приоритетных направлений обеспечения социального благополучия   в регионах, предполагая, что реализация их позволит решить тот клубок социальных проблем, которые имеются в каждом регионе вне зависимости от их остроты и глубины.</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В условиях спада экономики в регионах Казахстана приоритетными направлениями обеспечения инклюзивного социального развития должны стать:</w:t>
      </w:r>
    </w:p>
    <w:p w:rsidR="00B1302E" w:rsidRDefault="00790D4C" w:rsidP="00EA008F">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790D4C">
        <w:rPr>
          <w:rFonts w:ascii="Times New Roman" w:eastAsia="Times New Roman" w:hAnsi="Times New Roman" w:cs="Times New Roman"/>
          <w:i/>
          <w:sz w:val="24"/>
          <w:szCs w:val="24"/>
          <w:lang w:val="en-US"/>
        </w:rPr>
        <w:t>I</w:t>
      </w:r>
      <w:r w:rsidR="00A44406" w:rsidRPr="00790D4C">
        <w:rPr>
          <w:rFonts w:ascii="Times New Roman" w:eastAsia="Times New Roman" w:hAnsi="Times New Roman" w:cs="Times New Roman"/>
          <w:i/>
          <w:sz w:val="24"/>
          <w:szCs w:val="24"/>
        </w:rPr>
        <w:t>.</w:t>
      </w:r>
      <w:r w:rsidR="00A44406" w:rsidRPr="00A44406">
        <w:rPr>
          <w:rFonts w:ascii="Times New Roman" w:eastAsia="Times New Roman" w:hAnsi="Times New Roman" w:cs="Times New Roman"/>
          <w:sz w:val="24"/>
          <w:szCs w:val="24"/>
        </w:rPr>
        <w:t xml:space="preserve"> </w:t>
      </w:r>
      <w:r w:rsidR="00A44406" w:rsidRPr="00790D4C">
        <w:rPr>
          <w:rFonts w:ascii="Times New Roman" w:eastAsia="Times New Roman" w:hAnsi="Times New Roman" w:cs="Times New Roman"/>
          <w:i/>
          <w:sz w:val="24"/>
          <w:szCs w:val="24"/>
        </w:rPr>
        <w:t xml:space="preserve">Совершенствование организации управления на разных региональных уровнях с </w:t>
      </w:r>
      <w:r w:rsidR="00A44406" w:rsidRPr="00790D4C">
        <w:rPr>
          <w:rFonts w:ascii="Times New Roman" w:eastAsia="Times New Roman" w:hAnsi="Times New Roman" w:cs="Times New Roman"/>
          <w:i/>
          <w:sz w:val="24"/>
          <w:szCs w:val="24"/>
        </w:rPr>
        <w:lastRenderedPageBreak/>
        <w:t>обязательным переобучением руководителей территорий по основам регионального менеджмента.</w:t>
      </w:r>
      <w:r w:rsidR="00A44406" w:rsidRPr="00A44406">
        <w:rPr>
          <w:rFonts w:ascii="Times New Roman" w:eastAsia="Times New Roman" w:hAnsi="Times New Roman" w:cs="Times New Roman"/>
          <w:color w:val="000000"/>
          <w:sz w:val="24"/>
          <w:szCs w:val="24"/>
          <w:lang w:eastAsia="ru-RU" w:bidi="ru-RU"/>
        </w:rPr>
        <w:t xml:space="preserve"> На региональном уровне необходима комплексная системная увязка общего</w:t>
      </w:r>
      <w:r w:rsidR="00A44406" w:rsidRPr="00A44406">
        <w:rPr>
          <w:rFonts w:ascii="Times New Roman" w:eastAsia="Times New Roman" w:hAnsi="Times New Roman" w:cs="Times New Roman"/>
          <w:color w:val="000000"/>
          <w:w w:val="60"/>
          <w:sz w:val="24"/>
          <w:szCs w:val="24"/>
          <w:lang w:eastAsia="ru-RU" w:bidi="ru-RU"/>
        </w:rPr>
        <w:softHyphen/>
      </w:r>
      <w:r w:rsidR="00A44406" w:rsidRPr="00A44406">
        <w:rPr>
          <w:rFonts w:ascii="Times New Roman" w:eastAsia="Times New Roman" w:hAnsi="Times New Roman" w:cs="Times New Roman"/>
          <w:color w:val="000000"/>
          <w:sz w:val="24"/>
          <w:szCs w:val="24"/>
          <w:lang w:eastAsia="ru-RU" w:bidi="ru-RU"/>
        </w:rPr>
        <w:t>сударственных стратегических программ и приоритетных национальных проектов как между собой, так и с иными, реализуемыми в границах конкретных территорий преобразовательными мероприятиями с учетом сложившейся социально-экономической, демографической и экономической ситуации. В противном случае не только не удастся</w:t>
      </w:r>
      <w:r w:rsidR="00A44406" w:rsidRPr="00A44406">
        <w:rPr>
          <w:rFonts w:ascii="Times New Roman" w:eastAsia="Times New Roman" w:hAnsi="Times New Roman" w:cs="Times New Roman"/>
          <w:color w:val="000000"/>
          <w:w w:val="60"/>
          <w:sz w:val="24"/>
          <w:szCs w:val="24"/>
          <w:lang w:eastAsia="ru-RU" w:bidi="ru-RU"/>
        </w:rPr>
        <w:t xml:space="preserve"> </w:t>
      </w:r>
      <w:r w:rsidR="00A44406" w:rsidRPr="00A44406">
        <w:rPr>
          <w:rFonts w:ascii="Times New Roman" w:eastAsia="Times New Roman" w:hAnsi="Times New Roman" w:cs="Times New Roman"/>
          <w:color w:val="000000"/>
          <w:sz w:val="24"/>
          <w:szCs w:val="24"/>
          <w:lang w:eastAsia="ru-RU" w:bidi="ru-RU"/>
        </w:rPr>
        <w:t xml:space="preserve">решить уже существующие проблемы, но могут возникнуть и </w:t>
      </w:r>
      <w:proofErr w:type="gramStart"/>
      <w:r w:rsidR="00A44406" w:rsidRPr="00A44406">
        <w:rPr>
          <w:rFonts w:ascii="Times New Roman" w:eastAsia="Times New Roman" w:hAnsi="Times New Roman" w:cs="Times New Roman"/>
          <w:color w:val="000000"/>
          <w:sz w:val="24"/>
          <w:szCs w:val="24"/>
          <w:lang w:eastAsia="ru-RU" w:bidi="ru-RU"/>
        </w:rPr>
        <w:t>новые трудности</w:t>
      </w:r>
      <w:proofErr w:type="gramEnd"/>
      <w:r w:rsidR="00A44406" w:rsidRPr="00A44406">
        <w:rPr>
          <w:rFonts w:ascii="Times New Roman" w:eastAsia="Times New Roman" w:hAnsi="Times New Roman" w:cs="Times New Roman"/>
          <w:color w:val="000000"/>
          <w:sz w:val="24"/>
          <w:szCs w:val="24"/>
          <w:lang w:eastAsia="ru-RU" w:bidi="ru-RU"/>
        </w:rPr>
        <w:t xml:space="preserve"> и деформации в экономическом развитии страны. </w:t>
      </w:r>
    </w:p>
    <w:p w:rsidR="00A44406" w:rsidRPr="00A44406" w:rsidRDefault="00A44406" w:rsidP="00EA008F">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bidi="ru-RU"/>
        </w:rPr>
      </w:pPr>
      <w:r w:rsidRPr="00A44406">
        <w:rPr>
          <w:rFonts w:ascii="Times New Roman" w:eastAsia="Times New Roman" w:hAnsi="Times New Roman" w:cs="Times New Roman"/>
          <w:color w:val="000000"/>
          <w:sz w:val="24"/>
          <w:szCs w:val="24"/>
          <w:lang w:eastAsia="ru-RU" w:bidi="ru-RU"/>
        </w:rPr>
        <w:t>Для многих руководителей органов местного управления «неразрешимая» проблема изыскания на подведомственных территориях собственных дополнительных средств в целях активизации их развития оказывается вполне разрешимой. Именно на мес</w:t>
      </w:r>
      <w:r w:rsidR="00EA008F">
        <w:rPr>
          <w:rFonts w:ascii="Times New Roman" w:eastAsia="Times New Roman" w:hAnsi="Times New Roman" w:cs="Times New Roman"/>
          <w:color w:val="000000"/>
          <w:sz w:val="24"/>
          <w:szCs w:val="24"/>
          <w:lang w:eastAsia="ru-RU" w:bidi="ru-RU"/>
        </w:rPr>
        <w:t>тном уровне «материализуются» в</w:t>
      </w:r>
      <w:r w:rsidR="00EA008F" w:rsidRPr="00EA008F">
        <w:rPr>
          <w:rFonts w:ascii="Times New Roman" w:eastAsia="Times New Roman" w:hAnsi="Times New Roman" w:cs="Times New Roman"/>
          <w:color w:val="000000"/>
          <w:sz w:val="24"/>
          <w:szCs w:val="24"/>
          <w:lang w:eastAsia="ru-RU" w:bidi="ru-RU"/>
        </w:rPr>
        <w:t xml:space="preserve"> </w:t>
      </w:r>
      <w:r w:rsidRPr="00A44406">
        <w:rPr>
          <w:rFonts w:ascii="Times New Roman" w:eastAsia="Times New Roman" w:hAnsi="Times New Roman" w:cs="Times New Roman"/>
          <w:color w:val="000000"/>
          <w:sz w:val="24"/>
          <w:szCs w:val="24"/>
          <w:lang w:eastAsia="ru-RU" w:bidi="ru-RU"/>
        </w:rPr>
        <w:t>конкретных эксклюзивных ресурсах природные блага, объекты историко-культурного наследия и созданной человеком искусственной «второй природы», накопленные демографический и трудовой потенциалы, а также инвестиционная привлекательность, трудовая и предпринимательская активность населения и др.</w:t>
      </w:r>
    </w:p>
    <w:p w:rsidR="00A44406" w:rsidRPr="00A44406" w:rsidRDefault="00A44406" w:rsidP="00EA008F">
      <w:pPr>
        <w:widowControl w:val="0"/>
        <w:spacing w:after="0" w:line="240" w:lineRule="auto"/>
        <w:ind w:firstLine="709"/>
        <w:jc w:val="both"/>
        <w:rPr>
          <w:rFonts w:ascii="Times New Roman" w:eastAsia="Times New Roman" w:hAnsi="Times New Roman" w:cs="Times New Roman"/>
          <w:sz w:val="24"/>
          <w:szCs w:val="24"/>
          <w:lang w:val="ru-KZ"/>
        </w:rPr>
      </w:pPr>
      <w:r w:rsidRPr="00A44406">
        <w:rPr>
          <w:rFonts w:ascii="Times New Roman" w:eastAsia="Times New Roman" w:hAnsi="Times New Roman" w:cs="Times New Roman"/>
          <w:color w:val="000000"/>
          <w:sz w:val="24"/>
          <w:szCs w:val="24"/>
          <w:lang w:eastAsia="ru-RU" w:bidi="ru-RU"/>
        </w:rPr>
        <w:t>При осуществлении программ социально-экономического развития, в том числе и приоритетных национальных проектов, важнейшими задачами выступают упорядочение процесса их реализации, его адаптация к конкретным условиям административных районов и предприятий. При этом важен и выбор наиболее эффективных способов освоения территориальных ресурсов, причем не только на основе рационального их распределения по видам и формам использования, но и за счет консолидированного включения в хозяйственном процессе ресурсного потенциала отдельных городских, сельских районов и конкретных предприятий, их объединения во взаимосвязанные группы, системы кооператива. В этом случае важно кадровое обеспечение местных органов власти.</w:t>
      </w:r>
    </w:p>
    <w:p w:rsidR="00A44406" w:rsidRPr="00790D4C" w:rsidRDefault="00790D4C" w:rsidP="00EA008F">
      <w:pPr>
        <w:spacing w:after="0" w:line="240" w:lineRule="auto"/>
        <w:ind w:firstLine="709"/>
        <w:jc w:val="both"/>
        <w:rPr>
          <w:rFonts w:ascii="Times New Roman" w:eastAsia="Calibri" w:hAnsi="Times New Roman" w:cs="Times New Roman"/>
          <w:i/>
          <w:sz w:val="24"/>
          <w:szCs w:val="24"/>
        </w:rPr>
      </w:pPr>
      <w:r w:rsidRPr="00790D4C">
        <w:rPr>
          <w:rFonts w:ascii="Times New Roman" w:eastAsia="Calibri" w:hAnsi="Times New Roman" w:cs="Times New Roman"/>
          <w:i/>
          <w:sz w:val="24"/>
          <w:szCs w:val="24"/>
          <w:lang w:val="en-US"/>
        </w:rPr>
        <w:t>II</w:t>
      </w:r>
      <w:r w:rsidR="00A44406" w:rsidRPr="00790D4C">
        <w:rPr>
          <w:rFonts w:ascii="Times New Roman" w:eastAsia="Calibri" w:hAnsi="Times New Roman" w:cs="Times New Roman"/>
          <w:i/>
          <w:sz w:val="24"/>
          <w:szCs w:val="24"/>
        </w:rPr>
        <w:t xml:space="preserve">. Пересмотр всей системы оплаты труда по отраслям национальной экономики. </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Анализ отраслевых уровней оплаты труда свидетельствует о наличии значительной дифференциации, в частности, между промышленностью и сельским хозяйством, во-вторых, между регионами. Правильное определение политики оплаты труда, распределения доходов и механизмов ее реализации непосредственно влияет на позитивное изменение ситуации в социальном развитии регионов.</w:t>
      </w:r>
      <w:r w:rsidR="00193B43">
        <w:rPr>
          <w:rFonts w:ascii="Times New Roman" w:eastAsia="Calibri" w:hAnsi="Times New Roman" w:cs="Times New Roman"/>
          <w:sz w:val="24"/>
          <w:szCs w:val="24"/>
        </w:rPr>
        <w:t xml:space="preserve"> </w:t>
      </w:r>
      <w:r w:rsidRPr="00A44406">
        <w:rPr>
          <w:rFonts w:ascii="Times New Roman" w:eastAsia="Calibri" w:hAnsi="Times New Roman" w:cs="Times New Roman"/>
          <w:sz w:val="24"/>
          <w:szCs w:val="24"/>
        </w:rPr>
        <w:t>Известно, что основным источником существования населения являются трудовые доходы, доля которых в общих доходах составляет почти 78%. Остальными источниками доходов выступают социальные трансферты, доходы от всех видов продаж, прочие денежные поступления. Отсюда, в политике оплаты труда существенным является правильное управление этими источниками.</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В частности, имеется в виду разработка алгоритма действия правительства по регулированию системы оплаты труда во всех сферах народного хозяйства в целях подъема экономики и повышения доходов населения:</w:t>
      </w:r>
      <w:r w:rsidR="00193B43">
        <w:rPr>
          <w:rFonts w:ascii="Times New Roman" w:eastAsia="Calibri" w:hAnsi="Times New Roman" w:cs="Times New Roman"/>
          <w:sz w:val="24"/>
          <w:szCs w:val="24"/>
        </w:rPr>
        <w:t xml:space="preserve">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 пересмотр тарифной системы в контексте сравнительного анализа по отраслям, что позволит добиться сопоставимости и соответствия затрат труда и тарифных ставок и сокращения огромной дифференциации в межотраслевой оплате труда;</w:t>
      </w:r>
      <w:r w:rsidR="00193B43">
        <w:rPr>
          <w:rFonts w:ascii="Times New Roman" w:eastAsia="Calibri" w:hAnsi="Times New Roman" w:cs="Times New Roman"/>
          <w:sz w:val="24"/>
          <w:szCs w:val="24"/>
        </w:rPr>
        <w:t xml:space="preserve">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 xml:space="preserve">- учитывая имеющее место определенный рост экономики и доходов населения за последнее время, полагаем, что фонд заработной платы не должен быть ниже уровня 25% ВВП. Разрыв между показателями «фонд заработной платы работников списочного и </w:t>
      </w:r>
      <w:proofErr w:type="spellStart"/>
      <w:r w:rsidRPr="00A44406">
        <w:rPr>
          <w:rFonts w:ascii="Times New Roman" w:eastAsia="Calibri" w:hAnsi="Times New Roman" w:cs="Times New Roman"/>
          <w:sz w:val="24"/>
          <w:szCs w:val="24"/>
        </w:rPr>
        <w:t>несписочного</w:t>
      </w:r>
      <w:proofErr w:type="spellEnd"/>
      <w:r w:rsidRPr="00A44406">
        <w:rPr>
          <w:rFonts w:ascii="Times New Roman" w:eastAsia="Calibri" w:hAnsi="Times New Roman" w:cs="Times New Roman"/>
          <w:sz w:val="24"/>
          <w:szCs w:val="24"/>
        </w:rPr>
        <w:t xml:space="preserve"> состава и совместителей» и «оплата труда наемных работников по системе</w:t>
      </w:r>
      <w:r w:rsidR="00EA008F">
        <w:rPr>
          <w:rFonts w:ascii="Times New Roman" w:eastAsia="Calibri" w:hAnsi="Times New Roman" w:cs="Times New Roman"/>
          <w:sz w:val="24"/>
          <w:szCs w:val="24"/>
        </w:rPr>
        <w:t xml:space="preserve"> национальных счетов», </w:t>
      </w:r>
      <w:r w:rsidRPr="00A44406">
        <w:rPr>
          <w:rFonts w:ascii="Times New Roman" w:eastAsia="Calibri" w:hAnsi="Times New Roman" w:cs="Times New Roman"/>
          <w:sz w:val="24"/>
          <w:szCs w:val="24"/>
        </w:rPr>
        <w:t xml:space="preserve">включающих все виды начислений, из года в год увеличивается. Это означает, что негативные тенденции по сокрытию фонда оплаты труда сохраняется. В этой связи в политике регулирования оплаты труда важно обеспечить поэтапное сближение минимальных размеров оплаты труда, пенсий, стипендий и пособий с величиной прожиточного минимума.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В этой связи методический подход к определению величины прожиточного минимума должен быть скорректирован следующими положениями:</w:t>
      </w:r>
      <w:r w:rsidR="00193B43">
        <w:rPr>
          <w:rFonts w:ascii="Times New Roman" w:eastAsia="Calibri" w:hAnsi="Times New Roman" w:cs="Times New Roman"/>
          <w:sz w:val="24"/>
          <w:szCs w:val="24"/>
        </w:rPr>
        <w:t xml:space="preserve">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lastRenderedPageBreak/>
        <w:t xml:space="preserve">1) перечень продовольственных, непродовольственных товаров, услуг, определяющий минимально необходимый уровень удовлетворения насущных потребностей человека, должен быть разработан и законодательно закреплен на республиканском и региональном уровнях </w:t>
      </w:r>
      <w:proofErr w:type="gramStart"/>
      <w:r w:rsidRPr="00A44406">
        <w:rPr>
          <w:rFonts w:ascii="Times New Roman" w:eastAsia="Calibri" w:hAnsi="Times New Roman" w:cs="Times New Roman"/>
          <w:sz w:val="24"/>
          <w:szCs w:val="24"/>
        </w:rPr>
        <w:t>с</w:t>
      </w:r>
      <w:r w:rsidR="00EA008F" w:rsidRPr="00EA008F">
        <w:rPr>
          <w:rFonts w:ascii="Times New Roman" w:eastAsia="Calibri" w:hAnsi="Times New Roman" w:cs="Times New Roman"/>
          <w:sz w:val="24"/>
          <w:szCs w:val="24"/>
        </w:rPr>
        <w:t xml:space="preserve"> </w:t>
      </w:r>
      <w:r w:rsidRPr="00A44406">
        <w:rPr>
          <w:rFonts w:ascii="Times New Roman" w:eastAsia="Calibri" w:hAnsi="Times New Roman" w:cs="Times New Roman"/>
          <w:sz w:val="24"/>
          <w:szCs w:val="24"/>
        </w:rPr>
        <w:t>правом дополнения</w:t>
      </w:r>
      <w:proofErr w:type="gramEnd"/>
      <w:r w:rsidRPr="00A44406">
        <w:rPr>
          <w:rFonts w:ascii="Times New Roman" w:eastAsia="Calibri" w:hAnsi="Times New Roman" w:cs="Times New Roman"/>
          <w:sz w:val="24"/>
          <w:szCs w:val="24"/>
        </w:rPr>
        <w:t xml:space="preserve"> конкретизации;</w:t>
      </w:r>
      <w:r w:rsidR="00193B43">
        <w:rPr>
          <w:rFonts w:ascii="Times New Roman" w:eastAsia="Calibri" w:hAnsi="Times New Roman" w:cs="Times New Roman"/>
          <w:sz w:val="24"/>
          <w:szCs w:val="24"/>
        </w:rPr>
        <w:t xml:space="preserve">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2) величина прожиточного минимума должна регулярно пересматриваться по мере изменения индекса потребительских цен;</w:t>
      </w:r>
      <w:r w:rsidR="00193B43">
        <w:rPr>
          <w:rFonts w:ascii="Times New Roman" w:eastAsia="Calibri" w:hAnsi="Times New Roman" w:cs="Times New Roman"/>
          <w:sz w:val="24"/>
          <w:szCs w:val="24"/>
        </w:rPr>
        <w:t xml:space="preserve"> </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3) необходимы расчеты прожиточного минимума для семей различного состава и типа с выделением семей, возглавляемых отдельно мужчинами и женщинами, причем до пенсионного и после пенсионного возраста;</w:t>
      </w:r>
      <w:r w:rsidR="00193B43">
        <w:rPr>
          <w:rFonts w:ascii="Times New Roman" w:eastAsia="Calibri" w:hAnsi="Times New Roman" w:cs="Times New Roman"/>
          <w:sz w:val="24"/>
          <w:szCs w:val="24"/>
        </w:rPr>
        <w:t xml:space="preserve"> </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4) необходимо устранить неоправданные различия в уровнях оплаты труда работников материального производства и социальной сферы на основе совершенствования методологической базы расчета для социальных выплат и заработной платы. В этой связи следует четко разъединить базу расчета пенсий, иных социальных выплат и заработной платы. Необходимо произвести поэтапное повышение доли денежных доходов населения в структуре ВВП.</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В условиях спада экономики заработная плата перестает выполнять свои основные функции по воспроизводству рабочий силы и стимулированию труда. Из-за малого размера она превратилась фактически в вариант социального пособия, не связанный с результатами трудовой деятельности. Такое положение влияет на ситуацию формирования того среднего слоя населения, укрепление которого призвано обеспечить проведение структурных реформ.</w:t>
      </w:r>
    </w:p>
    <w:p w:rsidR="00B1302E"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Таким образом, при повышении доходов населения необходима одновременная реформа заработной платы и налогообложения, которая должна быть направлена на сокращение разницы в уровнях доходов между богатыми и бедными. Задача правительства на ближайшее десятилетие должна состоять в достижении такого распределения доходов, при котором средний доход 10% богатых не должен превышать средний доход 10% бедных более чем в 7-8 раз, как это имеет место в социально устойчивых странах.</w:t>
      </w:r>
    </w:p>
    <w:p w:rsidR="00A44406" w:rsidRPr="00A44406" w:rsidRDefault="00A44406" w:rsidP="00EA008F">
      <w:pPr>
        <w:spacing w:after="0" w:line="240" w:lineRule="auto"/>
        <w:ind w:firstLine="709"/>
        <w:jc w:val="both"/>
        <w:rPr>
          <w:rFonts w:ascii="Times New Roman" w:eastAsia="Calibri" w:hAnsi="Times New Roman" w:cs="Times New Roman"/>
          <w:sz w:val="24"/>
          <w:szCs w:val="24"/>
        </w:rPr>
      </w:pPr>
      <w:r w:rsidRPr="00A44406">
        <w:rPr>
          <w:rFonts w:ascii="Times New Roman" w:eastAsia="Calibri" w:hAnsi="Times New Roman" w:cs="Times New Roman"/>
          <w:sz w:val="24"/>
          <w:szCs w:val="24"/>
        </w:rPr>
        <w:t>Для достижения целей инклюзивного социального развития и укрепления экономического потенциала территорий рекомендованы ряд механизмов. Рекомендованные механизмы, возможно сформируют общие контуры развития экономики средних и малых городов сельских населенных пунктов, в контексте преодоления спада в национальной экономике.</w:t>
      </w:r>
    </w:p>
    <w:p w:rsidR="00A44406" w:rsidRDefault="00A44406" w:rsidP="00EA008F">
      <w:pPr>
        <w:spacing w:after="0" w:line="240" w:lineRule="auto"/>
        <w:ind w:firstLine="709"/>
        <w:jc w:val="both"/>
        <w:rPr>
          <w:rFonts w:ascii="Times New Roman" w:eastAsia="Calibri" w:hAnsi="Times New Roman" w:cs="Times New Roman"/>
          <w:sz w:val="28"/>
          <w:szCs w:val="28"/>
        </w:rPr>
      </w:pPr>
    </w:p>
    <w:p w:rsidR="00EA008F" w:rsidRPr="00A44406" w:rsidRDefault="00EA008F" w:rsidP="00EA008F">
      <w:pPr>
        <w:spacing w:after="0" w:line="240" w:lineRule="auto"/>
        <w:ind w:firstLine="720"/>
        <w:jc w:val="center"/>
        <w:rPr>
          <w:rFonts w:ascii="Times New Roman" w:eastAsia="Calibri" w:hAnsi="Times New Roman" w:cs="Times New Roman"/>
          <w:b/>
          <w:sz w:val="24"/>
          <w:szCs w:val="24"/>
        </w:rPr>
      </w:pPr>
      <w:r w:rsidRPr="00EA78EA">
        <w:rPr>
          <w:rFonts w:ascii="Times New Roman" w:hAnsi="Times New Roman" w:cs="Times New Roman"/>
          <w:b/>
          <w:bCs/>
          <w:sz w:val="24"/>
          <w:szCs w:val="24"/>
        </w:rPr>
        <w:t>Библиографический список</w:t>
      </w:r>
    </w:p>
    <w:p w:rsidR="00EA008F" w:rsidRDefault="00EA008F" w:rsidP="00EA78EA">
      <w:pPr>
        <w:spacing w:after="0" w:line="240" w:lineRule="auto"/>
        <w:ind w:firstLine="720"/>
        <w:jc w:val="center"/>
        <w:rPr>
          <w:rFonts w:ascii="Times New Roman" w:hAnsi="Times New Roman" w:cs="Times New Roman"/>
          <w:b/>
          <w:bCs/>
          <w:sz w:val="24"/>
          <w:szCs w:val="24"/>
        </w:rPr>
      </w:pPr>
    </w:p>
    <w:p w:rsidR="00EA008F" w:rsidRPr="00EA008F" w:rsidRDefault="00EA008F" w:rsidP="00EA008F">
      <w:pPr>
        <w:pStyle w:val="a5"/>
        <w:numPr>
          <w:ilvl w:val="0"/>
          <w:numId w:val="4"/>
        </w:numPr>
        <w:ind w:left="0" w:firstLine="709"/>
        <w:jc w:val="both"/>
        <w:rPr>
          <w:rFonts w:ascii="Times New Roman" w:hAnsi="Times New Roman" w:cs="Times New Roman"/>
          <w:sz w:val="24"/>
          <w:szCs w:val="24"/>
          <w:lang w:val="en-US"/>
        </w:rPr>
      </w:pPr>
      <w:r w:rsidRPr="00EA008F">
        <w:rPr>
          <w:rStyle w:val="hlfld-contribauthor"/>
          <w:rFonts w:ascii="Times New Roman" w:hAnsi="Times New Roman" w:cs="Times New Roman"/>
          <w:spacing w:val="-4"/>
          <w:sz w:val="24"/>
          <w:szCs w:val="24"/>
          <w:lang w:val="fr-BE"/>
        </w:rPr>
        <w:t>Ranieri, </w:t>
      </w:r>
      <w:r w:rsidRPr="00EA008F">
        <w:rPr>
          <w:rStyle w:val="nlmgiven-names"/>
          <w:rFonts w:ascii="Times New Roman" w:hAnsi="Times New Roman" w:cs="Times New Roman"/>
          <w:spacing w:val="-4"/>
          <w:sz w:val="24"/>
          <w:szCs w:val="24"/>
          <w:lang w:val="fr-BE"/>
        </w:rPr>
        <w:t>R.</w:t>
      </w:r>
      <w:r w:rsidRPr="00EA008F">
        <w:rPr>
          <w:rFonts w:ascii="Times New Roman" w:hAnsi="Times New Roman" w:cs="Times New Roman"/>
          <w:spacing w:val="-4"/>
          <w:sz w:val="24"/>
          <w:szCs w:val="24"/>
          <w:lang w:val="fr-BE"/>
        </w:rPr>
        <w:t>, &amp; </w:t>
      </w:r>
      <w:r w:rsidRPr="00EA008F">
        <w:rPr>
          <w:rStyle w:val="hlfld-contribauthor"/>
          <w:rFonts w:ascii="Times New Roman" w:hAnsi="Times New Roman" w:cs="Times New Roman"/>
          <w:spacing w:val="-4"/>
          <w:sz w:val="24"/>
          <w:szCs w:val="24"/>
          <w:lang w:val="fr-BE"/>
        </w:rPr>
        <w:t>Ramos, </w:t>
      </w:r>
      <w:r w:rsidRPr="00EA008F">
        <w:rPr>
          <w:rStyle w:val="nlmgiven-names"/>
          <w:rFonts w:ascii="Times New Roman" w:hAnsi="Times New Roman" w:cs="Times New Roman"/>
          <w:spacing w:val="-4"/>
          <w:sz w:val="24"/>
          <w:szCs w:val="24"/>
          <w:lang w:val="fr-BE"/>
        </w:rPr>
        <w:t>A. R.</w:t>
      </w:r>
      <w:r w:rsidRPr="00EA008F">
        <w:rPr>
          <w:rFonts w:ascii="Times New Roman" w:hAnsi="Times New Roman" w:cs="Times New Roman"/>
          <w:spacing w:val="-4"/>
          <w:sz w:val="24"/>
          <w:szCs w:val="24"/>
          <w:lang w:val="fr-BE"/>
        </w:rPr>
        <w:t> (</w:t>
      </w:r>
      <w:r w:rsidRPr="00EA008F">
        <w:rPr>
          <w:rStyle w:val="nlmyear"/>
          <w:rFonts w:ascii="Times New Roman" w:hAnsi="Times New Roman" w:cs="Times New Roman"/>
          <w:spacing w:val="-4"/>
          <w:sz w:val="24"/>
          <w:szCs w:val="24"/>
          <w:lang w:val="fr-BE"/>
        </w:rPr>
        <w:t>2013</w:t>
      </w:r>
      <w:r w:rsidRPr="00EA008F">
        <w:rPr>
          <w:rFonts w:ascii="Times New Roman" w:hAnsi="Times New Roman" w:cs="Times New Roman"/>
          <w:spacing w:val="-4"/>
          <w:sz w:val="24"/>
          <w:szCs w:val="24"/>
          <w:lang w:val="fr-BE"/>
        </w:rPr>
        <w:t>). </w:t>
      </w:r>
      <w:r w:rsidRPr="00EA008F">
        <w:rPr>
          <w:rFonts w:ascii="Times New Roman" w:hAnsi="Times New Roman" w:cs="Times New Roman"/>
          <w:spacing w:val="-4"/>
          <w:sz w:val="24"/>
          <w:szCs w:val="24"/>
          <w:lang w:val="en-US"/>
        </w:rPr>
        <w:t>Inclusive growth: Building up a concept (Working Paper No. 104). Washington, DC: International Policy Centre for Inclusive Growth</w:t>
      </w:r>
    </w:p>
    <w:p w:rsidR="00EA008F" w:rsidRPr="00EA008F" w:rsidRDefault="00EA008F" w:rsidP="00EA008F">
      <w:pPr>
        <w:pStyle w:val="a5"/>
        <w:numPr>
          <w:ilvl w:val="0"/>
          <w:numId w:val="4"/>
        </w:numPr>
        <w:ind w:left="0" w:firstLine="709"/>
        <w:jc w:val="both"/>
        <w:rPr>
          <w:rFonts w:ascii="Times New Roman" w:hAnsi="Times New Roman" w:cs="Times New Roman"/>
          <w:sz w:val="24"/>
          <w:szCs w:val="24"/>
          <w:lang w:val="en-US"/>
        </w:rPr>
      </w:pPr>
      <w:r w:rsidRPr="00EA008F">
        <w:rPr>
          <w:rFonts w:ascii="Times New Roman" w:hAnsi="Times New Roman" w:cs="Times New Roman"/>
          <w:noProof/>
          <w:sz w:val="24"/>
          <w:szCs w:val="24"/>
          <w:lang w:val="en-US"/>
        </w:rPr>
        <w:t xml:space="preserve">Shipton, D., Sarica, S., &amp; Craig, N. (2021). Knowing the goal: an inclusive economy that can address the public health challenges of our time. </w:t>
      </w:r>
      <w:r w:rsidRPr="00EA008F">
        <w:rPr>
          <w:rFonts w:ascii="Times New Roman" w:hAnsi="Times New Roman" w:cs="Times New Roman"/>
          <w:iCs/>
          <w:noProof/>
          <w:sz w:val="24"/>
          <w:szCs w:val="24"/>
          <w:lang w:val="en-US"/>
        </w:rPr>
        <w:t>J Epidemiol Community Health Published Online First: 22 June. https://doi: 10.1136/jech-2020-216070</w:t>
      </w:r>
      <w:r w:rsidRPr="00EA008F">
        <w:rPr>
          <w:rFonts w:ascii="Times New Roman" w:hAnsi="Times New Roman" w:cs="Times New Roman"/>
          <w:noProof/>
          <w:sz w:val="24"/>
          <w:szCs w:val="24"/>
          <w:lang w:val="en-US"/>
        </w:rPr>
        <w:t>.</w:t>
      </w:r>
    </w:p>
    <w:p w:rsidR="00EA008F" w:rsidRPr="00EA008F" w:rsidRDefault="00EA008F" w:rsidP="00EA008F">
      <w:pPr>
        <w:pStyle w:val="af"/>
        <w:numPr>
          <w:ilvl w:val="0"/>
          <w:numId w:val="4"/>
        </w:numPr>
        <w:spacing w:after="0" w:line="240" w:lineRule="auto"/>
        <w:ind w:left="0" w:firstLine="709"/>
        <w:jc w:val="both"/>
        <w:rPr>
          <w:rFonts w:ascii="Times New Roman" w:hAnsi="Times New Roman" w:cs="Times New Roman"/>
          <w:sz w:val="24"/>
          <w:szCs w:val="24"/>
          <w:lang w:val="en-US"/>
        </w:rPr>
      </w:pPr>
      <w:r w:rsidRPr="00EA008F">
        <w:rPr>
          <w:rFonts w:ascii="Times New Roman" w:hAnsi="Times New Roman" w:cs="Times New Roman"/>
          <w:noProof/>
          <w:sz w:val="24"/>
          <w:szCs w:val="24"/>
          <w:lang w:val="en-US"/>
        </w:rPr>
        <w:t xml:space="preserve">Tarko, V. (2020). Simple rules for a more inclusive economy. </w:t>
      </w:r>
      <w:r w:rsidRPr="00EA008F">
        <w:rPr>
          <w:rFonts w:ascii="Times New Roman" w:hAnsi="Times New Roman" w:cs="Times New Roman"/>
          <w:iCs/>
          <w:noProof/>
          <w:sz w:val="24"/>
          <w:szCs w:val="24"/>
          <w:lang w:val="en-US"/>
        </w:rPr>
        <w:t>European Journal of Law and Economics</w:t>
      </w:r>
      <w:r>
        <w:rPr>
          <w:rFonts w:ascii="Times New Roman" w:hAnsi="Times New Roman" w:cs="Times New Roman"/>
          <w:iCs/>
          <w:noProof/>
          <w:sz w:val="24"/>
          <w:szCs w:val="24"/>
          <w:lang w:val="en-US"/>
        </w:rPr>
        <w:t>.</w:t>
      </w:r>
      <w:r w:rsidRPr="00EA008F">
        <w:rPr>
          <w:rFonts w:ascii="Times New Roman" w:hAnsi="Times New Roman" w:cs="Times New Roman"/>
          <w:iCs/>
          <w:noProof/>
          <w:sz w:val="24"/>
          <w:szCs w:val="24"/>
          <w:lang w:val="en-US"/>
        </w:rPr>
        <w:t xml:space="preserve"> </w:t>
      </w:r>
      <w:hyperlink r:id="rId8" w:history="1">
        <w:r w:rsidRPr="00EA008F">
          <w:rPr>
            <w:rStyle w:val="af3"/>
            <w:rFonts w:ascii="Times New Roman" w:hAnsi="Times New Roman" w:cs="Times New Roman"/>
            <w:iCs/>
            <w:noProof/>
            <w:color w:val="auto"/>
            <w:sz w:val="24"/>
            <w:szCs w:val="24"/>
            <w:u w:val="none"/>
            <w:lang w:val="en-US"/>
          </w:rPr>
          <w:t>https://doi.org/10.1007/s10657-020-09674-2</w:t>
        </w:r>
      </w:hyperlink>
      <w:r w:rsidRPr="00EA008F">
        <w:rPr>
          <w:rFonts w:ascii="Times New Roman" w:hAnsi="Times New Roman" w:cs="Times New Roman"/>
          <w:noProof/>
          <w:sz w:val="24"/>
          <w:szCs w:val="24"/>
          <w:lang w:val="en-US"/>
        </w:rPr>
        <w:t>.</w:t>
      </w:r>
    </w:p>
    <w:p w:rsidR="00EA008F" w:rsidRPr="00EA008F" w:rsidRDefault="00EA008F" w:rsidP="00EA008F">
      <w:pPr>
        <w:pStyle w:val="af"/>
        <w:numPr>
          <w:ilvl w:val="0"/>
          <w:numId w:val="4"/>
        </w:numPr>
        <w:spacing w:after="0" w:line="240" w:lineRule="auto"/>
        <w:ind w:left="0" w:firstLine="709"/>
        <w:jc w:val="both"/>
        <w:rPr>
          <w:rFonts w:ascii="Times New Roman" w:hAnsi="Times New Roman" w:cs="Times New Roman"/>
          <w:sz w:val="24"/>
          <w:szCs w:val="24"/>
          <w:lang w:val="en-US"/>
        </w:rPr>
      </w:pPr>
      <w:r w:rsidRPr="00EA008F">
        <w:rPr>
          <w:rFonts w:ascii="Times New Roman" w:hAnsi="Times New Roman" w:cs="Times New Roman"/>
          <w:sz w:val="24"/>
          <w:szCs w:val="24"/>
          <w:lang w:val="en-US"/>
        </w:rPr>
        <w:t xml:space="preserve"> </w:t>
      </w:r>
      <w:r w:rsidRPr="00EA008F">
        <w:rPr>
          <w:rFonts w:ascii="Times New Roman" w:hAnsi="Times New Roman" w:cs="Times New Roman"/>
          <w:noProof/>
          <w:sz w:val="24"/>
          <w:szCs w:val="24"/>
          <w:lang w:val="en-US"/>
        </w:rPr>
        <w:t xml:space="preserve">Etherington , D., &amp; Jones, M. (2004). Beyond Contradictions of the Workfare State? Denmark, Welfare-through-Work, and the Promise of Job Rotation. </w:t>
      </w:r>
      <w:r w:rsidRPr="00EA008F">
        <w:rPr>
          <w:rFonts w:ascii="Times New Roman" w:hAnsi="Times New Roman" w:cs="Times New Roman"/>
          <w:iCs/>
          <w:noProof/>
          <w:sz w:val="24"/>
          <w:szCs w:val="24"/>
          <w:lang w:val="en-US"/>
        </w:rPr>
        <w:t>Environment and Planning C-Government and Poli</w:t>
      </w:r>
      <w:r w:rsidR="00566FBB">
        <w:rPr>
          <w:rFonts w:ascii="Times New Roman" w:hAnsi="Times New Roman" w:cs="Times New Roman"/>
          <w:iCs/>
          <w:noProof/>
          <w:sz w:val="24"/>
          <w:szCs w:val="24"/>
          <w:lang w:val="en-US"/>
        </w:rPr>
        <w:t>cy. - Vol 22, Issue 1. -</w:t>
      </w:r>
      <w:r>
        <w:rPr>
          <w:rFonts w:ascii="Times New Roman" w:hAnsi="Times New Roman" w:cs="Times New Roman"/>
          <w:iCs/>
          <w:noProof/>
          <w:sz w:val="24"/>
          <w:szCs w:val="24"/>
          <w:lang w:val="en-US"/>
        </w:rPr>
        <w:t xml:space="preserve"> pp.129-148.</w:t>
      </w:r>
      <w:r w:rsidRPr="00EA008F">
        <w:rPr>
          <w:rFonts w:ascii="Times New Roman" w:hAnsi="Times New Roman" w:cs="Times New Roman"/>
          <w:iCs/>
          <w:noProof/>
          <w:sz w:val="24"/>
          <w:szCs w:val="24"/>
          <w:lang w:val="en-US"/>
        </w:rPr>
        <w:t xml:space="preserve"> </w:t>
      </w:r>
      <w:hyperlink r:id="rId9" w:history="1">
        <w:r w:rsidRPr="00EA008F">
          <w:rPr>
            <w:rStyle w:val="af3"/>
            <w:rFonts w:ascii="Times New Roman" w:hAnsi="Times New Roman" w:cs="Times New Roman"/>
            <w:iCs/>
            <w:noProof/>
            <w:color w:val="auto"/>
            <w:sz w:val="24"/>
            <w:szCs w:val="24"/>
            <w:u w:val="none"/>
            <w:lang w:val="en-US"/>
          </w:rPr>
          <w:t>https://doi.org/10.1068/c</w:t>
        </w:r>
      </w:hyperlink>
    </w:p>
    <w:p w:rsidR="00EA008F" w:rsidRPr="00EA008F" w:rsidRDefault="00EA008F" w:rsidP="00EA78EA">
      <w:pPr>
        <w:spacing w:after="0" w:line="240" w:lineRule="auto"/>
        <w:ind w:firstLine="720"/>
        <w:jc w:val="center"/>
        <w:rPr>
          <w:rFonts w:ascii="Times New Roman" w:hAnsi="Times New Roman" w:cs="Times New Roman"/>
          <w:b/>
          <w:bCs/>
          <w:sz w:val="24"/>
          <w:szCs w:val="24"/>
          <w:lang w:val="en-US"/>
        </w:rPr>
      </w:pPr>
    </w:p>
    <w:p w:rsidR="00EA78EA" w:rsidRPr="00566FBB" w:rsidRDefault="00EA78EA" w:rsidP="00EA78EA">
      <w:pPr>
        <w:spacing w:after="0" w:line="240" w:lineRule="auto"/>
        <w:ind w:firstLine="720"/>
        <w:jc w:val="center"/>
        <w:rPr>
          <w:rFonts w:ascii="Times New Roman" w:eastAsia="Calibri" w:hAnsi="Times New Roman" w:cs="Times New Roman"/>
          <w:sz w:val="24"/>
          <w:szCs w:val="24"/>
          <w:lang w:val="en-US"/>
        </w:rPr>
      </w:pPr>
      <w:r w:rsidRPr="00EA78EA">
        <w:rPr>
          <w:rFonts w:ascii="Times New Roman" w:hAnsi="Times New Roman" w:cs="Times New Roman"/>
          <w:b/>
          <w:bCs/>
          <w:sz w:val="24"/>
          <w:szCs w:val="24"/>
        </w:rPr>
        <w:t>Информация</w:t>
      </w:r>
      <w:r w:rsidRPr="00566FBB">
        <w:rPr>
          <w:rFonts w:ascii="Times New Roman" w:hAnsi="Times New Roman" w:cs="Times New Roman"/>
          <w:b/>
          <w:bCs/>
          <w:sz w:val="24"/>
          <w:szCs w:val="24"/>
          <w:lang w:val="en-US"/>
        </w:rPr>
        <w:t xml:space="preserve"> </w:t>
      </w:r>
      <w:r w:rsidRPr="00EA78EA">
        <w:rPr>
          <w:rFonts w:ascii="Times New Roman" w:hAnsi="Times New Roman" w:cs="Times New Roman"/>
          <w:b/>
          <w:bCs/>
          <w:sz w:val="24"/>
          <w:szCs w:val="24"/>
        </w:rPr>
        <w:t>об</w:t>
      </w:r>
      <w:r w:rsidRPr="00566FBB">
        <w:rPr>
          <w:rFonts w:ascii="Times New Roman" w:hAnsi="Times New Roman" w:cs="Times New Roman"/>
          <w:b/>
          <w:bCs/>
          <w:sz w:val="24"/>
          <w:szCs w:val="24"/>
          <w:lang w:val="en-US"/>
        </w:rPr>
        <w:t xml:space="preserve"> </w:t>
      </w:r>
      <w:r w:rsidRPr="00EA78EA">
        <w:rPr>
          <w:rFonts w:ascii="Times New Roman" w:hAnsi="Times New Roman" w:cs="Times New Roman"/>
          <w:b/>
          <w:bCs/>
          <w:sz w:val="24"/>
          <w:szCs w:val="24"/>
        </w:rPr>
        <w:t>авторах</w:t>
      </w:r>
    </w:p>
    <w:p w:rsidR="00566FBB" w:rsidRDefault="00EA78EA" w:rsidP="00790D4C">
      <w:pPr>
        <w:spacing w:after="0" w:line="240" w:lineRule="auto"/>
        <w:ind w:firstLine="709"/>
        <w:jc w:val="both"/>
        <w:rPr>
          <w:rFonts w:ascii="Times New Roman" w:hAnsi="Times New Roman" w:cs="Times New Roman"/>
          <w:sz w:val="24"/>
          <w:szCs w:val="24"/>
        </w:rPr>
      </w:pPr>
      <w:proofErr w:type="spellStart"/>
      <w:r w:rsidRPr="00790D4C">
        <w:rPr>
          <w:rFonts w:ascii="Times New Roman" w:hAnsi="Times New Roman" w:cs="Times New Roman"/>
          <w:bCs/>
          <w:sz w:val="24"/>
          <w:szCs w:val="24"/>
        </w:rPr>
        <w:t>Бримбетова</w:t>
      </w:r>
      <w:proofErr w:type="spellEnd"/>
      <w:r w:rsidRPr="00AE1AB9">
        <w:rPr>
          <w:rFonts w:ascii="Times New Roman" w:hAnsi="Times New Roman" w:cs="Times New Roman"/>
          <w:bCs/>
          <w:sz w:val="24"/>
          <w:szCs w:val="24"/>
        </w:rPr>
        <w:t xml:space="preserve"> </w:t>
      </w:r>
      <w:proofErr w:type="spellStart"/>
      <w:r w:rsidRPr="00790D4C">
        <w:rPr>
          <w:rFonts w:ascii="Times New Roman" w:hAnsi="Times New Roman" w:cs="Times New Roman"/>
          <w:bCs/>
          <w:sz w:val="24"/>
          <w:szCs w:val="24"/>
        </w:rPr>
        <w:t>Нурсауле</w:t>
      </w:r>
      <w:proofErr w:type="spellEnd"/>
      <w:r w:rsidRPr="00AE1AB9">
        <w:rPr>
          <w:rFonts w:ascii="Times New Roman" w:hAnsi="Times New Roman" w:cs="Times New Roman"/>
          <w:bCs/>
          <w:sz w:val="24"/>
          <w:szCs w:val="24"/>
        </w:rPr>
        <w:t xml:space="preserve"> </w:t>
      </w:r>
      <w:proofErr w:type="spellStart"/>
      <w:r w:rsidRPr="00790D4C">
        <w:rPr>
          <w:rFonts w:ascii="Times New Roman" w:hAnsi="Times New Roman" w:cs="Times New Roman"/>
          <w:bCs/>
          <w:sz w:val="24"/>
          <w:szCs w:val="24"/>
        </w:rPr>
        <w:t>Жанахметовна</w:t>
      </w:r>
      <w:proofErr w:type="spellEnd"/>
      <w:r w:rsidRPr="00AE1AB9">
        <w:rPr>
          <w:rFonts w:ascii="Times New Roman" w:hAnsi="Times New Roman" w:cs="Times New Roman"/>
          <w:bCs/>
          <w:sz w:val="24"/>
          <w:szCs w:val="24"/>
        </w:rPr>
        <w:t xml:space="preserve"> (</w:t>
      </w:r>
      <w:r w:rsidRPr="00790D4C">
        <w:rPr>
          <w:rFonts w:ascii="Times New Roman" w:hAnsi="Times New Roman" w:cs="Times New Roman"/>
          <w:bCs/>
          <w:sz w:val="24"/>
          <w:szCs w:val="24"/>
        </w:rPr>
        <w:t>Казахстан</w:t>
      </w:r>
      <w:r w:rsidRPr="00AE1AB9">
        <w:rPr>
          <w:rFonts w:ascii="Times New Roman" w:hAnsi="Times New Roman" w:cs="Times New Roman"/>
          <w:bCs/>
          <w:sz w:val="24"/>
          <w:szCs w:val="24"/>
        </w:rPr>
        <w:t xml:space="preserve">, </w:t>
      </w:r>
      <w:r w:rsidRPr="00790D4C">
        <w:rPr>
          <w:rFonts w:ascii="Times New Roman" w:hAnsi="Times New Roman" w:cs="Times New Roman"/>
          <w:bCs/>
          <w:sz w:val="24"/>
          <w:szCs w:val="24"/>
        </w:rPr>
        <w:t>г</w:t>
      </w:r>
      <w:r w:rsidRPr="00AE1AB9">
        <w:rPr>
          <w:rFonts w:ascii="Times New Roman" w:hAnsi="Times New Roman" w:cs="Times New Roman"/>
          <w:bCs/>
          <w:sz w:val="24"/>
          <w:szCs w:val="24"/>
        </w:rPr>
        <w:t xml:space="preserve">. </w:t>
      </w:r>
      <w:r w:rsidRPr="00790D4C">
        <w:rPr>
          <w:rFonts w:ascii="Times New Roman" w:hAnsi="Times New Roman" w:cs="Times New Roman"/>
          <w:bCs/>
          <w:sz w:val="24"/>
          <w:szCs w:val="24"/>
        </w:rPr>
        <w:t>Алматы</w:t>
      </w:r>
      <w:r w:rsidRPr="00AE1AB9">
        <w:rPr>
          <w:rFonts w:ascii="Times New Roman" w:hAnsi="Times New Roman" w:cs="Times New Roman"/>
          <w:bCs/>
          <w:sz w:val="24"/>
          <w:szCs w:val="24"/>
        </w:rPr>
        <w:t xml:space="preserve">) – </w:t>
      </w:r>
      <w:r w:rsidRPr="00790D4C">
        <w:rPr>
          <w:rFonts w:ascii="Times New Roman" w:hAnsi="Times New Roman" w:cs="Times New Roman"/>
          <w:sz w:val="24"/>
          <w:szCs w:val="24"/>
        </w:rPr>
        <w:t>к</w:t>
      </w:r>
      <w:r w:rsidRPr="00AE1AB9">
        <w:rPr>
          <w:rFonts w:ascii="Times New Roman" w:hAnsi="Times New Roman" w:cs="Times New Roman"/>
          <w:sz w:val="24"/>
          <w:szCs w:val="24"/>
        </w:rPr>
        <w:t>.</w:t>
      </w:r>
      <w:r w:rsidRPr="00790D4C">
        <w:rPr>
          <w:rFonts w:ascii="Times New Roman" w:hAnsi="Times New Roman" w:cs="Times New Roman"/>
          <w:sz w:val="24"/>
          <w:szCs w:val="24"/>
        </w:rPr>
        <w:t>э</w:t>
      </w:r>
      <w:r w:rsidRPr="00AE1AB9">
        <w:rPr>
          <w:rFonts w:ascii="Times New Roman" w:hAnsi="Times New Roman" w:cs="Times New Roman"/>
          <w:sz w:val="24"/>
          <w:szCs w:val="24"/>
        </w:rPr>
        <w:t>.</w:t>
      </w:r>
      <w:r w:rsidRPr="00790D4C">
        <w:rPr>
          <w:rFonts w:ascii="Times New Roman" w:hAnsi="Times New Roman" w:cs="Times New Roman"/>
          <w:sz w:val="24"/>
          <w:szCs w:val="24"/>
        </w:rPr>
        <w:t>н</w:t>
      </w:r>
      <w:r w:rsidRPr="00AE1AB9">
        <w:rPr>
          <w:rFonts w:ascii="Times New Roman" w:hAnsi="Times New Roman" w:cs="Times New Roman"/>
          <w:sz w:val="24"/>
          <w:szCs w:val="24"/>
        </w:rPr>
        <w:t xml:space="preserve">., </w:t>
      </w:r>
      <w:r w:rsidRPr="00790D4C">
        <w:rPr>
          <w:rFonts w:ascii="Times New Roman" w:hAnsi="Times New Roman" w:cs="Times New Roman"/>
          <w:sz w:val="24"/>
          <w:szCs w:val="24"/>
        </w:rPr>
        <w:t>доцент</w:t>
      </w:r>
      <w:r w:rsidRPr="00AE1AB9">
        <w:rPr>
          <w:rFonts w:ascii="Times New Roman" w:hAnsi="Times New Roman" w:cs="Times New Roman"/>
          <w:sz w:val="24"/>
          <w:szCs w:val="24"/>
        </w:rPr>
        <w:t xml:space="preserve">, </w:t>
      </w:r>
      <w:r w:rsidRPr="00790D4C">
        <w:rPr>
          <w:rFonts w:ascii="Times New Roman" w:hAnsi="Times New Roman" w:cs="Times New Roman"/>
          <w:bCs/>
          <w:sz w:val="24"/>
          <w:szCs w:val="24"/>
        </w:rPr>
        <w:t>ведущий</w:t>
      </w:r>
      <w:r w:rsidRPr="00AE1AB9">
        <w:rPr>
          <w:rFonts w:ascii="Times New Roman" w:hAnsi="Times New Roman" w:cs="Times New Roman"/>
          <w:bCs/>
          <w:sz w:val="24"/>
          <w:szCs w:val="24"/>
        </w:rPr>
        <w:t xml:space="preserve"> </w:t>
      </w:r>
      <w:r w:rsidRPr="00790D4C">
        <w:rPr>
          <w:rFonts w:ascii="Times New Roman" w:hAnsi="Times New Roman" w:cs="Times New Roman"/>
          <w:bCs/>
          <w:sz w:val="24"/>
          <w:szCs w:val="24"/>
        </w:rPr>
        <w:t>научный</w:t>
      </w:r>
      <w:r w:rsidRPr="00AE1AB9">
        <w:rPr>
          <w:rFonts w:ascii="Times New Roman" w:hAnsi="Times New Roman" w:cs="Times New Roman"/>
          <w:bCs/>
          <w:sz w:val="24"/>
          <w:szCs w:val="24"/>
        </w:rPr>
        <w:t xml:space="preserve"> </w:t>
      </w:r>
      <w:r w:rsidRPr="00790D4C">
        <w:rPr>
          <w:rFonts w:ascii="Times New Roman" w:hAnsi="Times New Roman" w:cs="Times New Roman"/>
          <w:bCs/>
          <w:sz w:val="24"/>
          <w:szCs w:val="24"/>
        </w:rPr>
        <w:t xml:space="preserve">сотрудник, </w:t>
      </w:r>
      <w:r w:rsidR="00790D4C" w:rsidRPr="00790D4C">
        <w:rPr>
          <w:rFonts w:ascii="Times New Roman" w:hAnsi="Times New Roman" w:cs="Times New Roman"/>
          <w:sz w:val="24"/>
          <w:szCs w:val="24"/>
          <w:lang w:val="kk-KZ"/>
        </w:rPr>
        <w:t>«</w:t>
      </w:r>
      <w:r w:rsidR="00790D4C" w:rsidRPr="00790D4C">
        <w:rPr>
          <w:rFonts w:ascii="Times New Roman" w:hAnsi="Times New Roman" w:cs="Times New Roman"/>
          <w:sz w:val="24"/>
          <w:szCs w:val="24"/>
        </w:rPr>
        <w:t>Институт</w:t>
      </w:r>
      <w:r w:rsidR="00790D4C" w:rsidRPr="00790D4C">
        <w:rPr>
          <w:rFonts w:ascii="Times New Roman" w:hAnsi="Times New Roman" w:cs="Times New Roman"/>
          <w:sz w:val="24"/>
          <w:szCs w:val="24"/>
          <w:lang w:val="kk-KZ"/>
        </w:rPr>
        <w:t>а</w:t>
      </w:r>
      <w:r w:rsidR="00790D4C" w:rsidRPr="00790D4C">
        <w:rPr>
          <w:rFonts w:ascii="Times New Roman" w:hAnsi="Times New Roman" w:cs="Times New Roman"/>
          <w:sz w:val="24"/>
          <w:szCs w:val="24"/>
        </w:rPr>
        <w:t xml:space="preserve"> экономики</w:t>
      </w:r>
      <w:r w:rsidR="00790D4C" w:rsidRPr="00790D4C">
        <w:rPr>
          <w:rFonts w:ascii="Times New Roman" w:hAnsi="Times New Roman" w:cs="Times New Roman"/>
          <w:sz w:val="24"/>
          <w:szCs w:val="24"/>
          <w:lang w:val="kk-KZ"/>
        </w:rPr>
        <w:t>»</w:t>
      </w:r>
      <w:r w:rsidR="00790D4C" w:rsidRPr="00790D4C">
        <w:rPr>
          <w:rFonts w:ascii="Times New Roman" w:hAnsi="Times New Roman" w:cs="Times New Roman"/>
          <w:sz w:val="24"/>
          <w:szCs w:val="24"/>
        </w:rPr>
        <w:t xml:space="preserve"> Комитета науки </w:t>
      </w:r>
      <w:hyperlink r:id="rId10" w:history="1">
        <w:r w:rsidR="00790D4C" w:rsidRPr="00790D4C">
          <w:rPr>
            <w:rFonts w:ascii="Times New Roman" w:hAnsi="Times New Roman" w:cs="Times New Roman"/>
            <w:sz w:val="24"/>
            <w:szCs w:val="24"/>
          </w:rPr>
          <w:t>Министерство науки и высшего образования Республики Казахстан</w:t>
        </w:r>
      </w:hyperlink>
      <w:r w:rsidR="000E34F0" w:rsidRPr="00790D4C">
        <w:rPr>
          <w:rFonts w:ascii="Times New Roman" w:hAnsi="Times New Roman" w:cs="Times New Roman"/>
          <w:sz w:val="24"/>
          <w:szCs w:val="24"/>
        </w:rPr>
        <w:t xml:space="preserve"> (Республика Казахстан, г. Алматы, ул. </w:t>
      </w:r>
      <w:proofErr w:type="spellStart"/>
      <w:r w:rsidR="000E34F0" w:rsidRPr="00790D4C">
        <w:rPr>
          <w:rFonts w:ascii="Times New Roman" w:hAnsi="Times New Roman" w:cs="Times New Roman"/>
          <w:sz w:val="24"/>
          <w:szCs w:val="24"/>
        </w:rPr>
        <w:t>Курмангазы</w:t>
      </w:r>
      <w:proofErr w:type="spellEnd"/>
      <w:r w:rsidR="000E34F0" w:rsidRPr="00790D4C">
        <w:rPr>
          <w:rFonts w:ascii="Times New Roman" w:hAnsi="Times New Roman" w:cs="Times New Roman"/>
          <w:sz w:val="24"/>
          <w:szCs w:val="24"/>
        </w:rPr>
        <w:t>, 29),</w:t>
      </w:r>
    </w:p>
    <w:p w:rsidR="00EA78EA" w:rsidRPr="00B1302E" w:rsidRDefault="000E34F0" w:rsidP="00566FBB">
      <w:pPr>
        <w:spacing w:after="0" w:line="240" w:lineRule="auto"/>
        <w:jc w:val="both"/>
        <w:rPr>
          <w:rFonts w:ascii="Times New Roman" w:hAnsi="Times New Roman" w:cs="Times New Roman"/>
          <w:sz w:val="24"/>
          <w:szCs w:val="24"/>
        </w:rPr>
      </w:pPr>
      <w:r w:rsidRPr="00790D4C">
        <w:rPr>
          <w:rFonts w:ascii="Times New Roman" w:hAnsi="Times New Roman" w:cs="Times New Roman"/>
          <w:sz w:val="24"/>
          <w:szCs w:val="24"/>
        </w:rPr>
        <w:t>е</w:t>
      </w:r>
      <w:r w:rsidRPr="00B1302E">
        <w:rPr>
          <w:rFonts w:ascii="Times New Roman" w:hAnsi="Times New Roman" w:cs="Times New Roman"/>
          <w:sz w:val="24"/>
          <w:szCs w:val="24"/>
        </w:rPr>
        <w:t>-</w:t>
      </w:r>
      <w:r w:rsidRPr="00790D4C">
        <w:rPr>
          <w:rFonts w:ascii="Times New Roman" w:hAnsi="Times New Roman" w:cs="Times New Roman"/>
          <w:sz w:val="24"/>
          <w:szCs w:val="24"/>
          <w:lang w:val="en-US"/>
        </w:rPr>
        <w:t>mail</w:t>
      </w:r>
      <w:r w:rsidRPr="00B1302E">
        <w:rPr>
          <w:rFonts w:ascii="Times New Roman" w:hAnsi="Times New Roman" w:cs="Times New Roman"/>
          <w:sz w:val="24"/>
          <w:szCs w:val="24"/>
        </w:rPr>
        <w:t xml:space="preserve">: </w:t>
      </w:r>
      <w:hyperlink r:id="rId11" w:history="1">
        <w:r w:rsidRPr="00790D4C">
          <w:rPr>
            <w:rStyle w:val="af3"/>
            <w:rFonts w:ascii="Times New Roman" w:hAnsi="Times New Roman" w:cs="Times New Roman"/>
            <w:color w:val="auto"/>
            <w:sz w:val="24"/>
            <w:szCs w:val="24"/>
            <w:u w:val="none"/>
            <w:lang w:val="en-US"/>
          </w:rPr>
          <w:t>nbrimbetova</w:t>
        </w:r>
        <w:r w:rsidRPr="00B1302E">
          <w:rPr>
            <w:rStyle w:val="af3"/>
            <w:rFonts w:ascii="Times New Roman" w:hAnsi="Times New Roman" w:cs="Times New Roman"/>
            <w:color w:val="auto"/>
            <w:sz w:val="24"/>
            <w:szCs w:val="24"/>
            <w:u w:val="none"/>
          </w:rPr>
          <w:t>@</w:t>
        </w:r>
        <w:r w:rsidRPr="00790D4C">
          <w:rPr>
            <w:rStyle w:val="af3"/>
            <w:rFonts w:ascii="Times New Roman" w:hAnsi="Times New Roman" w:cs="Times New Roman"/>
            <w:color w:val="auto"/>
            <w:sz w:val="24"/>
            <w:szCs w:val="24"/>
            <w:u w:val="none"/>
            <w:lang w:val="en-US"/>
          </w:rPr>
          <w:t>mail</w:t>
        </w:r>
        <w:r w:rsidRPr="00B1302E">
          <w:rPr>
            <w:rStyle w:val="af3"/>
            <w:rFonts w:ascii="Times New Roman" w:hAnsi="Times New Roman" w:cs="Times New Roman"/>
            <w:color w:val="auto"/>
            <w:sz w:val="24"/>
            <w:szCs w:val="24"/>
            <w:u w:val="none"/>
          </w:rPr>
          <w:t>.</w:t>
        </w:r>
        <w:proofErr w:type="spellStart"/>
        <w:r w:rsidRPr="00790D4C">
          <w:rPr>
            <w:rStyle w:val="af3"/>
            <w:rFonts w:ascii="Times New Roman" w:hAnsi="Times New Roman" w:cs="Times New Roman"/>
            <w:color w:val="auto"/>
            <w:sz w:val="24"/>
            <w:szCs w:val="24"/>
            <w:u w:val="none"/>
            <w:lang w:val="en-US"/>
          </w:rPr>
          <w:t>ru</w:t>
        </w:r>
        <w:proofErr w:type="spellEnd"/>
      </w:hyperlink>
      <w:r w:rsidRPr="00B1302E">
        <w:rPr>
          <w:rFonts w:ascii="Times New Roman" w:hAnsi="Times New Roman" w:cs="Times New Roman"/>
          <w:sz w:val="24"/>
          <w:szCs w:val="24"/>
        </w:rPr>
        <w:t xml:space="preserve">. </w:t>
      </w:r>
    </w:p>
    <w:p w:rsidR="00566FBB" w:rsidRDefault="00EA78EA" w:rsidP="00790D4C">
      <w:pPr>
        <w:spacing w:after="0" w:line="240" w:lineRule="auto"/>
        <w:ind w:firstLine="709"/>
        <w:jc w:val="both"/>
        <w:rPr>
          <w:rFonts w:ascii="Times New Roman" w:hAnsi="Times New Roman" w:cs="Times New Roman"/>
          <w:sz w:val="24"/>
          <w:szCs w:val="24"/>
        </w:rPr>
      </w:pPr>
      <w:r w:rsidRPr="00790D4C">
        <w:rPr>
          <w:rFonts w:ascii="Times New Roman" w:hAnsi="Times New Roman" w:cs="Times New Roman"/>
          <w:bCs/>
          <w:sz w:val="24"/>
          <w:szCs w:val="24"/>
        </w:rPr>
        <w:lastRenderedPageBreak/>
        <w:t>Сапарбек</w:t>
      </w:r>
      <w:r w:rsidR="000E34F0" w:rsidRPr="00790D4C">
        <w:rPr>
          <w:rFonts w:ascii="Times New Roman" w:hAnsi="Times New Roman" w:cs="Times New Roman"/>
          <w:bCs/>
          <w:sz w:val="24"/>
          <w:szCs w:val="24"/>
        </w:rPr>
        <w:t xml:space="preserve"> </w:t>
      </w:r>
      <w:proofErr w:type="spellStart"/>
      <w:r w:rsidR="000E34F0" w:rsidRPr="00790D4C">
        <w:rPr>
          <w:rFonts w:ascii="Times New Roman" w:hAnsi="Times New Roman" w:cs="Times New Roman"/>
          <w:bCs/>
          <w:sz w:val="24"/>
          <w:szCs w:val="24"/>
        </w:rPr>
        <w:t>Нургул</w:t>
      </w:r>
      <w:proofErr w:type="spellEnd"/>
      <w:r w:rsidR="000E34F0" w:rsidRPr="00790D4C">
        <w:rPr>
          <w:rFonts w:ascii="Times New Roman" w:hAnsi="Times New Roman" w:cs="Times New Roman"/>
          <w:bCs/>
          <w:sz w:val="24"/>
          <w:szCs w:val="24"/>
        </w:rPr>
        <w:t xml:space="preserve"> </w:t>
      </w:r>
      <w:proofErr w:type="spellStart"/>
      <w:r w:rsidR="000E34F0" w:rsidRPr="00790D4C">
        <w:rPr>
          <w:rFonts w:ascii="Times New Roman" w:hAnsi="Times New Roman" w:cs="Times New Roman"/>
          <w:bCs/>
          <w:sz w:val="24"/>
          <w:szCs w:val="24"/>
        </w:rPr>
        <w:t>Курмановна</w:t>
      </w:r>
      <w:proofErr w:type="spellEnd"/>
      <w:r w:rsidR="000E34F0" w:rsidRPr="00790D4C">
        <w:rPr>
          <w:rFonts w:ascii="Times New Roman" w:hAnsi="Times New Roman" w:cs="Times New Roman"/>
          <w:bCs/>
          <w:sz w:val="24"/>
          <w:szCs w:val="24"/>
        </w:rPr>
        <w:t xml:space="preserve"> (Казахстан, г. Алматы) –</w:t>
      </w:r>
      <w:r w:rsidR="0049763A" w:rsidRPr="0049763A">
        <w:rPr>
          <w:rFonts w:ascii="Times New Roman" w:hAnsi="Times New Roman" w:cs="Times New Roman"/>
          <w:bCs/>
          <w:sz w:val="24"/>
          <w:szCs w:val="24"/>
        </w:rPr>
        <w:t xml:space="preserve"> </w:t>
      </w:r>
      <w:r w:rsidR="000E34F0" w:rsidRPr="00790D4C">
        <w:rPr>
          <w:rFonts w:ascii="Times New Roman" w:hAnsi="Times New Roman" w:cs="Times New Roman"/>
          <w:sz w:val="24"/>
          <w:szCs w:val="24"/>
          <w:lang w:val="en-US"/>
        </w:rPr>
        <w:t>PhD</w:t>
      </w:r>
      <w:r w:rsidR="000E34F0" w:rsidRPr="00790D4C">
        <w:rPr>
          <w:rFonts w:ascii="Times New Roman" w:hAnsi="Times New Roman" w:cs="Times New Roman"/>
          <w:sz w:val="24"/>
          <w:szCs w:val="24"/>
        </w:rPr>
        <w:t xml:space="preserve"> докторант, </w:t>
      </w:r>
      <w:r w:rsidR="000E34F0" w:rsidRPr="00790D4C">
        <w:rPr>
          <w:rFonts w:ascii="Times New Roman" w:hAnsi="Times New Roman" w:cs="Times New Roman"/>
          <w:bCs/>
          <w:sz w:val="24"/>
          <w:szCs w:val="24"/>
        </w:rPr>
        <w:t xml:space="preserve">научный сотрудник, </w:t>
      </w:r>
      <w:r w:rsidR="00790D4C" w:rsidRPr="00790D4C">
        <w:rPr>
          <w:rFonts w:ascii="Times New Roman" w:hAnsi="Times New Roman" w:cs="Times New Roman"/>
          <w:sz w:val="24"/>
          <w:szCs w:val="24"/>
          <w:lang w:val="kk-KZ"/>
        </w:rPr>
        <w:t>«</w:t>
      </w:r>
      <w:r w:rsidR="00790D4C" w:rsidRPr="00790D4C">
        <w:rPr>
          <w:rFonts w:ascii="Times New Roman" w:hAnsi="Times New Roman" w:cs="Times New Roman"/>
          <w:sz w:val="24"/>
          <w:szCs w:val="24"/>
        </w:rPr>
        <w:t>Институт</w:t>
      </w:r>
      <w:r w:rsidR="00790D4C" w:rsidRPr="00790D4C">
        <w:rPr>
          <w:rFonts w:ascii="Times New Roman" w:hAnsi="Times New Roman" w:cs="Times New Roman"/>
          <w:sz w:val="24"/>
          <w:szCs w:val="24"/>
          <w:lang w:val="kk-KZ"/>
        </w:rPr>
        <w:t>а</w:t>
      </w:r>
      <w:r w:rsidR="00790D4C" w:rsidRPr="00790D4C">
        <w:rPr>
          <w:rFonts w:ascii="Times New Roman" w:hAnsi="Times New Roman" w:cs="Times New Roman"/>
          <w:sz w:val="24"/>
          <w:szCs w:val="24"/>
        </w:rPr>
        <w:t xml:space="preserve"> экономики</w:t>
      </w:r>
      <w:r w:rsidR="00790D4C" w:rsidRPr="00790D4C">
        <w:rPr>
          <w:rFonts w:ascii="Times New Roman" w:hAnsi="Times New Roman" w:cs="Times New Roman"/>
          <w:sz w:val="24"/>
          <w:szCs w:val="24"/>
          <w:lang w:val="kk-KZ"/>
        </w:rPr>
        <w:t>»</w:t>
      </w:r>
      <w:r w:rsidR="00790D4C" w:rsidRPr="00790D4C">
        <w:rPr>
          <w:rFonts w:ascii="Times New Roman" w:hAnsi="Times New Roman" w:cs="Times New Roman"/>
          <w:sz w:val="24"/>
          <w:szCs w:val="24"/>
        </w:rPr>
        <w:t xml:space="preserve"> Комитета науки </w:t>
      </w:r>
      <w:hyperlink r:id="rId12" w:history="1">
        <w:r w:rsidR="00790D4C" w:rsidRPr="00790D4C">
          <w:rPr>
            <w:rFonts w:ascii="Times New Roman" w:hAnsi="Times New Roman" w:cs="Times New Roman"/>
            <w:sz w:val="24"/>
            <w:szCs w:val="24"/>
          </w:rPr>
          <w:t>Министерство науки и высшего образования Республики Казахстан</w:t>
        </w:r>
      </w:hyperlink>
      <w:r w:rsidR="00790D4C" w:rsidRPr="00790D4C">
        <w:rPr>
          <w:rFonts w:ascii="Times New Roman" w:hAnsi="Times New Roman" w:cs="Times New Roman"/>
          <w:sz w:val="24"/>
          <w:szCs w:val="24"/>
        </w:rPr>
        <w:t xml:space="preserve"> </w:t>
      </w:r>
      <w:r w:rsidR="000E34F0" w:rsidRPr="00790D4C">
        <w:rPr>
          <w:rFonts w:ascii="Times New Roman" w:hAnsi="Times New Roman" w:cs="Times New Roman"/>
          <w:sz w:val="24"/>
          <w:szCs w:val="24"/>
        </w:rPr>
        <w:t xml:space="preserve">(Республика Казахстан, г. Алматы, ул. </w:t>
      </w:r>
      <w:proofErr w:type="spellStart"/>
      <w:r w:rsidR="000E34F0" w:rsidRPr="00790D4C">
        <w:rPr>
          <w:rFonts w:ascii="Times New Roman" w:hAnsi="Times New Roman" w:cs="Times New Roman"/>
          <w:sz w:val="24"/>
          <w:szCs w:val="24"/>
        </w:rPr>
        <w:t>Курмангазы</w:t>
      </w:r>
      <w:proofErr w:type="spellEnd"/>
      <w:r w:rsidR="000E34F0" w:rsidRPr="00790D4C">
        <w:rPr>
          <w:rFonts w:ascii="Times New Roman" w:hAnsi="Times New Roman" w:cs="Times New Roman"/>
          <w:sz w:val="24"/>
          <w:szCs w:val="24"/>
        </w:rPr>
        <w:t xml:space="preserve">, 29), </w:t>
      </w:r>
    </w:p>
    <w:p w:rsidR="00EA78EA" w:rsidRDefault="00EA78EA" w:rsidP="00566FBB">
      <w:pPr>
        <w:spacing w:after="0" w:line="240" w:lineRule="auto"/>
        <w:jc w:val="both"/>
        <w:rPr>
          <w:rFonts w:ascii="Times New Roman" w:eastAsia="Times New Roman" w:hAnsi="Times New Roman" w:cs="Times New Roman"/>
          <w:sz w:val="24"/>
          <w:szCs w:val="24"/>
          <w:lang w:val="en-US"/>
        </w:rPr>
      </w:pPr>
      <w:r w:rsidRPr="00790D4C">
        <w:rPr>
          <w:rFonts w:ascii="Times New Roman" w:hAnsi="Times New Roman" w:cs="Times New Roman"/>
          <w:sz w:val="24"/>
          <w:szCs w:val="24"/>
          <w:lang w:val="en-US"/>
        </w:rPr>
        <w:t>e</w:t>
      </w:r>
      <w:r w:rsidRPr="00566FBB">
        <w:rPr>
          <w:rFonts w:ascii="Times New Roman" w:hAnsi="Times New Roman" w:cs="Times New Roman"/>
          <w:sz w:val="24"/>
          <w:szCs w:val="24"/>
          <w:lang w:val="en-US"/>
        </w:rPr>
        <w:t>-</w:t>
      </w:r>
      <w:r w:rsidRPr="00790D4C">
        <w:rPr>
          <w:rFonts w:ascii="Times New Roman" w:hAnsi="Times New Roman" w:cs="Times New Roman"/>
          <w:sz w:val="24"/>
          <w:szCs w:val="24"/>
          <w:lang w:val="en-US"/>
        </w:rPr>
        <w:t>mail</w:t>
      </w:r>
      <w:r w:rsidRPr="00790D4C">
        <w:rPr>
          <w:rFonts w:ascii="Times New Roman" w:hAnsi="Times New Roman" w:cs="Times New Roman"/>
          <w:sz w:val="24"/>
          <w:szCs w:val="24"/>
          <w:lang w:val="kk-KZ"/>
        </w:rPr>
        <w:t xml:space="preserve">: </w:t>
      </w:r>
      <w:r w:rsidR="00680FC7">
        <w:fldChar w:fldCharType="begin"/>
      </w:r>
      <w:r w:rsidR="00680FC7" w:rsidRPr="00193B43">
        <w:rPr>
          <w:lang w:val="en-US"/>
        </w:rPr>
        <w:instrText xml:space="preserve"> HYPERLINK "mailto:usibalieva@mail.ru" </w:instrText>
      </w:r>
      <w:r w:rsidR="00680FC7">
        <w:fldChar w:fldCharType="separate"/>
      </w:r>
      <w:r w:rsidRPr="00790D4C">
        <w:rPr>
          <w:rFonts w:ascii="Times New Roman" w:eastAsia="Times New Roman" w:hAnsi="Times New Roman" w:cs="Times New Roman"/>
          <w:sz w:val="24"/>
          <w:szCs w:val="24"/>
          <w:lang w:val="en-US"/>
        </w:rPr>
        <w:t>usibalieva</w:t>
      </w:r>
      <w:r w:rsidRPr="00566FBB">
        <w:rPr>
          <w:rFonts w:ascii="Times New Roman" w:eastAsia="Times New Roman" w:hAnsi="Times New Roman" w:cs="Times New Roman"/>
          <w:sz w:val="24"/>
          <w:szCs w:val="24"/>
          <w:lang w:val="en-US"/>
        </w:rPr>
        <w:t>@</w:t>
      </w:r>
      <w:r w:rsidRPr="00790D4C">
        <w:rPr>
          <w:rFonts w:ascii="Times New Roman" w:eastAsia="Times New Roman" w:hAnsi="Times New Roman" w:cs="Times New Roman"/>
          <w:sz w:val="24"/>
          <w:szCs w:val="24"/>
          <w:lang w:val="en-US"/>
        </w:rPr>
        <w:t>mail</w:t>
      </w:r>
      <w:r w:rsidRPr="00566FBB">
        <w:rPr>
          <w:rFonts w:ascii="Times New Roman" w:eastAsia="Times New Roman" w:hAnsi="Times New Roman" w:cs="Times New Roman"/>
          <w:sz w:val="24"/>
          <w:szCs w:val="24"/>
          <w:lang w:val="en-US"/>
        </w:rPr>
        <w:t>.</w:t>
      </w:r>
      <w:r w:rsidRPr="00790D4C">
        <w:rPr>
          <w:rFonts w:ascii="Times New Roman" w:eastAsia="Times New Roman" w:hAnsi="Times New Roman" w:cs="Times New Roman"/>
          <w:sz w:val="24"/>
          <w:szCs w:val="24"/>
          <w:lang w:val="en-US"/>
        </w:rPr>
        <w:t>ru</w:t>
      </w:r>
      <w:r w:rsidR="00680FC7">
        <w:rPr>
          <w:rFonts w:ascii="Times New Roman" w:eastAsia="Times New Roman" w:hAnsi="Times New Roman" w:cs="Times New Roman"/>
          <w:sz w:val="24"/>
          <w:szCs w:val="24"/>
          <w:lang w:val="en-US"/>
        </w:rPr>
        <w:fldChar w:fldCharType="end"/>
      </w:r>
      <w:r w:rsidR="000E34F0" w:rsidRPr="00566FBB">
        <w:rPr>
          <w:rFonts w:ascii="Times New Roman" w:eastAsia="Times New Roman" w:hAnsi="Times New Roman" w:cs="Times New Roman"/>
          <w:sz w:val="24"/>
          <w:szCs w:val="24"/>
          <w:lang w:val="en-US"/>
        </w:rPr>
        <w:t xml:space="preserve">. </w:t>
      </w:r>
    </w:p>
    <w:p w:rsidR="00AE1AB9" w:rsidRDefault="00AE1AB9" w:rsidP="00566FBB">
      <w:pPr>
        <w:spacing w:after="0" w:line="240" w:lineRule="auto"/>
        <w:jc w:val="both"/>
        <w:rPr>
          <w:rFonts w:ascii="Times New Roman" w:eastAsia="Times New Roman" w:hAnsi="Times New Roman" w:cs="Times New Roman"/>
          <w:sz w:val="24"/>
          <w:szCs w:val="24"/>
          <w:lang w:val="en-US"/>
        </w:rPr>
      </w:pPr>
    </w:p>
    <w:p w:rsidR="00AE1AB9" w:rsidRPr="00AE1AB9" w:rsidRDefault="00AE1AB9" w:rsidP="00AE1AB9">
      <w:pPr>
        <w:spacing w:after="0" w:line="240" w:lineRule="auto"/>
        <w:jc w:val="right"/>
        <w:rPr>
          <w:rFonts w:ascii="Times New Roman" w:eastAsia="Times New Roman" w:hAnsi="Times New Roman" w:cs="Times New Roman"/>
          <w:b/>
          <w:sz w:val="24"/>
          <w:szCs w:val="24"/>
          <w:lang w:val="en-US"/>
        </w:rPr>
      </w:pPr>
      <w:bookmarkStart w:id="0" w:name="_GoBack"/>
      <w:bookmarkEnd w:id="0"/>
      <w:proofErr w:type="spellStart"/>
      <w:r w:rsidRPr="00AE1AB9">
        <w:rPr>
          <w:rFonts w:ascii="Times New Roman" w:eastAsia="Times New Roman" w:hAnsi="Times New Roman" w:cs="Times New Roman"/>
          <w:b/>
          <w:sz w:val="24"/>
          <w:szCs w:val="24"/>
          <w:lang w:val="en-US"/>
        </w:rPr>
        <w:t>Brimbetova</w:t>
      </w:r>
      <w:proofErr w:type="spellEnd"/>
      <w:r w:rsidRPr="00AE1AB9">
        <w:rPr>
          <w:rFonts w:ascii="Times New Roman" w:eastAsia="Times New Roman" w:hAnsi="Times New Roman" w:cs="Times New Roman"/>
          <w:b/>
          <w:sz w:val="24"/>
          <w:szCs w:val="24"/>
          <w:lang w:val="en-US"/>
        </w:rPr>
        <w:t xml:space="preserve"> N.</w:t>
      </w:r>
      <w:r>
        <w:rPr>
          <w:rFonts w:ascii="Times New Roman" w:eastAsia="Times New Roman" w:hAnsi="Times New Roman" w:cs="Times New Roman"/>
          <w:b/>
          <w:sz w:val="24"/>
          <w:szCs w:val="24"/>
          <w:lang w:val="en-US"/>
        </w:rPr>
        <w:t xml:space="preserve"> </w:t>
      </w:r>
      <w:proofErr w:type="spellStart"/>
      <w:r w:rsidRPr="00AE1AB9">
        <w:rPr>
          <w:rFonts w:ascii="Times New Roman" w:eastAsia="Times New Roman" w:hAnsi="Times New Roman" w:cs="Times New Roman"/>
          <w:b/>
          <w:sz w:val="24"/>
          <w:szCs w:val="24"/>
          <w:lang w:val="en-US"/>
        </w:rPr>
        <w:t>Zh</w:t>
      </w:r>
      <w:proofErr w:type="spellEnd"/>
      <w:r w:rsidRPr="00AE1AB9">
        <w:rPr>
          <w:rFonts w:ascii="Times New Roman" w:eastAsia="Times New Roman" w:hAnsi="Times New Roman" w:cs="Times New Roman"/>
          <w:b/>
          <w:sz w:val="24"/>
          <w:szCs w:val="24"/>
          <w:lang w:val="en-US"/>
        </w:rPr>
        <w:t xml:space="preserve">., </w:t>
      </w:r>
      <w:proofErr w:type="spellStart"/>
      <w:r w:rsidRPr="00AE1AB9">
        <w:rPr>
          <w:rFonts w:ascii="Times New Roman" w:eastAsia="Times New Roman" w:hAnsi="Times New Roman" w:cs="Times New Roman"/>
          <w:b/>
          <w:sz w:val="24"/>
          <w:szCs w:val="24"/>
          <w:lang w:val="en-US"/>
        </w:rPr>
        <w:t>Saparbek</w:t>
      </w:r>
      <w:proofErr w:type="spellEnd"/>
      <w:r w:rsidRPr="00AE1AB9">
        <w:rPr>
          <w:rFonts w:ascii="Times New Roman" w:eastAsia="Times New Roman" w:hAnsi="Times New Roman" w:cs="Times New Roman"/>
          <w:b/>
          <w:sz w:val="24"/>
          <w:szCs w:val="24"/>
          <w:lang w:val="en-US"/>
        </w:rPr>
        <w:t xml:space="preserve"> N. K.</w:t>
      </w:r>
    </w:p>
    <w:p w:rsidR="00AE1AB9" w:rsidRPr="00AE1AB9" w:rsidRDefault="00AE1AB9" w:rsidP="00AE1AB9">
      <w:pPr>
        <w:spacing w:after="0" w:line="240" w:lineRule="auto"/>
        <w:jc w:val="both"/>
        <w:rPr>
          <w:rFonts w:ascii="Times New Roman" w:eastAsia="Times New Roman" w:hAnsi="Times New Roman" w:cs="Times New Roman"/>
          <w:b/>
          <w:sz w:val="24"/>
          <w:szCs w:val="24"/>
          <w:lang w:val="en-US"/>
        </w:rPr>
      </w:pPr>
    </w:p>
    <w:p w:rsidR="00AE1AB9" w:rsidRDefault="00AE1AB9" w:rsidP="00AE1AB9">
      <w:pPr>
        <w:spacing w:after="0" w:line="240" w:lineRule="auto"/>
        <w:jc w:val="center"/>
        <w:rPr>
          <w:rFonts w:ascii="Times New Roman" w:eastAsia="Times New Roman" w:hAnsi="Times New Roman" w:cs="Times New Roman"/>
          <w:b/>
          <w:sz w:val="24"/>
          <w:szCs w:val="24"/>
          <w:lang w:val="en-US"/>
        </w:rPr>
      </w:pPr>
      <w:r w:rsidRPr="00AE1AB9">
        <w:rPr>
          <w:rFonts w:ascii="Times New Roman" w:eastAsia="Times New Roman" w:hAnsi="Times New Roman" w:cs="Times New Roman"/>
          <w:b/>
          <w:sz w:val="24"/>
          <w:szCs w:val="24"/>
          <w:lang w:val="en-US"/>
        </w:rPr>
        <w:t>PRIORITY DIRECTIONS OF ENSURING INCLUSIVE SOCIAL DEVELOPMENT IN THE REGIONS OF KAZAKHSTAN</w:t>
      </w:r>
    </w:p>
    <w:p w:rsidR="00AE1AB9" w:rsidRDefault="00AE1AB9" w:rsidP="00AE1AB9">
      <w:pPr>
        <w:spacing w:after="0" w:line="240" w:lineRule="auto"/>
        <w:jc w:val="center"/>
        <w:rPr>
          <w:rFonts w:ascii="Times New Roman" w:eastAsia="Times New Roman" w:hAnsi="Times New Roman" w:cs="Times New Roman"/>
          <w:b/>
          <w:sz w:val="24"/>
          <w:szCs w:val="24"/>
          <w:lang w:val="en-US"/>
        </w:rPr>
      </w:pPr>
    </w:p>
    <w:p w:rsidR="00B1302E" w:rsidRDefault="00AE1AB9" w:rsidP="00AE1AB9">
      <w:pPr>
        <w:spacing w:after="0" w:line="240" w:lineRule="auto"/>
        <w:ind w:firstLine="709"/>
        <w:jc w:val="both"/>
        <w:rPr>
          <w:rFonts w:ascii="Times New Roman" w:eastAsia="Times New Roman" w:hAnsi="Times New Roman" w:cs="Times New Roman"/>
          <w:sz w:val="24"/>
          <w:szCs w:val="24"/>
          <w:lang w:val="en-US"/>
        </w:rPr>
      </w:pPr>
      <w:r w:rsidRPr="00AE1AB9">
        <w:rPr>
          <w:rFonts w:ascii="Times New Roman" w:hAnsi="Times New Roman" w:cs="Times New Roman"/>
          <w:b/>
          <w:color w:val="1A1A1A"/>
          <w:sz w:val="24"/>
          <w:szCs w:val="24"/>
          <w:shd w:val="clear" w:color="auto" w:fill="FFFFFF"/>
          <w:lang w:val="en-US"/>
        </w:rPr>
        <w:t>Abstract.</w:t>
      </w:r>
      <w:r>
        <w:rPr>
          <w:rFonts w:ascii="Helvetica" w:hAnsi="Helvetica"/>
          <w:color w:val="1A1A1A"/>
          <w:sz w:val="23"/>
          <w:szCs w:val="23"/>
          <w:shd w:val="clear" w:color="auto" w:fill="FFFFFF"/>
          <w:lang w:val="en-US"/>
        </w:rPr>
        <w:t xml:space="preserve"> </w:t>
      </w:r>
      <w:r w:rsidRPr="00AE1AB9">
        <w:rPr>
          <w:rFonts w:ascii="Times New Roman" w:eastAsia="Times New Roman" w:hAnsi="Times New Roman" w:cs="Times New Roman"/>
          <w:sz w:val="24"/>
          <w:szCs w:val="24"/>
          <w:lang w:val="en-US"/>
        </w:rPr>
        <w:t xml:space="preserve">The article defines the main directions and mechanisms for the adaptation of inclusive experience to reduce socio-economic inequality in the regions of Kazakhstan. </w:t>
      </w:r>
    </w:p>
    <w:p w:rsidR="00AE1AB9" w:rsidRPr="00AE1AB9" w:rsidRDefault="00AE1AB9" w:rsidP="00AE1AB9">
      <w:pPr>
        <w:spacing w:after="0" w:line="240" w:lineRule="auto"/>
        <w:ind w:firstLine="709"/>
        <w:jc w:val="both"/>
        <w:rPr>
          <w:rFonts w:ascii="Times New Roman" w:eastAsia="Times New Roman" w:hAnsi="Times New Roman" w:cs="Times New Roman"/>
          <w:sz w:val="24"/>
          <w:szCs w:val="24"/>
          <w:lang w:val="en-US"/>
        </w:rPr>
      </w:pPr>
      <w:r w:rsidRPr="00AE1AB9">
        <w:rPr>
          <w:rFonts w:ascii="Times New Roman" w:eastAsia="Times New Roman" w:hAnsi="Times New Roman" w:cs="Times New Roman"/>
          <w:b/>
          <w:sz w:val="24"/>
          <w:szCs w:val="24"/>
          <w:lang w:val="en-US"/>
        </w:rPr>
        <w:t>Keywords:</w:t>
      </w:r>
      <w:r w:rsidRPr="00AE1AB9">
        <w:rPr>
          <w:rFonts w:ascii="Times New Roman" w:eastAsia="Times New Roman" w:hAnsi="Times New Roman" w:cs="Times New Roman"/>
          <w:sz w:val="24"/>
          <w:szCs w:val="24"/>
          <w:lang w:val="en-US"/>
        </w:rPr>
        <w:t xml:space="preserve"> economy, region, social inequality, inclusiveness, inclusive development.</w:t>
      </w:r>
    </w:p>
    <w:p w:rsidR="00AE1AB9" w:rsidRDefault="00AE1AB9" w:rsidP="00AE1AB9">
      <w:pPr>
        <w:spacing w:after="0" w:line="240" w:lineRule="auto"/>
        <w:jc w:val="center"/>
        <w:rPr>
          <w:rFonts w:ascii="Times New Roman" w:eastAsia="Times New Roman" w:hAnsi="Times New Roman" w:cs="Times New Roman"/>
          <w:b/>
          <w:sz w:val="24"/>
          <w:szCs w:val="24"/>
          <w:lang w:val="en-US"/>
        </w:rPr>
      </w:pPr>
    </w:p>
    <w:p w:rsidR="00AE1AB9" w:rsidRPr="00AE1AB9" w:rsidRDefault="00AE1AB9" w:rsidP="00AE1AB9">
      <w:pPr>
        <w:spacing w:after="0" w:line="240" w:lineRule="auto"/>
        <w:jc w:val="center"/>
        <w:rPr>
          <w:rFonts w:ascii="Times New Roman" w:eastAsia="Times New Roman" w:hAnsi="Times New Roman" w:cs="Times New Roman"/>
          <w:b/>
          <w:sz w:val="24"/>
          <w:szCs w:val="24"/>
          <w:lang w:val="en-US"/>
        </w:rPr>
      </w:pPr>
    </w:p>
    <w:p w:rsidR="00AE1AB9" w:rsidRPr="00AE1AB9" w:rsidRDefault="00AE1AB9" w:rsidP="00AE1AB9">
      <w:pPr>
        <w:spacing w:after="0" w:line="240" w:lineRule="auto"/>
        <w:jc w:val="center"/>
        <w:rPr>
          <w:rFonts w:ascii="Times New Roman" w:eastAsia="Times New Roman" w:hAnsi="Times New Roman" w:cs="Times New Roman"/>
          <w:b/>
          <w:sz w:val="24"/>
          <w:szCs w:val="24"/>
          <w:lang w:val="en-US"/>
        </w:rPr>
      </w:pPr>
      <w:r w:rsidRPr="00AE1AB9">
        <w:rPr>
          <w:rFonts w:ascii="Times New Roman" w:hAnsi="Times New Roman" w:cs="Times New Roman"/>
          <w:b/>
          <w:color w:val="1A1A1A"/>
          <w:sz w:val="24"/>
          <w:szCs w:val="24"/>
          <w:shd w:val="clear" w:color="auto" w:fill="FFFFFF"/>
          <w:lang w:val="en-US"/>
        </w:rPr>
        <w:t>About the authors</w:t>
      </w:r>
    </w:p>
    <w:p w:rsidR="00AE1AB9" w:rsidRPr="00AE1AB9" w:rsidRDefault="00AE1AB9" w:rsidP="00AE1AB9">
      <w:pPr>
        <w:autoSpaceDE w:val="0"/>
        <w:autoSpaceDN w:val="0"/>
        <w:adjustRightInd w:val="0"/>
        <w:spacing w:after="0" w:line="240" w:lineRule="auto"/>
        <w:ind w:firstLine="567"/>
        <w:jc w:val="both"/>
        <w:rPr>
          <w:rFonts w:ascii="Times New Roman" w:hAnsi="Times New Roman" w:cs="Times New Roman"/>
          <w:sz w:val="24"/>
          <w:szCs w:val="24"/>
          <w:lang w:val="en-US"/>
        </w:rPr>
      </w:pPr>
      <w:proofErr w:type="spellStart"/>
      <w:r w:rsidRPr="00AE1AB9">
        <w:rPr>
          <w:rFonts w:ascii="Times New Roman" w:hAnsi="Times New Roman" w:cs="Times New Roman"/>
          <w:sz w:val="24"/>
          <w:szCs w:val="24"/>
          <w:lang w:val="en-US"/>
        </w:rPr>
        <w:t>Birimbetova</w:t>
      </w:r>
      <w:proofErr w:type="spellEnd"/>
      <w:r w:rsidRPr="00AE1AB9">
        <w:rPr>
          <w:rFonts w:ascii="Times New Roman" w:hAnsi="Times New Roman" w:cs="Times New Roman"/>
          <w:sz w:val="24"/>
          <w:szCs w:val="24"/>
          <w:lang w:val="en-US"/>
        </w:rPr>
        <w:t xml:space="preserve"> </w:t>
      </w:r>
      <w:proofErr w:type="spellStart"/>
      <w:r w:rsidRPr="00AE1AB9">
        <w:rPr>
          <w:rFonts w:ascii="Times New Roman" w:hAnsi="Times New Roman" w:cs="Times New Roman"/>
          <w:sz w:val="24"/>
          <w:szCs w:val="24"/>
          <w:lang w:val="en-US"/>
        </w:rPr>
        <w:t>Nursaule</w:t>
      </w:r>
      <w:proofErr w:type="spellEnd"/>
      <w:r w:rsidRPr="00AE1AB9">
        <w:rPr>
          <w:rFonts w:ascii="Times New Roman" w:hAnsi="Times New Roman" w:cs="Times New Roman"/>
          <w:sz w:val="24"/>
          <w:szCs w:val="24"/>
          <w:lang w:val="en-US"/>
        </w:rPr>
        <w:t xml:space="preserve"> </w:t>
      </w:r>
      <w:proofErr w:type="spellStart"/>
      <w:r w:rsidRPr="00AE1AB9">
        <w:rPr>
          <w:rFonts w:ascii="Times New Roman" w:hAnsi="Times New Roman" w:cs="Times New Roman"/>
          <w:sz w:val="24"/>
          <w:szCs w:val="24"/>
          <w:lang w:val="en-US"/>
        </w:rPr>
        <w:t>Zhanakhmetovna</w:t>
      </w:r>
      <w:proofErr w:type="spellEnd"/>
      <w:r w:rsidRPr="00AE1AB9">
        <w:rPr>
          <w:rFonts w:ascii="Times New Roman" w:hAnsi="Times New Roman" w:cs="Times New Roman"/>
          <w:sz w:val="24"/>
          <w:szCs w:val="24"/>
          <w:lang w:val="kk-KZ"/>
        </w:rPr>
        <w:t xml:space="preserve"> </w:t>
      </w:r>
      <w:r w:rsidRPr="00AE1AB9">
        <w:rPr>
          <w:rFonts w:ascii="Times New Roman" w:hAnsi="Times New Roman" w:cs="Times New Roman"/>
          <w:sz w:val="24"/>
          <w:szCs w:val="24"/>
          <w:lang w:val="en-US"/>
        </w:rPr>
        <w:t>-</w:t>
      </w:r>
      <w:r w:rsidRPr="00AE1AB9">
        <w:rPr>
          <w:rFonts w:ascii="Times New Roman" w:hAnsi="Times New Roman" w:cs="Times New Roman"/>
          <w:sz w:val="24"/>
          <w:szCs w:val="24"/>
          <w:lang w:val="kk-KZ"/>
        </w:rPr>
        <w:t xml:space="preserve"> </w:t>
      </w:r>
      <w:r w:rsidRPr="00AE1AB9">
        <w:rPr>
          <w:rFonts w:ascii="Times New Roman" w:hAnsi="Times New Roman" w:cs="Times New Roman"/>
          <w:sz w:val="24"/>
          <w:szCs w:val="24"/>
          <w:lang w:val="en-US"/>
        </w:rPr>
        <w:t xml:space="preserve">candidate of Economic Sciences, Associate Professor, leading researcher at the Institute of economics of the Science Committee of the Ministry of Science and higher education of the Republic of Kazakhstan (Republic of Kazakhstan, Almaty, </w:t>
      </w:r>
      <w:proofErr w:type="spellStart"/>
      <w:r w:rsidRPr="00AE1AB9">
        <w:rPr>
          <w:rFonts w:ascii="Times New Roman" w:hAnsi="Times New Roman" w:cs="Times New Roman"/>
          <w:sz w:val="24"/>
          <w:szCs w:val="24"/>
          <w:lang w:val="en-US"/>
        </w:rPr>
        <w:t>Kurmangazy</w:t>
      </w:r>
      <w:proofErr w:type="spellEnd"/>
      <w:r w:rsidRPr="00AE1AB9">
        <w:rPr>
          <w:rFonts w:ascii="Times New Roman" w:hAnsi="Times New Roman" w:cs="Times New Roman"/>
          <w:sz w:val="24"/>
          <w:szCs w:val="24"/>
          <w:lang w:val="en-US"/>
        </w:rPr>
        <w:t xml:space="preserve"> str., 29), e-mail: </w:t>
      </w:r>
      <w:hyperlink r:id="rId13" w:history="1">
        <w:r w:rsidRPr="00AE1AB9">
          <w:rPr>
            <w:rStyle w:val="af3"/>
            <w:rFonts w:ascii="Times New Roman" w:hAnsi="Times New Roman" w:cs="Times New Roman"/>
            <w:color w:val="auto"/>
            <w:sz w:val="24"/>
            <w:szCs w:val="24"/>
            <w:u w:val="none"/>
            <w:lang w:val="en-US"/>
          </w:rPr>
          <w:t>nbrimbetova@mail.ru</w:t>
        </w:r>
      </w:hyperlink>
      <w:r w:rsidRPr="00AE1AB9">
        <w:rPr>
          <w:rFonts w:ascii="Times New Roman" w:hAnsi="Times New Roman" w:cs="Times New Roman"/>
          <w:sz w:val="24"/>
          <w:szCs w:val="24"/>
          <w:lang w:val="en-US"/>
        </w:rPr>
        <w:t>.</w:t>
      </w:r>
    </w:p>
    <w:p w:rsidR="00AE1AB9" w:rsidRPr="00AE1AB9" w:rsidRDefault="00AE1AB9" w:rsidP="00AE1AB9">
      <w:pPr>
        <w:spacing w:after="0" w:line="240" w:lineRule="auto"/>
        <w:ind w:firstLine="567"/>
        <w:jc w:val="both"/>
        <w:rPr>
          <w:rFonts w:ascii="Times New Roman" w:hAnsi="Times New Roman" w:cs="Times New Roman"/>
          <w:bCs/>
          <w:sz w:val="24"/>
          <w:szCs w:val="24"/>
          <w:lang w:val="kk-KZ"/>
        </w:rPr>
      </w:pPr>
      <w:proofErr w:type="spellStart"/>
      <w:r w:rsidRPr="00AE1AB9">
        <w:rPr>
          <w:rFonts w:ascii="Times New Roman" w:hAnsi="Times New Roman" w:cs="Times New Roman"/>
          <w:sz w:val="24"/>
          <w:szCs w:val="24"/>
          <w:lang w:val="en-US"/>
        </w:rPr>
        <w:t>Saparbek</w:t>
      </w:r>
      <w:proofErr w:type="spellEnd"/>
      <w:r w:rsidRPr="00AE1AB9">
        <w:rPr>
          <w:rFonts w:ascii="Times New Roman" w:hAnsi="Times New Roman" w:cs="Times New Roman"/>
          <w:sz w:val="24"/>
          <w:szCs w:val="24"/>
          <w:lang w:val="en-US"/>
        </w:rPr>
        <w:t xml:space="preserve"> </w:t>
      </w:r>
      <w:proofErr w:type="spellStart"/>
      <w:r w:rsidRPr="00AE1AB9">
        <w:rPr>
          <w:rFonts w:ascii="Times New Roman" w:hAnsi="Times New Roman" w:cs="Times New Roman"/>
          <w:sz w:val="24"/>
          <w:szCs w:val="24"/>
          <w:lang w:val="en-US"/>
        </w:rPr>
        <w:t>Nurgul</w:t>
      </w:r>
      <w:proofErr w:type="spellEnd"/>
      <w:r w:rsidRPr="00AE1AB9">
        <w:rPr>
          <w:rFonts w:ascii="Times New Roman" w:hAnsi="Times New Roman" w:cs="Times New Roman"/>
          <w:sz w:val="24"/>
          <w:szCs w:val="24"/>
          <w:lang w:val="en-US"/>
        </w:rPr>
        <w:t xml:space="preserve"> </w:t>
      </w:r>
      <w:proofErr w:type="spellStart"/>
      <w:r w:rsidRPr="00AE1AB9">
        <w:rPr>
          <w:rFonts w:ascii="Times New Roman" w:hAnsi="Times New Roman" w:cs="Times New Roman"/>
          <w:sz w:val="24"/>
          <w:szCs w:val="24"/>
          <w:lang w:val="en-US"/>
        </w:rPr>
        <w:t>Kurmanovna</w:t>
      </w:r>
      <w:proofErr w:type="spellEnd"/>
      <w:r w:rsidRPr="00AE1AB9">
        <w:rPr>
          <w:rFonts w:ascii="Times New Roman" w:hAnsi="Times New Roman" w:cs="Times New Roman"/>
          <w:sz w:val="24"/>
          <w:szCs w:val="24"/>
          <w:lang w:val="kk-KZ"/>
        </w:rPr>
        <w:t xml:space="preserve"> </w:t>
      </w:r>
      <w:r w:rsidRPr="00AE1AB9">
        <w:rPr>
          <w:rFonts w:ascii="Times New Roman" w:hAnsi="Times New Roman" w:cs="Times New Roman"/>
          <w:sz w:val="24"/>
          <w:szCs w:val="24"/>
          <w:lang w:val="en-US"/>
        </w:rPr>
        <w:t>-</w:t>
      </w:r>
      <w:r w:rsidRPr="00AE1AB9">
        <w:rPr>
          <w:rFonts w:ascii="Times New Roman" w:hAnsi="Times New Roman" w:cs="Times New Roman"/>
          <w:sz w:val="24"/>
          <w:szCs w:val="24"/>
          <w:lang w:val="kk-KZ"/>
        </w:rPr>
        <w:t xml:space="preserve"> </w:t>
      </w:r>
      <w:r w:rsidRPr="00AE1AB9">
        <w:rPr>
          <w:rFonts w:ascii="Times New Roman" w:hAnsi="Times New Roman" w:cs="Times New Roman"/>
          <w:sz w:val="24"/>
          <w:szCs w:val="24"/>
          <w:lang w:val="en-US"/>
        </w:rPr>
        <w:t xml:space="preserve">master, PhD student, research associate at the Institute of economics of the Science Committee of the Ministry of Science and higher education of the Republic of Kazakhstan (Republic of Kazakhstan, Almaty, </w:t>
      </w:r>
      <w:proofErr w:type="spellStart"/>
      <w:r w:rsidRPr="00AE1AB9">
        <w:rPr>
          <w:rFonts w:ascii="Times New Roman" w:hAnsi="Times New Roman" w:cs="Times New Roman"/>
          <w:sz w:val="24"/>
          <w:szCs w:val="24"/>
          <w:lang w:val="en-US"/>
        </w:rPr>
        <w:t>Kurmangazy</w:t>
      </w:r>
      <w:proofErr w:type="spellEnd"/>
      <w:r w:rsidRPr="00AE1AB9">
        <w:rPr>
          <w:rFonts w:ascii="Times New Roman" w:hAnsi="Times New Roman" w:cs="Times New Roman"/>
          <w:sz w:val="24"/>
          <w:szCs w:val="24"/>
          <w:lang w:val="en-US"/>
        </w:rPr>
        <w:t xml:space="preserve"> str., 29), e-mail: </w:t>
      </w:r>
      <w:hyperlink r:id="rId14" w:history="1">
        <w:r w:rsidRPr="00AE1AB9">
          <w:rPr>
            <w:rFonts w:ascii="Times New Roman" w:eastAsia="Times New Roman" w:hAnsi="Times New Roman" w:cs="Times New Roman"/>
            <w:sz w:val="24"/>
            <w:szCs w:val="24"/>
            <w:lang w:val="en-US"/>
          </w:rPr>
          <w:t>usibalieva@mail.ru</w:t>
        </w:r>
      </w:hyperlink>
      <w:r w:rsidRPr="00AE1AB9">
        <w:rPr>
          <w:rFonts w:ascii="Times New Roman" w:eastAsia="Times New Roman" w:hAnsi="Times New Roman" w:cs="Times New Roman"/>
          <w:sz w:val="24"/>
          <w:szCs w:val="24"/>
          <w:lang w:val="en-US"/>
        </w:rPr>
        <w:t xml:space="preserve">. </w:t>
      </w:r>
    </w:p>
    <w:p w:rsidR="00AE1AB9" w:rsidRPr="00AE1AB9" w:rsidRDefault="00AE1AB9" w:rsidP="00566FBB">
      <w:pPr>
        <w:spacing w:after="0" w:line="240" w:lineRule="auto"/>
        <w:jc w:val="both"/>
        <w:rPr>
          <w:rFonts w:ascii="Times New Roman" w:hAnsi="Times New Roman" w:cs="Times New Roman"/>
          <w:sz w:val="24"/>
          <w:szCs w:val="24"/>
          <w:lang w:val="kk-KZ"/>
        </w:rPr>
      </w:pPr>
    </w:p>
    <w:p w:rsidR="00A44406" w:rsidRPr="00AE1AB9" w:rsidRDefault="00AE1AB9" w:rsidP="00AE1AB9">
      <w:pPr>
        <w:spacing w:after="0" w:line="240" w:lineRule="auto"/>
        <w:ind w:firstLine="720"/>
        <w:jc w:val="center"/>
        <w:rPr>
          <w:rFonts w:ascii="Times New Roman" w:eastAsia="Calibri" w:hAnsi="Times New Roman" w:cs="Times New Roman"/>
          <w:b/>
          <w:sz w:val="24"/>
          <w:szCs w:val="24"/>
          <w:lang w:val="en-US"/>
        </w:rPr>
      </w:pPr>
      <w:proofErr w:type="spellStart"/>
      <w:r w:rsidRPr="00AE1AB9">
        <w:rPr>
          <w:rFonts w:ascii="Times New Roman" w:hAnsi="Times New Roman" w:cs="Times New Roman"/>
          <w:b/>
          <w:color w:val="1A1A1A"/>
          <w:sz w:val="24"/>
          <w:szCs w:val="24"/>
          <w:shd w:val="clear" w:color="auto" w:fill="FFFFFF"/>
        </w:rPr>
        <w:t>References</w:t>
      </w:r>
      <w:proofErr w:type="spellEnd"/>
    </w:p>
    <w:p w:rsidR="00790D4C" w:rsidRPr="00566FBB" w:rsidRDefault="00790D4C" w:rsidP="00EA78EA">
      <w:pPr>
        <w:spacing w:after="0" w:line="240" w:lineRule="auto"/>
        <w:ind w:firstLine="720"/>
        <w:jc w:val="center"/>
        <w:rPr>
          <w:rFonts w:ascii="Times New Roman" w:hAnsi="Times New Roman" w:cs="Times New Roman"/>
          <w:b/>
          <w:bCs/>
          <w:sz w:val="24"/>
          <w:szCs w:val="24"/>
          <w:lang w:val="en-US"/>
        </w:rPr>
      </w:pPr>
    </w:p>
    <w:p w:rsidR="00AE1AB9" w:rsidRPr="00AE1AB9" w:rsidRDefault="00AE1AB9" w:rsidP="00AE1AB9">
      <w:pPr>
        <w:pStyle w:val="a5"/>
        <w:numPr>
          <w:ilvl w:val="0"/>
          <w:numId w:val="5"/>
        </w:numPr>
        <w:ind w:left="0" w:firstLine="709"/>
        <w:jc w:val="both"/>
        <w:rPr>
          <w:rFonts w:ascii="Times New Roman" w:hAnsi="Times New Roman" w:cs="Times New Roman"/>
          <w:sz w:val="24"/>
          <w:szCs w:val="24"/>
          <w:lang w:val="en-US"/>
        </w:rPr>
      </w:pPr>
      <w:r w:rsidRPr="00AE1AB9">
        <w:rPr>
          <w:rStyle w:val="hlfld-contribauthor"/>
          <w:rFonts w:ascii="Times New Roman" w:hAnsi="Times New Roman" w:cs="Times New Roman"/>
          <w:spacing w:val="-4"/>
          <w:sz w:val="24"/>
          <w:szCs w:val="24"/>
          <w:lang w:val="fr-BE"/>
        </w:rPr>
        <w:t>Ranieri, </w:t>
      </w:r>
      <w:r w:rsidRPr="00AE1AB9">
        <w:rPr>
          <w:rStyle w:val="nlmgiven-names"/>
          <w:rFonts w:ascii="Times New Roman" w:hAnsi="Times New Roman" w:cs="Times New Roman"/>
          <w:spacing w:val="-4"/>
          <w:sz w:val="24"/>
          <w:szCs w:val="24"/>
          <w:lang w:val="fr-BE"/>
        </w:rPr>
        <w:t>R.</w:t>
      </w:r>
      <w:r w:rsidRPr="00AE1AB9">
        <w:rPr>
          <w:rFonts w:ascii="Times New Roman" w:hAnsi="Times New Roman" w:cs="Times New Roman"/>
          <w:spacing w:val="-4"/>
          <w:sz w:val="24"/>
          <w:szCs w:val="24"/>
          <w:lang w:val="fr-BE"/>
        </w:rPr>
        <w:t>, &amp; </w:t>
      </w:r>
      <w:r w:rsidRPr="00AE1AB9">
        <w:rPr>
          <w:rStyle w:val="hlfld-contribauthor"/>
          <w:rFonts w:ascii="Times New Roman" w:hAnsi="Times New Roman" w:cs="Times New Roman"/>
          <w:spacing w:val="-4"/>
          <w:sz w:val="24"/>
          <w:szCs w:val="24"/>
          <w:lang w:val="fr-BE"/>
        </w:rPr>
        <w:t>Ramos, </w:t>
      </w:r>
      <w:r w:rsidRPr="00AE1AB9">
        <w:rPr>
          <w:rStyle w:val="nlmgiven-names"/>
          <w:rFonts w:ascii="Times New Roman" w:hAnsi="Times New Roman" w:cs="Times New Roman"/>
          <w:spacing w:val="-4"/>
          <w:sz w:val="24"/>
          <w:szCs w:val="24"/>
          <w:lang w:val="fr-BE"/>
        </w:rPr>
        <w:t>A. R.</w:t>
      </w:r>
      <w:r w:rsidRPr="00AE1AB9">
        <w:rPr>
          <w:rFonts w:ascii="Times New Roman" w:hAnsi="Times New Roman" w:cs="Times New Roman"/>
          <w:spacing w:val="-4"/>
          <w:sz w:val="24"/>
          <w:szCs w:val="24"/>
          <w:lang w:val="fr-BE"/>
        </w:rPr>
        <w:t> (</w:t>
      </w:r>
      <w:r w:rsidRPr="00AE1AB9">
        <w:rPr>
          <w:rStyle w:val="nlmyear"/>
          <w:rFonts w:ascii="Times New Roman" w:hAnsi="Times New Roman" w:cs="Times New Roman"/>
          <w:spacing w:val="-4"/>
          <w:sz w:val="24"/>
          <w:szCs w:val="24"/>
          <w:lang w:val="fr-BE"/>
        </w:rPr>
        <w:t>2013</w:t>
      </w:r>
      <w:r w:rsidRPr="00AE1AB9">
        <w:rPr>
          <w:rFonts w:ascii="Times New Roman" w:hAnsi="Times New Roman" w:cs="Times New Roman"/>
          <w:spacing w:val="-4"/>
          <w:sz w:val="24"/>
          <w:szCs w:val="24"/>
          <w:lang w:val="fr-BE"/>
        </w:rPr>
        <w:t>). </w:t>
      </w:r>
      <w:r w:rsidRPr="00AE1AB9">
        <w:rPr>
          <w:rFonts w:ascii="Times New Roman" w:hAnsi="Times New Roman" w:cs="Times New Roman"/>
          <w:spacing w:val="-4"/>
          <w:sz w:val="24"/>
          <w:szCs w:val="24"/>
          <w:lang w:val="en-US"/>
        </w:rPr>
        <w:t>Inclusive growth: Building up a concept (Working Paper No. 104). Washington, DC: International Policy Centre for Inclusive Growth</w:t>
      </w:r>
    </w:p>
    <w:p w:rsidR="00AE1AB9" w:rsidRPr="00AE1AB9" w:rsidRDefault="00AE1AB9" w:rsidP="00AE1AB9">
      <w:pPr>
        <w:pStyle w:val="a5"/>
        <w:numPr>
          <w:ilvl w:val="0"/>
          <w:numId w:val="5"/>
        </w:numPr>
        <w:ind w:left="0" w:firstLine="709"/>
        <w:jc w:val="both"/>
        <w:rPr>
          <w:rFonts w:ascii="Times New Roman" w:hAnsi="Times New Roman" w:cs="Times New Roman"/>
          <w:sz w:val="24"/>
          <w:szCs w:val="24"/>
          <w:lang w:val="en-US"/>
        </w:rPr>
      </w:pPr>
      <w:r w:rsidRPr="00AE1AB9">
        <w:rPr>
          <w:rFonts w:ascii="Times New Roman" w:hAnsi="Times New Roman" w:cs="Times New Roman"/>
          <w:noProof/>
          <w:sz w:val="24"/>
          <w:szCs w:val="24"/>
          <w:lang w:val="en-US"/>
        </w:rPr>
        <w:t xml:space="preserve">Shipton, D., Sarica, S., &amp; Craig, N. (2021). Knowing the goal: an inclusive economy that can address the public health challenges of our time. </w:t>
      </w:r>
      <w:r w:rsidRPr="00AE1AB9">
        <w:rPr>
          <w:rFonts w:ascii="Times New Roman" w:hAnsi="Times New Roman" w:cs="Times New Roman"/>
          <w:iCs/>
          <w:noProof/>
          <w:sz w:val="24"/>
          <w:szCs w:val="24"/>
          <w:lang w:val="en-US"/>
        </w:rPr>
        <w:t xml:space="preserve">J Epidemiol Community Health Published Online First: 22 June. </w:t>
      </w:r>
      <w:r w:rsidR="00EA008F" w:rsidRPr="00EA008F">
        <w:rPr>
          <w:rFonts w:ascii="Times New Roman" w:hAnsi="Times New Roman" w:cs="Times New Roman"/>
          <w:iCs/>
          <w:noProof/>
          <w:sz w:val="24"/>
          <w:szCs w:val="24"/>
          <w:lang w:val="en-US"/>
        </w:rPr>
        <w:t>https://</w:t>
      </w:r>
      <w:r w:rsidRPr="00AE1AB9">
        <w:rPr>
          <w:rFonts w:ascii="Times New Roman" w:hAnsi="Times New Roman" w:cs="Times New Roman"/>
          <w:iCs/>
          <w:noProof/>
          <w:sz w:val="24"/>
          <w:szCs w:val="24"/>
          <w:lang w:val="en-US"/>
        </w:rPr>
        <w:t>doi: 10.1136/jech-2020-216070</w:t>
      </w:r>
      <w:r w:rsidRPr="00AE1AB9">
        <w:rPr>
          <w:rFonts w:ascii="Times New Roman" w:hAnsi="Times New Roman" w:cs="Times New Roman"/>
          <w:noProof/>
          <w:sz w:val="24"/>
          <w:szCs w:val="24"/>
          <w:lang w:val="en-US"/>
        </w:rPr>
        <w:t>.</w:t>
      </w:r>
    </w:p>
    <w:p w:rsidR="00AE1AB9" w:rsidRPr="00AE1AB9" w:rsidRDefault="00AE1AB9" w:rsidP="00AE1AB9">
      <w:pPr>
        <w:pStyle w:val="af"/>
        <w:numPr>
          <w:ilvl w:val="0"/>
          <w:numId w:val="5"/>
        </w:numPr>
        <w:spacing w:after="0" w:line="240" w:lineRule="auto"/>
        <w:ind w:left="0" w:firstLine="709"/>
        <w:jc w:val="both"/>
        <w:rPr>
          <w:rFonts w:ascii="Times New Roman" w:hAnsi="Times New Roman" w:cs="Times New Roman"/>
          <w:sz w:val="24"/>
          <w:szCs w:val="24"/>
          <w:lang w:val="en-US"/>
        </w:rPr>
      </w:pPr>
      <w:r w:rsidRPr="00AE1AB9">
        <w:rPr>
          <w:rFonts w:ascii="Times New Roman" w:hAnsi="Times New Roman" w:cs="Times New Roman"/>
          <w:noProof/>
          <w:sz w:val="24"/>
          <w:szCs w:val="24"/>
          <w:lang w:val="en-US"/>
        </w:rPr>
        <w:t xml:space="preserve">Tarko, V. (2020). Simple rules for a more inclusive economy. </w:t>
      </w:r>
      <w:r w:rsidRPr="00AE1AB9">
        <w:rPr>
          <w:rFonts w:ascii="Times New Roman" w:hAnsi="Times New Roman" w:cs="Times New Roman"/>
          <w:iCs/>
          <w:noProof/>
          <w:sz w:val="24"/>
          <w:szCs w:val="24"/>
          <w:lang w:val="en-US"/>
        </w:rPr>
        <w:t xml:space="preserve">European Journal of Law and Economics. </w:t>
      </w:r>
      <w:hyperlink r:id="rId15" w:history="1">
        <w:r w:rsidRPr="00AE1AB9">
          <w:rPr>
            <w:rStyle w:val="af3"/>
            <w:rFonts w:ascii="Times New Roman" w:hAnsi="Times New Roman" w:cs="Times New Roman"/>
            <w:iCs/>
            <w:noProof/>
            <w:color w:val="auto"/>
            <w:sz w:val="24"/>
            <w:szCs w:val="24"/>
            <w:u w:val="none"/>
            <w:lang w:val="en-US"/>
          </w:rPr>
          <w:t>https://doi.org/10.1007/s10657-020-09674-2</w:t>
        </w:r>
      </w:hyperlink>
      <w:r w:rsidRPr="00AE1AB9">
        <w:rPr>
          <w:rFonts w:ascii="Times New Roman" w:hAnsi="Times New Roman" w:cs="Times New Roman"/>
          <w:noProof/>
          <w:sz w:val="24"/>
          <w:szCs w:val="24"/>
          <w:lang w:val="en-US"/>
        </w:rPr>
        <w:t>.</w:t>
      </w:r>
    </w:p>
    <w:p w:rsidR="00EA008F" w:rsidRPr="00AE1AB9" w:rsidRDefault="00AE1AB9" w:rsidP="0049763A">
      <w:pPr>
        <w:pStyle w:val="af"/>
        <w:numPr>
          <w:ilvl w:val="0"/>
          <w:numId w:val="5"/>
        </w:numPr>
        <w:spacing w:after="0" w:line="240" w:lineRule="auto"/>
        <w:ind w:left="0" w:firstLine="709"/>
        <w:jc w:val="both"/>
        <w:rPr>
          <w:rFonts w:ascii="Times New Roman" w:eastAsia="Calibri" w:hAnsi="Times New Roman" w:cs="Times New Roman"/>
          <w:b/>
          <w:sz w:val="24"/>
          <w:szCs w:val="24"/>
          <w:lang w:val="en-US"/>
        </w:rPr>
      </w:pPr>
      <w:r w:rsidRPr="00AE1AB9">
        <w:rPr>
          <w:rFonts w:ascii="Times New Roman" w:hAnsi="Times New Roman" w:cs="Times New Roman"/>
          <w:sz w:val="24"/>
          <w:szCs w:val="24"/>
          <w:lang w:val="en-US"/>
        </w:rPr>
        <w:t xml:space="preserve"> </w:t>
      </w:r>
      <w:r w:rsidRPr="00AE1AB9">
        <w:rPr>
          <w:rFonts w:ascii="Times New Roman" w:hAnsi="Times New Roman" w:cs="Times New Roman"/>
          <w:noProof/>
          <w:sz w:val="24"/>
          <w:szCs w:val="24"/>
          <w:lang w:val="en-US"/>
        </w:rPr>
        <w:t xml:space="preserve">Etherington , D., &amp; Jones, M. (2004). Beyond Contradictions of the Workfare State? Denmark, Welfare-through-Work, and the Promise of Job Rotation. </w:t>
      </w:r>
      <w:r w:rsidRPr="00AE1AB9">
        <w:rPr>
          <w:rFonts w:ascii="Times New Roman" w:hAnsi="Times New Roman" w:cs="Times New Roman"/>
          <w:iCs/>
          <w:noProof/>
          <w:sz w:val="24"/>
          <w:szCs w:val="24"/>
          <w:lang w:val="en-US"/>
        </w:rPr>
        <w:t xml:space="preserve">Environment and Planning C-Government and Policy. - Vol 22, Issue 1. - pp.129-148. </w:t>
      </w:r>
      <w:hyperlink r:id="rId16" w:history="1">
        <w:r w:rsidRPr="00AE1AB9">
          <w:rPr>
            <w:rStyle w:val="af3"/>
            <w:rFonts w:ascii="Times New Roman" w:hAnsi="Times New Roman" w:cs="Times New Roman"/>
            <w:iCs/>
            <w:noProof/>
            <w:color w:val="auto"/>
            <w:sz w:val="24"/>
            <w:szCs w:val="24"/>
            <w:u w:val="none"/>
            <w:lang w:val="en-US"/>
          </w:rPr>
          <w:t>https://doi.org/10.1068/c</w:t>
        </w:r>
      </w:hyperlink>
    </w:p>
    <w:sectPr w:rsidR="00EA008F" w:rsidRPr="00AE1AB9" w:rsidSect="00665C0B">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C0" w:rsidRDefault="00FE7FC0" w:rsidP="0099361F">
      <w:pPr>
        <w:spacing w:after="0" w:line="240" w:lineRule="auto"/>
      </w:pPr>
      <w:r>
        <w:separator/>
      </w:r>
    </w:p>
  </w:endnote>
  <w:endnote w:type="continuationSeparator" w:id="0">
    <w:p w:rsidR="00FE7FC0" w:rsidRDefault="00FE7FC0" w:rsidP="0099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A9" w:rsidRPr="001767A9" w:rsidRDefault="00FE7FC0">
    <w:pPr>
      <w:pStyle w:val="af1"/>
      <w:jc w:val="right"/>
      <w:rPr>
        <w:rFonts w:ascii="Times New Roman" w:hAnsi="Times New Roman" w:cs="Times New Roman"/>
        <w:sz w:val="24"/>
        <w:szCs w:val="24"/>
      </w:rPr>
    </w:pPr>
  </w:p>
  <w:p w:rsidR="004C2551" w:rsidRDefault="00FE7FC0">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C0" w:rsidRDefault="00FE7FC0" w:rsidP="0099361F">
      <w:pPr>
        <w:spacing w:after="0" w:line="240" w:lineRule="auto"/>
      </w:pPr>
      <w:r>
        <w:separator/>
      </w:r>
    </w:p>
  </w:footnote>
  <w:footnote w:type="continuationSeparator" w:id="0">
    <w:p w:rsidR="00FE7FC0" w:rsidRDefault="00FE7FC0" w:rsidP="0099361F">
      <w:pPr>
        <w:spacing w:after="0" w:line="240" w:lineRule="auto"/>
      </w:pPr>
      <w:r>
        <w:continuationSeparator/>
      </w:r>
    </w:p>
  </w:footnote>
  <w:footnote w:id="1">
    <w:p w:rsidR="007C2F1B" w:rsidRPr="007C2F1B" w:rsidRDefault="007C2F1B" w:rsidP="007C2F1B">
      <w:pPr>
        <w:pStyle w:val="af5"/>
        <w:ind w:firstLine="567"/>
        <w:jc w:val="both"/>
        <w:rPr>
          <w:rFonts w:ascii="Times New Roman" w:hAnsi="Times New Roman" w:cs="Times New Roman"/>
        </w:rPr>
      </w:pPr>
      <w:r w:rsidRPr="007C2F1B">
        <w:rPr>
          <w:rStyle w:val="af7"/>
          <w:rFonts w:ascii="Times New Roman" w:hAnsi="Times New Roman" w:cs="Times New Roman"/>
        </w:rPr>
        <w:footnoteRef/>
      </w:r>
      <w:r w:rsidRPr="007C2F1B">
        <w:rPr>
          <w:rFonts w:ascii="Times New Roman" w:hAnsi="Times New Roman" w:cs="Times New Roman"/>
        </w:rPr>
        <w:t xml:space="preserve"> Статья подготовлена в рамках проекта </w:t>
      </w:r>
      <w:proofErr w:type="spellStart"/>
      <w:r w:rsidRPr="007C2F1B">
        <w:rPr>
          <w:rFonts w:ascii="Times New Roman" w:hAnsi="Times New Roman" w:cs="Times New Roman"/>
        </w:rPr>
        <w:t>грантового</w:t>
      </w:r>
      <w:proofErr w:type="spellEnd"/>
      <w:r w:rsidRPr="007C2F1B">
        <w:rPr>
          <w:rFonts w:ascii="Times New Roman" w:hAnsi="Times New Roman" w:cs="Times New Roman"/>
        </w:rPr>
        <w:t xml:space="preserve"> финансирования МОН РК на тему: «Приоритеты и механизмы инклюзивного регионального развития в условиях преодоления спада экономики» (ИРН АР09259004).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B58"/>
    <w:multiLevelType w:val="hybridMultilevel"/>
    <w:tmpl w:val="19067E44"/>
    <w:lvl w:ilvl="0" w:tplc="5478D0F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7751DB5"/>
    <w:multiLevelType w:val="multilevel"/>
    <w:tmpl w:val="BC4E8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92304"/>
    <w:multiLevelType w:val="multilevel"/>
    <w:tmpl w:val="FB8A7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3E6C95"/>
    <w:multiLevelType w:val="hybridMultilevel"/>
    <w:tmpl w:val="DA245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73456"/>
    <w:multiLevelType w:val="hybridMultilevel"/>
    <w:tmpl w:val="355C5AF4"/>
    <w:lvl w:ilvl="0" w:tplc="C338B3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6F"/>
    <w:rsid w:val="00073A07"/>
    <w:rsid w:val="00084EA7"/>
    <w:rsid w:val="000C752D"/>
    <w:rsid w:val="000E34F0"/>
    <w:rsid w:val="00137A1F"/>
    <w:rsid w:val="00193B43"/>
    <w:rsid w:val="0049763A"/>
    <w:rsid w:val="004F0402"/>
    <w:rsid w:val="00566FBB"/>
    <w:rsid w:val="00665C0B"/>
    <w:rsid w:val="006721BE"/>
    <w:rsid w:val="00680FC7"/>
    <w:rsid w:val="00790D4C"/>
    <w:rsid w:val="007C2F1B"/>
    <w:rsid w:val="0083214C"/>
    <w:rsid w:val="00941A85"/>
    <w:rsid w:val="0099361F"/>
    <w:rsid w:val="00A44406"/>
    <w:rsid w:val="00AE1AB9"/>
    <w:rsid w:val="00B1302E"/>
    <w:rsid w:val="00BB0B8B"/>
    <w:rsid w:val="00EA008F"/>
    <w:rsid w:val="00EA78EA"/>
    <w:rsid w:val="00EB4F6F"/>
    <w:rsid w:val="00F009E9"/>
    <w:rsid w:val="00F92C22"/>
    <w:rsid w:val="00FE242F"/>
    <w:rsid w:val="00FE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753D"/>
  <w15:chartTrackingRefBased/>
  <w15:docId w15:val="{38F0857D-0A68-4C69-AB6C-094432D7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B8B"/>
    <w:rPr>
      <w:lang w:val="ru-RU"/>
    </w:rPr>
  </w:style>
  <w:style w:type="paragraph" w:styleId="1">
    <w:name w:val="heading 1"/>
    <w:basedOn w:val="a"/>
    <w:next w:val="a"/>
    <w:link w:val="10"/>
    <w:uiPriority w:val="9"/>
    <w:qFormat/>
    <w:rsid w:val="00BB0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0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0B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BB0B8B"/>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10">
    <w:name w:val="Заголовок 1 Знак"/>
    <w:basedOn w:val="a0"/>
    <w:link w:val="1"/>
    <w:uiPriority w:val="9"/>
    <w:rsid w:val="00BB0B8B"/>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semiHidden/>
    <w:rsid w:val="00BB0B8B"/>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semiHidden/>
    <w:rsid w:val="00BB0B8B"/>
    <w:rPr>
      <w:rFonts w:asciiTheme="majorHAnsi" w:eastAsiaTheme="majorEastAsia" w:hAnsiTheme="majorHAnsi" w:cstheme="majorBidi"/>
      <w:color w:val="1F4D78" w:themeColor="accent1" w:themeShade="7F"/>
      <w:sz w:val="24"/>
      <w:szCs w:val="24"/>
      <w:lang w:val="ru-RU"/>
    </w:rPr>
  </w:style>
  <w:style w:type="paragraph" w:styleId="a3">
    <w:name w:val="caption"/>
    <w:basedOn w:val="a"/>
    <w:next w:val="a"/>
    <w:uiPriority w:val="35"/>
    <w:semiHidden/>
    <w:unhideWhenUsed/>
    <w:qFormat/>
    <w:rsid w:val="00BB0B8B"/>
    <w:pPr>
      <w:spacing w:after="200" w:line="240" w:lineRule="auto"/>
    </w:pPr>
    <w:rPr>
      <w:i/>
      <w:iCs/>
      <w:color w:val="44546A" w:themeColor="text2"/>
      <w:sz w:val="18"/>
      <w:szCs w:val="18"/>
    </w:rPr>
  </w:style>
  <w:style w:type="character" w:styleId="a4">
    <w:name w:val="endnote reference"/>
    <w:basedOn w:val="a0"/>
    <w:uiPriority w:val="99"/>
    <w:unhideWhenUsed/>
    <w:qFormat/>
    <w:rsid w:val="00BB0B8B"/>
    <w:rPr>
      <w:vertAlign w:val="superscript"/>
    </w:rPr>
  </w:style>
  <w:style w:type="paragraph" w:styleId="a5">
    <w:name w:val="endnote text"/>
    <w:basedOn w:val="a"/>
    <w:link w:val="a6"/>
    <w:uiPriority w:val="99"/>
    <w:unhideWhenUsed/>
    <w:qFormat/>
    <w:rsid w:val="00BB0B8B"/>
    <w:pPr>
      <w:spacing w:after="0" w:line="240" w:lineRule="auto"/>
    </w:pPr>
    <w:rPr>
      <w:sz w:val="20"/>
      <w:szCs w:val="20"/>
    </w:rPr>
  </w:style>
  <w:style w:type="character" w:customStyle="1" w:styleId="a6">
    <w:name w:val="Текст концевой сноски Знак"/>
    <w:basedOn w:val="a0"/>
    <w:link w:val="a5"/>
    <w:uiPriority w:val="99"/>
    <w:rsid w:val="00BB0B8B"/>
    <w:rPr>
      <w:sz w:val="20"/>
      <w:szCs w:val="20"/>
      <w:lang w:val="ru-RU"/>
    </w:rPr>
  </w:style>
  <w:style w:type="paragraph" w:styleId="a7">
    <w:name w:val="Title"/>
    <w:basedOn w:val="a"/>
    <w:link w:val="a8"/>
    <w:uiPriority w:val="10"/>
    <w:qFormat/>
    <w:rsid w:val="00BB0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BB0B8B"/>
    <w:rPr>
      <w:rFonts w:asciiTheme="majorHAnsi" w:eastAsiaTheme="majorEastAsia" w:hAnsiTheme="majorHAnsi" w:cstheme="majorBidi"/>
      <w:spacing w:val="-10"/>
      <w:kern w:val="28"/>
      <w:sz w:val="56"/>
      <w:szCs w:val="56"/>
      <w:lang w:val="ru-RU"/>
    </w:rPr>
  </w:style>
  <w:style w:type="character" w:styleId="a9">
    <w:name w:val="Strong"/>
    <w:basedOn w:val="a0"/>
    <w:uiPriority w:val="22"/>
    <w:qFormat/>
    <w:rsid w:val="00BB0B8B"/>
    <w:rPr>
      <w:b/>
      <w:bCs/>
    </w:rPr>
  </w:style>
  <w:style w:type="character" w:styleId="aa">
    <w:name w:val="Emphasis"/>
    <w:basedOn w:val="a0"/>
    <w:uiPriority w:val="20"/>
    <w:qFormat/>
    <w:rsid w:val="00BB0B8B"/>
    <w:rPr>
      <w:i/>
      <w:iCs/>
    </w:rPr>
  </w:style>
  <w:style w:type="paragraph" w:styleId="a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 Знак1 Знак, Знак Знак1 Знак Знак,Зн, Знак4"/>
    <w:basedOn w:val="a"/>
    <w:link w:val="ac"/>
    <w:uiPriority w:val="99"/>
    <w:unhideWhenUsed/>
    <w:qFormat/>
    <w:rsid w:val="00BB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 Знак"/>
    <w:basedOn w:val="a0"/>
    <w:link w:val="ab"/>
    <w:uiPriority w:val="99"/>
    <w:locked/>
    <w:rsid w:val="00BB0B8B"/>
    <w:rPr>
      <w:rFonts w:ascii="Times New Roman" w:eastAsia="Times New Roman" w:hAnsi="Times New Roman" w:cs="Times New Roman"/>
      <w:sz w:val="24"/>
      <w:szCs w:val="24"/>
      <w:lang w:eastAsia="ru-RU"/>
    </w:rPr>
  </w:style>
  <w:style w:type="paragraph" w:styleId="ad">
    <w:name w:val="No Spacing"/>
    <w:aliases w:val="Рисунок_Текст,Нормоконтроль"/>
    <w:link w:val="ae"/>
    <w:uiPriority w:val="1"/>
    <w:qFormat/>
    <w:rsid w:val="00BB0B8B"/>
    <w:pPr>
      <w:spacing w:after="0" w:line="240" w:lineRule="auto"/>
    </w:pPr>
    <w:rPr>
      <w:lang w:val="ru-RU"/>
    </w:rPr>
  </w:style>
  <w:style w:type="character" w:customStyle="1" w:styleId="ae">
    <w:name w:val="Без интервала Знак"/>
    <w:aliases w:val="Рисунок_Текст Знак,Нормоконтроль Знак"/>
    <w:link w:val="ad"/>
    <w:uiPriority w:val="1"/>
    <w:rsid w:val="00BB0B8B"/>
    <w:rPr>
      <w:lang w:val="ru-RU"/>
    </w:rPr>
  </w:style>
  <w:style w:type="paragraph" w:styleId="af">
    <w:name w:val="List Paragraph"/>
    <w:aliases w:val="ПАРАГРАФ,маркированный,strich,2nd Tier Header,ненум_список,Heading1,Colorful List - Accent 11,List Paragraph1,List Paragraph,Абзац списка1,References,без абзаца,Абзац списка2,Абзац списка7,Абзац списка71,Абзац списка8,Абзац с отступом,Bulle"/>
    <w:basedOn w:val="a"/>
    <w:link w:val="af0"/>
    <w:uiPriority w:val="34"/>
    <w:qFormat/>
    <w:rsid w:val="00BB0B8B"/>
    <w:pPr>
      <w:spacing w:after="200" w:line="276" w:lineRule="auto"/>
      <w:ind w:left="720"/>
      <w:contextualSpacing/>
    </w:pPr>
  </w:style>
  <w:style w:type="character" w:customStyle="1" w:styleId="af0">
    <w:name w:val="Абзац списка Знак"/>
    <w:aliases w:val="ПАРАГРАФ Знак,маркированный Знак,strich Знак,2nd Tier Header Знак,ненум_список Знак,Heading1 Знак,Colorful List - Accent 11 Знак,List Paragraph1 Знак,List Paragraph Знак,Абзац списка1 Знак,References Знак,без абзаца Знак,Bulle Знак"/>
    <w:basedOn w:val="a0"/>
    <w:link w:val="af"/>
    <w:uiPriority w:val="34"/>
    <w:rsid w:val="00BB0B8B"/>
    <w:rPr>
      <w:lang w:val="ru-RU"/>
    </w:rPr>
  </w:style>
  <w:style w:type="paragraph" w:styleId="af1">
    <w:name w:val="footer"/>
    <w:basedOn w:val="a"/>
    <w:link w:val="af2"/>
    <w:uiPriority w:val="99"/>
    <w:unhideWhenUsed/>
    <w:rsid w:val="00A44406"/>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A44406"/>
    <w:rPr>
      <w:lang w:val="ru-RU"/>
    </w:rPr>
  </w:style>
  <w:style w:type="character" w:styleId="af3">
    <w:name w:val="Hyperlink"/>
    <w:unhideWhenUsed/>
    <w:rsid w:val="00A44406"/>
    <w:rPr>
      <w:color w:val="0563C1"/>
      <w:u w:val="single"/>
    </w:rPr>
  </w:style>
  <w:style w:type="character" w:customStyle="1" w:styleId="nlmyear">
    <w:name w:val="nlm_year"/>
    <w:basedOn w:val="a0"/>
    <w:rsid w:val="0099361F"/>
  </w:style>
  <w:style w:type="character" w:customStyle="1" w:styleId="hlfld-contribauthor">
    <w:name w:val="hlfld-contribauthor"/>
    <w:basedOn w:val="a0"/>
    <w:rsid w:val="0099361F"/>
  </w:style>
  <w:style w:type="character" w:customStyle="1" w:styleId="nlmgiven-names">
    <w:name w:val="nlm_given-names"/>
    <w:basedOn w:val="a0"/>
    <w:rsid w:val="0099361F"/>
  </w:style>
  <w:style w:type="paragraph" w:styleId="af4">
    <w:name w:val="Bibliography"/>
    <w:basedOn w:val="a"/>
    <w:next w:val="a"/>
    <w:uiPriority w:val="37"/>
    <w:unhideWhenUsed/>
    <w:rsid w:val="004F0402"/>
  </w:style>
  <w:style w:type="character" w:customStyle="1" w:styleId="markedcontent">
    <w:name w:val="markedcontent"/>
    <w:basedOn w:val="a0"/>
    <w:rsid w:val="00F009E9"/>
  </w:style>
  <w:style w:type="paragraph" w:styleId="af5">
    <w:name w:val="footnote text"/>
    <w:basedOn w:val="a"/>
    <w:link w:val="af6"/>
    <w:uiPriority w:val="99"/>
    <w:semiHidden/>
    <w:unhideWhenUsed/>
    <w:rsid w:val="007C2F1B"/>
    <w:pPr>
      <w:spacing w:after="0" w:line="240" w:lineRule="auto"/>
    </w:pPr>
    <w:rPr>
      <w:sz w:val="20"/>
      <w:szCs w:val="20"/>
    </w:rPr>
  </w:style>
  <w:style w:type="character" w:customStyle="1" w:styleId="af6">
    <w:name w:val="Текст сноски Знак"/>
    <w:basedOn w:val="a0"/>
    <w:link w:val="af5"/>
    <w:uiPriority w:val="99"/>
    <w:semiHidden/>
    <w:rsid w:val="007C2F1B"/>
    <w:rPr>
      <w:sz w:val="20"/>
      <w:szCs w:val="20"/>
      <w:lang w:val="ru-RU"/>
    </w:rPr>
  </w:style>
  <w:style w:type="character" w:styleId="af7">
    <w:name w:val="footnote reference"/>
    <w:basedOn w:val="a0"/>
    <w:uiPriority w:val="99"/>
    <w:semiHidden/>
    <w:unhideWhenUsed/>
    <w:rsid w:val="007C2F1B"/>
    <w:rPr>
      <w:vertAlign w:val="superscript"/>
    </w:rPr>
  </w:style>
  <w:style w:type="table" w:customStyle="1" w:styleId="21">
    <w:name w:val="Сетка таблицы2"/>
    <w:basedOn w:val="a1"/>
    <w:next w:val="af8"/>
    <w:uiPriority w:val="39"/>
    <w:rsid w:val="007C2F1B"/>
    <w:pPr>
      <w:spacing w:after="0" w:line="240" w:lineRule="auto"/>
      <w:ind w:firstLine="567"/>
      <w:jc w:val="both"/>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7C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49763A"/>
    <w:pPr>
      <w:tabs>
        <w:tab w:val="center" w:pos="4844"/>
        <w:tab w:val="right" w:pos="9689"/>
      </w:tabs>
      <w:spacing w:after="0" w:line="240" w:lineRule="auto"/>
    </w:pPr>
  </w:style>
  <w:style w:type="character" w:customStyle="1" w:styleId="afa">
    <w:name w:val="Верхний колонтитул Знак"/>
    <w:basedOn w:val="a0"/>
    <w:link w:val="af9"/>
    <w:uiPriority w:val="99"/>
    <w:rsid w:val="0049763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1851">
      <w:bodyDiv w:val="1"/>
      <w:marLeft w:val="0"/>
      <w:marRight w:val="0"/>
      <w:marTop w:val="0"/>
      <w:marBottom w:val="0"/>
      <w:divBdr>
        <w:top w:val="none" w:sz="0" w:space="0" w:color="auto"/>
        <w:left w:val="none" w:sz="0" w:space="0" w:color="auto"/>
        <w:bottom w:val="none" w:sz="0" w:space="0" w:color="auto"/>
        <w:right w:val="none" w:sz="0" w:space="0" w:color="auto"/>
      </w:divBdr>
      <w:divsChild>
        <w:div w:id="115318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57-020-09674-2" TargetMode="External"/><Relationship Id="rId13" Type="http://schemas.openxmlformats.org/officeDocument/2006/relationships/hyperlink" Target="mailto:nbrimbetov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kz/memleket/entities/s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6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rimbetova@mail.ru" TargetMode="External"/><Relationship Id="rId5" Type="http://schemas.openxmlformats.org/officeDocument/2006/relationships/webSettings" Target="webSettings.xml"/><Relationship Id="rId15" Type="http://schemas.openxmlformats.org/officeDocument/2006/relationships/hyperlink" Target="https://doi.org/10.1007/s10657-020-09674-2" TargetMode="External"/><Relationship Id="rId10" Type="http://schemas.openxmlformats.org/officeDocument/2006/relationships/hyperlink" Target="https://www.gov.kz/memleket/entities/s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68/c" TargetMode="External"/><Relationship Id="rId14" Type="http://schemas.openxmlformats.org/officeDocument/2006/relationships/hyperlink" Target="mailto:usibali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6F6C-F578-401A-B0E1-A3C73E34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10</cp:revision>
  <dcterms:created xsi:type="dcterms:W3CDTF">2023-02-22T07:15:00Z</dcterms:created>
  <dcterms:modified xsi:type="dcterms:W3CDTF">2023-03-01T18:09:00Z</dcterms:modified>
</cp:coreProperties>
</file>