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98752B" w14:textId="4ED375FA" w:rsidR="00DA26C0" w:rsidRPr="00545C3D" w:rsidRDefault="004F25A0" w:rsidP="00DC40CA">
      <w:pPr>
        <w:suppressAutoHyphens w:val="0"/>
        <w:spacing w:after="0" w:line="240" w:lineRule="auto"/>
        <w:ind w:leftChars="0" w:left="0" w:firstLineChars="0" w:firstLine="709"/>
        <w:jc w:val="right"/>
        <w:textDirection w:val="lrTb"/>
        <w:textAlignment w:val="auto"/>
        <w:outlineLvl w:val="9"/>
        <w:rPr>
          <w:rFonts w:ascii="Times New Roman" w:eastAsia="Times New Roman" w:hAnsi="Times New Roman" w:cs="Times New Roman"/>
          <w:b/>
          <w:bCs/>
          <w:iCs/>
          <w:position w:val="0"/>
          <w:sz w:val="24"/>
          <w:szCs w:val="24"/>
          <w:lang w:val="ru-RU" w:eastAsia="ru-RU"/>
        </w:rPr>
      </w:pPr>
      <w:bookmarkStart w:id="0" w:name="_Hlk127707446"/>
      <w:r w:rsidRPr="00545C3D">
        <w:rPr>
          <w:rFonts w:ascii="Times New Roman" w:eastAsia="Times New Roman" w:hAnsi="Times New Roman" w:cs="Times New Roman"/>
          <w:b/>
          <w:bCs/>
          <w:iCs/>
          <w:position w:val="0"/>
          <w:sz w:val="24"/>
          <w:szCs w:val="24"/>
          <w:lang w:val="ru-RU" w:eastAsia="ru-RU"/>
        </w:rPr>
        <w:t>Виноградова Э.</w:t>
      </w:r>
      <w:r w:rsidR="0092040B" w:rsidRPr="00545C3D">
        <w:rPr>
          <w:rFonts w:ascii="Times New Roman" w:eastAsia="Times New Roman" w:hAnsi="Times New Roman" w:cs="Times New Roman"/>
          <w:b/>
          <w:bCs/>
          <w:iCs/>
          <w:position w:val="0"/>
          <w:sz w:val="24"/>
          <w:szCs w:val="24"/>
          <w:lang w:val="ru-RU" w:eastAsia="ru-RU"/>
        </w:rPr>
        <w:t>Ф</w:t>
      </w:r>
      <w:r w:rsidR="002A3875">
        <w:rPr>
          <w:rFonts w:ascii="Times New Roman" w:eastAsia="Times New Roman" w:hAnsi="Times New Roman" w:cs="Times New Roman"/>
          <w:b/>
          <w:bCs/>
          <w:iCs/>
          <w:position w:val="0"/>
          <w:sz w:val="24"/>
          <w:szCs w:val="24"/>
          <w:lang w:val="ru-RU" w:eastAsia="ru-RU"/>
        </w:rPr>
        <w:t>.</w:t>
      </w:r>
    </w:p>
    <w:bookmarkEnd w:id="0"/>
    <w:p w14:paraId="3AF958B7" w14:textId="22918898" w:rsidR="006D3175" w:rsidRDefault="006E1B1F" w:rsidP="00DC40CA">
      <w:pPr>
        <w:suppressAutoHyphens w:val="0"/>
        <w:spacing w:after="0" w:line="240" w:lineRule="auto"/>
        <w:ind w:leftChars="0" w:left="0" w:firstLineChars="0" w:firstLine="709"/>
        <w:jc w:val="center"/>
        <w:textAlignment w:val="auto"/>
        <w:outlineLvl w:val="9"/>
        <w:rPr>
          <w:rFonts w:ascii="Times New Roman" w:eastAsia="Times New Roman" w:hAnsi="Times New Roman" w:cs="Times New Roman"/>
          <w:b/>
          <w:position w:val="0"/>
          <w:sz w:val="24"/>
          <w:szCs w:val="24"/>
          <w:lang w:val="ru-RU" w:eastAsia="ru-RU"/>
        </w:rPr>
      </w:pPr>
      <w:r w:rsidRPr="00DC40CA">
        <w:rPr>
          <w:rFonts w:ascii="Times New Roman" w:eastAsia="Times New Roman" w:hAnsi="Times New Roman" w:cs="Times New Roman"/>
          <w:b/>
          <w:position w:val="0"/>
          <w:sz w:val="24"/>
          <w:szCs w:val="24"/>
          <w:lang w:val="ru-RU" w:eastAsia="ru-RU"/>
        </w:rPr>
        <w:t>УХОД С ОТЕЧЕСТВЕННОГО РЫНКА ЗАРУБЕЖНЫХ КОМПАНИЙ: ПРОБЛЕМЫ И ПЕРСПЕКТИВЫ ДЛЯ РОССИЙСКОЙ ЭКОНОМИКИ</w:t>
      </w:r>
    </w:p>
    <w:p w14:paraId="369F157A" w14:textId="77777777" w:rsidR="00545C3D" w:rsidRPr="00DC40CA" w:rsidRDefault="00545C3D" w:rsidP="00DC40CA">
      <w:pPr>
        <w:suppressAutoHyphens w:val="0"/>
        <w:spacing w:after="0" w:line="240" w:lineRule="auto"/>
        <w:ind w:leftChars="0" w:left="0" w:firstLineChars="0" w:firstLine="709"/>
        <w:jc w:val="center"/>
        <w:textAlignment w:val="auto"/>
        <w:outlineLvl w:val="9"/>
        <w:rPr>
          <w:rFonts w:ascii="Times New Roman" w:eastAsia="Times New Roman" w:hAnsi="Times New Roman" w:cs="Times New Roman"/>
          <w:b/>
          <w:position w:val="0"/>
          <w:sz w:val="24"/>
          <w:szCs w:val="24"/>
          <w:lang w:val="ru-RU" w:eastAsia="ru-RU"/>
        </w:rPr>
      </w:pPr>
    </w:p>
    <w:p w14:paraId="1FE92C3A" w14:textId="1784B792" w:rsidR="00707573" w:rsidRPr="00545C3D" w:rsidRDefault="00AA657F" w:rsidP="00C90B1A">
      <w:pPr>
        <w:suppressAutoHyphens w:val="0"/>
        <w:spacing w:after="0" w:line="240" w:lineRule="auto"/>
        <w:ind w:leftChars="0" w:left="0" w:firstLineChars="0" w:firstLine="709"/>
        <w:jc w:val="both"/>
        <w:textAlignment w:val="auto"/>
        <w:outlineLvl w:val="9"/>
        <w:rPr>
          <w:rFonts w:ascii="Times New Roman" w:eastAsia="Times New Roman" w:hAnsi="Times New Roman" w:cs="Times New Roman"/>
          <w:bCs/>
          <w:i/>
          <w:iCs/>
          <w:position w:val="0"/>
          <w:sz w:val="24"/>
          <w:szCs w:val="24"/>
          <w:lang w:val="ru-RU" w:eastAsia="ru-RU"/>
        </w:rPr>
      </w:pPr>
      <w:r w:rsidRPr="00DC40CA">
        <w:rPr>
          <w:rFonts w:ascii="Times New Roman" w:eastAsia="Times New Roman" w:hAnsi="Times New Roman" w:cs="Times New Roman"/>
          <w:b/>
          <w:position w:val="0"/>
          <w:sz w:val="24"/>
          <w:szCs w:val="24"/>
          <w:lang w:val="ru-RU" w:eastAsia="ru-RU"/>
        </w:rPr>
        <w:t xml:space="preserve">Аннотация: </w:t>
      </w:r>
      <w:r w:rsidRPr="00545C3D">
        <w:rPr>
          <w:rFonts w:ascii="Times New Roman" w:eastAsia="Times New Roman" w:hAnsi="Times New Roman" w:cs="Times New Roman"/>
          <w:bCs/>
          <w:i/>
          <w:iCs/>
          <w:position w:val="0"/>
          <w:sz w:val="24"/>
          <w:szCs w:val="24"/>
          <w:lang w:val="ru-RU" w:eastAsia="ru-RU"/>
        </w:rPr>
        <w:t xml:space="preserve">В статье рассматривается </w:t>
      </w:r>
      <w:r w:rsidR="009C106E" w:rsidRPr="00545C3D">
        <w:rPr>
          <w:rFonts w:ascii="Times New Roman" w:eastAsia="Times New Roman" w:hAnsi="Times New Roman" w:cs="Times New Roman"/>
          <w:bCs/>
          <w:i/>
          <w:iCs/>
          <w:position w:val="0"/>
          <w:sz w:val="24"/>
          <w:szCs w:val="24"/>
          <w:lang w:val="ru-RU" w:eastAsia="ru-RU"/>
        </w:rPr>
        <w:t xml:space="preserve">проблема </w:t>
      </w:r>
      <w:r w:rsidR="00A21D89">
        <w:rPr>
          <w:rFonts w:ascii="Times New Roman" w:eastAsia="Times New Roman" w:hAnsi="Times New Roman" w:cs="Times New Roman"/>
          <w:bCs/>
          <w:i/>
          <w:iCs/>
          <w:position w:val="0"/>
          <w:sz w:val="24"/>
          <w:szCs w:val="24"/>
          <w:lang w:val="ru-RU" w:eastAsia="ru-RU"/>
        </w:rPr>
        <w:t>вывода</w:t>
      </w:r>
      <w:r w:rsidR="00220A89" w:rsidRPr="00545C3D">
        <w:rPr>
          <w:rFonts w:ascii="Times New Roman" w:eastAsia="Times New Roman" w:hAnsi="Times New Roman" w:cs="Times New Roman"/>
          <w:bCs/>
          <w:i/>
          <w:iCs/>
          <w:position w:val="0"/>
          <w:sz w:val="24"/>
          <w:szCs w:val="24"/>
          <w:lang w:val="ru-RU" w:eastAsia="ru-RU"/>
        </w:rPr>
        <w:t xml:space="preserve"> зарубежных </w:t>
      </w:r>
      <w:r w:rsidR="00A21D89">
        <w:rPr>
          <w:rFonts w:ascii="Times New Roman" w:eastAsia="Times New Roman" w:hAnsi="Times New Roman" w:cs="Times New Roman"/>
          <w:bCs/>
          <w:i/>
          <w:iCs/>
          <w:position w:val="0"/>
          <w:sz w:val="24"/>
          <w:szCs w:val="24"/>
          <w:lang w:val="ru-RU" w:eastAsia="ru-RU"/>
        </w:rPr>
        <w:t>инвестиций</w:t>
      </w:r>
      <w:r w:rsidR="0086259B">
        <w:rPr>
          <w:rFonts w:ascii="Times New Roman" w:eastAsia="Times New Roman" w:hAnsi="Times New Roman" w:cs="Times New Roman"/>
          <w:bCs/>
          <w:i/>
          <w:iCs/>
          <w:position w:val="0"/>
          <w:sz w:val="24"/>
          <w:szCs w:val="24"/>
          <w:lang w:val="ru-RU" w:eastAsia="ru-RU"/>
        </w:rPr>
        <w:t xml:space="preserve"> </w:t>
      </w:r>
      <w:r w:rsidR="00A21D89">
        <w:rPr>
          <w:rFonts w:ascii="Times New Roman" w:eastAsia="Times New Roman" w:hAnsi="Times New Roman" w:cs="Times New Roman"/>
          <w:bCs/>
          <w:i/>
          <w:iCs/>
          <w:position w:val="0"/>
          <w:sz w:val="24"/>
          <w:szCs w:val="24"/>
          <w:lang w:val="ru-RU" w:eastAsia="ru-RU"/>
        </w:rPr>
        <w:t>ввиду внешнеполитического кризиса, связанного с проведением военной спецоперации на Украине</w:t>
      </w:r>
      <w:r w:rsidR="00220A89" w:rsidRPr="00545C3D">
        <w:rPr>
          <w:rFonts w:ascii="Times New Roman" w:eastAsia="Times New Roman" w:hAnsi="Times New Roman" w:cs="Times New Roman"/>
          <w:bCs/>
          <w:i/>
          <w:iCs/>
          <w:position w:val="0"/>
          <w:sz w:val="24"/>
          <w:szCs w:val="24"/>
          <w:lang w:val="ru-RU" w:eastAsia="ru-RU"/>
        </w:rPr>
        <w:t xml:space="preserve">. </w:t>
      </w:r>
      <w:r w:rsidR="00FF76E4" w:rsidRPr="00545C3D">
        <w:rPr>
          <w:rFonts w:ascii="Times New Roman" w:eastAsia="Times New Roman" w:hAnsi="Times New Roman" w:cs="Times New Roman"/>
          <w:bCs/>
          <w:i/>
          <w:iCs/>
          <w:position w:val="0"/>
          <w:sz w:val="24"/>
          <w:szCs w:val="24"/>
          <w:lang w:val="ru-RU" w:eastAsia="ru-RU"/>
        </w:rPr>
        <w:t xml:space="preserve">Российская экономика столкнулась с огромным политическим и экономическим давлением со стороны ведущих развитых стран мира. Целью исследования является оценка потенциальных рисков и возможных последствий приостановки и прекращения деятельности иностранных компаний в России для производственной деятельности и рынка труда. </w:t>
      </w:r>
      <w:r w:rsidR="00220A89" w:rsidRPr="00545C3D">
        <w:rPr>
          <w:rFonts w:ascii="Times New Roman" w:eastAsia="Times New Roman" w:hAnsi="Times New Roman" w:cs="Times New Roman"/>
          <w:bCs/>
          <w:i/>
          <w:iCs/>
          <w:position w:val="0"/>
          <w:sz w:val="24"/>
          <w:szCs w:val="24"/>
          <w:lang w:val="ru-RU" w:eastAsia="ru-RU"/>
        </w:rPr>
        <w:t xml:space="preserve">Особое внимание уделяется </w:t>
      </w:r>
      <w:r w:rsidR="006D113E" w:rsidRPr="00545C3D">
        <w:rPr>
          <w:rFonts w:ascii="Times New Roman" w:eastAsia="Times New Roman" w:hAnsi="Times New Roman" w:cs="Times New Roman"/>
          <w:bCs/>
          <w:i/>
          <w:iCs/>
          <w:position w:val="0"/>
          <w:sz w:val="24"/>
          <w:szCs w:val="24"/>
          <w:lang w:val="ru-RU" w:eastAsia="ru-RU"/>
        </w:rPr>
        <w:t>перспективам российской экономики.</w:t>
      </w:r>
    </w:p>
    <w:p w14:paraId="69230F16" w14:textId="676F1CB0" w:rsidR="00AA657F" w:rsidRPr="00DC40CA" w:rsidRDefault="00AA657F" w:rsidP="00C90B1A">
      <w:pPr>
        <w:suppressAutoHyphens w:val="0"/>
        <w:spacing w:after="0" w:line="240" w:lineRule="auto"/>
        <w:ind w:leftChars="0" w:left="0" w:firstLineChars="0" w:firstLine="709"/>
        <w:jc w:val="both"/>
        <w:textAlignment w:val="auto"/>
        <w:outlineLvl w:val="9"/>
        <w:rPr>
          <w:rFonts w:ascii="Times New Roman" w:eastAsia="Times New Roman" w:hAnsi="Times New Roman" w:cs="Times New Roman"/>
          <w:bCs/>
          <w:position w:val="0"/>
          <w:sz w:val="24"/>
          <w:szCs w:val="24"/>
          <w:lang w:val="ru-RU" w:eastAsia="ru-RU"/>
        </w:rPr>
      </w:pPr>
      <w:r w:rsidRPr="00DC40CA">
        <w:rPr>
          <w:rFonts w:ascii="Times New Roman" w:eastAsia="Times New Roman" w:hAnsi="Times New Roman" w:cs="Times New Roman"/>
          <w:b/>
          <w:position w:val="0"/>
          <w:sz w:val="24"/>
          <w:szCs w:val="24"/>
          <w:lang w:val="ru-RU" w:eastAsia="ru-RU"/>
        </w:rPr>
        <w:t>Ключевые слова:</w:t>
      </w:r>
      <w:r w:rsidR="006B7232" w:rsidRPr="00DC40CA">
        <w:rPr>
          <w:rFonts w:ascii="Times New Roman" w:eastAsia="Times New Roman" w:hAnsi="Times New Roman" w:cs="Times New Roman"/>
          <w:b/>
          <w:position w:val="0"/>
          <w:sz w:val="24"/>
          <w:szCs w:val="24"/>
          <w:lang w:val="ru-RU" w:eastAsia="ru-RU"/>
        </w:rPr>
        <w:t xml:space="preserve"> </w:t>
      </w:r>
      <w:r w:rsidR="006B7232" w:rsidRPr="00545C3D">
        <w:rPr>
          <w:rFonts w:ascii="Times New Roman" w:eastAsia="Times New Roman" w:hAnsi="Times New Roman" w:cs="Times New Roman"/>
          <w:bCs/>
          <w:i/>
          <w:iCs/>
          <w:position w:val="0"/>
          <w:sz w:val="24"/>
          <w:szCs w:val="24"/>
          <w:lang w:val="ru-RU" w:eastAsia="ru-RU"/>
        </w:rPr>
        <w:t>отечественный рынок, зарубежные компании, российская экономика</w:t>
      </w:r>
      <w:r w:rsidR="00C47BB9" w:rsidRPr="00545C3D">
        <w:rPr>
          <w:rFonts w:ascii="Times New Roman" w:eastAsia="Times New Roman" w:hAnsi="Times New Roman" w:cs="Times New Roman"/>
          <w:bCs/>
          <w:i/>
          <w:iCs/>
          <w:position w:val="0"/>
          <w:sz w:val="24"/>
          <w:szCs w:val="24"/>
          <w:lang w:val="ru-RU" w:eastAsia="ru-RU"/>
        </w:rPr>
        <w:t>, проблемы, перспективы</w:t>
      </w:r>
    </w:p>
    <w:p w14:paraId="0ACD3FE6" w14:textId="77777777" w:rsidR="00D328CC" w:rsidRPr="00C90B1A" w:rsidRDefault="00D328CC" w:rsidP="00545C3D">
      <w:pPr>
        <w:suppressAutoHyphens w:val="0"/>
        <w:spacing w:after="0" w:line="240" w:lineRule="auto"/>
        <w:ind w:leftChars="0" w:left="0" w:firstLineChars="0" w:firstLine="0"/>
        <w:textAlignment w:val="auto"/>
        <w:outlineLvl w:val="9"/>
        <w:rPr>
          <w:rFonts w:ascii="Times New Roman" w:eastAsia="Times New Roman" w:hAnsi="Times New Roman" w:cs="Times New Roman"/>
          <w:i/>
          <w:position w:val="0"/>
          <w:sz w:val="24"/>
          <w:szCs w:val="24"/>
          <w:lang w:val="ru-RU" w:eastAsia="ru-RU"/>
        </w:rPr>
      </w:pPr>
    </w:p>
    <w:p w14:paraId="272E446E" w14:textId="4F212E3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Привлечение иностранного капитала посредством прямых инвестиций является приоритетом российской экономической политики, поскольку это поможет решить многие существующие проблемы страны: нехватку рабочих мест в регионе, монополизм отечественных организаций, снижение конкурентоспособности и поддержку российских производителей. Важно также, что прямые иностранные инвестиции способствуют расширению социокультурных рамок общества и обеспечивают получение оборудования, технологий и знаний, что является важным условием промышленного и научно-технического объединения стран</w:t>
      </w:r>
      <w:r w:rsidR="00CB354F" w:rsidRPr="00801557">
        <w:rPr>
          <w:rFonts w:ascii="Times New Roman" w:eastAsiaTheme="minorHAnsi" w:hAnsi="Times New Roman" w:cs="Times New Roman"/>
          <w:position w:val="0"/>
          <w:lang w:val="ru-RU"/>
        </w:rPr>
        <w:t xml:space="preserve"> </w:t>
      </w:r>
      <w:r w:rsidR="00801557" w:rsidRPr="00801557">
        <w:rPr>
          <w:rFonts w:ascii="Times New Roman" w:eastAsiaTheme="minorHAnsi" w:hAnsi="Times New Roman" w:cs="Times New Roman"/>
          <w:position w:val="0"/>
          <w:lang w:val="ru-RU"/>
        </w:rPr>
        <w:t>[1</w:t>
      </w:r>
      <w:r w:rsidR="00801557">
        <w:rPr>
          <w:rFonts w:ascii="Times New Roman" w:eastAsiaTheme="minorHAnsi" w:hAnsi="Times New Roman" w:cs="Times New Roman"/>
          <w:position w:val="0"/>
          <w:lang w:val="ru-RU"/>
        </w:rPr>
        <w:t xml:space="preserve">, </w:t>
      </w:r>
      <w:r w:rsidR="00CB354F">
        <w:rPr>
          <w:rFonts w:ascii="Times New Roman" w:eastAsiaTheme="minorHAnsi" w:hAnsi="Times New Roman" w:cs="Times New Roman"/>
          <w:position w:val="0"/>
          <w:lang w:val="ru-RU"/>
        </w:rPr>
        <w:t>с.57-58</w:t>
      </w:r>
      <w:r w:rsidR="00CB354F" w:rsidRPr="00CB354F">
        <w:rPr>
          <w:rFonts w:ascii="Times New Roman" w:eastAsiaTheme="minorHAnsi" w:hAnsi="Times New Roman" w:cs="Times New Roman"/>
          <w:position w:val="0"/>
          <w:lang w:val="ru-RU"/>
        </w:rPr>
        <w:t>]</w:t>
      </w:r>
      <w:r w:rsidRPr="00DC40CA">
        <w:rPr>
          <w:rFonts w:ascii="Times New Roman" w:eastAsiaTheme="minorHAnsi" w:hAnsi="Times New Roman" w:cs="Times New Roman"/>
          <w:position w:val="0"/>
          <w:sz w:val="24"/>
          <w:szCs w:val="24"/>
          <w:lang w:val="ru-RU"/>
        </w:rPr>
        <w:t>.</w:t>
      </w:r>
    </w:p>
    <w:p w14:paraId="3504059B" w14:textId="57A97D82"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 xml:space="preserve">С мая 2022 года многие компании добровольно сократили свою деятельность в России. От </w:t>
      </w:r>
      <w:proofErr w:type="spellStart"/>
      <w:r w:rsidRPr="00DC40CA">
        <w:rPr>
          <w:rFonts w:ascii="Times New Roman" w:eastAsiaTheme="minorHAnsi" w:hAnsi="Times New Roman" w:cs="Times New Roman"/>
          <w:position w:val="0"/>
          <w:sz w:val="24"/>
          <w:szCs w:val="24"/>
          <w:lang w:val="ru-RU"/>
        </w:rPr>
        <w:t>McDonald's</w:t>
      </w:r>
      <w:proofErr w:type="spellEnd"/>
      <w:r w:rsidRPr="00DC40CA">
        <w:rPr>
          <w:rFonts w:ascii="Times New Roman" w:eastAsiaTheme="minorHAnsi" w:hAnsi="Times New Roman" w:cs="Times New Roman"/>
          <w:position w:val="0"/>
          <w:sz w:val="24"/>
          <w:szCs w:val="24"/>
          <w:lang w:val="ru-RU"/>
        </w:rPr>
        <w:t xml:space="preserve"> и IKEA до Visa и MasterCard — отчеты об уходе глобальных компаний с российского рынка обновляются каждый день. Более тысячи иностранных компаний различной специализации с общей численностью сотрудников более 200 тысяч человек уже объявили о приостановке деятельности в России в той или иной форме</w:t>
      </w:r>
      <w:r w:rsidR="000B62C7" w:rsidRPr="001A482D">
        <w:rPr>
          <w:rFonts w:ascii="Times New Roman" w:eastAsiaTheme="minorHAnsi" w:hAnsi="Times New Roman" w:cs="Times New Roman"/>
          <w:position w:val="0"/>
          <w:sz w:val="24"/>
          <w:szCs w:val="24"/>
          <w:lang w:val="ru-RU"/>
        </w:rPr>
        <w:t xml:space="preserve"> </w:t>
      </w:r>
      <w:bookmarkStart w:id="1" w:name="_Hlk127706783"/>
      <w:r w:rsidR="001A482D" w:rsidRPr="001A482D">
        <w:rPr>
          <w:rFonts w:ascii="Times New Roman" w:eastAsiaTheme="minorHAnsi" w:hAnsi="Times New Roman" w:cs="Times New Roman"/>
          <w:position w:val="0"/>
          <w:sz w:val="24"/>
          <w:szCs w:val="24"/>
          <w:lang w:val="ru-RU"/>
        </w:rPr>
        <w:t>[2, с.</w:t>
      </w:r>
      <w:r w:rsidR="000B62C7" w:rsidRPr="000B62C7">
        <w:rPr>
          <w:rFonts w:ascii="Times New Roman" w:eastAsiaTheme="minorHAnsi" w:hAnsi="Times New Roman" w:cs="Times New Roman"/>
          <w:position w:val="0"/>
          <w:sz w:val="24"/>
          <w:szCs w:val="24"/>
          <w:lang w:val="ru-RU"/>
        </w:rPr>
        <w:t>1</w:t>
      </w:r>
      <w:r w:rsidR="001A482D" w:rsidRPr="001A482D">
        <w:rPr>
          <w:rFonts w:ascii="Times New Roman" w:eastAsiaTheme="minorHAnsi" w:hAnsi="Times New Roman" w:cs="Times New Roman"/>
          <w:position w:val="0"/>
          <w:sz w:val="24"/>
          <w:szCs w:val="24"/>
          <w:lang w:val="ru-RU"/>
        </w:rPr>
        <w:t>]</w:t>
      </w:r>
      <w:bookmarkEnd w:id="1"/>
      <w:r w:rsidRPr="00DC40CA">
        <w:rPr>
          <w:rFonts w:ascii="Times New Roman" w:eastAsiaTheme="minorHAnsi" w:hAnsi="Times New Roman" w:cs="Times New Roman"/>
          <w:position w:val="0"/>
          <w:sz w:val="24"/>
          <w:szCs w:val="24"/>
          <w:lang w:val="ru-RU"/>
        </w:rPr>
        <w:t>.</w:t>
      </w:r>
    </w:p>
    <w:p w14:paraId="7657D662"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Причиной их массового отъезда являются не только санкции. В их странах самое сильное общественное давление оказывается на бизнес - потребители угрожают "аннулировать" те компании, которые продолжат работать в России. Как это повлияет на российскую экономику?</w:t>
      </w:r>
    </w:p>
    <w:p w14:paraId="22C86DF5" w14:textId="3758CBFB"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Российская экономика столкнулась с огромным политическим и экономическим давлением со стороны ведущих развитых стран мира — Соединенных Штатов, Европейского Союза, Великобритании, Японии и дружественных им стран. Хотя отечественная экономическая система, так или иначе, существует уже 8 лет в условиях ряда ограничительных мер, введенных недружественными странами в отношении России, количество и объем санкций в 2022 году превышает количество запретов всех предыдущих периодов</w:t>
      </w:r>
      <w:r w:rsidR="00374115" w:rsidRPr="00374115">
        <w:rPr>
          <w:rFonts w:ascii="Times New Roman" w:eastAsiaTheme="minorHAnsi" w:hAnsi="Times New Roman" w:cs="Times New Roman"/>
          <w:position w:val="0"/>
          <w:sz w:val="24"/>
          <w:szCs w:val="24"/>
          <w:lang w:val="ru-RU"/>
        </w:rPr>
        <w:t xml:space="preserve"> </w:t>
      </w:r>
      <w:r w:rsidR="001263BD" w:rsidRPr="001263BD">
        <w:rPr>
          <w:rFonts w:ascii="Times New Roman" w:eastAsiaTheme="minorHAnsi" w:hAnsi="Times New Roman" w:cs="Times New Roman"/>
          <w:position w:val="0"/>
          <w:sz w:val="24"/>
          <w:szCs w:val="24"/>
          <w:lang w:val="ru-RU"/>
        </w:rPr>
        <w:t>[</w:t>
      </w:r>
      <w:r w:rsidR="00374115" w:rsidRPr="00374115">
        <w:rPr>
          <w:rFonts w:ascii="Times New Roman" w:eastAsiaTheme="minorHAnsi" w:hAnsi="Times New Roman" w:cs="Times New Roman"/>
          <w:position w:val="0"/>
          <w:sz w:val="24"/>
          <w:szCs w:val="24"/>
          <w:lang w:val="ru-RU"/>
        </w:rPr>
        <w:t>3</w:t>
      </w:r>
      <w:r w:rsidR="001263BD" w:rsidRPr="001263BD">
        <w:rPr>
          <w:rFonts w:ascii="Times New Roman" w:eastAsiaTheme="minorHAnsi" w:hAnsi="Times New Roman" w:cs="Times New Roman"/>
          <w:position w:val="0"/>
          <w:sz w:val="24"/>
          <w:szCs w:val="24"/>
          <w:lang w:val="ru-RU"/>
        </w:rPr>
        <w:t>, с.1]</w:t>
      </w:r>
      <w:r w:rsidRPr="00DC40CA">
        <w:rPr>
          <w:rFonts w:ascii="Times New Roman" w:eastAsiaTheme="minorHAnsi" w:hAnsi="Times New Roman" w:cs="Times New Roman"/>
          <w:position w:val="0"/>
          <w:sz w:val="24"/>
          <w:szCs w:val="24"/>
          <w:lang w:val="ru-RU"/>
        </w:rPr>
        <w:t xml:space="preserve">. Россия является самой санкционной страной в мире, в общей сложности 5581 санкция, за ней следуют Иран (3616), Сирия (2608) и Северная Корея (2077). В отношении физических и юридических лиц были приняты целенаправленные меры с конкретной целью: (1) лишить Россию доступа к рынкам капитала, увеличить стоимость заимствований для находящихся под санкциями российских финансовых учреждений и постепенно подорвать промышленную базу страны; (2) блокировать валютные резервы России и препятствовать тому, чтобы ключевые российские банки проводили быстрые и эффективные финансовые операции по всему миру. По данным Европейского совета (2022), по оценкам, более половины российских резервов заморожены, что потенциально влияет на: стабильность валютного курса страны и возможность использовать иностранные активы для предоставления средств российским банкам в попытке ограничить действие других санкций. </w:t>
      </w:r>
    </w:p>
    <w:p w14:paraId="7E2F0952"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Иностранные компании, уходящие с российского рынка, безусловно, характеризуются разным географическим расположением своих подразделений в пределах границ страны, а это значит, что приостановка их деятельности или уход с российского рынка по-разному повлияют на ситуацию в регионах Российской Федерации.</w:t>
      </w:r>
    </w:p>
    <w:p w14:paraId="6D858D44"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lastRenderedPageBreak/>
        <w:t xml:space="preserve">Волна санкций, которые Европа, США и другие западные страны ввели в отношении России, оказывает значительное влияние на банки, рынки и предприятия, работающие как в России, так и на международном уровне. Кроме того, эффект был значительным в Европе, учитывая ее торговлю и общую взаимозависимость с Россией. По мере того, как цены на нефть и другие сырьевые товары (включая продовольствие) продолжают расти, а глобальные цепочки поставок ослабевают, США и остальной мир также начинают ощущать напряжение продолжающейся экономической неопределенности. Глобальные финансовые условия ужесточились, риски снижения возросли, а дальнейшие сбои могут возникнуть из-за увеличения </w:t>
      </w:r>
      <w:proofErr w:type="spellStart"/>
      <w:r w:rsidRPr="00DC40CA">
        <w:rPr>
          <w:rFonts w:ascii="Times New Roman" w:eastAsiaTheme="minorHAnsi" w:hAnsi="Times New Roman" w:cs="Times New Roman"/>
          <w:position w:val="0"/>
          <w:sz w:val="24"/>
          <w:szCs w:val="24"/>
          <w:lang w:val="ru-RU"/>
        </w:rPr>
        <w:t>киберрисков</w:t>
      </w:r>
      <w:proofErr w:type="spellEnd"/>
      <w:r w:rsidRPr="00DC40CA">
        <w:rPr>
          <w:rFonts w:ascii="Times New Roman" w:eastAsiaTheme="minorHAnsi" w:hAnsi="Times New Roman" w:cs="Times New Roman"/>
          <w:position w:val="0"/>
          <w:sz w:val="24"/>
          <w:szCs w:val="24"/>
          <w:lang w:val="ru-RU"/>
        </w:rPr>
        <w:t>, большей фрагментации на рынках капитала и нестабильности на нефтяном, газовом и других энергетических рынках.</w:t>
      </w:r>
    </w:p>
    <w:p w14:paraId="37895AEC"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bookmarkStart w:id="2" w:name="_Hlk126504357"/>
      <w:r w:rsidRPr="00DC40CA">
        <w:rPr>
          <w:rFonts w:ascii="Times New Roman" w:eastAsiaTheme="minorHAnsi" w:hAnsi="Times New Roman" w:cs="Times New Roman"/>
          <w:position w:val="0"/>
          <w:sz w:val="24"/>
          <w:szCs w:val="24"/>
          <w:lang w:val="ru-RU"/>
        </w:rPr>
        <w:t>Целью исследования является оценка потенциальных рисков и возможных последствий приостановки и прекращения деятельности иностранных компаний в России для производственной деятельности и рынка труда.</w:t>
      </w:r>
    </w:p>
    <w:bookmarkEnd w:id="2"/>
    <w:p w14:paraId="2B71D4E5" w14:textId="0A4BEE01"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 xml:space="preserve">Ограничение на иностранную предпринимательскую деятельность в России невелико по национальным меркам: только 7% крупнейших иностранных компаний объявили о своем решении покинуть российский рынок путем ликвидации местного отделения. В то же время этот процесс может существенно повлиять на состояние некоторых технологически сложных отраслей страны (например, автомобильной промышленности и </w:t>
      </w:r>
      <w:proofErr w:type="spellStart"/>
      <w:r w:rsidRPr="00DC40CA">
        <w:rPr>
          <w:rFonts w:ascii="Times New Roman" w:eastAsiaTheme="minorHAnsi" w:hAnsi="Times New Roman" w:cs="Times New Roman"/>
          <w:position w:val="0"/>
          <w:sz w:val="24"/>
          <w:szCs w:val="24"/>
          <w:lang w:val="ru-RU"/>
        </w:rPr>
        <w:t>тяжмаша</w:t>
      </w:r>
      <w:proofErr w:type="spellEnd"/>
      <w:r w:rsidRPr="00DC40CA">
        <w:rPr>
          <w:rFonts w:ascii="Times New Roman" w:eastAsiaTheme="minorHAnsi" w:hAnsi="Times New Roman" w:cs="Times New Roman"/>
          <w:position w:val="0"/>
          <w:sz w:val="24"/>
          <w:szCs w:val="24"/>
          <w:lang w:val="ru-RU"/>
        </w:rPr>
        <w:t>), а также отдельных российских регионов.</w:t>
      </w:r>
    </w:p>
    <w:p w14:paraId="490121C5"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Объем международных резервов по состоянию на 18 ноября составил 568,8 млрд долларов США, увеличившись за неделю на 16,7 млрд долларов США, или на 3,0%, под воздействием положительной переоценки.</w:t>
      </w:r>
    </w:p>
    <w:p w14:paraId="4B794E78"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Более значимое увеличение иностранных активов по сравнению с внешними обязательствами привело к росту чистой международной инвестиционной позиции Российской Федерации до 510,9 млрд долларов США на 1 июля 2022 года с 484,8 млрд долларов США на начало года. Совокупный объем иностранных активов Российской Федерации стал больше на 69,1 млрд долларов США и составил 1720,6 млрд долларов США.</w:t>
      </w:r>
    </w:p>
    <w:p w14:paraId="07C42B83" w14:textId="3DF4A05C"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 xml:space="preserve">Последние данные о состоянии российской экономики дают основания полагать, что в национальном масштабе заявления об уходе иностранных компаний из России не оказывают разрушительного воздействия на экономику </w:t>
      </w:r>
      <w:r w:rsidR="002C41C9" w:rsidRPr="00DC40CA">
        <w:rPr>
          <w:rFonts w:ascii="Times New Roman" w:eastAsiaTheme="minorHAnsi" w:hAnsi="Times New Roman" w:cs="Times New Roman"/>
          <w:position w:val="0"/>
          <w:sz w:val="24"/>
          <w:szCs w:val="24"/>
          <w:lang w:val="ru-RU"/>
        </w:rPr>
        <w:t>страны</w:t>
      </w:r>
      <w:r w:rsidR="00374115" w:rsidRPr="00374115">
        <w:rPr>
          <w:rFonts w:ascii="Times New Roman" w:eastAsiaTheme="minorHAnsi" w:hAnsi="Times New Roman" w:cs="Times New Roman"/>
          <w:position w:val="0"/>
          <w:sz w:val="24"/>
          <w:szCs w:val="24"/>
          <w:lang w:val="ru-RU"/>
        </w:rPr>
        <w:t xml:space="preserve"> [4, с.1]</w:t>
      </w:r>
      <w:r w:rsidRPr="00DC40CA">
        <w:rPr>
          <w:rFonts w:ascii="Times New Roman" w:eastAsiaTheme="minorHAnsi" w:hAnsi="Times New Roman" w:cs="Times New Roman"/>
          <w:position w:val="0"/>
          <w:sz w:val="24"/>
          <w:szCs w:val="24"/>
          <w:lang w:val="ru-RU"/>
        </w:rPr>
        <w:t xml:space="preserve">. Однако некоторые отрасли могут оказать негативное влияние на уход иностранных компаний с точки зрения возможной потери рабочих мест (общественное питание, пищевая промышленность, автомобилестроение, IT) или ограничения доступа к передовым технологиям (автомобильная промышленность, </w:t>
      </w:r>
      <w:proofErr w:type="spellStart"/>
      <w:r w:rsidRPr="00DC40CA">
        <w:rPr>
          <w:rFonts w:ascii="Times New Roman" w:eastAsiaTheme="minorHAnsi" w:hAnsi="Times New Roman" w:cs="Times New Roman"/>
          <w:position w:val="0"/>
          <w:sz w:val="24"/>
          <w:szCs w:val="24"/>
          <w:lang w:val="ru-RU"/>
        </w:rPr>
        <w:t>тяжмаш</w:t>
      </w:r>
      <w:proofErr w:type="spellEnd"/>
      <w:r w:rsidRPr="00DC40CA">
        <w:rPr>
          <w:rFonts w:ascii="Times New Roman" w:eastAsiaTheme="minorHAnsi" w:hAnsi="Times New Roman" w:cs="Times New Roman"/>
          <w:position w:val="0"/>
          <w:sz w:val="24"/>
          <w:szCs w:val="24"/>
          <w:lang w:val="ru-RU"/>
        </w:rPr>
        <w:t>, электрооборудование). Кроме того, некоторые иностранные компании, объявившие об уходе, работали на крупнейших промышленных площадках страны, обеспечив около 65 тысяч рабочих мест.</w:t>
      </w:r>
    </w:p>
    <w:p w14:paraId="0BC5F2DF"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В то же время 69% иностранных компаний, объявивших о своем уходе с российского рынка, решили передать местные подразделения новым владельцам, что позволит им сохранить свою деятельность и рабочие места. Наличие спроса на такие активы, как со стороны руководства, так и со стороны рынка, свидетельствует о том, что переданное предприятие имеет достаточные перспективы с точки зрения прибыльного продолжения деятельности и дальнейшего производства продукции, востребованной экономикой.</w:t>
      </w:r>
    </w:p>
    <w:p w14:paraId="440303EB"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В то же время очевидно, что местным подразделениям иностранных компаний, которые меняют владельца, возможно, потребуется обеспечить преемственность, особенно если они ранее были вовлечены в технологические цепочки с компаниями из других стран и осуществляли производство технологически сложной продукции.</w:t>
      </w:r>
    </w:p>
    <w:p w14:paraId="42BA1CF9" w14:textId="6618EAE3"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 xml:space="preserve">В связи с этим целесообразно принять систему решений в отношении иностранного бизнеса, которые способствуют такой преемственности и позволяют избежать "жесткого" ухода иностранных компаний с ликвидацией российских подразделений. Это представляется особенно важным для того, чтобы уменьшить технологическую отсталость определенных секторов российской экономики, на которые может серьезно повлиять уход иностранных </w:t>
      </w:r>
      <w:r w:rsidRPr="00DC40CA">
        <w:rPr>
          <w:rFonts w:ascii="Times New Roman" w:eastAsiaTheme="minorHAnsi" w:hAnsi="Times New Roman" w:cs="Times New Roman"/>
          <w:position w:val="0"/>
          <w:sz w:val="24"/>
          <w:szCs w:val="24"/>
          <w:lang w:val="ru-RU"/>
        </w:rPr>
        <w:lastRenderedPageBreak/>
        <w:t>компаний. В первую очередь это касается автомобильной промышленности (например, завода "АвтоВАЗ" в Тольятти).</w:t>
      </w:r>
    </w:p>
    <w:p w14:paraId="78F644AF" w14:textId="77777777" w:rsidR="004F25A0" w:rsidRPr="00DC40CA" w:rsidRDefault="004F25A0"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Такая система должна включать следующие этапы:</w:t>
      </w:r>
    </w:p>
    <w:p w14:paraId="1AB5F1AD" w14:textId="62A6E10A" w:rsidR="004F25A0" w:rsidRPr="00DC40CA" w:rsidRDefault="00E04029"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1)</w:t>
      </w:r>
      <w:r w:rsidR="004F25A0" w:rsidRPr="00DC40CA">
        <w:rPr>
          <w:rFonts w:ascii="Times New Roman" w:eastAsiaTheme="minorHAnsi" w:hAnsi="Times New Roman" w:cs="Times New Roman"/>
          <w:position w:val="0"/>
          <w:sz w:val="24"/>
          <w:szCs w:val="24"/>
          <w:lang w:val="ru-RU"/>
        </w:rPr>
        <w:t xml:space="preserve"> уменьшить препятствия для заключения сделок по передаче российских подразделений иностранным компаниям. При этом обязательные условия одобрения таких сделок должны включать гарантии продолжения поставок технологически сложных комплектующих, сырья, полуфабрикатов и запасных частей из-за рубежа, а также сохранение технологических связей с зарубежными партнерами. В противном случае такие компании не смогут продолжать свою деятельность после смены собственника;</w:t>
      </w:r>
    </w:p>
    <w:p w14:paraId="51053650" w14:textId="099EBB22" w:rsidR="004F25A0" w:rsidRPr="00DC40CA" w:rsidRDefault="00E04029" w:rsidP="00DC40CA">
      <w:pPr>
        <w:suppressAutoHyphens w:val="0"/>
        <w:spacing w:after="0" w:line="240" w:lineRule="auto"/>
        <w:ind w:leftChars="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2)</w:t>
      </w:r>
      <w:r w:rsidR="004F25A0" w:rsidRPr="00DC40CA">
        <w:rPr>
          <w:rFonts w:ascii="Times New Roman" w:eastAsiaTheme="minorHAnsi" w:hAnsi="Times New Roman" w:cs="Times New Roman"/>
          <w:position w:val="0"/>
          <w:sz w:val="24"/>
          <w:szCs w:val="24"/>
          <w:lang w:val="ru-RU"/>
        </w:rPr>
        <w:t xml:space="preserve"> продолжать постепенно ослаблять валютные ограничения при заключении сделок с иностранными владельцами (например, отменить использование исключительно валюты Российской Федерации в сделках с нерезидентами недружественных стран при продаже иностранных компаний местному руководству при условии, что они передают результаты интеллектуальной деятельности и технологии, необходимые для продолжения их деятельность);</w:t>
      </w:r>
    </w:p>
    <w:p w14:paraId="537D2A8F" w14:textId="48748974" w:rsidR="00A9263B" w:rsidRPr="00DC40CA" w:rsidRDefault="00E04029" w:rsidP="00DC40CA">
      <w:pPr>
        <w:suppressAutoHyphens w:val="0"/>
        <w:spacing w:after="0" w:line="240" w:lineRule="auto"/>
        <w:ind w:leftChars="0" w:left="0" w:firstLineChars="0" w:firstLine="709"/>
        <w:jc w:val="both"/>
        <w:textDirection w:val="lrTb"/>
        <w:textAlignment w:val="auto"/>
        <w:outlineLvl w:val="9"/>
        <w:rPr>
          <w:rFonts w:ascii="Times New Roman" w:eastAsiaTheme="minorHAnsi" w:hAnsi="Times New Roman" w:cs="Times New Roman"/>
          <w:position w:val="0"/>
          <w:sz w:val="24"/>
          <w:szCs w:val="24"/>
          <w:lang w:val="ru-RU"/>
        </w:rPr>
      </w:pPr>
      <w:r w:rsidRPr="00DC40CA">
        <w:rPr>
          <w:rFonts w:ascii="Times New Roman" w:eastAsiaTheme="minorHAnsi" w:hAnsi="Times New Roman" w:cs="Times New Roman"/>
          <w:position w:val="0"/>
          <w:sz w:val="24"/>
          <w:szCs w:val="24"/>
          <w:lang w:val="ru-RU"/>
        </w:rPr>
        <w:t>3)</w:t>
      </w:r>
      <w:r w:rsidR="004F25A0" w:rsidRPr="00DC40CA">
        <w:rPr>
          <w:rFonts w:ascii="Times New Roman" w:eastAsiaTheme="minorHAnsi" w:hAnsi="Times New Roman" w:cs="Times New Roman"/>
          <w:position w:val="0"/>
          <w:sz w:val="24"/>
          <w:szCs w:val="24"/>
          <w:lang w:val="ru-RU"/>
        </w:rPr>
        <w:t xml:space="preserve"> начать специализированный мониторинг цен и качества продукции в отношении единиц, недавно проданных иностранными компаниями, поскольку существует риск ухудшения качества их продукции и увеличения ее стоимости.</w:t>
      </w:r>
    </w:p>
    <w:p w14:paraId="782B73BB" w14:textId="77777777" w:rsidR="00374115" w:rsidRDefault="00374115" w:rsidP="00267FCE">
      <w:pPr>
        <w:suppressAutoHyphens w:val="0"/>
        <w:spacing w:after="0" w:line="240" w:lineRule="auto"/>
        <w:ind w:leftChars="0" w:left="0" w:firstLineChars="0" w:firstLine="0"/>
        <w:jc w:val="both"/>
        <w:textDirection w:val="lrTb"/>
        <w:textAlignment w:val="auto"/>
        <w:outlineLvl w:val="9"/>
        <w:rPr>
          <w:rFonts w:ascii="Times New Roman" w:eastAsia="Times New Roman" w:hAnsi="Times New Roman" w:cs="Times New Roman"/>
          <w:color w:val="000000"/>
          <w:sz w:val="24"/>
          <w:szCs w:val="24"/>
          <w:lang w:val="ru-RU"/>
        </w:rPr>
      </w:pPr>
    </w:p>
    <w:p w14:paraId="28BB01C9" w14:textId="401CC532" w:rsidR="006D113E" w:rsidRPr="00267FCE" w:rsidRDefault="00267FCE" w:rsidP="00267FCE">
      <w:pPr>
        <w:suppressAutoHyphens w:val="0"/>
        <w:spacing w:after="0" w:line="240" w:lineRule="auto"/>
        <w:ind w:leftChars="0" w:left="142" w:firstLineChars="0" w:firstLine="851"/>
        <w:jc w:val="center"/>
        <w:textDirection w:val="lrTb"/>
        <w:textAlignment w:val="auto"/>
        <w:outlineLvl w:val="9"/>
        <w:rPr>
          <w:rFonts w:ascii="Times New Roman" w:eastAsia="Times New Roman" w:hAnsi="Times New Roman" w:cs="Times New Roman"/>
          <w:b/>
          <w:bCs/>
          <w:color w:val="000000"/>
          <w:sz w:val="24"/>
          <w:szCs w:val="24"/>
          <w:lang w:val="ru-RU"/>
        </w:rPr>
      </w:pPr>
      <w:r w:rsidRPr="00267FCE">
        <w:rPr>
          <w:rFonts w:ascii="Times New Roman" w:eastAsia="Times New Roman" w:hAnsi="Times New Roman" w:cs="Times New Roman"/>
          <w:b/>
          <w:bCs/>
          <w:color w:val="000000"/>
          <w:sz w:val="24"/>
          <w:szCs w:val="24"/>
          <w:lang w:val="ru-RU"/>
        </w:rPr>
        <w:t>Библиографический список</w:t>
      </w:r>
    </w:p>
    <w:p w14:paraId="695FF405" w14:textId="77777777" w:rsidR="00374115" w:rsidRPr="00DC40CA" w:rsidRDefault="00374115" w:rsidP="00267FCE">
      <w:pPr>
        <w:numPr>
          <w:ilvl w:val="0"/>
          <w:numId w:val="5"/>
        </w:numPr>
        <w:suppressAutoHyphens w:val="0"/>
        <w:spacing w:after="0" w:line="240" w:lineRule="auto"/>
        <w:ind w:leftChars="0" w:left="142" w:firstLineChars="0" w:firstLine="851"/>
        <w:jc w:val="both"/>
        <w:textDirection w:val="lrTb"/>
        <w:textAlignment w:val="auto"/>
        <w:outlineLvl w:val="9"/>
        <w:rPr>
          <w:rFonts w:ascii="Times New Roman" w:eastAsia="Times New Roman" w:hAnsi="Times New Roman" w:cs="Times New Roman"/>
          <w:color w:val="000000"/>
          <w:sz w:val="24"/>
          <w:szCs w:val="24"/>
          <w:lang w:val="ru-RU"/>
        </w:rPr>
      </w:pPr>
      <w:bookmarkStart w:id="3" w:name="_Hlk127706846"/>
      <w:r w:rsidRPr="00DC40CA">
        <w:rPr>
          <w:rFonts w:ascii="Times New Roman" w:eastAsia="Times New Roman" w:hAnsi="Times New Roman" w:cs="Times New Roman"/>
          <w:color w:val="000000"/>
          <w:sz w:val="24"/>
          <w:szCs w:val="24"/>
          <w:lang w:val="ru-RU"/>
        </w:rPr>
        <w:t>Терехов, А.М. Международное экономическое сотрудничество как фактор развития национальных экономик // В сборнике: Нижегородский край и развитие России: прошлое, настоящее, будущее. Сборник материалов научно-практических конференций и круглых столов. Нижний Новгород, 2018. С. 57-58.</w:t>
      </w:r>
    </w:p>
    <w:bookmarkEnd w:id="3"/>
    <w:p w14:paraId="29403258" w14:textId="77777777" w:rsidR="006D113E" w:rsidRPr="00DC40CA" w:rsidRDefault="006D113E" w:rsidP="00267FCE">
      <w:pPr>
        <w:numPr>
          <w:ilvl w:val="0"/>
          <w:numId w:val="5"/>
        </w:numPr>
        <w:suppressAutoHyphens w:val="0"/>
        <w:spacing w:after="0" w:line="240" w:lineRule="auto"/>
        <w:ind w:leftChars="0" w:left="142" w:firstLineChars="0" w:firstLine="851"/>
        <w:jc w:val="both"/>
        <w:textDirection w:val="lrTb"/>
        <w:textAlignment w:val="auto"/>
        <w:outlineLvl w:val="9"/>
        <w:rPr>
          <w:rFonts w:ascii="Times New Roman" w:eastAsia="Times New Roman" w:hAnsi="Times New Roman" w:cs="Times New Roman"/>
          <w:color w:val="000000"/>
          <w:sz w:val="24"/>
          <w:szCs w:val="24"/>
        </w:rPr>
      </w:pPr>
      <w:r w:rsidRPr="00DC40CA">
        <w:rPr>
          <w:rFonts w:ascii="Times New Roman" w:eastAsia="Times New Roman" w:hAnsi="Times New Roman" w:cs="Times New Roman"/>
          <w:color w:val="000000"/>
          <w:sz w:val="24"/>
          <w:szCs w:val="24"/>
          <w:lang w:val="ru-RU"/>
        </w:rPr>
        <w:t xml:space="preserve">В уходящих из России компаниях работает около 200 000 человек / </w:t>
      </w:r>
      <w:r w:rsidRPr="00DC40CA">
        <w:rPr>
          <w:rFonts w:ascii="Times New Roman" w:eastAsia="Times New Roman" w:hAnsi="Times New Roman" w:cs="Times New Roman"/>
          <w:color w:val="000000"/>
          <w:sz w:val="24"/>
          <w:szCs w:val="24"/>
        </w:rPr>
        <w:t>Forbes</w:t>
      </w:r>
      <w:r w:rsidRPr="00DC40CA">
        <w:rPr>
          <w:rFonts w:ascii="Times New Roman" w:eastAsia="Times New Roman" w:hAnsi="Times New Roman" w:cs="Times New Roman"/>
          <w:color w:val="000000"/>
          <w:sz w:val="24"/>
          <w:szCs w:val="24"/>
          <w:lang w:val="ru-RU"/>
        </w:rPr>
        <w:t xml:space="preserve">. </w:t>
      </w:r>
      <w:r w:rsidRPr="00DC40CA">
        <w:rPr>
          <w:rFonts w:ascii="Times New Roman" w:eastAsia="Times New Roman" w:hAnsi="Times New Roman" w:cs="Times New Roman"/>
          <w:color w:val="000000"/>
          <w:sz w:val="24"/>
          <w:szCs w:val="24"/>
        </w:rPr>
        <w:t>URL: https://www.forbes.ru/biznes/458995-v-uhodasih-iz-rossii-kompaniah-rabotaet-okolo-200-000-celovek?ysclid=l87o31wa6f753489536</w:t>
      </w:r>
    </w:p>
    <w:p w14:paraId="2B1A977B" w14:textId="77777777" w:rsidR="006B6000" w:rsidRPr="00DC40CA" w:rsidRDefault="006B6000" w:rsidP="00267FCE">
      <w:pPr>
        <w:numPr>
          <w:ilvl w:val="0"/>
          <w:numId w:val="5"/>
        </w:numPr>
        <w:suppressAutoHyphens w:val="0"/>
        <w:spacing w:after="0" w:line="240" w:lineRule="auto"/>
        <w:ind w:leftChars="0" w:left="142" w:firstLineChars="0" w:firstLine="851"/>
        <w:jc w:val="both"/>
        <w:textDirection w:val="lrTb"/>
        <w:textAlignment w:val="auto"/>
        <w:outlineLvl w:val="9"/>
        <w:rPr>
          <w:rFonts w:ascii="Times New Roman" w:eastAsia="Times New Roman" w:hAnsi="Times New Roman" w:cs="Times New Roman"/>
          <w:color w:val="000000"/>
          <w:sz w:val="24"/>
          <w:szCs w:val="24"/>
        </w:rPr>
      </w:pPr>
      <w:r w:rsidRPr="00DC40CA">
        <w:rPr>
          <w:rFonts w:ascii="Times New Roman" w:eastAsia="Times New Roman" w:hAnsi="Times New Roman" w:cs="Times New Roman"/>
          <w:color w:val="000000"/>
          <w:sz w:val="24"/>
          <w:szCs w:val="24"/>
          <w:lang w:val="ru-RU"/>
        </w:rPr>
        <w:t xml:space="preserve">Россия стала мировым лидером по количеству введенных против нее санкций / </w:t>
      </w:r>
      <w:r w:rsidRPr="00DC40CA">
        <w:rPr>
          <w:rFonts w:ascii="Times New Roman" w:eastAsia="Times New Roman" w:hAnsi="Times New Roman" w:cs="Times New Roman"/>
          <w:color w:val="000000"/>
          <w:sz w:val="24"/>
          <w:szCs w:val="24"/>
        </w:rPr>
        <w:t>Forbes</w:t>
      </w:r>
      <w:r w:rsidRPr="00DC40CA">
        <w:rPr>
          <w:rFonts w:ascii="Times New Roman" w:eastAsia="Times New Roman" w:hAnsi="Times New Roman" w:cs="Times New Roman"/>
          <w:color w:val="000000"/>
          <w:sz w:val="24"/>
          <w:szCs w:val="24"/>
          <w:lang w:val="ru-RU"/>
        </w:rPr>
        <w:t xml:space="preserve">. </w:t>
      </w:r>
      <w:r w:rsidRPr="00DC40CA">
        <w:rPr>
          <w:rFonts w:ascii="Times New Roman" w:eastAsia="Times New Roman" w:hAnsi="Times New Roman" w:cs="Times New Roman"/>
          <w:color w:val="000000"/>
          <w:sz w:val="24"/>
          <w:szCs w:val="24"/>
        </w:rPr>
        <w:t>URL: https://www.forbes.ru/society/458287-rossia-stala-mirovym-liderom-po-kolicestvu-vvedennyh-protiv-nee-sankcij?ysclid=l84suxuq45605437374</w:t>
      </w:r>
    </w:p>
    <w:p w14:paraId="1ED827E6" w14:textId="77777777" w:rsidR="006D113E" w:rsidRPr="00DC40CA" w:rsidRDefault="006D113E" w:rsidP="00267FCE">
      <w:pPr>
        <w:numPr>
          <w:ilvl w:val="0"/>
          <w:numId w:val="5"/>
        </w:numPr>
        <w:suppressAutoHyphens w:val="0"/>
        <w:spacing w:after="0" w:line="240" w:lineRule="auto"/>
        <w:ind w:leftChars="0" w:left="142" w:firstLineChars="0" w:firstLine="851"/>
        <w:jc w:val="both"/>
        <w:textDirection w:val="lrTb"/>
        <w:textAlignment w:val="auto"/>
        <w:outlineLvl w:val="9"/>
        <w:rPr>
          <w:rFonts w:ascii="Times New Roman" w:eastAsia="Times New Roman" w:hAnsi="Times New Roman" w:cs="Times New Roman"/>
          <w:color w:val="000000"/>
          <w:sz w:val="24"/>
          <w:szCs w:val="24"/>
          <w:lang w:val="ru-RU"/>
        </w:rPr>
      </w:pPr>
      <w:r w:rsidRPr="00DC40CA">
        <w:rPr>
          <w:rFonts w:ascii="Times New Roman" w:eastAsia="Times New Roman" w:hAnsi="Times New Roman" w:cs="Times New Roman"/>
          <w:color w:val="000000"/>
          <w:sz w:val="24"/>
          <w:szCs w:val="24"/>
          <w:lang w:val="ru-RU"/>
        </w:rPr>
        <w:t xml:space="preserve">О текущей ситуации в российской экономике. Июнь – июль 2022 года </w:t>
      </w:r>
      <w:r w:rsidRPr="00DC40CA">
        <w:rPr>
          <w:rFonts w:ascii="Times New Roman" w:eastAsia="Times New Roman" w:hAnsi="Times New Roman" w:cs="Times New Roman"/>
          <w:color w:val="000000"/>
          <w:sz w:val="24"/>
          <w:szCs w:val="24"/>
        </w:rPr>
        <w:t>https</w:t>
      </w:r>
      <w:r w:rsidRPr="00DC40CA">
        <w:rPr>
          <w:rFonts w:ascii="Times New Roman" w:eastAsia="Times New Roman" w:hAnsi="Times New Roman" w:cs="Times New Roman"/>
          <w:color w:val="000000"/>
          <w:sz w:val="24"/>
          <w:szCs w:val="24"/>
          <w:lang w:val="ru-RU"/>
        </w:rPr>
        <w:t>://</w:t>
      </w:r>
      <w:r w:rsidRPr="00DC40CA">
        <w:rPr>
          <w:rFonts w:ascii="Times New Roman" w:eastAsia="Times New Roman" w:hAnsi="Times New Roman" w:cs="Times New Roman"/>
          <w:color w:val="000000"/>
          <w:sz w:val="24"/>
          <w:szCs w:val="24"/>
        </w:rPr>
        <w:t>www</w:t>
      </w:r>
      <w:r w:rsidRPr="00DC40CA">
        <w:rPr>
          <w:rFonts w:ascii="Times New Roman" w:eastAsia="Times New Roman" w:hAnsi="Times New Roman" w:cs="Times New Roman"/>
          <w:color w:val="000000"/>
          <w:sz w:val="24"/>
          <w:szCs w:val="24"/>
          <w:lang w:val="ru-RU"/>
        </w:rPr>
        <w:t>.</w:t>
      </w:r>
      <w:r w:rsidRPr="00DC40CA">
        <w:rPr>
          <w:rFonts w:ascii="Times New Roman" w:eastAsia="Times New Roman" w:hAnsi="Times New Roman" w:cs="Times New Roman"/>
          <w:color w:val="000000"/>
          <w:sz w:val="24"/>
          <w:szCs w:val="24"/>
        </w:rPr>
        <w:t>economy</w:t>
      </w:r>
      <w:r w:rsidRPr="00DC40CA">
        <w:rPr>
          <w:rFonts w:ascii="Times New Roman" w:eastAsia="Times New Roman" w:hAnsi="Times New Roman" w:cs="Times New Roman"/>
          <w:color w:val="000000"/>
          <w:sz w:val="24"/>
          <w:szCs w:val="24"/>
          <w:lang w:val="ru-RU"/>
        </w:rPr>
        <w:t>.</w:t>
      </w:r>
      <w:proofErr w:type="spellStart"/>
      <w:r w:rsidRPr="00DC40CA">
        <w:rPr>
          <w:rFonts w:ascii="Times New Roman" w:eastAsia="Times New Roman" w:hAnsi="Times New Roman" w:cs="Times New Roman"/>
          <w:color w:val="000000"/>
          <w:sz w:val="24"/>
          <w:szCs w:val="24"/>
        </w:rPr>
        <w:t>gov</w:t>
      </w:r>
      <w:proofErr w:type="spellEnd"/>
      <w:r w:rsidRPr="00DC40CA">
        <w:rPr>
          <w:rFonts w:ascii="Times New Roman" w:eastAsia="Times New Roman" w:hAnsi="Times New Roman" w:cs="Times New Roman"/>
          <w:color w:val="000000"/>
          <w:sz w:val="24"/>
          <w:szCs w:val="24"/>
          <w:lang w:val="ru-RU"/>
        </w:rPr>
        <w:t>.</w:t>
      </w:r>
      <w:proofErr w:type="spellStart"/>
      <w:r w:rsidRPr="00DC40CA">
        <w:rPr>
          <w:rFonts w:ascii="Times New Roman" w:eastAsia="Times New Roman" w:hAnsi="Times New Roman" w:cs="Times New Roman"/>
          <w:color w:val="000000"/>
          <w:sz w:val="24"/>
          <w:szCs w:val="24"/>
        </w:rPr>
        <w:t>ru</w:t>
      </w:r>
      <w:proofErr w:type="spellEnd"/>
      <w:r w:rsidRPr="00DC40CA">
        <w:rPr>
          <w:rFonts w:ascii="Times New Roman" w:eastAsia="Times New Roman" w:hAnsi="Times New Roman" w:cs="Times New Roman"/>
          <w:color w:val="000000"/>
          <w:sz w:val="24"/>
          <w:szCs w:val="24"/>
          <w:lang w:val="ru-RU"/>
        </w:rPr>
        <w:t>/</w:t>
      </w:r>
      <w:r w:rsidRPr="00DC40CA">
        <w:rPr>
          <w:rFonts w:ascii="Times New Roman" w:eastAsia="Times New Roman" w:hAnsi="Times New Roman" w:cs="Times New Roman"/>
          <w:color w:val="000000"/>
          <w:sz w:val="24"/>
          <w:szCs w:val="24"/>
        </w:rPr>
        <w:t>material</w:t>
      </w:r>
      <w:r w:rsidRPr="00DC40CA">
        <w:rPr>
          <w:rFonts w:ascii="Times New Roman" w:eastAsia="Times New Roman" w:hAnsi="Times New Roman" w:cs="Times New Roman"/>
          <w:color w:val="000000"/>
          <w:sz w:val="24"/>
          <w:szCs w:val="24"/>
          <w:lang w:val="ru-RU"/>
        </w:rPr>
        <w:t>/</w:t>
      </w:r>
      <w:r w:rsidRPr="00DC40CA">
        <w:rPr>
          <w:rFonts w:ascii="Times New Roman" w:eastAsia="Times New Roman" w:hAnsi="Times New Roman" w:cs="Times New Roman"/>
          <w:color w:val="000000"/>
          <w:sz w:val="24"/>
          <w:szCs w:val="24"/>
        </w:rPr>
        <w:t>directions</w:t>
      </w:r>
      <w:r w:rsidRPr="00DC40CA">
        <w:rPr>
          <w:rFonts w:ascii="Times New Roman" w:eastAsia="Times New Roman" w:hAnsi="Times New Roman" w:cs="Times New Roman"/>
          <w:color w:val="000000"/>
          <w:sz w:val="24"/>
          <w:szCs w:val="24"/>
          <w:lang w:val="ru-RU"/>
        </w:rPr>
        <w:t>/</w:t>
      </w:r>
      <w:proofErr w:type="spellStart"/>
      <w:r w:rsidRPr="00DC40CA">
        <w:rPr>
          <w:rFonts w:ascii="Times New Roman" w:eastAsia="Times New Roman" w:hAnsi="Times New Roman" w:cs="Times New Roman"/>
          <w:color w:val="000000"/>
          <w:sz w:val="24"/>
          <w:szCs w:val="24"/>
        </w:rPr>
        <w:t>makroec</w:t>
      </w:r>
      <w:proofErr w:type="spellEnd"/>
      <w:r w:rsidRPr="00DC40CA">
        <w:rPr>
          <w:rFonts w:ascii="Times New Roman" w:eastAsia="Times New Roman" w:hAnsi="Times New Roman" w:cs="Times New Roman"/>
          <w:color w:val="000000"/>
          <w:sz w:val="24"/>
          <w:szCs w:val="24"/>
          <w:lang w:val="ru-RU"/>
        </w:rPr>
        <w:t>/</w:t>
      </w:r>
      <w:proofErr w:type="spellStart"/>
      <w:r w:rsidRPr="00DC40CA">
        <w:rPr>
          <w:rFonts w:ascii="Times New Roman" w:eastAsia="Times New Roman" w:hAnsi="Times New Roman" w:cs="Times New Roman"/>
          <w:color w:val="000000"/>
          <w:sz w:val="24"/>
          <w:szCs w:val="24"/>
        </w:rPr>
        <w:t>ekonomicheskie</w:t>
      </w:r>
      <w:proofErr w:type="spellEnd"/>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obzory</w:t>
      </w:r>
      <w:proofErr w:type="spellEnd"/>
      <w:r w:rsidRPr="00DC40CA">
        <w:rPr>
          <w:rFonts w:ascii="Times New Roman" w:eastAsia="Times New Roman" w:hAnsi="Times New Roman" w:cs="Times New Roman"/>
          <w:color w:val="000000"/>
          <w:sz w:val="24"/>
          <w:szCs w:val="24"/>
          <w:lang w:val="ru-RU"/>
        </w:rPr>
        <w:t>/</w:t>
      </w:r>
      <w:r w:rsidRPr="00DC40CA">
        <w:rPr>
          <w:rFonts w:ascii="Times New Roman" w:eastAsia="Times New Roman" w:hAnsi="Times New Roman" w:cs="Times New Roman"/>
          <w:color w:val="000000"/>
          <w:sz w:val="24"/>
          <w:szCs w:val="24"/>
        </w:rPr>
        <w:t>o</w:t>
      </w:r>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tekushchey</w:t>
      </w:r>
      <w:proofErr w:type="spellEnd"/>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situacii</w:t>
      </w:r>
      <w:proofErr w:type="spellEnd"/>
      <w:r w:rsidRPr="00DC40CA">
        <w:rPr>
          <w:rFonts w:ascii="Times New Roman" w:eastAsia="Times New Roman" w:hAnsi="Times New Roman" w:cs="Times New Roman"/>
          <w:color w:val="000000"/>
          <w:sz w:val="24"/>
          <w:szCs w:val="24"/>
          <w:lang w:val="ru-RU"/>
        </w:rPr>
        <w:t>_</w:t>
      </w:r>
      <w:r w:rsidRPr="00DC40CA">
        <w:rPr>
          <w:rFonts w:ascii="Times New Roman" w:eastAsia="Times New Roman" w:hAnsi="Times New Roman" w:cs="Times New Roman"/>
          <w:color w:val="000000"/>
          <w:sz w:val="24"/>
          <w:szCs w:val="24"/>
        </w:rPr>
        <w:t>v</w:t>
      </w:r>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rossiyskoy</w:t>
      </w:r>
      <w:proofErr w:type="spellEnd"/>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ekonomike</w:t>
      </w:r>
      <w:proofErr w:type="spellEnd"/>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iyun</w:t>
      </w:r>
      <w:proofErr w:type="spellEnd"/>
      <w:r w:rsidRPr="00DC40CA">
        <w:rPr>
          <w:rFonts w:ascii="Times New Roman" w:eastAsia="Times New Roman" w:hAnsi="Times New Roman" w:cs="Times New Roman"/>
          <w:color w:val="000000"/>
          <w:sz w:val="24"/>
          <w:szCs w:val="24"/>
          <w:lang w:val="ru-RU"/>
        </w:rPr>
        <w:t>_</w:t>
      </w:r>
      <w:proofErr w:type="spellStart"/>
      <w:r w:rsidRPr="00DC40CA">
        <w:rPr>
          <w:rFonts w:ascii="Times New Roman" w:eastAsia="Times New Roman" w:hAnsi="Times New Roman" w:cs="Times New Roman"/>
          <w:color w:val="000000"/>
          <w:sz w:val="24"/>
          <w:szCs w:val="24"/>
        </w:rPr>
        <w:t>iyul</w:t>
      </w:r>
      <w:proofErr w:type="spellEnd"/>
      <w:r w:rsidRPr="00DC40CA">
        <w:rPr>
          <w:rFonts w:ascii="Times New Roman" w:eastAsia="Times New Roman" w:hAnsi="Times New Roman" w:cs="Times New Roman"/>
          <w:color w:val="000000"/>
          <w:sz w:val="24"/>
          <w:szCs w:val="24"/>
          <w:lang w:val="ru-RU"/>
        </w:rPr>
        <w:t>_2022_</w:t>
      </w:r>
      <w:proofErr w:type="spellStart"/>
      <w:r w:rsidRPr="00DC40CA">
        <w:rPr>
          <w:rFonts w:ascii="Times New Roman" w:eastAsia="Times New Roman" w:hAnsi="Times New Roman" w:cs="Times New Roman"/>
          <w:color w:val="000000"/>
          <w:sz w:val="24"/>
          <w:szCs w:val="24"/>
        </w:rPr>
        <w:t>goda</w:t>
      </w:r>
      <w:proofErr w:type="spellEnd"/>
      <w:r w:rsidRPr="00DC40CA">
        <w:rPr>
          <w:rFonts w:ascii="Times New Roman" w:eastAsia="Times New Roman" w:hAnsi="Times New Roman" w:cs="Times New Roman"/>
          <w:color w:val="000000"/>
          <w:sz w:val="24"/>
          <w:szCs w:val="24"/>
          <w:lang w:val="ru-RU"/>
        </w:rPr>
        <w:t>.</w:t>
      </w:r>
      <w:r w:rsidRPr="00DC40CA">
        <w:rPr>
          <w:rFonts w:ascii="Times New Roman" w:eastAsia="Times New Roman" w:hAnsi="Times New Roman" w:cs="Times New Roman"/>
          <w:color w:val="000000"/>
          <w:sz w:val="24"/>
          <w:szCs w:val="24"/>
        </w:rPr>
        <w:t>html</w:t>
      </w:r>
      <w:r w:rsidRPr="00DC40CA">
        <w:rPr>
          <w:rFonts w:ascii="Times New Roman" w:eastAsia="Times New Roman" w:hAnsi="Times New Roman" w:cs="Times New Roman"/>
          <w:color w:val="000000"/>
          <w:sz w:val="24"/>
          <w:szCs w:val="24"/>
          <w:lang w:val="ru-RU"/>
        </w:rPr>
        <w:t>?</w:t>
      </w:r>
      <w:proofErr w:type="spellStart"/>
      <w:r w:rsidRPr="00DC40CA">
        <w:rPr>
          <w:rFonts w:ascii="Times New Roman" w:eastAsia="Times New Roman" w:hAnsi="Times New Roman" w:cs="Times New Roman"/>
          <w:color w:val="000000"/>
          <w:sz w:val="24"/>
          <w:szCs w:val="24"/>
        </w:rPr>
        <w:t>ysclid</w:t>
      </w:r>
      <w:proofErr w:type="spellEnd"/>
      <w:r w:rsidRPr="00DC40CA">
        <w:rPr>
          <w:rFonts w:ascii="Times New Roman" w:eastAsia="Times New Roman" w:hAnsi="Times New Roman" w:cs="Times New Roman"/>
          <w:color w:val="000000"/>
          <w:sz w:val="24"/>
          <w:szCs w:val="24"/>
          <w:lang w:val="ru-RU"/>
        </w:rPr>
        <w:t>=</w:t>
      </w:r>
      <w:proofErr w:type="spellStart"/>
      <w:r w:rsidRPr="00DC40CA">
        <w:rPr>
          <w:rFonts w:ascii="Times New Roman" w:eastAsia="Times New Roman" w:hAnsi="Times New Roman" w:cs="Times New Roman"/>
          <w:color w:val="000000"/>
          <w:sz w:val="24"/>
          <w:szCs w:val="24"/>
        </w:rPr>
        <w:t>lamk</w:t>
      </w:r>
      <w:proofErr w:type="spellEnd"/>
      <w:r w:rsidRPr="00DC40CA">
        <w:rPr>
          <w:rFonts w:ascii="Times New Roman" w:eastAsia="Times New Roman" w:hAnsi="Times New Roman" w:cs="Times New Roman"/>
          <w:color w:val="000000"/>
          <w:sz w:val="24"/>
          <w:szCs w:val="24"/>
          <w:lang w:val="ru-RU"/>
        </w:rPr>
        <w:t>5</w:t>
      </w:r>
      <w:proofErr w:type="spellStart"/>
      <w:r w:rsidRPr="00DC40CA">
        <w:rPr>
          <w:rFonts w:ascii="Times New Roman" w:eastAsia="Times New Roman" w:hAnsi="Times New Roman" w:cs="Times New Roman"/>
          <w:color w:val="000000"/>
          <w:sz w:val="24"/>
          <w:szCs w:val="24"/>
        </w:rPr>
        <w:t>akc</w:t>
      </w:r>
      <w:proofErr w:type="spellEnd"/>
      <w:r w:rsidRPr="00DC40CA">
        <w:rPr>
          <w:rFonts w:ascii="Times New Roman" w:eastAsia="Times New Roman" w:hAnsi="Times New Roman" w:cs="Times New Roman"/>
          <w:color w:val="000000"/>
          <w:sz w:val="24"/>
          <w:szCs w:val="24"/>
          <w:lang w:val="ru-RU"/>
        </w:rPr>
        <w:t>3</w:t>
      </w:r>
      <w:r w:rsidRPr="00DC40CA">
        <w:rPr>
          <w:rFonts w:ascii="Times New Roman" w:eastAsia="Times New Roman" w:hAnsi="Times New Roman" w:cs="Times New Roman"/>
          <w:color w:val="000000"/>
          <w:sz w:val="24"/>
          <w:szCs w:val="24"/>
        </w:rPr>
        <w:t>z</w:t>
      </w:r>
      <w:r w:rsidRPr="00DC40CA">
        <w:rPr>
          <w:rFonts w:ascii="Times New Roman" w:eastAsia="Times New Roman" w:hAnsi="Times New Roman" w:cs="Times New Roman"/>
          <w:color w:val="000000"/>
          <w:sz w:val="24"/>
          <w:szCs w:val="24"/>
          <w:lang w:val="ru-RU"/>
        </w:rPr>
        <w:t>304252837</w:t>
      </w:r>
    </w:p>
    <w:p w14:paraId="4D7ECFD3" w14:textId="77777777" w:rsidR="009C543B" w:rsidRPr="00DC40CA" w:rsidRDefault="009C543B" w:rsidP="00267FCE">
      <w:pPr>
        <w:suppressAutoHyphens w:val="0"/>
        <w:spacing w:after="0" w:line="240" w:lineRule="auto"/>
        <w:ind w:leftChars="0" w:left="142" w:firstLineChars="0" w:firstLine="851"/>
        <w:jc w:val="both"/>
        <w:textDirection w:val="lrTb"/>
        <w:textAlignment w:val="auto"/>
        <w:outlineLvl w:val="9"/>
        <w:rPr>
          <w:rFonts w:ascii="Times New Roman" w:eastAsia="Times New Roman" w:hAnsi="Times New Roman" w:cs="Times New Roman"/>
          <w:color w:val="000000"/>
          <w:sz w:val="24"/>
          <w:szCs w:val="24"/>
          <w:lang w:val="ru-RU"/>
        </w:rPr>
      </w:pPr>
    </w:p>
    <w:p w14:paraId="7FA28E1A" w14:textId="31DB21BF" w:rsidR="009C543B" w:rsidRDefault="001C27EA" w:rsidP="001C27EA">
      <w:pPr>
        <w:suppressAutoHyphens w:val="0"/>
        <w:spacing w:after="0" w:line="240" w:lineRule="auto"/>
        <w:ind w:leftChars="0" w:firstLineChars="0" w:firstLine="709"/>
        <w:jc w:val="center"/>
        <w:textDirection w:val="lrTb"/>
        <w:textAlignment w:val="auto"/>
        <w:outlineLvl w:val="9"/>
        <w:rPr>
          <w:rFonts w:ascii="Times New Roman" w:eastAsia="Times New Roman" w:hAnsi="Times New Roman" w:cs="Times New Roman"/>
          <w:b/>
          <w:bCs/>
          <w:color w:val="000000"/>
          <w:sz w:val="24"/>
          <w:szCs w:val="24"/>
          <w:lang w:val="ru-RU"/>
        </w:rPr>
      </w:pPr>
      <w:r w:rsidRPr="001C27EA">
        <w:rPr>
          <w:rFonts w:ascii="Times New Roman" w:eastAsia="Times New Roman" w:hAnsi="Times New Roman" w:cs="Times New Roman"/>
          <w:b/>
          <w:bCs/>
          <w:color w:val="000000"/>
          <w:sz w:val="24"/>
          <w:szCs w:val="24"/>
          <w:lang w:val="ru-RU"/>
        </w:rPr>
        <w:t>Информация об автор</w:t>
      </w:r>
      <w:r w:rsidR="002A3875">
        <w:rPr>
          <w:rFonts w:ascii="Times New Roman" w:eastAsia="Times New Roman" w:hAnsi="Times New Roman" w:cs="Times New Roman"/>
          <w:b/>
          <w:bCs/>
          <w:color w:val="000000"/>
          <w:sz w:val="24"/>
          <w:szCs w:val="24"/>
          <w:lang w:val="ru-RU"/>
        </w:rPr>
        <w:t>ах</w:t>
      </w:r>
    </w:p>
    <w:p w14:paraId="1C9C0E31" w14:textId="34B9C7FB" w:rsidR="009C543B" w:rsidRDefault="001C27EA" w:rsidP="00F812B2">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lang w:val="ru-RU"/>
        </w:rPr>
      </w:pPr>
      <w:r w:rsidRPr="001C27EA">
        <w:rPr>
          <w:rFonts w:ascii="Times New Roman" w:eastAsia="Times New Roman" w:hAnsi="Times New Roman" w:cs="Times New Roman"/>
          <w:color w:val="000000"/>
          <w:sz w:val="24"/>
          <w:szCs w:val="24"/>
          <w:lang w:val="ru-RU"/>
        </w:rPr>
        <w:t>Виноградова Э</w:t>
      </w:r>
      <w:r>
        <w:rPr>
          <w:rFonts w:ascii="Times New Roman" w:eastAsia="Times New Roman" w:hAnsi="Times New Roman" w:cs="Times New Roman"/>
          <w:color w:val="000000"/>
          <w:sz w:val="24"/>
          <w:szCs w:val="24"/>
          <w:lang w:val="ru-RU"/>
        </w:rPr>
        <w:t>лина Федоровна</w:t>
      </w:r>
      <w:r w:rsidR="00F616F9">
        <w:rPr>
          <w:rFonts w:ascii="Times New Roman" w:eastAsia="Times New Roman" w:hAnsi="Times New Roman" w:cs="Times New Roman"/>
          <w:color w:val="000000"/>
          <w:sz w:val="24"/>
          <w:szCs w:val="24"/>
          <w:lang w:val="ru-RU"/>
        </w:rPr>
        <w:t xml:space="preserve"> (Россия, Нижний Новгород) – студент, </w:t>
      </w:r>
      <w:r w:rsidR="00F616F9" w:rsidRPr="00F616F9">
        <w:rPr>
          <w:rFonts w:ascii="Times New Roman" w:eastAsia="Times New Roman" w:hAnsi="Times New Roman" w:cs="Times New Roman"/>
          <w:color w:val="000000"/>
          <w:sz w:val="24"/>
          <w:szCs w:val="24"/>
          <w:lang w:val="ru-RU"/>
        </w:rPr>
        <w:t>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w:t>
      </w:r>
      <w:r w:rsidR="00E9728D">
        <w:rPr>
          <w:rFonts w:ascii="Times New Roman" w:eastAsia="Times New Roman" w:hAnsi="Times New Roman" w:cs="Times New Roman"/>
          <w:color w:val="000000"/>
          <w:sz w:val="24"/>
          <w:szCs w:val="24"/>
          <w:lang w:val="ru-RU"/>
        </w:rPr>
        <w:t xml:space="preserve"> </w:t>
      </w:r>
      <w:r w:rsidR="00E9728D" w:rsidRPr="00E9728D">
        <w:rPr>
          <w:rFonts w:ascii="Times New Roman" w:eastAsia="Times New Roman" w:hAnsi="Times New Roman" w:cs="Times New Roman"/>
          <w:color w:val="000000"/>
          <w:sz w:val="24"/>
          <w:szCs w:val="24"/>
          <w:lang w:val="ru-RU"/>
        </w:rPr>
        <w:t>(603022, г.</w:t>
      </w:r>
      <w:r w:rsidR="00E9728D">
        <w:rPr>
          <w:rFonts w:ascii="Times New Roman" w:eastAsia="Times New Roman" w:hAnsi="Times New Roman" w:cs="Times New Roman"/>
          <w:color w:val="000000"/>
          <w:sz w:val="24"/>
          <w:szCs w:val="24"/>
          <w:lang w:val="ru-RU"/>
        </w:rPr>
        <w:t xml:space="preserve"> </w:t>
      </w:r>
      <w:r w:rsidR="00E9728D" w:rsidRPr="00E9728D">
        <w:rPr>
          <w:rFonts w:ascii="Times New Roman" w:eastAsia="Times New Roman" w:hAnsi="Times New Roman" w:cs="Times New Roman"/>
          <w:color w:val="000000"/>
          <w:sz w:val="24"/>
          <w:szCs w:val="24"/>
          <w:lang w:val="ru-RU"/>
        </w:rPr>
        <w:t xml:space="preserve">Нижний Новгород, пр. Гагарина, д.17а, </w:t>
      </w:r>
      <w:r w:rsidR="00F812B2" w:rsidRPr="00F812B2">
        <w:rPr>
          <w:rFonts w:ascii="Times New Roman" w:eastAsia="Times New Roman" w:hAnsi="Times New Roman" w:cs="Times New Roman"/>
          <w:color w:val="000000"/>
          <w:sz w:val="24"/>
          <w:szCs w:val="24"/>
          <w:lang w:val="ru-RU"/>
        </w:rPr>
        <w:t>elya.vng@inbox.ru</w:t>
      </w:r>
      <w:r w:rsidR="00E9728D" w:rsidRPr="00E9728D">
        <w:rPr>
          <w:rFonts w:ascii="Times New Roman" w:eastAsia="Times New Roman" w:hAnsi="Times New Roman" w:cs="Times New Roman"/>
          <w:color w:val="000000"/>
          <w:sz w:val="24"/>
          <w:szCs w:val="24"/>
          <w:lang w:val="ru-RU"/>
        </w:rPr>
        <w:t>).</w:t>
      </w:r>
      <w:r w:rsidR="00F812B2">
        <w:rPr>
          <w:rFonts w:ascii="Times New Roman" w:eastAsia="Times New Roman" w:hAnsi="Times New Roman" w:cs="Times New Roman"/>
          <w:color w:val="000000"/>
          <w:sz w:val="24"/>
          <w:szCs w:val="24"/>
          <w:lang w:val="ru-RU"/>
        </w:rPr>
        <w:t xml:space="preserve"> </w:t>
      </w:r>
    </w:p>
    <w:p w14:paraId="0B068526" w14:textId="77777777" w:rsidR="009C543B" w:rsidRPr="00C90B1A" w:rsidRDefault="009C543B" w:rsidP="00DC40CA">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p>
    <w:p w14:paraId="06F618A3" w14:textId="60406E9C" w:rsidR="00545C3D" w:rsidRPr="00C90B1A" w:rsidRDefault="002A3875" w:rsidP="002A3875">
      <w:pPr>
        <w:suppressAutoHyphens w:val="0"/>
        <w:spacing w:after="0" w:line="240" w:lineRule="auto"/>
        <w:ind w:leftChars="0" w:left="5759" w:firstLineChars="0" w:firstLine="1"/>
        <w:jc w:val="both"/>
        <w:textDirection w:val="lrTb"/>
        <w:textAlignment w:val="auto"/>
        <w:outlineLvl w:val="9"/>
        <w:rPr>
          <w:rFonts w:ascii="Times New Roman" w:eastAsia="Times New Roman" w:hAnsi="Times New Roman" w:cs="Times New Roman"/>
          <w:b/>
          <w:bCs/>
          <w:color w:val="000000"/>
          <w:sz w:val="24"/>
          <w:szCs w:val="24"/>
          <w:lang w:val="ru-RU"/>
        </w:rPr>
      </w:pPr>
      <w:r w:rsidRPr="002A3875">
        <w:rPr>
          <w:rFonts w:ascii="Times New Roman" w:eastAsia="Times New Roman" w:hAnsi="Times New Roman" w:cs="Times New Roman"/>
          <w:b/>
          <w:bCs/>
          <w:color w:val="000000"/>
          <w:sz w:val="24"/>
          <w:szCs w:val="24"/>
        </w:rPr>
        <w:t xml:space="preserve">     </w:t>
      </w:r>
      <w:proofErr w:type="spellStart"/>
      <w:r w:rsidR="00545C3D" w:rsidRPr="00545C3D">
        <w:rPr>
          <w:rFonts w:ascii="Times New Roman" w:eastAsia="Times New Roman" w:hAnsi="Times New Roman" w:cs="Times New Roman"/>
          <w:b/>
          <w:bCs/>
          <w:color w:val="000000"/>
          <w:sz w:val="24"/>
          <w:szCs w:val="24"/>
        </w:rPr>
        <w:t>Vinogradova</w:t>
      </w:r>
      <w:proofErr w:type="spellEnd"/>
      <w:r w:rsidR="00545C3D" w:rsidRPr="00545C3D">
        <w:rPr>
          <w:rFonts w:ascii="Times New Roman" w:eastAsia="Times New Roman" w:hAnsi="Times New Roman" w:cs="Times New Roman"/>
          <w:b/>
          <w:bCs/>
          <w:color w:val="000000"/>
          <w:sz w:val="24"/>
          <w:szCs w:val="24"/>
        </w:rPr>
        <w:t xml:space="preserve"> E.F.</w:t>
      </w:r>
    </w:p>
    <w:p w14:paraId="2A1BCAC1" w14:textId="77777777" w:rsidR="00545C3D" w:rsidRDefault="00545C3D" w:rsidP="00545C3D">
      <w:pPr>
        <w:suppressAutoHyphens w:val="0"/>
        <w:spacing w:after="0" w:line="240" w:lineRule="auto"/>
        <w:ind w:leftChars="0" w:firstLineChars="0" w:firstLine="709"/>
        <w:jc w:val="center"/>
        <w:textDirection w:val="lrTb"/>
        <w:textAlignment w:val="auto"/>
        <w:outlineLvl w:val="9"/>
        <w:rPr>
          <w:rFonts w:ascii="Times New Roman" w:eastAsia="Times New Roman" w:hAnsi="Times New Roman" w:cs="Times New Roman"/>
          <w:b/>
          <w:bCs/>
          <w:color w:val="000000"/>
          <w:sz w:val="24"/>
          <w:szCs w:val="24"/>
        </w:rPr>
      </w:pPr>
      <w:r w:rsidRPr="00545C3D">
        <w:rPr>
          <w:rFonts w:ascii="Times New Roman" w:eastAsia="Times New Roman" w:hAnsi="Times New Roman" w:cs="Times New Roman"/>
          <w:b/>
          <w:bCs/>
          <w:color w:val="000000"/>
          <w:sz w:val="24"/>
          <w:szCs w:val="24"/>
        </w:rPr>
        <w:t>WITHDRAWAL OF FOREIGN COMPANIES FROM THE DOMESTIC MARKET: PROBLEMS AND PROSPECTS FOR THE RUSSIAN ECONOMY</w:t>
      </w:r>
    </w:p>
    <w:p w14:paraId="1CCCD411" w14:textId="77777777" w:rsidR="00545C3D" w:rsidRPr="00545C3D" w:rsidRDefault="00545C3D" w:rsidP="00545C3D">
      <w:pPr>
        <w:suppressAutoHyphens w:val="0"/>
        <w:spacing w:after="0" w:line="240" w:lineRule="auto"/>
        <w:ind w:leftChars="0" w:firstLineChars="0" w:firstLine="709"/>
        <w:jc w:val="center"/>
        <w:textDirection w:val="lrTb"/>
        <w:textAlignment w:val="auto"/>
        <w:outlineLvl w:val="9"/>
        <w:rPr>
          <w:rFonts w:ascii="Times New Roman" w:eastAsia="Times New Roman" w:hAnsi="Times New Roman" w:cs="Times New Roman"/>
          <w:b/>
          <w:bCs/>
          <w:color w:val="000000"/>
          <w:sz w:val="24"/>
          <w:szCs w:val="24"/>
        </w:rPr>
      </w:pPr>
    </w:p>
    <w:p w14:paraId="073E2808" w14:textId="554F40E5" w:rsidR="00545C3D" w:rsidRPr="00545C3D" w:rsidRDefault="00545C3D" w:rsidP="00545C3D">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i/>
          <w:iCs/>
          <w:color w:val="000000"/>
          <w:sz w:val="24"/>
          <w:szCs w:val="24"/>
        </w:rPr>
      </w:pPr>
      <w:r w:rsidRPr="00545C3D">
        <w:rPr>
          <w:rFonts w:ascii="Times New Roman" w:eastAsia="Times New Roman" w:hAnsi="Times New Roman" w:cs="Times New Roman"/>
          <w:b/>
          <w:bCs/>
          <w:color w:val="000000"/>
          <w:sz w:val="24"/>
          <w:szCs w:val="24"/>
        </w:rPr>
        <w:t>Abstract:</w:t>
      </w:r>
      <w:r w:rsidRPr="00545C3D">
        <w:rPr>
          <w:rFonts w:ascii="Times New Roman" w:eastAsia="Times New Roman" w:hAnsi="Times New Roman" w:cs="Times New Roman"/>
          <w:color w:val="000000"/>
          <w:sz w:val="24"/>
          <w:szCs w:val="24"/>
        </w:rPr>
        <w:t xml:space="preserve"> </w:t>
      </w:r>
      <w:r w:rsidR="00A21D89" w:rsidRPr="00A21D89">
        <w:rPr>
          <w:rFonts w:ascii="Times New Roman" w:eastAsia="Times New Roman" w:hAnsi="Times New Roman" w:cs="Times New Roman"/>
          <w:i/>
          <w:iCs/>
          <w:color w:val="000000"/>
          <w:sz w:val="24"/>
          <w:szCs w:val="24"/>
        </w:rPr>
        <w:t>The article deals with the problem of withdrawal of foreign investments due to the foreign policy crisis associated with the military special operation in Ukraine. The Russian economy has faced enormous political and economic pressure from the leading developed countries of the world. The purpose of the study is to assess the potential risks and possible consequences of the suspension and termination of the activities of foreign companies in Russia for production activities and the labor market. Particular attention is paid to the prospects of the Russian economy.</w:t>
      </w:r>
      <w:bookmarkStart w:id="4" w:name="_GoBack"/>
      <w:bookmarkEnd w:id="4"/>
    </w:p>
    <w:p w14:paraId="5EA39EDF" w14:textId="76926D2E" w:rsidR="009C543B" w:rsidRPr="00545C3D" w:rsidRDefault="00545C3D" w:rsidP="00545C3D">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i/>
          <w:iCs/>
          <w:color w:val="000000"/>
          <w:sz w:val="24"/>
          <w:szCs w:val="24"/>
        </w:rPr>
      </w:pPr>
      <w:r w:rsidRPr="00545C3D">
        <w:rPr>
          <w:rFonts w:ascii="Times New Roman" w:eastAsia="Times New Roman" w:hAnsi="Times New Roman" w:cs="Times New Roman"/>
          <w:b/>
          <w:bCs/>
          <w:color w:val="000000"/>
          <w:sz w:val="24"/>
          <w:szCs w:val="24"/>
        </w:rPr>
        <w:t>Keywords:</w:t>
      </w:r>
      <w:r w:rsidRPr="00545C3D">
        <w:rPr>
          <w:rFonts w:ascii="Times New Roman" w:eastAsia="Times New Roman" w:hAnsi="Times New Roman" w:cs="Times New Roman"/>
          <w:color w:val="000000"/>
          <w:sz w:val="24"/>
          <w:szCs w:val="24"/>
        </w:rPr>
        <w:t xml:space="preserve"> </w:t>
      </w:r>
      <w:r w:rsidRPr="00545C3D">
        <w:rPr>
          <w:rFonts w:ascii="Times New Roman" w:eastAsia="Times New Roman" w:hAnsi="Times New Roman" w:cs="Times New Roman"/>
          <w:i/>
          <w:iCs/>
          <w:color w:val="000000"/>
          <w:sz w:val="24"/>
          <w:szCs w:val="24"/>
        </w:rPr>
        <w:t>domestic market, foreign companies, Russian economy, problems, prospects.</w:t>
      </w:r>
    </w:p>
    <w:p w14:paraId="7FD3644E" w14:textId="77777777" w:rsidR="009C543B" w:rsidRDefault="009C543B" w:rsidP="00DC40CA">
      <w:pPr>
        <w:suppressAutoHyphens w:val="0"/>
        <w:spacing w:after="0" w:line="240" w:lineRule="auto"/>
        <w:ind w:leftChars="0" w:left="0" w:firstLineChars="0" w:firstLine="709"/>
        <w:jc w:val="both"/>
        <w:textDirection w:val="lrTb"/>
        <w:textAlignment w:val="auto"/>
        <w:outlineLvl w:val="9"/>
        <w:rPr>
          <w:rFonts w:ascii="Times New Roman" w:eastAsia="Times New Roman" w:hAnsi="Times New Roman" w:cs="Times New Roman"/>
          <w:color w:val="000000"/>
          <w:sz w:val="24"/>
          <w:szCs w:val="24"/>
        </w:rPr>
      </w:pPr>
    </w:p>
    <w:p w14:paraId="6DD26191" w14:textId="0C4EB9B5" w:rsidR="0061147D" w:rsidRPr="00C90B1A" w:rsidRDefault="0061147D" w:rsidP="0061147D">
      <w:pPr>
        <w:suppressAutoHyphens w:val="0"/>
        <w:spacing w:after="0" w:line="240" w:lineRule="auto"/>
        <w:ind w:leftChars="0" w:firstLineChars="0" w:firstLine="709"/>
        <w:jc w:val="center"/>
        <w:textDirection w:val="lrTb"/>
        <w:textAlignment w:val="auto"/>
        <w:outlineLvl w:val="9"/>
        <w:rPr>
          <w:rFonts w:ascii="Times New Roman" w:eastAsia="Times New Roman" w:hAnsi="Times New Roman" w:cs="Times New Roman"/>
          <w:b/>
          <w:bCs/>
          <w:color w:val="000000"/>
          <w:sz w:val="24"/>
          <w:szCs w:val="24"/>
        </w:rPr>
      </w:pPr>
      <w:r w:rsidRPr="0061147D">
        <w:rPr>
          <w:rFonts w:ascii="Times New Roman" w:eastAsia="Times New Roman" w:hAnsi="Times New Roman" w:cs="Times New Roman"/>
          <w:b/>
          <w:bCs/>
          <w:color w:val="000000"/>
          <w:sz w:val="24"/>
          <w:szCs w:val="24"/>
        </w:rPr>
        <w:t>Information about the author</w:t>
      </w:r>
      <w:r w:rsidR="00445BB6">
        <w:rPr>
          <w:rFonts w:ascii="Times New Roman" w:eastAsia="Times New Roman" w:hAnsi="Times New Roman" w:cs="Times New Roman"/>
          <w:b/>
          <w:bCs/>
          <w:color w:val="000000"/>
          <w:sz w:val="24"/>
          <w:szCs w:val="24"/>
        </w:rPr>
        <w:t>s</w:t>
      </w:r>
    </w:p>
    <w:p w14:paraId="338EA5FE" w14:textId="102D26AF" w:rsidR="00445BB6" w:rsidRPr="00C90B1A" w:rsidRDefault="00BC3B2E" w:rsidP="00C90B1A">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proofErr w:type="spellStart"/>
      <w:proofErr w:type="gramStart"/>
      <w:r w:rsidRPr="00BC3B2E">
        <w:rPr>
          <w:rFonts w:ascii="Times New Roman" w:eastAsia="Times New Roman" w:hAnsi="Times New Roman" w:cs="Times New Roman"/>
          <w:color w:val="000000"/>
          <w:sz w:val="24"/>
          <w:szCs w:val="24"/>
        </w:rPr>
        <w:t>Vinogradova</w:t>
      </w:r>
      <w:proofErr w:type="spellEnd"/>
      <w:r w:rsidRPr="00BC3B2E">
        <w:rPr>
          <w:rFonts w:ascii="Times New Roman" w:eastAsia="Times New Roman" w:hAnsi="Times New Roman" w:cs="Times New Roman"/>
          <w:color w:val="000000"/>
          <w:sz w:val="24"/>
          <w:szCs w:val="24"/>
        </w:rPr>
        <w:t xml:space="preserve"> Elina </w:t>
      </w:r>
      <w:proofErr w:type="spellStart"/>
      <w:r w:rsidRPr="00BC3B2E">
        <w:rPr>
          <w:rFonts w:ascii="Times New Roman" w:eastAsia="Times New Roman" w:hAnsi="Times New Roman" w:cs="Times New Roman"/>
          <w:color w:val="000000"/>
          <w:sz w:val="24"/>
          <w:szCs w:val="24"/>
        </w:rPr>
        <w:t>Fedorovna</w:t>
      </w:r>
      <w:proofErr w:type="spellEnd"/>
      <w:r w:rsidRPr="00BC3B2E">
        <w:rPr>
          <w:rFonts w:ascii="Times New Roman" w:eastAsia="Times New Roman" w:hAnsi="Times New Roman" w:cs="Times New Roman"/>
          <w:color w:val="000000"/>
          <w:sz w:val="24"/>
          <w:szCs w:val="24"/>
        </w:rPr>
        <w:t xml:space="preserve"> (Nizhny Novgorod, Russia) – student, Federal State Budgetary Educational Institution of Higher Education "Russian State University of Justice" (Volga branch) (17a Gagarin Ave., Nizhny Novgorod, 603022, elya.vng@inbox.ru).</w:t>
      </w:r>
      <w:proofErr w:type="gramEnd"/>
      <w:r w:rsidRPr="00BC3B2E">
        <w:rPr>
          <w:rFonts w:ascii="Times New Roman" w:eastAsia="Times New Roman" w:hAnsi="Times New Roman" w:cs="Times New Roman"/>
          <w:color w:val="000000"/>
          <w:sz w:val="24"/>
          <w:szCs w:val="24"/>
        </w:rPr>
        <w:t xml:space="preserve"> </w:t>
      </w:r>
    </w:p>
    <w:p w14:paraId="4ED96779" w14:textId="77777777" w:rsidR="00433133" w:rsidRDefault="00433133" w:rsidP="00BC3B2E">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p>
    <w:p w14:paraId="5565C52F" w14:textId="77777777" w:rsidR="00C6295F" w:rsidRPr="00C6295F" w:rsidRDefault="00C6295F" w:rsidP="00C6295F">
      <w:pPr>
        <w:suppressAutoHyphens w:val="0"/>
        <w:spacing w:after="0" w:line="240" w:lineRule="auto"/>
        <w:ind w:leftChars="0" w:firstLineChars="0" w:firstLine="709"/>
        <w:jc w:val="center"/>
        <w:textDirection w:val="lrTb"/>
        <w:textAlignment w:val="auto"/>
        <w:outlineLvl w:val="9"/>
        <w:rPr>
          <w:rFonts w:ascii="Times New Roman" w:eastAsia="Times New Roman" w:hAnsi="Times New Roman" w:cs="Times New Roman"/>
          <w:b/>
          <w:bCs/>
          <w:color w:val="000000"/>
          <w:sz w:val="24"/>
          <w:szCs w:val="24"/>
        </w:rPr>
      </w:pPr>
      <w:r w:rsidRPr="00C6295F">
        <w:rPr>
          <w:rFonts w:ascii="Times New Roman" w:eastAsia="Times New Roman" w:hAnsi="Times New Roman" w:cs="Times New Roman"/>
          <w:b/>
          <w:bCs/>
          <w:color w:val="000000"/>
          <w:sz w:val="24"/>
          <w:szCs w:val="24"/>
        </w:rPr>
        <w:t>Bibliographic list</w:t>
      </w:r>
    </w:p>
    <w:p w14:paraId="3C4A8A72" w14:textId="77777777" w:rsidR="00C6295F" w:rsidRPr="00C6295F" w:rsidRDefault="00C6295F" w:rsidP="00C6295F">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r w:rsidRPr="00C6295F">
        <w:rPr>
          <w:rFonts w:ascii="Times New Roman" w:eastAsia="Times New Roman" w:hAnsi="Times New Roman" w:cs="Times New Roman"/>
          <w:color w:val="000000"/>
          <w:sz w:val="24"/>
          <w:szCs w:val="24"/>
        </w:rPr>
        <w:t>1. Terekhov, A.M. International economic cooperation as a factor in the development of national economies // In the collection: Nizhny Novgorod Region and the development of Russia: past, present, future. Collection of materials of scientific and practical conferences and round tables. Nizhny Novgorod, 2018. pp. 57-58.</w:t>
      </w:r>
    </w:p>
    <w:p w14:paraId="12AE003F" w14:textId="77777777" w:rsidR="00C6295F" w:rsidRPr="00C6295F" w:rsidRDefault="00C6295F" w:rsidP="00C6295F">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r w:rsidRPr="00C6295F">
        <w:rPr>
          <w:rFonts w:ascii="Times New Roman" w:eastAsia="Times New Roman" w:hAnsi="Times New Roman" w:cs="Times New Roman"/>
          <w:color w:val="000000"/>
          <w:sz w:val="24"/>
          <w:szCs w:val="24"/>
        </w:rPr>
        <w:t>2. About 200,000 people work in companies leaving Russia / Forbes. URL: https://www.forbes.ru/biznes/458995-v-uhodasih-iz-rossii-kompaniah-rabotaet-okolo-200-000-celovek?ysclid=l87o31wa6f753489536</w:t>
      </w:r>
    </w:p>
    <w:p w14:paraId="384C39A5" w14:textId="77777777" w:rsidR="00C6295F" w:rsidRPr="00C6295F" w:rsidRDefault="00C6295F" w:rsidP="00C6295F">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r w:rsidRPr="00C6295F">
        <w:rPr>
          <w:rFonts w:ascii="Times New Roman" w:eastAsia="Times New Roman" w:hAnsi="Times New Roman" w:cs="Times New Roman"/>
          <w:color w:val="000000"/>
          <w:sz w:val="24"/>
          <w:szCs w:val="24"/>
        </w:rPr>
        <w:t>3. Russia has become a world leader in the number of sanctions imposed against it / Forbes. URL: https://www.forbes.ru/society/458287-rossia-stala-mirovym-liderom-po-kolicestvu-vvedennyh-protiv-nee-sankcij?ysclid=l84suxuq45605437374</w:t>
      </w:r>
    </w:p>
    <w:p w14:paraId="4F9406FD" w14:textId="5F4C30BA" w:rsidR="00433133" w:rsidRDefault="00C6295F" w:rsidP="00C6295F">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r w:rsidRPr="00C6295F">
        <w:rPr>
          <w:rFonts w:ascii="Times New Roman" w:eastAsia="Times New Roman" w:hAnsi="Times New Roman" w:cs="Times New Roman"/>
          <w:color w:val="000000"/>
          <w:sz w:val="24"/>
          <w:szCs w:val="24"/>
        </w:rPr>
        <w:t>4. About the current situation in the Russian economy. June–July 2022 https://www.economy.gov.ru/material/directions/makroec/ekonomicheskie_obzory/o_tekushchey_situacii_v_rossiyskoy_ekonomike_iyun_iyul_2022_goda.html?ysclid=lamk5akc3z304252837</w:t>
      </w:r>
    </w:p>
    <w:p w14:paraId="4888CE6A" w14:textId="77777777" w:rsidR="00BC3B2E" w:rsidRPr="00BC3B2E" w:rsidRDefault="00BC3B2E" w:rsidP="00BC3B2E">
      <w:pPr>
        <w:suppressAutoHyphens w:val="0"/>
        <w:spacing w:after="0" w:line="240" w:lineRule="auto"/>
        <w:ind w:leftChars="0" w:firstLineChars="0" w:firstLine="709"/>
        <w:jc w:val="both"/>
        <w:textDirection w:val="lrTb"/>
        <w:textAlignment w:val="auto"/>
        <w:outlineLvl w:val="9"/>
        <w:rPr>
          <w:rFonts w:ascii="Times New Roman" w:eastAsia="Times New Roman" w:hAnsi="Times New Roman" w:cs="Times New Roman"/>
          <w:color w:val="000000"/>
          <w:sz w:val="24"/>
          <w:szCs w:val="24"/>
        </w:rPr>
      </w:pPr>
    </w:p>
    <w:sectPr w:rsidR="00BC3B2E" w:rsidRPr="00BC3B2E" w:rsidSect="00B651A7">
      <w:pgSz w:w="11906" w:h="16838" w:code="9"/>
      <w:pgMar w:top="1134" w:right="1134" w:bottom="1134" w:left="1134"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88258F" w14:textId="77777777" w:rsidR="00A14357" w:rsidRDefault="00A14357" w:rsidP="00A9263B">
      <w:pPr>
        <w:spacing w:after="0" w:line="240" w:lineRule="auto"/>
        <w:ind w:left="0" w:hanging="2"/>
      </w:pPr>
      <w:r>
        <w:separator/>
      </w:r>
    </w:p>
  </w:endnote>
  <w:endnote w:type="continuationSeparator" w:id="0">
    <w:p w14:paraId="76CC2A23" w14:textId="77777777" w:rsidR="00A14357" w:rsidRDefault="00A14357" w:rsidP="00A9263B">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6CADF9" w14:textId="77777777" w:rsidR="00A14357" w:rsidRDefault="00A14357" w:rsidP="00A9263B">
      <w:pPr>
        <w:spacing w:after="0" w:line="240" w:lineRule="auto"/>
        <w:ind w:left="0" w:hanging="2"/>
      </w:pPr>
      <w:r>
        <w:separator/>
      </w:r>
    </w:p>
  </w:footnote>
  <w:footnote w:type="continuationSeparator" w:id="0">
    <w:p w14:paraId="0D7824DB" w14:textId="77777777" w:rsidR="00A14357" w:rsidRDefault="00A14357" w:rsidP="00A9263B">
      <w:pPr>
        <w:spacing w:after="0" w:line="240" w:lineRule="auto"/>
        <w:ind w:left="0" w:hanging="2"/>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ED3661"/>
    <w:multiLevelType w:val="multilevel"/>
    <w:tmpl w:val="DAB4A9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1A381F1C"/>
    <w:multiLevelType w:val="hybridMultilevel"/>
    <w:tmpl w:val="5F0CA526"/>
    <w:lvl w:ilvl="0" w:tplc="D4463A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5375C86"/>
    <w:multiLevelType w:val="hybridMultilevel"/>
    <w:tmpl w:val="B994FA4A"/>
    <w:lvl w:ilvl="0" w:tplc="09E2A418">
      <w:start w:val="1"/>
      <w:numFmt w:val="decimal"/>
      <w:lvlText w:val="%1."/>
      <w:lvlJc w:val="left"/>
      <w:pPr>
        <w:ind w:left="1104" w:hanging="396"/>
      </w:pPr>
      <w:rPr>
        <w:rFonts w:ascii="Times New Roman" w:hAnsi="Times New Roman" w:cs="Times New Roman" w:hint="default"/>
        <w:color w:val="000000"/>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27C15ACC"/>
    <w:multiLevelType w:val="hybridMultilevel"/>
    <w:tmpl w:val="1B200624"/>
    <w:lvl w:ilvl="0" w:tplc="885463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7BB45F1"/>
    <w:multiLevelType w:val="hybridMultilevel"/>
    <w:tmpl w:val="735E52B2"/>
    <w:lvl w:ilvl="0" w:tplc="09B25DB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A19AF"/>
    <w:rsid w:val="0000078E"/>
    <w:rsid w:val="00027CB5"/>
    <w:rsid w:val="00031B9D"/>
    <w:rsid w:val="00032714"/>
    <w:rsid w:val="000640D5"/>
    <w:rsid w:val="00064BD2"/>
    <w:rsid w:val="00080270"/>
    <w:rsid w:val="000B27DB"/>
    <w:rsid w:val="000B62C7"/>
    <w:rsid w:val="000E2336"/>
    <w:rsid w:val="00105774"/>
    <w:rsid w:val="001263BD"/>
    <w:rsid w:val="00186811"/>
    <w:rsid w:val="001A482D"/>
    <w:rsid w:val="001B4AA3"/>
    <w:rsid w:val="001C27EA"/>
    <w:rsid w:val="001F50C4"/>
    <w:rsid w:val="002074DA"/>
    <w:rsid w:val="00207E75"/>
    <w:rsid w:val="0021447F"/>
    <w:rsid w:val="00220A89"/>
    <w:rsid w:val="0025016D"/>
    <w:rsid w:val="00267FCE"/>
    <w:rsid w:val="002A3875"/>
    <w:rsid w:val="002C272B"/>
    <w:rsid w:val="002C41C9"/>
    <w:rsid w:val="002D6814"/>
    <w:rsid w:val="002E4F3C"/>
    <w:rsid w:val="00312245"/>
    <w:rsid w:val="003157F7"/>
    <w:rsid w:val="00325BA0"/>
    <w:rsid w:val="00357AEE"/>
    <w:rsid w:val="00374115"/>
    <w:rsid w:val="00380350"/>
    <w:rsid w:val="003C325A"/>
    <w:rsid w:val="003F30F8"/>
    <w:rsid w:val="003F6FCE"/>
    <w:rsid w:val="00421465"/>
    <w:rsid w:val="004260F1"/>
    <w:rsid w:val="00433133"/>
    <w:rsid w:val="00440F0A"/>
    <w:rsid w:val="00445BB6"/>
    <w:rsid w:val="00453972"/>
    <w:rsid w:val="00455443"/>
    <w:rsid w:val="004651D7"/>
    <w:rsid w:val="00476653"/>
    <w:rsid w:val="00492CF0"/>
    <w:rsid w:val="004D56A7"/>
    <w:rsid w:val="004F25A0"/>
    <w:rsid w:val="004F3EE4"/>
    <w:rsid w:val="005000E0"/>
    <w:rsid w:val="005021C9"/>
    <w:rsid w:val="00526AED"/>
    <w:rsid w:val="00545C3D"/>
    <w:rsid w:val="005A3185"/>
    <w:rsid w:val="0060490C"/>
    <w:rsid w:val="00604F07"/>
    <w:rsid w:val="00607AC8"/>
    <w:rsid w:val="0061147D"/>
    <w:rsid w:val="006131DF"/>
    <w:rsid w:val="00625ED5"/>
    <w:rsid w:val="006266BE"/>
    <w:rsid w:val="00640CB0"/>
    <w:rsid w:val="00652E52"/>
    <w:rsid w:val="00674E04"/>
    <w:rsid w:val="006B6000"/>
    <w:rsid w:val="006B7232"/>
    <w:rsid w:val="006D113E"/>
    <w:rsid w:val="006D3175"/>
    <w:rsid w:val="006E0CE2"/>
    <w:rsid w:val="006E1B1F"/>
    <w:rsid w:val="006E5619"/>
    <w:rsid w:val="00707573"/>
    <w:rsid w:val="0071601D"/>
    <w:rsid w:val="00766773"/>
    <w:rsid w:val="00767BB1"/>
    <w:rsid w:val="007A7B37"/>
    <w:rsid w:val="007B0658"/>
    <w:rsid w:val="007B1682"/>
    <w:rsid w:val="007D0C51"/>
    <w:rsid w:val="007E60E0"/>
    <w:rsid w:val="007F22AF"/>
    <w:rsid w:val="00801557"/>
    <w:rsid w:val="00817954"/>
    <w:rsid w:val="00843B16"/>
    <w:rsid w:val="00845296"/>
    <w:rsid w:val="0086259B"/>
    <w:rsid w:val="00894707"/>
    <w:rsid w:val="008C64CC"/>
    <w:rsid w:val="008D214A"/>
    <w:rsid w:val="008E044E"/>
    <w:rsid w:val="009037B4"/>
    <w:rsid w:val="0092040B"/>
    <w:rsid w:val="009351DF"/>
    <w:rsid w:val="00937B22"/>
    <w:rsid w:val="00971FD0"/>
    <w:rsid w:val="00980826"/>
    <w:rsid w:val="0098533A"/>
    <w:rsid w:val="009A32AA"/>
    <w:rsid w:val="009A3D98"/>
    <w:rsid w:val="009A6A08"/>
    <w:rsid w:val="009C106E"/>
    <w:rsid w:val="009C543B"/>
    <w:rsid w:val="009D0B31"/>
    <w:rsid w:val="009E2FEA"/>
    <w:rsid w:val="009F0930"/>
    <w:rsid w:val="00A02798"/>
    <w:rsid w:val="00A14357"/>
    <w:rsid w:val="00A2126A"/>
    <w:rsid w:val="00A21D89"/>
    <w:rsid w:val="00A431FC"/>
    <w:rsid w:val="00A55FC4"/>
    <w:rsid w:val="00A73E5E"/>
    <w:rsid w:val="00A9263B"/>
    <w:rsid w:val="00AA2812"/>
    <w:rsid w:val="00AA657F"/>
    <w:rsid w:val="00B026D5"/>
    <w:rsid w:val="00B04387"/>
    <w:rsid w:val="00B316EC"/>
    <w:rsid w:val="00B31C6B"/>
    <w:rsid w:val="00B651A7"/>
    <w:rsid w:val="00BC3B2E"/>
    <w:rsid w:val="00BD1D04"/>
    <w:rsid w:val="00BF7EBE"/>
    <w:rsid w:val="00C021A7"/>
    <w:rsid w:val="00C101A3"/>
    <w:rsid w:val="00C47BB9"/>
    <w:rsid w:val="00C6295F"/>
    <w:rsid w:val="00C90B1A"/>
    <w:rsid w:val="00CA19AF"/>
    <w:rsid w:val="00CB354F"/>
    <w:rsid w:val="00CB62A6"/>
    <w:rsid w:val="00CC0BCB"/>
    <w:rsid w:val="00CF55E5"/>
    <w:rsid w:val="00D328CC"/>
    <w:rsid w:val="00D528EF"/>
    <w:rsid w:val="00D97486"/>
    <w:rsid w:val="00DA26C0"/>
    <w:rsid w:val="00DC40CA"/>
    <w:rsid w:val="00DE687B"/>
    <w:rsid w:val="00DF0850"/>
    <w:rsid w:val="00E04029"/>
    <w:rsid w:val="00E07E9A"/>
    <w:rsid w:val="00E153E5"/>
    <w:rsid w:val="00E4358B"/>
    <w:rsid w:val="00E9728D"/>
    <w:rsid w:val="00EA7BFE"/>
    <w:rsid w:val="00EE5C6A"/>
    <w:rsid w:val="00EE688A"/>
    <w:rsid w:val="00F1372B"/>
    <w:rsid w:val="00F258A1"/>
    <w:rsid w:val="00F26448"/>
    <w:rsid w:val="00F616F9"/>
    <w:rsid w:val="00F62825"/>
    <w:rsid w:val="00F812B2"/>
    <w:rsid w:val="00F94714"/>
    <w:rsid w:val="00FA56BD"/>
    <w:rsid w:val="00FB5212"/>
    <w:rsid w:val="00FC400A"/>
    <w:rsid w:val="00FD1B37"/>
    <w:rsid w:val="00FE2C27"/>
    <w:rsid w:val="00FE2DCA"/>
    <w:rsid w:val="00FF6017"/>
    <w:rsid w:val="00FF76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6D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ru-RU" w:eastAsia="ru-RU" w:bidi="ar-SA"/>
      </w:rPr>
    </w:rPrDefault>
    <w:pPrDefault>
      <w:pPr>
        <w:spacing w:after="200" w:line="276" w:lineRule="auto"/>
        <w:ind w:hanging="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19AF"/>
    <w:pPr>
      <w:suppressAutoHyphens/>
      <w:ind w:leftChars="-1" w:left="-1" w:hangingChars="1"/>
      <w:textDirection w:val="btLr"/>
      <w:textAlignment w:val="top"/>
      <w:outlineLvl w:val="0"/>
    </w:pPr>
    <w:rPr>
      <w:position w:val="-1"/>
      <w:lang w:val="en-US" w:eastAsia="en-US"/>
    </w:rPr>
  </w:style>
  <w:style w:type="paragraph" w:styleId="1">
    <w:name w:val="heading 1"/>
    <w:basedOn w:val="a"/>
    <w:next w:val="a"/>
    <w:uiPriority w:val="9"/>
    <w:qFormat/>
    <w:rsid w:val="00CA19AF"/>
    <w:pPr>
      <w:keepNext/>
      <w:keepLines/>
      <w:spacing w:before="480" w:after="120"/>
    </w:pPr>
    <w:rPr>
      <w:b/>
      <w:sz w:val="48"/>
      <w:szCs w:val="48"/>
    </w:rPr>
  </w:style>
  <w:style w:type="paragraph" w:styleId="2">
    <w:name w:val="heading 2"/>
    <w:basedOn w:val="a"/>
    <w:next w:val="a"/>
    <w:uiPriority w:val="9"/>
    <w:semiHidden/>
    <w:unhideWhenUsed/>
    <w:qFormat/>
    <w:rsid w:val="00CA19AF"/>
    <w:pPr>
      <w:keepNext/>
      <w:keepLines/>
      <w:spacing w:before="360" w:after="80"/>
      <w:outlineLvl w:val="1"/>
    </w:pPr>
    <w:rPr>
      <w:b/>
      <w:sz w:val="36"/>
      <w:szCs w:val="36"/>
    </w:rPr>
  </w:style>
  <w:style w:type="paragraph" w:styleId="3">
    <w:name w:val="heading 3"/>
    <w:basedOn w:val="a"/>
    <w:next w:val="a"/>
    <w:uiPriority w:val="9"/>
    <w:semiHidden/>
    <w:unhideWhenUsed/>
    <w:qFormat/>
    <w:rsid w:val="00CA19AF"/>
    <w:pPr>
      <w:keepNext/>
      <w:keepLines/>
      <w:spacing w:before="280" w:after="80"/>
      <w:outlineLvl w:val="2"/>
    </w:pPr>
    <w:rPr>
      <w:b/>
      <w:sz w:val="28"/>
      <w:szCs w:val="28"/>
    </w:rPr>
  </w:style>
  <w:style w:type="paragraph" w:styleId="4">
    <w:name w:val="heading 4"/>
    <w:basedOn w:val="a"/>
    <w:next w:val="a"/>
    <w:uiPriority w:val="9"/>
    <w:semiHidden/>
    <w:unhideWhenUsed/>
    <w:qFormat/>
    <w:rsid w:val="00CA19AF"/>
    <w:pPr>
      <w:keepNext/>
      <w:keepLines/>
      <w:spacing w:before="240" w:after="40"/>
      <w:outlineLvl w:val="3"/>
    </w:pPr>
    <w:rPr>
      <w:b/>
      <w:sz w:val="24"/>
      <w:szCs w:val="24"/>
    </w:rPr>
  </w:style>
  <w:style w:type="paragraph" w:styleId="5">
    <w:name w:val="heading 5"/>
    <w:basedOn w:val="a"/>
    <w:next w:val="a"/>
    <w:uiPriority w:val="9"/>
    <w:semiHidden/>
    <w:unhideWhenUsed/>
    <w:qFormat/>
    <w:rsid w:val="00CA19AF"/>
    <w:pPr>
      <w:keepNext/>
      <w:keepLines/>
      <w:spacing w:before="220" w:after="40"/>
      <w:outlineLvl w:val="4"/>
    </w:pPr>
    <w:rPr>
      <w:b/>
    </w:rPr>
  </w:style>
  <w:style w:type="paragraph" w:styleId="6">
    <w:name w:val="heading 6"/>
    <w:basedOn w:val="a"/>
    <w:next w:val="a"/>
    <w:uiPriority w:val="9"/>
    <w:semiHidden/>
    <w:unhideWhenUsed/>
    <w:qFormat/>
    <w:rsid w:val="00CA19AF"/>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CA19AF"/>
  </w:style>
  <w:style w:type="table" w:customStyle="1" w:styleId="TableNormal">
    <w:name w:val="Table Normal"/>
    <w:rsid w:val="00CA19AF"/>
    <w:tblPr>
      <w:tblCellMar>
        <w:top w:w="0" w:type="dxa"/>
        <w:left w:w="0" w:type="dxa"/>
        <w:bottom w:w="0" w:type="dxa"/>
        <w:right w:w="0" w:type="dxa"/>
      </w:tblCellMar>
    </w:tblPr>
  </w:style>
  <w:style w:type="paragraph" w:styleId="a3">
    <w:name w:val="Title"/>
    <w:basedOn w:val="a"/>
    <w:next w:val="a"/>
    <w:uiPriority w:val="10"/>
    <w:qFormat/>
    <w:rsid w:val="00CA19AF"/>
    <w:pPr>
      <w:keepNext/>
      <w:keepLines/>
      <w:spacing w:before="480" w:after="120"/>
    </w:pPr>
    <w:rPr>
      <w:b/>
      <w:sz w:val="72"/>
      <w:szCs w:val="72"/>
    </w:rPr>
  </w:style>
  <w:style w:type="table" w:customStyle="1" w:styleId="TableNormal0">
    <w:name w:val="Table Normal"/>
    <w:rsid w:val="00CA19AF"/>
    <w:tblPr>
      <w:tblCellMar>
        <w:top w:w="0" w:type="dxa"/>
        <w:left w:w="0" w:type="dxa"/>
        <w:bottom w:w="0" w:type="dxa"/>
        <w:right w:w="0" w:type="dxa"/>
      </w:tblCellMar>
    </w:tblPr>
  </w:style>
  <w:style w:type="table" w:customStyle="1" w:styleId="TableNormal1">
    <w:name w:val="Table Normal"/>
    <w:rsid w:val="00CA19AF"/>
    <w:tblPr>
      <w:tblCellMar>
        <w:top w:w="0" w:type="dxa"/>
        <w:left w:w="0" w:type="dxa"/>
        <w:bottom w:w="0" w:type="dxa"/>
        <w:right w:w="0" w:type="dxa"/>
      </w:tblCellMar>
    </w:tblPr>
  </w:style>
  <w:style w:type="paragraph" w:styleId="a4">
    <w:name w:val="Normal (Web)"/>
    <w:basedOn w:val="a"/>
    <w:uiPriority w:val="99"/>
    <w:qFormat/>
    <w:rsid w:val="00CA19AF"/>
    <w:pPr>
      <w:spacing w:before="100" w:beforeAutospacing="1" w:after="100" w:afterAutospacing="1" w:line="240" w:lineRule="auto"/>
    </w:pPr>
    <w:rPr>
      <w:rFonts w:ascii="Times New Roman" w:eastAsia="Times New Roman" w:hAnsi="Times New Roman"/>
      <w:sz w:val="24"/>
      <w:szCs w:val="24"/>
    </w:rPr>
  </w:style>
  <w:style w:type="character" w:styleId="a5">
    <w:name w:val="Emphasis"/>
    <w:rsid w:val="00CA19AF"/>
    <w:rPr>
      <w:i/>
      <w:iCs/>
      <w:w w:val="100"/>
      <w:position w:val="-1"/>
      <w:effect w:val="none"/>
      <w:vertAlign w:val="baseline"/>
      <w:cs w:val="0"/>
      <w:em w:val="none"/>
    </w:rPr>
  </w:style>
  <w:style w:type="table" w:styleId="a6">
    <w:name w:val="Table Grid"/>
    <w:basedOn w:val="a1"/>
    <w:rsid w:val="00CA19AF"/>
    <w:pPr>
      <w:suppressAutoHyphens/>
      <w:ind w:leftChars="-1" w:left="-1" w:hangingChars="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CA19AF"/>
    <w:rPr>
      <w:w w:val="100"/>
      <w:position w:val="-1"/>
      <w:effect w:val="none"/>
      <w:vertAlign w:val="baseline"/>
      <w:cs w:val="0"/>
      <w:em w:val="none"/>
    </w:rPr>
  </w:style>
  <w:style w:type="character" w:styleId="a7">
    <w:name w:val="Hyperlink"/>
    <w:rsid w:val="00CA19AF"/>
    <w:rPr>
      <w:color w:val="0000FF"/>
      <w:w w:val="100"/>
      <w:position w:val="-1"/>
      <w:u w:val="single"/>
      <w:effect w:val="none"/>
      <w:vertAlign w:val="baseline"/>
      <w:cs w:val="0"/>
      <w:em w:val="none"/>
    </w:rPr>
  </w:style>
  <w:style w:type="paragraph" w:customStyle="1" w:styleId="a8">
    <w:name w:val="Текст концевой сноски;Знак"/>
    <w:basedOn w:val="a"/>
    <w:qFormat/>
    <w:rsid w:val="00CA19AF"/>
    <w:pPr>
      <w:spacing w:after="0" w:line="360" w:lineRule="auto"/>
      <w:ind w:firstLine="397"/>
      <w:jc w:val="both"/>
    </w:pPr>
    <w:rPr>
      <w:sz w:val="20"/>
      <w:szCs w:val="20"/>
      <w:lang w:val="ru-RU"/>
    </w:rPr>
  </w:style>
  <w:style w:type="character" w:customStyle="1" w:styleId="a9">
    <w:name w:val="Текст концевой сноски Знак;Знак Знак"/>
    <w:rsid w:val="00CA19AF"/>
    <w:rPr>
      <w:rFonts w:ascii="Calibri" w:eastAsia="Calibri" w:hAnsi="Calibri"/>
      <w:w w:val="100"/>
      <w:position w:val="-1"/>
      <w:effect w:val="none"/>
      <w:vertAlign w:val="baseline"/>
      <w:cs w:val="0"/>
      <w:em w:val="none"/>
      <w:lang w:eastAsia="en-US"/>
    </w:rPr>
  </w:style>
  <w:style w:type="paragraph" w:styleId="20">
    <w:name w:val="Body Text Indent 2"/>
    <w:basedOn w:val="a"/>
    <w:rsid w:val="00CA19AF"/>
    <w:pPr>
      <w:spacing w:before="100" w:beforeAutospacing="1" w:after="100" w:afterAutospacing="1" w:line="360" w:lineRule="auto"/>
      <w:ind w:firstLine="397"/>
      <w:jc w:val="both"/>
    </w:pPr>
    <w:rPr>
      <w:rFonts w:ascii="Times New Roman" w:eastAsia="Times New Roman" w:hAnsi="Times New Roman"/>
      <w:sz w:val="24"/>
      <w:szCs w:val="24"/>
      <w:lang w:val="ru-RU" w:eastAsia="ru-RU"/>
    </w:rPr>
  </w:style>
  <w:style w:type="character" w:customStyle="1" w:styleId="21">
    <w:name w:val="Основной текст с отступом 2 Знак"/>
    <w:rsid w:val="00CA19AF"/>
    <w:rPr>
      <w:w w:val="100"/>
      <w:position w:val="-1"/>
      <w:sz w:val="24"/>
      <w:szCs w:val="24"/>
      <w:effect w:val="none"/>
      <w:vertAlign w:val="baseline"/>
      <w:cs w:val="0"/>
      <w:em w:val="none"/>
    </w:rPr>
  </w:style>
  <w:style w:type="paragraph" w:styleId="aa">
    <w:name w:val="List Paragraph"/>
    <w:basedOn w:val="a"/>
    <w:rsid w:val="00CA19AF"/>
    <w:pPr>
      <w:spacing w:after="0" w:line="312" w:lineRule="auto"/>
      <w:ind w:left="720"/>
      <w:contextualSpacing/>
      <w:jc w:val="both"/>
    </w:pPr>
    <w:rPr>
      <w:lang w:val="ru-RU"/>
    </w:rPr>
  </w:style>
  <w:style w:type="paragraph" w:customStyle="1" w:styleId="ab">
    <w:name w:val="УБС Текст"/>
    <w:basedOn w:val="a"/>
    <w:rsid w:val="00CA19AF"/>
    <w:pPr>
      <w:spacing w:after="0" w:line="240" w:lineRule="atLeast"/>
      <w:ind w:firstLine="426"/>
      <w:jc w:val="both"/>
    </w:pPr>
    <w:rPr>
      <w:rFonts w:ascii="Times New Roman" w:eastAsia="Times New Roman" w:hAnsi="Times New Roman"/>
      <w:szCs w:val="20"/>
      <w:lang w:val="ru-RU" w:eastAsia="ru-RU"/>
    </w:rPr>
  </w:style>
  <w:style w:type="character" w:customStyle="1" w:styleId="11">
    <w:name w:val="Неразрешенное упоминание1"/>
    <w:qFormat/>
    <w:rsid w:val="00CA19AF"/>
    <w:rPr>
      <w:color w:val="605E5C"/>
      <w:w w:val="100"/>
      <w:position w:val="-1"/>
      <w:effect w:val="none"/>
      <w:shd w:val="clear" w:color="auto" w:fill="E1DFDD"/>
      <w:vertAlign w:val="baseline"/>
      <w:cs w:val="0"/>
      <w:em w:val="none"/>
    </w:rPr>
  </w:style>
  <w:style w:type="paragraph" w:styleId="ac">
    <w:name w:val="Body Text"/>
    <w:basedOn w:val="a"/>
    <w:rsid w:val="00CA19AF"/>
    <w:pPr>
      <w:spacing w:after="120"/>
    </w:pPr>
  </w:style>
  <w:style w:type="character" w:customStyle="1" w:styleId="ad">
    <w:name w:val="Основной текст Знак"/>
    <w:rsid w:val="00CA19AF"/>
    <w:rPr>
      <w:rFonts w:ascii="Calibri" w:eastAsia="Calibri" w:hAnsi="Calibri"/>
      <w:w w:val="100"/>
      <w:position w:val="-1"/>
      <w:sz w:val="22"/>
      <w:szCs w:val="22"/>
      <w:effect w:val="none"/>
      <w:vertAlign w:val="baseline"/>
      <w:cs w:val="0"/>
      <w:em w:val="none"/>
      <w:lang w:val="en-US" w:eastAsia="en-US"/>
    </w:rPr>
  </w:style>
  <w:style w:type="paragraph" w:styleId="ae">
    <w:name w:val="Subtitle"/>
    <w:basedOn w:val="10"/>
    <w:next w:val="10"/>
    <w:rsid w:val="00CA19AF"/>
    <w:pPr>
      <w:keepNext/>
      <w:keepLines/>
      <w:spacing w:before="360" w:after="80"/>
    </w:pPr>
    <w:rPr>
      <w:rFonts w:ascii="Georgia" w:eastAsia="Georgia" w:hAnsi="Georgia" w:cs="Georgia"/>
      <w:i/>
      <w:color w:val="666666"/>
      <w:sz w:val="48"/>
      <w:szCs w:val="48"/>
    </w:rPr>
  </w:style>
  <w:style w:type="table" w:customStyle="1" w:styleId="af">
    <w:basedOn w:val="TableNormal1"/>
    <w:rsid w:val="00CA19AF"/>
    <w:tblPr>
      <w:tblStyleRowBandSize w:val="1"/>
      <w:tblStyleColBandSize w:val="1"/>
      <w:tblCellMar>
        <w:left w:w="108" w:type="dxa"/>
        <w:right w:w="108" w:type="dxa"/>
      </w:tblCellMar>
    </w:tblPr>
  </w:style>
  <w:style w:type="table" w:customStyle="1" w:styleId="af0">
    <w:basedOn w:val="TableNormal1"/>
    <w:rsid w:val="00CA19AF"/>
    <w:tblPr>
      <w:tblStyleRowBandSize w:val="1"/>
      <w:tblStyleColBandSize w:val="1"/>
      <w:tblCellMar>
        <w:left w:w="108" w:type="dxa"/>
        <w:right w:w="108" w:type="dxa"/>
      </w:tblCellMar>
    </w:tblPr>
  </w:style>
  <w:style w:type="character" w:styleId="af1">
    <w:name w:val="annotation reference"/>
    <w:uiPriority w:val="99"/>
    <w:semiHidden/>
    <w:unhideWhenUsed/>
    <w:rsid w:val="00CA19AF"/>
    <w:rPr>
      <w:sz w:val="16"/>
      <w:szCs w:val="16"/>
    </w:rPr>
  </w:style>
  <w:style w:type="paragraph" w:styleId="af2">
    <w:name w:val="annotation subject"/>
    <w:basedOn w:val="af3"/>
    <w:next w:val="af3"/>
    <w:link w:val="af4"/>
    <w:uiPriority w:val="99"/>
    <w:semiHidden/>
    <w:unhideWhenUsed/>
    <w:rsid w:val="00CA19AF"/>
    <w:rPr>
      <w:b/>
      <w:bCs/>
    </w:rPr>
  </w:style>
  <w:style w:type="character" w:customStyle="1" w:styleId="af4">
    <w:name w:val="Тема примечания Знак"/>
    <w:basedOn w:val="af5"/>
    <w:link w:val="af2"/>
    <w:uiPriority w:val="99"/>
    <w:semiHidden/>
    <w:rsid w:val="00CA19AF"/>
    <w:rPr>
      <w:b/>
      <w:bCs/>
      <w:sz w:val="20"/>
      <w:szCs w:val="20"/>
    </w:rPr>
  </w:style>
  <w:style w:type="paragraph" w:styleId="af3">
    <w:name w:val="annotation text"/>
    <w:basedOn w:val="a"/>
    <w:link w:val="af5"/>
    <w:uiPriority w:val="99"/>
    <w:semiHidden/>
    <w:unhideWhenUsed/>
    <w:rsid w:val="00CA19AF"/>
    <w:pPr>
      <w:spacing w:line="240" w:lineRule="auto"/>
    </w:pPr>
    <w:rPr>
      <w:sz w:val="20"/>
      <w:szCs w:val="20"/>
    </w:rPr>
  </w:style>
  <w:style w:type="character" w:customStyle="1" w:styleId="af5">
    <w:name w:val="Текст примечания Знак"/>
    <w:link w:val="af3"/>
    <w:uiPriority w:val="99"/>
    <w:semiHidden/>
    <w:rsid w:val="00CA19AF"/>
    <w:rPr>
      <w:sz w:val="20"/>
      <w:szCs w:val="20"/>
    </w:rPr>
  </w:style>
  <w:style w:type="table" w:customStyle="1" w:styleId="af6">
    <w:basedOn w:val="TableNormal1"/>
    <w:rsid w:val="00CA19AF"/>
    <w:tblPr>
      <w:tblStyleRowBandSize w:val="1"/>
      <w:tblStyleColBandSize w:val="1"/>
      <w:tblCellMar>
        <w:left w:w="108" w:type="dxa"/>
        <w:right w:w="108" w:type="dxa"/>
      </w:tblCellMar>
    </w:tblPr>
  </w:style>
  <w:style w:type="table" w:customStyle="1" w:styleId="af7">
    <w:basedOn w:val="TableNormal1"/>
    <w:rsid w:val="00CA19AF"/>
    <w:tblPr>
      <w:tblStyleRowBandSize w:val="1"/>
      <w:tblStyleColBandSize w:val="1"/>
      <w:tblCellMar>
        <w:left w:w="108" w:type="dxa"/>
        <w:right w:w="108" w:type="dxa"/>
      </w:tblCellMar>
    </w:tblPr>
  </w:style>
  <w:style w:type="table" w:customStyle="1" w:styleId="af8">
    <w:basedOn w:val="TableNormal1"/>
    <w:rsid w:val="00CA19AF"/>
    <w:tblPr>
      <w:tblStyleRowBandSize w:val="1"/>
      <w:tblStyleColBandSize w:val="1"/>
      <w:tblCellMar>
        <w:left w:w="108" w:type="dxa"/>
        <w:right w:w="108" w:type="dxa"/>
      </w:tblCellMar>
    </w:tblPr>
  </w:style>
  <w:style w:type="table" w:customStyle="1" w:styleId="af9">
    <w:basedOn w:val="TableNormal0"/>
    <w:rsid w:val="00CA19AF"/>
    <w:tblPr>
      <w:tblStyleRowBandSize w:val="1"/>
      <w:tblStyleColBandSize w:val="1"/>
      <w:tblCellMar>
        <w:left w:w="108" w:type="dxa"/>
        <w:right w:w="108" w:type="dxa"/>
      </w:tblCellMar>
    </w:tblPr>
  </w:style>
  <w:style w:type="table" w:customStyle="1" w:styleId="afa">
    <w:basedOn w:val="TableNormal0"/>
    <w:rsid w:val="00CA19AF"/>
    <w:tblPr>
      <w:tblStyleRowBandSize w:val="1"/>
      <w:tblStyleColBandSize w:val="1"/>
      <w:tblCellMar>
        <w:left w:w="108" w:type="dxa"/>
        <w:right w:w="108" w:type="dxa"/>
      </w:tblCellMar>
    </w:tblPr>
  </w:style>
  <w:style w:type="paragraph" w:styleId="afb">
    <w:name w:val="Balloon Text"/>
    <w:basedOn w:val="a"/>
    <w:link w:val="afc"/>
    <w:uiPriority w:val="99"/>
    <w:semiHidden/>
    <w:unhideWhenUsed/>
    <w:rsid w:val="00843B16"/>
    <w:pPr>
      <w:spacing w:after="0" w:line="240" w:lineRule="auto"/>
    </w:pPr>
    <w:rPr>
      <w:rFonts w:ascii="Tahoma" w:hAnsi="Tahoma" w:cs="Tahoma"/>
      <w:sz w:val="16"/>
      <w:szCs w:val="16"/>
    </w:rPr>
  </w:style>
  <w:style w:type="character" w:customStyle="1" w:styleId="afc">
    <w:name w:val="Текст выноски Знак"/>
    <w:basedOn w:val="a0"/>
    <w:link w:val="afb"/>
    <w:uiPriority w:val="99"/>
    <w:semiHidden/>
    <w:rsid w:val="00843B16"/>
    <w:rPr>
      <w:rFonts w:ascii="Tahoma" w:hAnsi="Tahoma" w:cs="Tahoma"/>
      <w:position w:val="-1"/>
      <w:sz w:val="16"/>
      <w:szCs w:val="16"/>
      <w:lang w:val="en-US" w:eastAsia="en-US"/>
    </w:rPr>
  </w:style>
  <w:style w:type="character" w:customStyle="1" w:styleId="s4">
    <w:name w:val="s4"/>
    <w:basedOn w:val="a0"/>
    <w:rsid w:val="006D3175"/>
  </w:style>
  <w:style w:type="paragraph" w:customStyle="1" w:styleId="stk-reset">
    <w:name w:val="stk-reset"/>
    <w:basedOn w:val="a"/>
    <w:rsid w:val="002E4F3C"/>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val="ru-RU" w:eastAsia="ru-RU"/>
    </w:rPr>
  </w:style>
  <w:style w:type="paragraph" w:customStyle="1" w:styleId="box-paragraphtext">
    <w:name w:val="box-paragraph__text"/>
    <w:basedOn w:val="a"/>
    <w:rsid w:val="00064BD2"/>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val="ru-RU" w:eastAsia="ru-RU"/>
    </w:rPr>
  </w:style>
  <w:style w:type="paragraph" w:styleId="afd">
    <w:name w:val="footnote text"/>
    <w:basedOn w:val="a"/>
    <w:link w:val="afe"/>
    <w:uiPriority w:val="99"/>
    <w:semiHidden/>
    <w:unhideWhenUsed/>
    <w:rsid w:val="00A9263B"/>
    <w:pPr>
      <w:spacing w:after="0" w:line="240" w:lineRule="auto"/>
    </w:pPr>
    <w:rPr>
      <w:sz w:val="20"/>
      <w:szCs w:val="20"/>
    </w:rPr>
  </w:style>
  <w:style w:type="character" w:customStyle="1" w:styleId="afe">
    <w:name w:val="Текст сноски Знак"/>
    <w:basedOn w:val="a0"/>
    <w:link w:val="afd"/>
    <w:uiPriority w:val="99"/>
    <w:semiHidden/>
    <w:rsid w:val="00A9263B"/>
    <w:rPr>
      <w:position w:val="-1"/>
      <w:sz w:val="20"/>
      <w:szCs w:val="20"/>
      <w:lang w:val="en-US" w:eastAsia="en-US"/>
    </w:rPr>
  </w:style>
  <w:style w:type="character" w:styleId="aff">
    <w:name w:val="footnote reference"/>
    <w:basedOn w:val="a0"/>
    <w:uiPriority w:val="99"/>
    <w:semiHidden/>
    <w:unhideWhenUsed/>
    <w:rsid w:val="00A9263B"/>
    <w:rPr>
      <w:vertAlign w:val="superscript"/>
    </w:rPr>
  </w:style>
  <w:style w:type="character" w:customStyle="1" w:styleId="UnresolvedMention">
    <w:name w:val="Unresolved Mention"/>
    <w:basedOn w:val="a0"/>
    <w:uiPriority w:val="99"/>
    <w:semiHidden/>
    <w:unhideWhenUsed/>
    <w:rsid w:val="009C543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135071">
      <w:bodyDiv w:val="1"/>
      <w:marLeft w:val="0"/>
      <w:marRight w:val="0"/>
      <w:marTop w:val="0"/>
      <w:marBottom w:val="0"/>
      <w:divBdr>
        <w:top w:val="none" w:sz="0" w:space="0" w:color="auto"/>
        <w:left w:val="none" w:sz="0" w:space="0" w:color="auto"/>
        <w:bottom w:val="none" w:sz="0" w:space="0" w:color="auto"/>
        <w:right w:val="none" w:sz="0" w:space="0" w:color="auto"/>
      </w:divBdr>
    </w:div>
    <w:div w:id="160706369">
      <w:bodyDiv w:val="1"/>
      <w:marLeft w:val="0"/>
      <w:marRight w:val="0"/>
      <w:marTop w:val="0"/>
      <w:marBottom w:val="0"/>
      <w:divBdr>
        <w:top w:val="none" w:sz="0" w:space="0" w:color="auto"/>
        <w:left w:val="none" w:sz="0" w:space="0" w:color="auto"/>
        <w:bottom w:val="none" w:sz="0" w:space="0" w:color="auto"/>
        <w:right w:val="none" w:sz="0" w:space="0" w:color="auto"/>
      </w:divBdr>
    </w:div>
    <w:div w:id="293146026">
      <w:bodyDiv w:val="1"/>
      <w:marLeft w:val="0"/>
      <w:marRight w:val="0"/>
      <w:marTop w:val="0"/>
      <w:marBottom w:val="0"/>
      <w:divBdr>
        <w:top w:val="none" w:sz="0" w:space="0" w:color="auto"/>
        <w:left w:val="none" w:sz="0" w:space="0" w:color="auto"/>
        <w:bottom w:val="none" w:sz="0" w:space="0" w:color="auto"/>
        <w:right w:val="none" w:sz="0" w:space="0" w:color="auto"/>
      </w:divBdr>
    </w:div>
    <w:div w:id="434329610">
      <w:bodyDiv w:val="1"/>
      <w:marLeft w:val="0"/>
      <w:marRight w:val="0"/>
      <w:marTop w:val="0"/>
      <w:marBottom w:val="0"/>
      <w:divBdr>
        <w:top w:val="none" w:sz="0" w:space="0" w:color="auto"/>
        <w:left w:val="none" w:sz="0" w:space="0" w:color="auto"/>
        <w:bottom w:val="none" w:sz="0" w:space="0" w:color="auto"/>
        <w:right w:val="none" w:sz="0" w:space="0" w:color="auto"/>
      </w:divBdr>
    </w:div>
    <w:div w:id="493910118">
      <w:bodyDiv w:val="1"/>
      <w:marLeft w:val="0"/>
      <w:marRight w:val="0"/>
      <w:marTop w:val="0"/>
      <w:marBottom w:val="0"/>
      <w:divBdr>
        <w:top w:val="none" w:sz="0" w:space="0" w:color="auto"/>
        <w:left w:val="none" w:sz="0" w:space="0" w:color="auto"/>
        <w:bottom w:val="none" w:sz="0" w:space="0" w:color="auto"/>
        <w:right w:val="none" w:sz="0" w:space="0" w:color="auto"/>
      </w:divBdr>
      <w:divsChild>
        <w:div w:id="1599288056">
          <w:marLeft w:val="0"/>
          <w:marRight w:val="0"/>
          <w:marTop w:val="0"/>
          <w:marBottom w:val="0"/>
          <w:divBdr>
            <w:top w:val="none" w:sz="0" w:space="0" w:color="auto"/>
            <w:left w:val="none" w:sz="0" w:space="0" w:color="auto"/>
            <w:bottom w:val="none" w:sz="0" w:space="0" w:color="auto"/>
            <w:right w:val="none" w:sz="0" w:space="0" w:color="auto"/>
          </w:divBdr>
          <w:divsChild>
            <w:div w:id="1027103579">
              <w:marLeft w:val="0"/>
              <w:marRight w:val="0"/>
              <w:marTop w:val="0"/>
              <w:marBottom w:val="0"/>
              <w:divBdr>
                <w:top w:val="none" w:sz="0" w:space="0" w:color="auto"/>
                <w:left w:val="none" w:sz="0" w:space="0" w:color="auto"/>
                <w:bottom w:val="none" w:sz="0" w:space="0" w:color="auto"/>
                <w:right w:val="none" w:sz="0" w:space="0" w:color="auto"/>
              </w:divBdr>
            </w:div>
          </w:divsChild>
        </w:div>
        <w:div w:id="611739961">
          <w:marLeft w:val="0"/>
          <w:marRight w:val="0"/>
          <w:marTop w:val="0"/>
          <w:marBottom w:val="0"/>
          <w:divBdr>
            <w:top w:val="none" w:sz="0" w:space="0" w:color="auto"/>
            <w:left w:val="none" w:sz="0" w:space="0" w:color="auto"/>
            <w:bottom w:val="none" w:sz="0" w:space="0" w:color="auto"/>
            <w:right w:val="none" w:sz="0" w:space="0" w:color="auto"/>
          </w:divBdr>
          <w:divsChild>
            <w:div w:id="1715079169">
              <w:marLeft w:val="0"/>
              <w:marRight w:val="0"/>
              <w:marTop w:val="0"/>
              <w:marBottom w:val="0"/>
              <w:divBdr>
                <w:top w:val="none" w:sz="0" w:space="0" w:color="auto"/>
                <w:left w:val="none" w:sz="0" w:space="0" w:color="auto"/>
                <w:bottom w:val="none" w:sz="0" w:space="0" w:color="auto"/>
                <w:right w:val="none" w:sz="0" w:space="0" w:color="auto"/>
              </w:divBdr>
            </w:div>
          </w:divsChild>
        </w:div>
        <w:div w:id="447697853">
          <w:marLeft w:val="0"/>
          <w:marRight w:val="0"/>
          <w:marTop w:val="0"/>
          <w:marBottom w:val="0"/>
          <w:divBdr>
            <w:top w:val="none" w:sz="0" w:space="0" w:color="auto"/>
            <w:left w:val="none" w:sz="0" w:space="0" w:color="auto"/>
            <w:bottom w:val="none" w:sz="0" w:space="0" w:color="auto"/>
            <w:right w:val="none" w:sz="0" w:space="0" w:color="auto"/>
          </w:divBdr>
          <w:divsChild>
            <w:div w:id="144167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088118">
      <w:bodyDiv w:val="1"/>
      <w:marLeft w:val="0"/>
      <w:marRight w:val="0"/>
      <w:marTop w:val="0"/>
      <w:marBottom w:val="0"/>
      <w:divBdr>
        <w:top w:val="none" w:sz="0" w:space="0" w:color="auto"/>
        <w:left w:val="none" w:sz="0" w:space="0" w:color="auto"/>
        <w:bottom w:val="none" w:sz="0" w:space="0" w:color="auto"/>
        <w:right w:val="none" w:sz="0" w:space="0" w:color="auto"/>
      </w:divBdr>
      <w:divsChild>
        <w:div w:id="1088382504">
          <w:marLeft w:val="0"/>
          <w:marRight w:val="0"/>
          <w:marTop w:val="0"/>
          <w:marBottom w:val="0"/>
          <w:divBdr>
            <w:top w:val="none" w:sz="0" w:space="0" w:color="auto"/>
            <w:left w:val="none" w:sz="0" w:space="0" w:color="auto"/>
            <w:bottom w:val="none" w:sz="0" w:space="0" w:color="auto"/>
            <w:right w:val="none" w:sz="0" w:space="0" w:color="auto"/>
          </w:divBdr>
        </w:div>
      </w:divsChild>
    </w:div>
    <w:div w:id="971518160">
      <w:bodyDiv w:val="1"/>
      <w:marLeft w:val="0"/>
      <w:marRight w:val="0"/>
      <w:marTop w:val="0"/>
      <w:marBottom w:val="0"/>
      <w:divBdr>
        <w:top w:val="none" w:sz="0" w:space="0" w:color="auto"/>
        <w:left w:val="none" w:sz="0" w:space="0" w:color="auto"/>
        <w:bottom w:val="none" w:sz="0" w:space="0" w:color="auto"/>
        <w:right w:val="none" w:sz="0" w:space="0" w:color="auto"/>
      </w:divBdr>
      <w:divsChild>
        <w:div w:id="1067194361">
          <w:marLeft w:val="0"/>
          <w:marRight w:val="0"/>
          <w:marTop w:val="0"/>
          <w:marBottom w:val="0"/>
          <w:divBdr>
            <w:top w:val="none" w:sz="0" w:space="0" w:color="auto"/>
            <w:left w:val="none" w:sz="0" w:space="0" w:color="auto"/>
            <w:bottom w:val="none" w:sz="0" w:space="0" w:color="auto"/>
            <w:right w:val="none" w:sz="0" w:space="0" w:color="auto"/>
          </w:divBdr>
        </w:div>
      </w:divsChild>
    </w:div>
    <w:div w:id="981932975">
      <w:bodyDiv w:val="1"/>
      <w:marLeft w:val="0"/>
      <w:marRight w:val="0"/>
      <w:marTop w:val="0"/>
      <w:marBottom w:val="0"/>
      <w:divBdr>
        <w:top w:val="none" w:sz="0" w:space="0" w:color="auto"/>
        <w:left w:val="none" w:sz="0" w:space="0" w:color="auto"/>
        <w:bottom w:val="none" w:sz="0" w:space="0" w:color="auto"/>
        <w:right w:val="none" w:sz="0" w:space="0" w:color="auto"/>
      </w:divBdr>
    </w:div>
    <w:div w:id="998272506">
      <w:bodyDiv w:val="1"/>
      <w:marLeft w:val="0"/>
      <w:marRight w:val="0"/>
      <w:marTop w:val="0"/>
      <w:marBottom w:val="0"/>
      <w:divBdr>
        <w:top w:val="none" w:sz="0" w:space="0" w:color="auto"/>
        <w:left w:val="none" w:sz="0" w:space="0" w:color="auto"/>
        <w:bottom w:val="none" w:sz="0" w:space="0" w:color="auto"/>
        <w:right w:val="none" w:sz="0" w:space="0" w:color="auto"/>
      </w:divBdr>
    </w:div>
    <w:div w:id="1217932966">
      <w:bodyDiv w:val="1"/>
      <w:marLeft w:val="0"/>
      <w:marRight w:val="0"/>
      <w:marTop w:val="0"/>
      <w:marBottom w:val="0"/>
      <w:divBdr>
        <w:top w:val="none" w:sz="0" w:space="0" w:color="auto"/>
        <w:left w:val="none" w:sz="0" w:space="0" w:color="auto"/>
        <w:bottom w:val="none" w:sz="0" w:space="0" w:color="auto"/>
        <w:right w:val="none" w:sz="0" w:space="0" w:color="auto"/>
      </w:divBdr>
    </w:div>
    <w:div w:id="1680542331">
      <w:bodyDiv w:val="1"/>
      <w:marLeft w:val="0"/>
      <w:marRight w:val="0"/>
      <w:marTop w:val="0"/>
      <w:marBottom w:val="0"/>
      <w:divBdr>
        <w:top w:val="none" w:sz="0" w:space="0" w:color="auto"/>
        <w:left w:val="none" w:sz="0" w:space="0" w:color="auto"/>
        <w:bottom w:val="none" w:sz="0" w:space="0" w:color="auto"/>
        <w:right w:val="none" w:sz="0" w:space="0" w:color="auto"/>
      </w:divBdr>
      <w:divsChild>
        <w:div w:id="745224298">
          <w:marLeft w:val="0"/>
          <w:marRight w:val="0"/>
          <w:marTop w:val="0"/>
          <w:marBottom w:val="0"/>
          <w:divBdr>
            <w:top w:val="none" w:sz="0" w:space="0" w:color="auto"/>
            <w:left w:val="none" w:sz="0" w:space="0" w:color="auto"/>
            <w:bottom w:val="none" w:sz="0" w:space="0" w:color="auto"/>
            <w:right w:val="none" w:sz="0" w:space="0" w:color="auto"/>
          </w:divBdr>
        </w:div>
      </w:divsChild>
    </w:div>
    <w:div w:id="1802838726">
      <w:bodyDiv w:val="1"/>
      <w:marLeft w:val="0"/>
      <w:marRight w:val="0"/>
      <w:marTop w:val="0"/>
      <w:marBottom w:val="0"/>
      <w:divBdr>
        <w:top w:val="none" w:sz="0" w:space="0" w:color="auto"/>
        <w:left w:val="none" w:sz="0" w:space="0" w:color="auto"/>
        <w:bottom w:val="none" w:sz="0" w:space="0" w:color="auto"/>
        <w:right w:val="none" w:sz="0" w:space="0" w:color="auto"/>
      </w:divBdr>
      <w:divsChild>
        <w:div w:id="1524900559">
          <w:marLeft w:val="0"/>
          <w:marRight w:val="0"/>
          <w:marTop w:val="0"/>
          <w:marBottom w:val="0"/>
          <w:divBdr>
            <w:top w:val="none" w:sz="0" w:space="0" w:color="auto"/>
            <w:left w:val="none" w:sz="0" w:space="0" w:color="auto"/>
            <w:bottom w:val="none" w:sz="0" w:space="0" w:color="auto"/>
            <w:right w:val="none" w:sz="0" w:space="0" w:color="auto"/>
          </w:divBdr>
        </w:div>
      </w:divsChild>
    </w:div>
    <w:div w:id="1918517025">
      <w:bodyDiv w:val="1"/>
      <w:marLeft w:val="0"/>
      <w:marRight w:val="0"/>
      <w:marTop w:val="0"/>
      <w:marBottom w:val="0"/>
      <w:divBdr>
        <w:top w:val="none" w:sz="0" w:space="0" w:color="auto"/>
        <w:left w:val="none" w:sz="0" w:space="0" w:color="auto"/>
        <w:bottom w:val="none" w:sz="0" w:space="0" w:color="auto"/>
        <w:right w:val="none" w:sz="0" w:space="0" w:color="auto"/>
      </w:divBdr>
    </w:div>
    <w:div w:id="1966353649">
      <w:bodyDiv w:val="1"/>
      <w:marLeft w:val="0"/>
      <w:marRight w:val="0"/>
      <w:marTop w:val="0"/>
      <w:marBottom w:val="0"/>
      <w:divBdr>
        <w:top w:val="none" w:sz="0" w:space="0" w:color="auto"/>
        <w:left w:val="none" w:sz="0" w:space="0" w:color="auto"/>
        <w:bottom w:val="none" w:sz="0" w:space="0" w:color="auto"/>
        <w:right w:val="none" w:sz="0" w:space="0" w:color="auto"/>
      </w:divBdr>
    </w:div>
    <w:div w:id="21381392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microsoft.com/office/2007/relationships/stylesWithEffects" Target="stylesWithEffect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75zgpMCevTbfK2CnIXzf/vQYdqA==">AMUW2mUrSTXgKn5nyJjK48F2LVVn37q/CggLIiI4EJLH3iB2CjJJmR4XXFsZa3KNPIa4qX984VusuNrDMiok5VP2nR+M/IexCnHqNggS6u4jx5D9CcmSkPs=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8508237-84E4-40D8-A133-1AA1C6636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1367</TotalTime>
  <Pages>4</Pages>
  <Words>1827</Words>
  <Characters>10420</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Андрей</cp:lastModifiedBy>
  <cp:revision>114</cp:revision>
  <dcterms:created xsi:type="dcterms:W3CDTF">2021-09-30T17:41:00Z</dcterms:created>
  <dcterms:modified xsi:type="dcterms:W3CDTF">2023-02-27T07:29:00Z</dcterms:modified>
</cp:coreProperties>
</file>