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47678F" w14:textId="7BC2B63E" w:rsidR="00506C9B" w:rsidRDefault="00506C9B" w:rsidP="00506C9B">
      <w:pPr>
        <w:spacing w:after="0" w:line="240" w:lineRule="auto"/>
        <w:ind w:firstLine="709"/>
        <w:rPr>
          <w:rFonts w:ascii="Times New Roman" w:hAnsi="Times New Roman" w:cs="Times New Roman"/>
          <w:b/>
          <w:bCs/>
          <w:sz w:val="24"/>
          <w:szCs w:val="24"/>
        </w:rPr>
      </w:pPr>
      <w:r>
        <w:rPr>
          <w:rFonts w:ascii="Times New Roman" w:hAnsi="Times New Roman" w:cs="Times New Roman"/>
          <w:b/>
          <w:bCs/>
          <w:sz w:val="24"/>
          <w:szCs w:val="24"/>
        </w:rPr>
        <w:t>УК 657.35</w:t>
      </w:r>
    </w:p>
    <w:p w14:paraId="77D66B0C" w14:textId="2F2DE648" w:rsidR="00506C9B" w:rsidRDefault="00506C9B" w:rsidP="00506C9B">
      <w:pPr>
        <w:spacing w:after="0" w:line="240" w:lineRule="auto"/>
        <w:ind w:firstLine="709"/>
        <w:rPr>
          <w:rFonts w:ascii="Times New Roman" w:hAnsi="Times New Roman" w:cs="Times New Roman"/>
          <w:b/>
          <w:bCs/>
          <w:sz w:val="24"/>
          <w:szCs w:val="24"/>
        </w:rPr>
      </w:pPr>
      <w:r>
        <w:rPr>
          <w:rFonts w:ascii="Times New Roman" w:hAnsi="Times New Roman" w:cs="Times New Roman"/>
          <w:b/>
          <w:bCs/>
          <w:sz w:val="24"/>
          <w:szCs w:val="24"/>
        </w:rPr>
        <w:t>ББК 65.052</w:t>
      </w:r>
    </w:p>
    <w:p w14:paraId="44E6B03B" w14:textId="2D009B02" w:rsidR="00715BB8" w:rsidRPr="00506C9B" w:rsidRDefault="00715BB8" w:rsidP="00506C9B">
      <w:pPr>
        <w:spacing w:after="0" w:line="240" w:lineRule="auto"/>
        <w:ind w:firstLine="709"/>
        <w:jc w:val="right"/>
        <w:rPr>
          <w:rFonts w:ascii="Times New Roman" w:hAnsi="Times New Roman" w:cs="Times New Roman"/>
          <w:b/>
          <w:bCs/>
          <w:sz w:val="24"/>
          <w:szCs w:val="24"/>
        </w:rPr>
      </w:pPr>
      <w:r w:rsidRPr="00506C9B">
        <w:rPr>
          <w:rFonts w:ascii="Times New Roman" w:hAnsi="Times New Roman" w:cs="Times New Roman"/>
          <w:b/>
          <w:bCs/>
          <w:sz w:val="24"/>
          <w:szCs w:val="24"/>
        </w:rPr>
        <w:t>Палащенко Е.В.</w:t>
      </w:r>
    </w:p>
    <w:p w14:paraId="61039EF3" w14:textId="77777777" w:rsidR="00715BB8" w:rsidRPr="003B22B2" w:rsidRDefault="00715BB8" w:rsidP="00715BB8">
      <w:pPr>
        <w:spacing w:after="0" w:line="240" w:lineRule="auto"/>
        <w:ind w:firstLine="709"/>
        <w:jc w:val="center"/>
        <w:rPr>
          <w:rFonts w:ascii="Times New Roman" w:hAnsi="Times New Roman" w:cs="Times New Roman"/>
          <w:b/>
          <w:sz w:val="24"/>
          <w:szCs w:val="24"/>
        </w:rPr>
      </w:pPr>
      <w:r w:rsidRPr="003B22B2">
        <w:rPr>
          <w:rFonts w:ascii="Times New Roman" w:hAnsi="Times New Roman" w:cs="Times New Roman"/>
          <w:b/>
          <w:sz w:val="24"/>
          <w:szCs w:val="24"/>
        </w:rPr>
        <w:t>НЕСОБЛЮДЕНИЕ НАЛОГОВОГО КОНТРОЛЯ В СОЦИАЛЬНОМ ИЗМЕРЕНИИ</w:t>
      </w:r>
    </w:p>
    <w:p w14:paraId="62F5B01C" w14:textId="77777777" w:rsidR="00715BB8" w:rsidRPr="00506C9B" w:rsidRDefault="00715BB8" w:rsidP="00715BB8">
      <w:pPr>
        <w:spacing w:after="0" w:line="240" w:lineRule="auto"/>
        <w:ind w:firstLine="709"/>
        <w:jc w:val="both"/>
        <w:rPr>
          <w:rFonts w:ascii="Times New Roman" w:hAnsi="Times New Roman" w:cs="Times New Roman"/>
          <w:i/>
          <w:iCs/>
          <w:sz w:val="24"/>
          <w:szCs w:val="24"/>
        </w:rPr>
      </w:pPr>
      <w:r w:rsidRPr="003B22B2">
        <w:rPr>
          <w:rFonts w:ascii="Times New Roman" w:hAnsi="Times New Roman" w:cs="Times New Roman"/>
          <w:b/>
          <w:sz w:val="24"/>
          <w:szCs w:val="24"/>
        </w:rPr>
        <w:t>Аннотация</w:t>
      </w:r>
      <w:r>
        <w:rPr>
          <w:rFonts w:ascii="Times New Roman" w:hAnsi="Times New Roman" w:cs="Times New Roman"/>
          <w:sz w:val="24"/>
          <w:szCs w:val="24"/>
        </w:rPr>
        <w:t xml:space="preserve">. </w:t>
      </w:r>
      <w:r w:rsidRPr="00506C9B">
        <w:rPr>
          <w:rFonts w:ascii="Times New Roman" w:hAnsi="Times New Roman" w:cs="Times New Roman"/>
          <w:i/>
          <w:iCs/>
          <w:sz w:val="24"/>
          <w:szCs w:val="24"/>
        </w:rPr>
        <w:t xml:space="preserve">В статье раскрываются проблемы несоблюдения налогового контроля формирующиеся в общественном мнении через медийные потоки СМИ и сети Интернет, а также экспертные оценки представителей контрольно-надзорных органов налоговой службы различных регионов РФ. </w:t>
      </w:r>
    </w:p>
    <w:p w14:paraId="0672083A" w14:textId="77777777" w:rsidR="00715BB8" w:rsidRDefault="00715BB8" w:rsidP="00715BB8">
      <w:pPr>
        <w:spacing w:after="0" w:line="240" w:lineRule="auto"/>
        <w:ind w:firstLine="709"/>
        <w:jc w:val="both"/>
        <w:rPr>
          <w:rFonts w:ascii="Times New Roman" w:hAnsi="Times New Roman" w:cs="Times New Roman"/>
          <w:sz w:val="24"/>
          <w:szCs w:val="24"/>
        </w:rPr>
      </w:pPr>
      <w:r w:rsidRPr="003B22B2">
        <w:rPr>
          <w:rFonts w:ascii="Times New Roman" w:hAnsi="Times New Roman" w:cs="Times New Roman"/>
          <w:b/>
          <w:sz w:val="24"/>
          <w:szCs w:val="24"/>
        </w:rPr>
        <w:t>Ключевые слова</w:t>
      </w:r>
      <w:r>
        <w:rPr>
          <w:rFonts w:ascii="Times New Roman" w:hAnsi="Times New Roman" w:cs="Times New Roman"/>
          <w:sz w:val="24"/>
          <w:szCs w:val="24"/>
        </w:rPr>
        <w:t xml:space="preserve">: </w:t>
      </w:r>
      <w:r w:rsidRPr="00506C9B">
        <w:rPr>
          <w:rFonts w:ascii="Times New Roman" w:hAnsi="Times New Roman" w:cs="Times New Roman"/>
          <w:i/>
          <w:iCs/>
          <w:sz w:val="24"/>
          <w:szCs w:val="24"/>
        </w:rPr>
        <w:t>налоговый контроль, несоблюдение контроля, общественные угрозы, социальные риски</w:t>
      </w:r>
      <w:r>
        <w:rPr>
          <w:rFonts w:ascii="Times New Roman" w:hAnsi="Times New Roman" w:cs="Times New Roman"/>
          <w:sz w:val="24"/>
          <w:szCs w:val="24"/>
        </w:rPr>
        <w:t xml:space="preserve"> </w:t>
      </w:r>
    </w:p>
    <w:p w14:paraId="5FB25BAE" w14:textId="77777777" w:rsidR="00715BB8" w:rsidRDefault="00715BB8" w:rsidP="00715BB8">
      <w:pPr>
        <w:spacing w:after="0" w:line="240" w:lineRule="auto"/>
        <w:ind w:firstLine="709"/>
        <w:jc w:val="both"/>
        <w:rPr>
          <w:rFonts w:ascii="Times New Roman" w:hAnsi="Times New Roman" w:cs="Times New Roman"/>
          <w:sz w:val="24"/>
          <w:szCs w:val="24"/>
        </w:rPr>
      </w:pPr>
    </w:p>
    <w:p w14:paraId="58740E68" w14:textId="77777777" w:rsidR="00715BB8" w:rsidRDefault="00715BB8" w:rsidP="00715BB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Налоговый контроль – форма и показатель социального развития и социальной стабильности системы. Если имеются социальные нарушения по соблюдению налоговых отчислений и те, кто призваны контролировать этот процесс, но не делают этого, то данное явление выступает показателем нарушения социального развития всего общества.</w:t>
      </w:r>
    </w:p>
    <w:p w14:paraId="775990B5" w14:textId="65173911" w:rsidR="00715BB8" w:rsidRDefault="00715BB8" w:rsidP="00715BB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Моделирование социальным развитием строится, в том числе и через соблюдение общественных норм, в том числе и по исполнению налогового законодательства и налогового контроля. Критерием качества данного процесса выступают </w:t>
      </w:r>
      <w:r w:rsidR="00506C9B">
        <w:rPr>
          <w:rFonts w:ascii="Times New Roman" w:hAnsi="Times New Roman" w:cs="Times New Roman"/>
          <w:sz w:val="24"/>
          <w:szCs w:val="24"/>
        </w:rPr>
        <w:t>механизмы,</w:t>
      </w:r>
      <w:r>
        <w:rPr>
          <w:rFonts w:ascii="Times New Roman" w:hAnsi="Times New Roman" w:cs="Times New Roman"/>
          <w:sz w:val="24"/>
          <w:szCs w:val="24"/>
        </w:rPr>
        <w:t xml:space="preserve"> способствующие профилактике, социальному просвещению и итоговому противодействию нарушения налогового контроля как в обществе в целом, так и среди сотрудников контрольно-надзорных органов в сфере выплаты налогов.</w:t>
      </w:r>
    </w:p>
    <w:p w14:paraId="4211634B" w14:textId="0617B1E8" w:rsidR="00715BB8" w:rsidRDefault="00715BB8" w:rsidP="00715BB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Профилактика данного процесса может осуществляться через социальную рекламу, трансляцию ценностей соблюдения налогового режима через фильмы, личные примеры успешных предпринимателей, тиражируемые через СМИ и сеть Интернет</w:t>
      </w:r>
      <w:r w:rsidR="00496C15" w:rsidRPr="00496C15">
        <w:rPr>
          <w:rFonts w:ascii="Times New Roman" w:hAnsi="Times New Roman" w:cs="Times New Roman"/>
          <w:sz w:val="24"/>
          <w:szCs w:val="24"/>
        </w:rPr>
        <w:t xml:space="preserve"> </w:t>
      </w:r>
      <w:r w:rsidR="00496C15">
        <w:rPr>
          <w:rFonts w:ascii="Times New Roman" w:hAnsi="Times New Roman" w:cs="Times New Roman"/>
          <w:sz w:val="24"/>
          <w:szCs w:val="24"/>
        </w:rPr>
        <w:t>(</w:t>
      </w:r>
      <w:r w:rsidR="00853BC4">
        <w:rPr>
          <w:rFonts w:ascii="Times New Roman" w:hAnsi="Times New Roman" w:cs="Times New Roman"/>
          <w:sz w:val="24"/>
          <w:szCs w:val="24"/>
        </w:rPr>
        <w:t xml:space="preserve">Р.Г. </w:t>
      </w:r>
      <w:r w:rsidR="00496C15">
        <w:rPr>
          <w:rFonts w:ascii="Times New Roman" w:hAnsi="Times New Roman" w:cs="Times New Roman"/>
          <w:sz w:val="24"/>
          <w:szCs w:val="24"/>
        </w:rPr>
        <w:t xml:space="preserve">Ардашев </w:t>
      </w:r>
      <w:r w:rsidR="00496C15" w:rsidRPr="00496C15">
        <w:rPr>
          <w:rFonts w:ascii="Times New Roman" w:hAnsi="Times New Roman" w:cs="Times New Roman"/>
          <w:sz w:val="24"/>
          <w:szCs w:val="24"/>
        </w:rPr>
        <w:t>[1-3]</w:t>
      </w:r>
      <w:r w:rsidR="00496C15">
        <w:rPr>
          <w:rFonts w:ascii="Times New Roman" w:hAnsi="Times New Roman" w:cs="Times New Roman"/>
          <w:sz w:val="24"/>
          <w:szCs w:val="24"/>
        </w:rPr>
        <w:t>)</w:t>
      </w:r>
      <w:r>
        <w:rPr>
          <w:rFonts w:ascii="Times New Roman" w:hAnsi="Times New Roman" w:cs="Times New Roman"/>
          <w:sz w:val="24"/>
          <w:szCs w:val="24"/>
        </w:rPr>
        <w:t xml:space="preserve">. Социальное просвещение осуществляется через публичные лекции, курсы повышения квалификации, социальные площадки обмена опытом и социальными инструментами взаимодействия представителей разных социальных институтов гражданского общества. Итоговое противодействие несоблюдения налогового контроля реализуются через более точные требования к служащим налоговых органов, комплексный информационный мониторинг и иные социально-управленческие рычаги воздействия. </w:t>
      </w:r>
    </w:p>
    <w:p w14:paraId="301B11AF" w14:textId="6E557700" w:rsidR="00715BB8" w:rsidRDefault="00715BB8" w:rsidP="00715BB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анализе публикаций СМИ и сети Интернет (</w:t>
      </w:r>
      <w:r>
        <w:rPr>
          <w:rFonts w:ascii="Times New Roman" w:hAnsi="Times New Roman" w:cs="Times New Roman"/>
          <w:sz w:val="24"/>
          <w:szCs w:val="24"/>
          <w:lang w:val="en-US"/>
        </w:rPr>
        <w:t>n</w:t>
      </w:r>
      <w:r w:rsidRPr="00B00923">
        <w:rPr>
          <w:rFonts w:ascii="Times New Roman" w:hAnsi="Times New Roman" w:cs="Times New Roman"/>
          <w:sz w:val="24"/>
          <w:szCs w:val="24"/>
        </w:rPr>
        <w:t>=2561)</w:t>
      </w:r>
      <w:r>
        <w:rPr>
          <w:rFonts w:ascii="Times New Roman" w:hAnsi="Times New Roman" w:cs="Times New Roman"/>
          <w:sz w:val="24"/>
          <w:szCs w:val="24"/>
        </w:rPr>
        <w:t xml:space="preserve"> мы выявили разный характер и формат осуществления механизмов противодействия несоблюдению налогового законодательства и как следствия не эффективной работы органов налогового контроля. В таблице отражены основные сферы конструирования проблемного поля несоблюдения налогового контроля.</w:t>
      </w:r>
    </w:p>
    <w:p w14:paraId="19822D76" w14:textId="46F51F23" w:rsidR="00715BB8" w:rsidRDefault="00715BB8" w:rsidP="00715BB8">
      <w:pPr>
        <w:spacing w:after="0" w:line="240" w:lineRule="auto"/>
        <w:ind w:firstLine="709"/>
        <w:jc w:val="right"/>
        <w:rPr>
          <w:rFonts w:ascii="Times New Roman" w:hAnsi="Times New Roman" w:cs="Times New Roman"/>
          <w:sz w:val="24"/>
          <w:szCs w:val="24"/>
        </w:rPr>
      </w:pPr>
      <w:r>
        <w:rPr>
          <w:rFonts w:ascii="Times New Roman" w:hAnsi="Times New Roman" w:cs="Times New Roman"/>
          <w:sz w:val="24"/>
          <w:szCs w:val="24"/>
        </w:rPr>
        <w:t xml:space="preserve">Таблица </w:t>
      </w:r>
    </w:p>
    <w:p w14:paraId="3216B4E6" w14:textId="77777777" w:rsidR="00715BB8" w:rsidRDefault="00715BB8" w:rsidP="00715BB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Несоблюдение налогового контроля в СМИ и сети Интернет (с 2020 по 2023 </w:t>
      </w:r>
      <w:proofErr w:type="spellStart"/>
      <w:r>
        <w:rPr>
          <w:rFonts w:ascii="Times New Roman" w:hAnsi="Times New Roman" w:cs="Times New Roman"/>
          <w:sz w:val="24"/>
          <w:szCs w:val="24"/>
        </w:rPr>
        <w:t>гг</w:t>
      </w:r>
      <w:proofErr w:type="spellEnd"/>
      <w:r>
        <w:rPr>
          <w:rFonts w:ascii="Times New Roman" w:hAnsi="Times New Roman" w:cs="Times New Roman"/>
          <w:sz w:val="24"/>
          <w:szCs w:val="24"/>
        </w:rPr>
        <w:t>). – в %</w:t>
      </w:r>
    </w:p>
    <w:tbl>
      <w:tblPr>
        <w:tblStyle w:val="a5"/>
        <w:tblW w:w="0" w:type="auto"/>
        <w:tblLook w:val="04A0" w:firstRow="1" w:lastRow="0" w:firstColumn="1" w:lastColumn="0" w:noHBand="0" w:noVBand="1"/>
      </w:tblPr>
      <w:tblGrid>
        <w:gridCol w:w="4361"/>
        <w:gridCol w:w="1468"/>
        <w:gridCol w:w="1577"/>
        <w:gridCol w:w="2017"/>
      </w:tblGrid>
      <w:tr w:rsidR="00715BB8" w14:paraId="49718B85" w14:textId="77777777" w:rsidTr="00272411">
        <w:tc>
          <w:tcPr>
            <w:tcW w:w="4361" w:type="dxa"/>
          </w:tcPr>
          <w:p w14:paraId="2C26BBC4" w14:textId="77777777" w:rsidR="00715BB8" w:rsidRDefault="00715BB8" w:rsidP="00272411">
            <w:pPr>
              <w:jc w:val="center"/>
              <w:rPr>
                <w:rFonts w:ascii="Times New Roman" w:hAnsi="Times New Roman" w:cs="Times New Roman"/>
                <w:sz w:val="24"/>
                <w:szCs w:val="24"/>
              </w:rPr>
            </w:pPr>
            <w:r>
              <w:rPr>
                <w:rFonts w:ascii="Times New Roman" w:hAnsi="Times New Roman" w:cs="Times New Roman"/>
                <w:sz w:val="24"/>
                <w:szCs w:val="24"/>
              </w:rPr>
              <w:t>Тематика публикаций</w:t>
            </w:r>
          </w:p>
        </w:tc>
        <w:tc>
          <w:tcPr>
            <w:tcW w:w="1468" w:type="dxa"/>
          </w:tcPr>
          <w:p w14:paraId="64FE0A5E" w14:textId="77777777" w:rsidR="00715BB8" w:rsidRDefault="00715BB8" w:rsidP="00272411">
            <w:pPr>
              <w:jc w:val="center"/>
              <w:rPr>
                <w:rFonts w:ascii="Times New Roman" w:hAnsi="Times New Roman" w:cs="Times New Roman"/>
                <w:sz w:val="24"/>
                <w:szCs w:val="24"/>
              </w:rPr>
            </w:pPr>
            <w:r>
              <w:rPr>
                <w:rFonts w:ascii="Times New Roman" w:hAnsi="Times New Roman" w:cs="Times New Roman"/>
                <w:sz w:val="24"/>
                <w:szCs w:val="24"/>
              </w:rPr>
              <w:t>Для граждан страны</w:t>
            </w:r>
          </w:p>
        </w:tc>
        <w:tc>
          <w:tcPr>
            <w:tcW w:w="1577" w:type="dxa"/>
          </w:tcPr>
          <w:p w14:paraId="00E0B2E3" w14:textId="77777777" w:rsidR="00715BB8" w:rsidRDefault="00715BB8" w:rsidP="00272411">
            <w:pPr>
              <w:jc w:val="center"/>
              <w:rPr>
                <w:rFonts w:ascii="Times New Roman" w:hAnsi="Times New Roman" w:cs="Times New Roman"/>
                <w:sz w:val="24"/>
                <w:szCs w:val="24"/>
              </w:rPr>
            </w:pPr>
            <w:r>
              <w:rPr>
                <w:rFonts w:ascii="Times New Roman" w:hAnsi="Times New Roman" w:cs="Times New Roman"/>
                <w:sz w:val="24"/>
                <w:szCs w:val="24"/>
              </w:rPr>
              <w:t>Для сотрудников налоговых органов</w:t>
            </w:r>
          </w:p>
        </w:tc>
        <w:tc>
          <w:tcPr>
            <w:tcW w:w="2017" w:type="dxa"/>
          </w:tcPr>
          <w:p w14:paraId="473B4FCF" w14:textId="77777777" w:rsidR="00715BB8" w:rsidRDefault="00715BB8" w:rsidP="00272411">
            <w:pPr>
              <w:jc w:val="center"/>
              <w:rPr>
                <w:rFonts w:ascii="Times New Roman" w:hAnsi="Times New Roman" w:cs="Times New Roman"/>
                <w:sz w:val="24"/>
                <w:szCs w:val="24"/>
              </w:rPr>
            </w:pPr>
            <w:r>
              <w:rPr>
                <w:rFonts w:ascii="Times New Roman" w:hAnsi="Times New Roman" w:cs="Times New Roman"/>
                <w:sz w:val="24"/>
                <w:szCs w:val="24"/>
              </w:rPr>
              <w:t>Для тех, кто не соблюдает налоговое законодательство</w:t>
            </w:r>
          </w:p>
        </w:tc>
      </w:tr>
      <w:tr w:rsidR="00715BB8" w14:paraId="6AEB7ADB" w14:textId="77777777" w:rsidTr="00272411">
        <w:tc>
          <w:tcPr>
            <w:tcW w:w="4361" w:type="dxa"/>
          </w:tcPr>
          <w:p w14:paraId="24025206" w14:textId="77777777" w:rsidR="00715BB8" w:rsidRDefault="00715BB8" w:rsidP="00272411">
            <w:pPr>
              <w:jc w:val="both"/>
              <w:rPr>
                <w:rFonts w:ascii="Times New Roman" w:hAnsi="Times New Roman" w:cs="Times New Roman"/>
                <w:sz w:val="24"/>
                <w:szCs w:val="24"/>
              </w:rPr>
            </w:pPr>
            <w:r>
              <w:rPr>
                <w:rFonts w:ascii="Times New Roman" w:hAnsi="Times New Roman" w:cs="Times New Roman"/>
                <w:sz w:val="24"/>
                <w:szCs w:val="24"/>
              </w:rPr>
              <w:t xml:space="preserve">Профилактика нарушения налогового контроля </w:t>
            </w:r>
          </w:p>
        </w:tc>
        <w:tc>
          <w:tcPr>
            <w:tcW w:w="1468" w:type="dxa"/>
          </w:tcPr>
          <w:p w14:paraId="08116874" w14:textId="77777777" w:rsidR="00715BB8" w:rsidRDefault="00715BB8" w:rsidP="00272411">
            <w:pPr>
              <w:jc w:val="center"/>
              <w:rPr>
                <w:rFonts w:ascii="Times New Roman" w:hAnsi="Times New Roman" w:cs="Times New Roman"/>
                <w:sz w:val="24"/>
                <w:szCs w:val="24"/>
              </w:rPr>
            </w:pPr>
            <w:r>
              <w:rPr>
                <w:rFonts w:ascii="Times New Roman" w:hAnsi="Times New Roman" w:cs="Times New Roman"/>
                <w:sz w:val="24"/>
                <w:szCs w:val="24"/>
              </w:rPr>
              <w:t>33</w:t>
            </w:r>
          </w:p>
        </w:tc>
        <w:tc>
          <w:tcPr>
            <w:tcW w:w="1577" w:type="dxa"/>
          </w:tcPr>
          <w:p w14:paraId="1EE0ED6E" w14:textId="77777777" w:rsidR="00715BB8" w:rsidRDefault="00715BB8" w:rsidP="00272411">
            <w:pPr>
              <w:jc w:val="center"/>
              <w:rPr>
                <w:rFonts w:ascii="Times New Roman" w:hAnsi="Times New Roman" w:cs="Times New Roman"/>
                <w:sz w:val="24"/>
                <w:szCs w:val="24"/>
              </w:rPr>
            </w:pPr>
            <w:r>
              <w:rPr>
                <w:rFonts w:ascii="Times New Roman" w:hAnsi="Times New Roman" w:cs="Times New Roman"/>
                <w:sz w:val="24"/>
                <w:szCs w:val="24"/>
              </w:rPr>
              <w:t>12</w:t>
            </w:r>
          </w:p>
        </w:tc>
        <w:tc>
          <w:tcPr>
            <w:tcW w:w="2017" w:type="dxa"/>
          </w:tcPr>
          <w:p w14:paraId="36014CC9" w14:textId="77777777" w:rsidR="00715BB8" w:rsidRDefault="00715BB8" w:rsidP="00272411">
            <w:pPr>
              <w:jc w:val="center"/>
              <w:rPr>
                <w:rFonts w:ascii="Times New Roman" w:hAnsi="Times New Roman" w:cs="Times New Roman"/>
                <w:sz w:val="24"/>
                <w:szCs w:val="24"/>
              </w:rPr>
            </w:pPr>
            <w:r>
              <w:rPr>
                <w:rFonts w:ascii="Times New Roman" w:hAnsi="Times New Roman" w:cs="Times New Roman"/>
                <w:sz w:val="24"/>
                <w:szCs w:val="24"/>
              </w:rPr>
              <w:t>55</w:t>
            </w:r>
          </w:p>
        </w:tc>
      </w:tr>
      <w:tr w:rsidR="00715BB8" w14:paraId="44FDF459" w14:textId="77777777" w:rsidTr="00272411">
        <w:tc>
          <w:tcPr>
            <w:tcW w:w="4361" w:type="dxa"/>
          </w:tcPr>
          <w:p w14:paraId="66D51A78" w14:textId="77777777" w:rsidR="00715BB8" w:rsidRDefault="00715BB8" w:rsidP="00272411">
            <w:pPr>
              <w:jc w:val="both"/>
              <w:rPr>
                <w:rFonts w:ascii="Times New Roman" w:hAnsi="Times New Roman" w:cs="Times New Roman"/>
                <w:sz w:val="24"/>
                <w:szCs w:val="24"/>
              </w:rPr>
            </w:pPr>
            <w:r>
              <w:rPr>
                <w:rFonts w:ascii="Times New Roman" w:hAnsi="Times New Roman" w:cs="Times New Roman"/>
                <w:sz w:val="24"/>
                <w:szCs w:val="24"/>
              </w:rPr>
              <w:t>Социальное просвещение несоблюдения налогового контроля</w:t>
            </w:r>
          </w:p>
        </w:tc>
        <w:tc>
          <w:tcPr>
            <w:tcW w:w="1468" w:type="dxa"/>
          </w:tcPr>
          <w:p w14:paraId="186551A0" w14:textId="77777777" w:rsidR="00715BB8" w:rsidRDefault="00715BB8" w:rsidP="00272411">
            <w:pPr>
              <w:jc w:val="center"/>
              <w:rPr>
                <w:rFonts w:ascii="Times New Roman" w:hAnsi="Times New Roman" w:cs="Times New Roman"/>
                <w:sz w:val="24"/>
                <w:szCs w:val="24"/>
              </w:rPr>
            </w:pPr>
            <w:r>
              <w:rPr>
                <w:rFonts w:ascii="Times New Roman" w:hAnsi="Times New Roman" w:cs="Times New Roman"/>
                <w:sz w:val="24"/>
                <w:szCs w:val="24"/>
              </w:rPr>
              <w:t>56</w:t>
            </w:r>
          </w:p>
        </w:tc>
        <w:tc>
          <w:tcPr>
            <w:tcW w:w="1577" w:type="dxa"/>
          </w:tcPr>
          <w:p w14:paraId="01F92D69" w14:textId="77777777" w:rsidR="00715BB8" w:rsidRDefault="00715BB8" w:rsidP="00272411">
            <w:pPr>
              <w:jc w:val="center"/>
              <w:rPr>
                <w:rFonts w:ascii="Times New Roman" w:hAnsi="Times New Roman" w:cs="Times New Roman"/>
                <w:sz w:val="24"/>
                <w:szCs w:val="24"/>
              </w:rPr>
            </w:pPr>
            <w:r>
              <w:rPr>
                <w:rFonts w:ascii="Times New Roman" w:hAnsi="Times New Roman" w:cs="Times New Roman"/>
                <w:sz w:val="24"/>
                <w:szCs w:val="24"/>
              </w:rPr>
              <w:t>14</w:t>
            </w:r>
          </w:p>
        </w:tc>
        <w:tc>
          <w:tcPr>
            <w:tcW w:w="2017" w:type="dxa"/>
          </w:tcPr>
          <w:p w14:paraId="4F4FD728" w14:textId="77777777" w:rsidR="00715BB8" w:rsidRDefault="00715BB8" w:rsidP="00272411">
            <w:pPr>
              <w:jc w:val="center"/>
              <w:rPr>
                <w:rFonts w:ascii="Times New Roman" w:hAnsi="Times New Roman" w:cs="Times New Roman"/>
                <w:sz w:val="24"/>
                <w:szCs w:val="24"/>
              </w:rPr>
            </w:pPr>
            <w:r>
              <w:rPr>
                <w:rFonts w:ascii="Times New Roman" w:hAnsi="Times New Roman" w:cs="Times New Roman"/>
                <w:sz w:val="24"/>
                <w:szCs w:val="24"/>
              </w:rPr>
              <w:t>30</w:t>
            </w:r>
          </w:p>
        </w:tc>
      </w:tr>
      <w:tr w:rsidR="00715BB8" w14:paraId="64D5B404" w14:textId="77777777" w:rsidTr="00272411">
        <w:tc>
          <w:tcPr>
            <w:tcW w:w="4361" w:type="dxa"/>
          </w:tcPr>
          <w:p w14:paraId="5D93CA81" w14:textId="77777777" w:rsidR="00715BB8" w:rsidRDefault="00715BB8" w:rsidP="00272411">
            <w:pPr>
              <w:jc w:val="both"/>
              <w:rPr>
                <w:rFonts w:ascii="Times New Roman" w:hAnsi="Times New Roman" w:cs="Times New Roman"/>
                <w:sz w:val="24"/>
                <w:szCs w:val="24"/>
              </w:rPr>
            </w:pPr>
            <w:r>
              <w:rPr>
                <w:rFonts w:ascii="Times New Roman" w:hAnsi="Times New Roman" w:cs="Times New Roman"/>
                <w:sz w:val="24"/>
                <w:szCs w:val="24"/>
              </w:rPr>
              <w:t xml:space="preserve">Фактическое противодействие </w:t>
            </w:r>
            <w:r>
              <w:rPr>
                <w:rFonts w:ascii="Times New Roman" w:hAnsi="Times New Roman" w:cs="Times New Roman"/>
                <w:sz w:val="24"/>
                <w:szCs w:val="24"/>
              </w:rPr>
              <w:lastRenderedPageBreak/>
              <w:t>несоблюдению налогового контроля</w:t>
            </w:r>
          </w:p>
        </w:tc>
        <w:tc>
          <w:tcPr>
            <w:tcW w:w="1468" w:type="dxa"/>
          </w:tcPr>
          <w:p w14:paraId="09CC9E58" w14:textId="77777777" w:rsidR="00715BB8" w:rsidRDefault="00715BB8" w:rsidP="00272411">
            <w:pPr>
              <w:jc w:val="center"/>
              <w:rPr>
                <w:rFonts w:ascii="Times New Roman" w:hAnsi="Times New Roman" w:cs="Times New Roman"/>
                <w:sz w:val="24"/>
                <w:szCs w:val="24"/>
              </w:rPr>
            </w:pPr>
            <w:r>
              <w:rPr>
                <w:rFonts w:ascii="Times New Roman" w:hAnsi="Times New Roman" w:cs="Times New Roman"/>
                <w:sz w:val="24"/>
                <w:szCs w:val="24"/>
              </w:rPr>
              <w:lastRenderedPageBreak/>
              <w:t>44</w:t>
            </w:r>
          </w:p>
        </w:tc>
        <w:tc>
          <w:tcPr>
            <w:tcW w:w="1577" w:type="dxa"/>
          </w:tcPr>
          <w:p w14:paraId="09E34387" w14:textId="77777777" w:rsidR="00715BB8" w:rsidRDefault="00715BB8" w:rsidP="00272411">
            <w:pPr>
              <w:jc w:val="center"/>
              <w:rPr>
                <w:rFonts w:ascii="Times New Roman" w:hAnsi="Times New Roman" w:cs="Times New Roman"/>
                <w:sz w:val="24"/>
                <w:szCs w:val="24"/>
              </w:rPr>
            </w:pPr>
            <w:r>
              <w:rPr>
                <w:rFonts w:ascii="Times New Roman" w:hAnsi="Times New Roman" w:cs="Times New Roman"/>
                <w:sz w:val="24"/>
                <w:szCs w:val="24"/>
              </w:rPr>
              <w:t>36</w:t>
            </w:r>
          </w:p>
        </w:tc>
        <w:tc>
          <w:tcPr>
            <w:tcW w:w="2017" w:type="dxa"/>
          </w:tcPr>
          <w:p w14:paraId="6EA2564D" w14:textId="77777777" w:rsidR="00715BB8" w:rsidRDefault="00715BB8" w:rsidP="00272411">
            <w:pPr>
              <w:jc w:val="center"/>
              <w:rPr>
                <w:rFonts w:ascii="Times New Roman" w:hAnsi="Times New Roman" w:cs="Times New Roman"/>
                <w:sz w:val="24"/>
                <w:szCs w:val="24"/>
              </w:rPr>
            </w:pPr>
            <w:r>
              <w:rPr>
                <w:rFonts w:ascii="Times New Roman" w:hAnsi="Times New Roman" w:cs="Times New Roman"/>
                <w:sz w:val="24"/>
                <w:szCs w:val="24"/>
              </w:rPr>
              <w:t>20</w:t>
            </w:r>
          </w:p>
        </w:tc>
      </w:tr>
    </w:tbl>
    <w:p w14:paraId="7567FAF4" w14:textId="77777777" w:rsidR="00715BB8" w:rsidRDefault="00715BB8" w:rsidP="00715BB8">
      <w:pPr>
        <w:spacing w:after="0" w:line="240" w:lineRule="auto"/>
        <w:ind w:firstLine="709"/>
        <w:jc w:val="both"/>
        <w:rPr>
          <w:rFonts w:ascii="Times New Roman" w:hAnsi="Times New Roman" w:cs="Times New Roman"/>
          <w:sz w:val="24"/>
          <w:szCs w:val="24"/>
        </w:rPr>
      </w:pPr>
    </w:p>
    <w:p w14:paraId="31136C5C" w14:textId="7CD0276E" w:rsidR="00715BB8" w:rsidRDefault="00715BB8" w:rsidP="00715BB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Выявленное распределение указывает на неоднородность информационных потоков и не одинаковое распределение в процессе социально-управленческого воздействия. Вопросы профилактики направлены на тех, кто уже нарушает налоговое законодательство (соответственно – целевая аудитория не та и как следствие – эффект не значим). Фактическое противодействие несоблюдению налогового контроля наиболее раскрываются </w:t>
      </w:r>
      <w:r w:rsidR="00506C9B">
        <w:rPr>
          <w:rFonts w:ascii="Times New Roman" w:hAnsi="Times New Roman" w:cs="Times New Roman"/>
          <w:sz w:val="24"/>
          <w:szCs w:val="24"/>
        </w:rPr>
        <w:t>в публикациях,</w:t>
      </w:r>
      <w:r>
        <w:rPr>
          <w:rFonts w:ascii="Times New Roman" w:hAnsi="Times New Roman" w:cs="Times New Roman"/>
          <w:sz w:val="24"/>
          <w:szCs w:val="24"/>
        </w:rPr>
        <w:t xml:space="preserve"> направленных на широкую аудиторию (граждан страны), что на наш взгляд также размывает эффект, т.к. в этих процессах и образах рядовые обыватели себя не узнают и публикации эффекта должного не имеют. Только социальное просвещение, через информированность населения наиболее полно соответствует поставленным задачам – уменьшения несоблюдения налогового законодательства. </w:t>
      </w:r>
    </w:p>
    <w:p w14:paraId="5130D9DE" w14:textId="4DA243AA" w:rsidR="00715BB8" w:rsidRDefault="00715BB8" w:rsidP="00715BB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Информационное несоответствие изучаемых публикаций в медийном пространстве порождает замкнутый круг вопросов не решения проблем несоблюдения налогового контроля. Изменение данной ситуации возможно через формирование новой идеологической работы через нормативно-управленческие технологии социального развития</w:t>
      </w:r>
      <w:r w:rsidR="00496C15">
        <w:rPr>
          <w:rFonts w:ascii="Times New Roman" w:hAnsi="Times New Roman" w:cs="Times New Roman"/>
          <w:sz w:val="24"/>
          <w:szCs w:val="24"/>
        </w:rPr>
        <w:t xml:space="preserve"> (об этом более подробно изложено в работах О.А. Полюшкевич </w:t>
      </w:r>
      <w:r w:rsidR="00496C15" w:rsidRPr="00496C15">
        <w:rPr>
          <w:rFonts w:ascii="Times New Roman" w:hAnsi="Times New Roman" w:cs="Times New Roman"/>
          <w:sz w:val="24"/>
          <w:szCs w:val="24"/>
        </w:rPr>
        <w:t>[4,5]</w:t>
      </w:r>
      <w:r w:rsidR="00496C15">
        <w:rPr>
          <w:rFonts w:ascii="Times New Roman" w:hAnsi="Times New Roman" w:cs="Times New Roman"/>
          <w:sz w:val="24"/>
          <w:szCs w:val="24"/>
        </w:rPr>
        <w:t>)</w:t>
      </w:r>
      <w:r>
        <w:rPr>
          <w:rFonts w:ascii="Times New Roman" w:hAnsi="Times New Roman" w:cs="Times New Roman"/>
          <w:sz w:val="24"/>
          <w:szCs w:val="24"/>
        </w:rPr>
        <w:t>.</w:t>
      </w:r>
    </w:p>
    <w:p w14:paraId="5A22E852" w14:textId="77777777" w:rsidR="00715BB8" w:rsidRDefault="00715BB8" w:rsidP="00715BB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Данный вывод подтвердили эксперты, чье мнение мы изучили в процессе экспертного интервью (</w:t>
      </w:r>
      <w:r>
        <w:rPr>
          <w:rFonts w:ascii="Times New Roman" w:hAnsi="Times New Roman" w:cs="Times New Roman"/>
          <w:sz w:val="24"/>
          <w:szCs w:val="24"/>
          <w:lang w:val="en-US"/>
        </w:rPr>
        <w:t>n</w:t>
      </w:r>
      <w:r>
        <w:rPr>
          <w:rFonts w:ascii="Times New Roman" w:hAnsi="Times New Roman" w:cs="Times New Roman"/>
          <w:sz w:val="24"/>
          <w:szCs w:val="24"/>
        </w:rPr>
        <w:t xml:space="preserve">=25). Интервью длилось 1,5-2 часа с представителями налоговой службы, отвечающими за выполнение налогового законодательства, а также контролирующими работу специалистов по налоговому контролю и надзору на местах. </w:t>
      </w:r>
    </w:p>
    <w:p w14:paraId="0837875B" w14:textId="77777777" w:rsidR="00715BB8" w:rsidRDefault="00715BB8" w:rsidP="00715BB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1.Нет идеологической пропаганды и как следствие социально одобряемого образа человека или организации осуществляющего выплату налогов. </w:t>
      </w:r>
    </w:p>
    <w:p w14:paraId="5550614F" w14:textId="77777777" w:rsidR="00715BB8" w:rsidRDefault="00715BB8" w:rsidP="00715BB8">
      <w:pPr>
        <w:spacing w:after="0" w:line="240" w:lineRule="auto"/>
        <w:ind w:firstLine="709"/>
        <w:jc w:val="both"/>
        <w:rPr>
          <w:rFonts w:ascii="Times New Roman" w:hAnsi="Times New Roman" w:cs="Times New Roman"/>
          <w:sz w:val="24"/>
          <w:szCs w:val="24"/>
        </w:rPr>
      </w:pPr>
      <w:r w:rsidRPr="009B32D5">
        <w:rPr>
          <w:rFonts w:ascii="Times New Roman" w:hAnsi="Times New Roman" w:cs="Times New Roman"/>
          <w:i/>
          <w:sz w:val="24"/>
          <w:szCs w:val="24"/>
        </w:rPr>
        <w:t>Без четкого понимания – как НАДО развиваться любому предприятию, зачем платить налоги, а не стремиться скрыть доходы невозможно представить стабильное развитие общества.</w:t>
      </w:r>
      <w:r>
        <w:rPr>
          <w:rFonts w:ascii="Times New Roman" w:hAnsi="Times New Roman" w:cs="Times New Roman"/>
          <w:sz w:val="24"/>
          <w:szCs w:val="24"/>
        </w:rPr>
        <w:t xml:space="preserve"> (П.П., руководитель контрольно-надзорного отдела по налогам Иркутской области).</w:t>
      </w:r>
    </w:p>
    <w:p w14:paraId="07B1F6D5" w14:textId="77777777" w:rsidR="00715BB8" w:rsidRDefault="00715BB8" w:rsidP="00715BB8">
      <w:pPr>
        <w:spacing w:after="0" w:line="240" w:lineRule="auto"/>
        <w:ind w:firstLine="709"/>
        <w:jc w:val="both"/>
        <w:rPr>
          <w:rFonts w:ascii="Times New Roman" w:hAnsi="Times New Roman" w:cs="Times New Roman"/>
          <w:sz w:val="24"/>
          <w:szCs w:val="24"/>
        </w:rPr>
      </w:pPr>
      <w:r w:rsidRPr="009B32D5">
        <w:rPr>
          <w:rFonts w:ascii="Times New Roman" w:hAnsi="Times New Roman" w:cs="Times New Roman"/>
          <w:i/>
          <w:sz w:val="24"/>
          <w:szCs w:val="24"/>
        </w:rPr>
        <w:t>Формирование модели построения новых условий для осуществления стратегического развития социальных институтов, через соблюдение налогового режима и качественного контроля за налоговыми сборами лежит не за людьми, а за политическими решениями, определяющими социальные инструменты общественного воспроизводства.</w:t>
      </w:r>
      <w:r>
        <w:rPr>
          <w:rFonts w:ascii="Times New Roman" w:hAnsi="Times New Roman" w:cs="Times New Roman"/>
          <w:sz w:val="24"/>
          <w:szCs w:val="24"/>
        </w:rPr>
        <w:t xml:space="preserve"> (А.В., руководитель контрольно-надзорного отдела по налогам Красноярского края). </w:t>
      </w:r>
    </w:p>
    <w:p w14:paraId="515708C4" w14:textId="77777777" w:rsidR="00715BB8" w:rsidRDefault="00715BB8" w:rsidP="00715BB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2.Функционал контрольно-надзорных органов должен быть более жестким, но в тоже время более прозрачным. </w:t>
      </w:r>
    </w:p>
    <w:p w14:paraId="12F83AAC" w14:textId="77777777" w:rsidR="00715BB8" w:rsidRDefault="00715BB8" w:rsidP="00715BB8">
      <w:pPr>
        <w:spacing w:after="0" w:line="240" w:lineRule="auto"/>
        <w:ind w:firstLine="709"/>
        <w:jc w:val="both"/>
        <w:rPr>
          <w:rFonts w:ascii="Times New Roman" w:hAnsi="Times New Roman" w:cs="Times New Roman"/>
          <w:sz w:val="24"/>
          <w:szCs w:val="24"/>
        </w:rPr>
      </w:pPr>
      <w:r w:rsidRPr="00234FD6">
        <w:rPr>
          <w:rFonts w:ascii="Times New Roman" w:hAnsi="Times New Roman" w:cs="Times New Roman"/>
          <w:i/>
          <w:sz w:val="24"/>
          <w:szCs w:val="24"/>
        </w:rPr>
        <w:t>Для того, чтобы осуществлять более качественный и предметный контроль за уплатой налогов, необходимо чтобы было больше прав у сотрудников контрольно-надзорных органов. Это обеспечит легитимность и глубину осуществления данной деятельности.</w:t>
      </w:r>
      <w:r>
        <w:rPr>
          <w:rFonts w:ascii="Times New Roman" w:hAnsi="Times New Roman" w:cs="Times New Roman"/>
          <w:sz w:val="24"/>
          <w:szCs w:val="24"/>
        </w:rPr>
        <w:t xml:space="preserve"> (А.Ф., ведущий специалист контрольно-надзорной службы Иркутской области).</w:t>
      </w:r>
    </w:p>
    <w:p w14:paraId="57EF8870" w14:textId="77777777" w:rsidR="00715BB8" w:rsidRDefault="00715BB8" w:rsidP="00715BB8">
      <w:pPr>
        <w:spacing w:after="0" w:line="240" w:lineRule="auto"/>
        <w:ind w:firstLine="709"/>
        <w:jc w:val="both"/>
        <w:rPr>
          <w:rFonts w:ascii="Times New Roman" w:hAnsi="Times New Roman" w:cs="Times New Roman"/>
          <w:sz w:val="24"/>
          <w:szCs w:val="24"/>
        </w:rPr>
      </w:pPr>
      <w:r w:rsidRPr="00234FD6">
        <w:rPr>
          <w:rFonts w:ascii="Times New Roman" w:hAnsi="Times New Roman" w:cs="Times New Roman"/>
          <w:i/>
          <w:sz w:val="24"/>
          <w:szCs w:val="24"/>
        </w:rPr>
        <w:t>Эффективность работы налоговой службы может осуществляться только при полной прозрачности деятельности всех структурных подразделений. Эффективность строится на легитимности реализуемых мер и возможности проведения полного мониторинга социального развития.</w:t>
      </w:r>
      <w:r>
        <w:rPr>
          <w:rFonts w:ascii="Times New Roman" w:hAnsi="Times New Roman" w:cs="Times New Roman"/>
          <w:sz w:val="24"/>
          <w:szCs w:val="24"/>
        </w:rPr>
        <w:t xml:space="preserve"> (Н.Е., старший специалист контрольно-надзорной службы Иркутской области).</w:t>
      </w:r>
    </w:p>
    <w:p w14:paraId="1B52141F" w14:textId="77777777" w:rsidR="00715BB8" w:rsidRDefault="00715BB8" w:rsidP="00715BB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3.Социальные меры поддержки и развития предприятий и как следствия выплаты налогов. </w:t>
      </w:r>
    </w:p>
    <w:p w14:paraId="36DA9E29" w14:textId="77777777" w:rsidR="00715BB8" w:rsidRDefault="00715BB8" w:rsidP="00715BB8">
      <w:pPr>
        <w:spacing w:after="0" w:line="240" w:lineRule="auto"/>
        <w:ind w:firstLine="709"/>
        <w:jc w:val="both"/>
        <w:rPr>
          <w:rFonts w:ascii="Times New Roman" w:hAnsi="Times New Roman" w:cs="Times New Roman"/>
          <w:sz w:val="24"/>
          <w:szCs w:val="24"/>
        </w:rPr>
      </w:pPr>
      <w:r w:rsidRPr="00234FD6">
        <w:rPr>
          <w:rFonts w:ascii="Times New Roman" w:hAnsi="Times New Roman" w:cs="Times New Roman"/>
          <w:i/>
          <w:sz w:val="24"/>
          <w:szCs w:val="24"/>
        </w:rPr>
        <w:t>Выплата налогов – это следствие стабильности развития предприятия. Если нет уверенности в будущем предприятия, то и риски неуплаты налогов возрастают пропорционально.</w:t>
      </w:r>
      <w:r>
        <w:rPr>
          <w:rFonts w:ascii="Times New Roman" w:hAnsi="Times New Roman" w:cs="Times New Roman"/>
          <w:sz w:val="24"/>
          <w:szCs w:val="24"/>
        </w:rPr>
        <w:t xml:space="preserve"> (А.А., ведущий специалист контрольно-надзорной службы Новосибирской области).</w:t>
      </w:r>
    </w:p>
    <w:p w14:paraId="7BF26DDF" w14:textId="77777777" w:rsidR="00715BB8" w:rsidRDefault="00715BB8" w:rsidP="00715BB8">
      <w:pPr>
        <w:spacing w:after="0" w:line="240" w:lineRule="auto"/>
        <w:ind w:firstLine="709"/>
        <w:jc w:val="both"/>
        <w:rPr>
          <w:rFonts w:ascii="Times New Roman" w:hAnsi="Times New Roman" w:cs="Times New Roman"/>
          <w:sz w:val="24"/>
          <w:szCs w:val="24"/>
        </w:rPr>
      </w:pPr>
      <w:r w:rsidRPr="007F465F">
        <w:rPr>
          <w:rFonts w:ascii="Times New Roman" w:hAnsi="Times New Roman" w:cs="Times New Roman"/>
          <w:i/>
          <w:sz w:val="24"/>
          <w:szCs w:val="24"/>
        </w:rPr>
        <w:lastRenderedPageBreak/>
        <w:t xml:space="preserve">Необходимо поддерживать работу предприятий, инвестициями, развитием территории, моделированием социальной инфраструктуры. И тогда, уплата налогов станет не обходным вариантом для выживания, а обязательным условием стабильного развития. </w:t>
      </w:r>
      <w:r>
        <w:rPr>
          <w:rFonts w:ascii="Times New Roman" w:hAnsi="Times New Roman" w:cs="Times New Roman"/>
          <w:sz w:val="24"/>
          <w:szCs w:val="24"/>
        </w:rPr>
        <w:t>(Т.В., ведущий специалист контрольно-надзорной службы Красноярского края).</w:t>
      </w:r>
    </w:p>
    <w:p w14:paraId="1E6E0231" w14:textId="77777777" w:rsidR="00715BB8" w:rsidRDefault="00715BB8" w:rsidP="00715BB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Таким образом, несоблюдение налогового контроля является комплексной задачей, опирающейся на имеющиеся социальные противоречия и проблемы социального воспроизводства. Если не работают социальные институты на должном уровне, то формат налоговых отчислений будет не полным или стремиться к обходным схемам и альтернативным вариантам. Для изменения уровня социального благополучия и перспектив социального развития необходимо опираться на рычаги социального моделирования и общественной пропаганды социальных ценностей.</w:t>
      </w:r>
    </w:p>
    <w:p w14:paraId="15E6D35A" w14:textId="190C17C9" w:rsidR="00715BB8" w:rsidRDefault="00715BB8" w:rsidP="00715BB8">
      <w:pPr>
        <w:spacing w:after="0" w:line="240" w:lineRule="auto"/>
        <w:ind w:firstLine="709"/>
        <w:jc w:val="both"/>
        <w:rPr>
          <w:rFonts w:ascii="Times New Roman" w:hAnsi="Times New Roman" w:cs="Times New Roman"/>
          <w:sz w:val="24"/>
          <w:szCs w:val="24"/>
        </w:rPr>
      </w:pPr>
    </w:p>
    <w:p w14:paraId="16E88094" w14:textId="77777777" w:rsidR="00506C9B" w:rsidRPr="00700FDD" w:rsidRDefault="00506C9B" w:rsidP="00506C9B">
      <w:pPr>
        <w:spacing w:after="0" w:line="240" w:lineRule="auto"/>
        <w:jc w:val="center"/>
        <w:rPr>
          <w:rFonts w:ascii="Times New Roman" w:hAnsi="Times New Roman" w:cs="Times New Roman"/>
          <w:b/>
          <w:bCs/>
          <w:sz w:val="24"/>
          <w:szCs w:val="24"/>
        </w:rPr>
      </w:pPr>
      <w:r w:rsidRPr="00700FDD">
        <w:rPr>
          <w:rFonts w:ascii="Times New Roman" w:hAnsi="Times New Roman" w:cs="Times New Roman"/>
          <w:b/>
          <w:bCs/>
          <w:sz w:val="24"/>
          <w:szCs w:val="24"/>
        </w:rPr>
        <w:t xml:space="preserve">Библиографический список </w:t>
      </w:r>
    </w:p>
    <w:p w14:paraId="7FF9380E" w14:textId="77777777" w:rsidR="00506C9B" w:rsidRDefault="00506C9B" w:rsidP="00715BB8">
      <w:pPr>
        <w:spacing w:after="0" w:line="240" w:lineRule="auto"/>
        <w:ind w:firstLine="709"/>
        <w:jc w:val="both"/>
        <w:rPr>
          <w:rFonts w:ascii="Times New Roman" w:hAnsi="Times New Roman" w:cs="Times New Roman"/>
          <w:sz w:val="24"/>
          <w:szCs w:val="24"/>
        </w:rPr>
      </w:pPr>
    </w:p>
    <w:p w14:paraId="51954DB0" w14:textId="77777777" w:rsidR="00506C9B" w:rsidRPr="00FD7709" w:rsidRDefault="00506C9B" w:rsidP="00506C9B">
      <w:pPr>
        <w:pStyle w:val="a4"/>
        <w:numPr>
          <w:ilvl w:val="0"/>
          <w:numId w:val="3"/>
        </w:numPr>
        <w:spacing w:after="0" w:line="240" w:lineRule="auto"/>
        <w:jc w:val="both"/>
        <w:rPr>
          <w:rFonts w:ascii="Times New Roman" w:hAnsi="Times New Roman" w:cs="Times New Roman"/>
          <w:sz w:val="24"/>
          <w:szCs w:val="24"/>
        </w:rPr>
      </w:pPr>
      <w:r w:rsidRPr="00FD7709">
        <w:rPr>
          <w:rFonts w:ascii="Times New Roman" w:hAnsi="Times New Roman" w:cs="Times New Roman"/>
          <w:sz w:val="24"/>
          <w:szCs w:val="24"/>
        </w:rPr>
        <w:t>Ардашев Р.Г. Воздействие СМИ на иррациональность общественного сознания // Социология. 2021. № 3. С. 53-61.</w:t>
      </w:r>
    </w:p>
    <w:p w14:paraId="67D24847" w14:textId="77777777" w:rsidR="00506C9B" w:rsidRPr="00FD7709" w:rsidRDefault="00506C9B" w:rsidP="00506C9B">
      <w:pPr>
        <w:pStyle w:val="a4"/>
        <w:numPr>
          <w:ilvl w:val="0"/>
          <w:numId w:val="3"/>
        </w:numPr>
        <w:spacing w:after="0" w:line="240" w:lineRule="auto"/>
        <w:jc w:val="both"/>
        <w:rPr>
          <w:rFonts w:ascii="Times New Roman" w:hAnsi="Times New Roman" w:cs="Times New Roman"/>
          <w:sz w:val="24"/>
          <w:szCs w:val="24"/>
        </w:rPr>
      </w:pPr>
      <w:r w:rsidRPr="00FD7709">
        <w:rPr>
          <w:rFonts w:ascii="Times New Roman" w:hAnsi="Times New Roman" w:cs="Times New Roman"/>
          <w:sz w:val="24"/>
          <w:szCs w:val="24"/>
        </w:rPr>
        <w:t xml:space="preserve">Ардашев Р.Г. Изменение сознания в эпоху </w:t>
      </w:r>
      <w:proofErr w:type="spellStart"/>
      <w:r w:rsidRPr="00FD7709">
        <w:rPr>
          <w:rFonts w:ascii="Times New Roman" w:hAnsi="Times New Roman" w:cs="Times New Roman"/>
          <w:sz w:val="24"/>
          <w:szCs w:val="24"/>
        </w:rPr>
        <w:t>постпандемического</w:t>
      </w:r>
      <w:proofErr w:type="spellEnd"/>
      <w:r w:rsidRPr="00FD7709">
        <w:rPr>
          <w:rFonts w:ascii="Times New Roman" w:hAnsi="Times New Roman" w:cs="Times New Roman"/>
          <w:sz w:val="24"/>
          <w:szCs w:val="24"/>
        </w:rPr>
        <w:t xml:space="preserve"> общества // Глобальные вызовы и региональное развитие в зеркале социологических измерений. материалы VI международной научно-практической интернет-конференции: в 2 </w:t>
      </w:r>
      <w:proofErr w:type="gramStart"/>
      <w:r w:rsidRPr="00FD7709">
        <w:rPr>
          <w:rFonts w:ascii="Times New Roman" w:hAnsi="Times New Roman" w:cs="Times New Roman"/>
          <w:sz w:val="24"/>
          <w:szCs w:val="24"/>
        </w:rPr>
        <w:t>ч..</w:t>
      </w:r>
      <w:proofErr w:type="gramEnd"/>
      <w:r w:rsidRPr="00FD7709">
        <w:rPr>
          <w:rFonts w:ascii="Times New Roman" w:hAnsi="Times New Roman" w:cs="Times New Roman"/>
          <w:sz w:val="24"/>
          <w:szCs w:val="24"/>
        </w:rPr>
        <w:t xml:space="preserve"> Вологодский научный центр Российской академии наук. Вологда, Вол НЦ РАН, 2021. С. 76-79.</w:t>
      </w:r>
    </w:p>
    <w:p w14:paraId="681A3C56" w14:textId="77777777" w:rsidR="00506C9B" w:rsidRDefault="00506C9B" w:rsidP="00506C9B">
      <w:pPr>
        <w:pStyle w:val="a4"/>
        <w:numPr>
          <w:ilvl w:val="0"/>
          <w:numId w:val="3"/>
        </w:numPr>
        <w:spacing w:after="0" w:line="240" w:lineRule="auto"/>
        <w:jc w:val="both"/>
        <w:rPr>
          <w:rFonts w:ascii="Times New Roman" w:hAnsi="Times New Roman" w:cs="Times New Roman"/>
          <w:sz w:val="24"/>
          <w:szCs w:val="24"/>
        </w:rPr>
      </w:pPr>
      <w:r w:rsidRPr="00FD7709">
        <w:rPr>
          <w:rFonts w:ascii="Times New Roman" w:hAnsi="Times New Roman" w:cs="Times New Roman"/>
          <w:sz w:val="24"/>
          <w:szCs w:val="24"/>
        </w:rPr>
        <w:t>Ардашев Р.Г. Трансформация мышления россиян в цифровую эпоху // Стратегия и тактика социально-экономических реформ: национальные приоритеты и проекты. Материалы IX Всероссийской научно-практической конференции с международным участием. Вологда, Вол НЦ РАН, 2021. С. 367-369.</w:t>
      </w:r>
    </w:p>
    <w:p w14:paraId="6CBA2ADB" w14:textId="77777777" w:rsidR="00506C9B" w:rsidRDefault="00506C9B" w:rsidP="00506C9B">
      <w:pPr>
        <w:pStyle w:val="a4"/>
        <w:numPr>
          <w:ilvl w:val="0"/>
          <w:numId w:val="3"/>
        </w:numPr>
        <w:spacing w:after="0" w:line="240" w:lineRule="auto"/>
        <w:jc w:val="both"/>
        <w:rPr>
          <w:rFonts w:ascii="Times New Roman" w:hAnsi="Times New Roman" w:cs="Times New Roman"/>
          <w:sz w:val="24"/>
          <w:szCs w:val="24"/>
        </w:rPr>
      </w:pPr>
      <w:r w:rsidRPr="00506C9B">
        <w:rPr>
          <w:rFonts w:ascii="Times New Roman" w:hAnsi="Times New Roman" w:cs="Times New Roman"/>
          <w:sz w:val="24"/>
          <w:szCs w:val="24"/>
        </w:rPr>
        <w:t>Полюшкевич О.А.</w:t>
      </w:r>
      <w:r w:rsidRPr="00506C9B">
        <w:rPr>
          <w:rFonts w:ascii="Times New Roman" w:hAnsi="Times New Roman" w:cs="Times New Roman"/>
          <w:sz w:val="24"/>
          <w:szCs w:val="24"/>
        </w:rPr>
        <w:t xml:space="preserve"> </w:t>
      </w:r>
      <w:r w:rsidRPr="00506C9B">
        <w:rPr>
          <w:rFonts w:ascii="Times New Roman" w:hAnsi="Times New Roman" w:cs="Times New Roman"/>
          <w:sz w:val="24"/>
          <w:szCs w:val="24"/>
        </w:rPr>
        <w:t>С</w:t>
      </w:r>
      <w:r w:rsidRPr="00506C9B">
        <w:rPr>
          <w:rFonts w:ascii="Times New Roman" w:hAnsi="Times New Roman" w:cs="Times New Roman"/>
          <w:sz w:val="24"/>
          <w:szCs w:val="24"/>
        </w:rPr>
        <w:t>оциальное управление через призму норм</w:t>
      </w:r>
      <w:r>
        <w:rPr>
          <w:rFonts w:ascii="Times New Roman" w:hAnsi="Times New Roman" w:cs="Times New Roman"/>
          <w:sz w:val="24"/>
          <w:szCs w:val="24"/>
        </w:rPr>
        <w:t xml:space="preserve"> </w:t>
      </w:r>
      <w:r w:rsidRPr="00506C9B">
        <w:rPr>
          <w:rFonts w:ascii="Times New Roman" w:hAnsi="Times New Roman" w:cs="Times New Roman"/>
          <w:sz w:val="24"/>
          <w:szCs w:val="24"/>
        </w:rPr>
        <w:t xml:space="preserve">// </w:t>
      </w:r>
      <w:r w:rsidRPr="00506C9B">
        <w:rPr>
          <w:rFonts w:ascii="Times New Roman" w:hAnsi="Times New Roman" w:cs="Times New Roman"/>
          <w:sz w:val="24"/>
          <w:szCs w:val="24"/>
        </w:rPr>
        <w:t>Социальная консолидация и социальное воспроизводство современного российского общества: ресурсы, проблемы, и перспективы. Материалы VIII Международной научно-практической конференции. Под общей редакцией О.А. Полюшкевич. Иркутск, 2022. С. 195-199.</w:t>
      </w:r>
    </w:p>
    <w:p w14:paraId="2EEE19E4" w14:textId="1FA148EC" w:rsidR="00506C9B" w:rsidRDefault="00506C9B" w:rsidP="00506C9B">
      <w:pPr>
        <w:pStyle w:val="a4"/>
        <w:numPr>
          <w:ilvl w:val="0"/>
          <w:numId w:val="3"/>
        </w:numPr>
        <w:spacing w:after="0" w:line="240" w:lineRule="auto"/>
        <w:jc w:val="both"/>
        <w:rPr>
          <w:rFonts w:ascii="Times New Roman" w:hAnsi="Times New Roman" w:cs="Times New Roman"/>
          <w:sz w:val="24"/>
          <w:szCs w:val="24"/>
        </w:rPr>
      </w:pPr>
      <w:r w:rsidRPr="00506C9B">
        <w:rPr>
          <w:rFonts w:ascii="Times New Roman" w:hAnsi="Times New Roman" w:cs="Times New Roman"/>
          <w:sz w:val="24"/>
          <w:szCs w:val="24"/>
        </w:rPr>
        <w:t>Полюшкевич О.А.</w:t>
      </w:r>
      <w:r w:rsidRPr="00506C9B">
        <w:rPr>
          <w:rFonts w:ascii="Times New Roman" w:hAnsi="Times New Roman" w:cs="Times New Roman"/>
          <w:sz w:val="24"/>
          <w:szCs w:val="24"/>
        </w:rPr>
        <w:t xml:space="preserve"> </w:t>
      </w:r>
      <w:r w:rsidRPr="00506C9B">
        <w:rPr>
          <w:rFonts w:ascii="Times New Roman" w:hAnsi="Times New Roman" w:cs="Times New Roman"/>
          <w:sz w:val="24"/>
          <w:szCs w:val="24"/>
        </w:rPr>
        <w:t>С</w:t>
      </w:r>
      <w:r w:rsidRPr="00506C9B">
        <w:rPr>
          <w:rFonts w:ascii="Times New Roman" w:hAnsi="Times New Roman" w:cs="Times New Roman"/>
          <w:sz w:val="24"/>
          <w:szCs w:val="24"/>
        </w:rPr>
        <w:t>оциальное моделирование информационно-аналитическими данными: истина в потоке или результате? //</w:t>
      </w:r>
      <w:r w:rsidRPr="00506C9B">
        <w:rPr>
          <w:rFonts w:ascii="Times New Roman" w:hAnsi="Times New Roman" w:cs="Times New Roman"/>
          <w:sz w:val="24"/>
          <w:szCs w:val="24"/>
        </w:rPr>
        <w:t xml:space="preserve"> В поисках социальной истины. Материалы IV Международной научно-практической конференции. Под общей редакцией О.А. Полюшкевич. Иркутск, 2022. С. 343-345.</w:t>
      </w:r>
    </w:p>
    <w:p w14:paraId="09773B3D" w14:textId="1B98D6E6" w:rsidR="00581B6A" w:rsidRDefault="00581B6A" w:rsidP="00581B6A">
      <w:pPr>
        <w:spacing w:after="0" w:line="240" w:lineRule="auto"/>
        <w:jc w:val="both"/>
        <w:rPr>
          <w:rFonts w:ascii="Times New Roman" w:hAnsi="Times New Roman" w:cs="Times New Roman"/>
          <w:sz w:val="24"/>
          <w:szCs w:val="24"/>
        </w:rPr>
      </w:pPr>
    </w:p>
    <w:p w14:paraId="2A733CD5" w14:textId="57A588A0" w:rsidR="00581B6A" w:rsidRPr="00581B6A" w:rsidRDefault="00581B6A" w:rsidP="00581B6A">
      <w:pPr>
        <w:spacing w:after="0" w:line="240" w:lineRule="auto"/>
        <w:ind w:firstLine="709"/>
        <w:jc w:val="both"/>
        <w:rPr>
          <w:rFonts w:ascii="Times New Roman" w:hAnsi="Times New Roman" w:cs="Times New Roman"/>
          <w:color w:val="000000"/>
          <w:sz w:val="24"/>
          <w:szCs w:val="24"/>
          <w:shd w:val="clear" w:color="auto" w:fill="FFFFFF"/>
        </w:rPr>
      </w:pPr>
      <w:r w:rsidRPr="00581B6A">
        <w:rPr>
          <w:rFonts w:ascii="Times New Roman" w:hAnsi="Times New Roman" w:cs="Times New Roman"/>
          <w:b/>
          <w:bCs/>
          <w:sz w:val="24"/>
          <w:szCs w:val="24"/>
          <w:shd w:val="clear" w:color="auto" w:fill="FFFFFF"/>
        </w:rPr>
        <w:t xml:space="preserve">Палащенко </w:t>
      </w:r>
      <w:r w:rsidRPr="00581B6A">
        <w:rPr>
          <w:rFonts w:ascii="Times New Roman" w:hAnsi="Times New Roman" w:cs="Times New Roman"/>
          <w:sz w:val="24"/>
          <w:szCs w:val="24"/>
          <w:shd w:val="clear" w:color="auto" w:fill="FFFFFF"/>
        </w:rPr>
        <w:t xml:space="preserve">Егор Викторович </w:t>
      </w:r>
      <w:r w:rsidRPr="00581B6A">
        <w:rPr>
          <w:rFonts w:ascii="Times New Roman" w:hAnsi="Times New Roman" w:cs="Times New Roman"/>
          <w:sz w:val="24"/>
          <w:szCs w:val="24"/>
        </w:rPr>
        <w:t xml:space="preserve">– аспирант 1 года обучения, по направлению подготовки 5.4.4. «Социальная структура, социальные институты и процессы» Института социальных наук, Иркутского государственного университета, Иркутск, </w:t>
      </w:r>
      <w:r w:rsidRPr="00581B6A">
        <w:rPr>
          <w:rFonts w:ascii="Times New Roman" w:hAnsi="Times New Roman" w:cs="Times New Roman"/>
          <w:sz w:val="24"/>
          <w:szCs w:val="24"/>
          <w:lang w:val="en-US"/>
        </w:rPr>
        <w:t>E</w:t>
      </w:r>
      <w:r w:rsidRPr="00581B6A">
        <w:rPr>
          <w:rFonts w:ascii="Times New Roman" w:hAnsi="Times New Roman" w:cs="Times New Roman"/>
          <w:sz w:val="24"/>
          <w:szCs w:val="24"/>
        </w:rPr>
        <w:t>-</w:t>
      </w:r>
      <w:r w:rsidRPr="00581B6A">
        <w:rPr>
          <w:rFonts w:ascii="Times New Roman" w:hAnsi="Times New Roman" w:cs="Times New Roman"/>
          <w:sz w:val="24"/>
          <w:szCs w:val="24"/>
          <w:lang w:val="en-US"/>
        </w:rPr>
        <w:t>mail</w:t>
      </w:r>
      <w:r w:rsidRPr="00581B6A">
        <w:rPr>
          <w:rFonts w:ascii="Times New Roman" w:hAnsi="Times New Roman" w:cs="Times New Roman"/>
          <w:sz w:val="24"/>
          <w:szCs w:val="24"/>
        </w:rPr>
        <w:t xml:space="preserve">: </w:t>
      </w:r>
      <w:hyperlink r:id="rId5" w:history="1">
        <w:r w:rsidRPr="00581B6A">
          <w:rPr>
            <w:rStyle w:val="a3"/>
            <w:rFonts w:ascii="Times New Roman" w:hAnsi="Times New Roman" w:cs="Times New Roman"/>
            <w:sz w:val="24"/>
            <w:szCs w:val="24"/>
            <w:shd w:val="clear" w:color="auto" w:fill="FFFFFF"/>
          </w:rPr>
          <w:t>ypalashchenko@mail.ru</w:t>
        </w:r>
      </w:hyperlink>
    </w:p>
    <w:p w14:paraId="517902F4" w14:textId="77777777" w:rsidR="00581B6A" w:rsidRDefault="00581B6A" w:rsidP="00581B6A">
      <w:pPr>
        <w:spacing w:after="0" w:line="240" w:lineRule="auto"/>
        <w:jc w:val="both"/>
        <w:rPr>
          <w:rFonts w:ascii="Times New Roman" w:hAnsi="Times New Roman" w:cs="Times New Roman"/>
          <w:sz w:val="24"/>
          <w:szCs w:val="24"/>
        </w:rPr>
      </w:pPr>
    </w:p>
    <w:p w14:paraId="2BC1DDAF" w14:textId="77777777" w:rsidR="00581B6A" w:rsidRPr="00581B6A" w:rsidRDefault="00581B6A" w:rsidP="00581B6A">
      <w:pPr>
        <w:spacing w:after="0" w:line="240" w:lineRule="auto"/>
        <w:jc w:val="right"/>
        <w:rPr>
          <w:rFonts w:ascii="Times New Roman" w:hAnsi="Times New Roman" w:cs="Times New Roman"/>
          <w:sz w:val="24"/>
          <w:szCs w:val="24"/>
          <w:lang w:val="en-US"/>
        </w:rPr>
      </w:pPr>
      <w:proofErr w:type="spellStart"/>
      <w:r w:rsidRPr="00581B6A">
        <w:rPr>
          <w:rFonts w:ascii="Times New Roman" w:hAnsi="Times New Roman" w:cs="Times New Roman"/>
          <w:sz w:val="24"/>
          <w:szCs w:val="24"/>
          <w:lang w:val="en-US"/>
        </w:rPr>
        <w:t>Palaschenko</w:t>
      </w:r>
      <w:proofErr w:type="spellEnd"/>
      <w:r w:rsidRPr="00581B6A">
        <w:rPr>
          <w:rFonts w:ascii="Times New Roman" w:hAnsi="Times New Roman" w:cs="Times New Roman"/>
          <w:sz w:val="24"/>
          <w:szCs w:val="24"/>
          <w:lang w:val="en-US"/>
        </w:rPr>
        <w:t xml:space="preserve"> E.V.</w:t>
      </w:r>
    </w:p>
    <w:p w14:paraId="47623FCA" w14:textId="79352E2A" w:rsidR="00581B6A" w:rsidRDefault="00581B6A" w:rsidP="00581B6A">
      <w:pPr>
        <w:spacing w:after="0" w:line="240" w:lineRule="auto"/>
        <w:jc w:val="center"/>
        <w:rPr>
          <w:rFonts w:ascii="Times New Roman" w:hAnsi="Times New Roman" w:cs="Times New Roman"/>
          <w:b/>
          <w:bCs/>
          <w:sz w:val="24"/>
          <w:szCs w:val="24"/>
          <w:lang w:val="en-US"/>
        </w:rPr>
      </w:pPr>
      <w:r w:rsidRPr="00581B6A">
        <w:rPr>
          <w:rFonts w:ascii="Times New Roman" w:hAnsi="Times New Roman" w:cs="Times New Roman"/>
          <w:b/>
          <w:bCs/>
          <w:sz w:val="24"/>
          <w:szCs w:val="24"/>
          <w:lang w:val="en-US"/>
        </w:rPr>
        <w:t>NON-COMPLIANCE WITH TAX CONTROL IN THE SOCIAL DIMENSION</w:t>
      </w:r>
    </w:p>
    <w:p w14:paraId="0838F194" w14:textId="77777777" w:rsidR="00581B6A" w:rsidRPr="00581B6A" w:rsidRDefault="00581B6A" w:rsidP="00581B6A">
      <w:pPr>
        <w:spacing w:after="0" w:line="240" w:lineRule="auto"/>
        <w:jc w:val="center"/>
        <w:rPr>
          <w:rFonts w:ascii="Times New Roman" w:hAnsi="Times New Roman" w:cs="Times New Roman"/>
          <w:b/>
          <w:bCs/>
          <w:sz w:val="24"/>
          <w:szCs w:val="24"/>
          <w:lang w:val="en-US"/>
        </w:rPr>
      </w:pPr>
    </w:p>
    <w:p w14:paraId="1F361196" w14:textId="77777777" w:rsidR="00581B6A" w:rsidRPr="00581B6A" w:rsidRDefault="00581B6A" w:rsidP="00581B6A">
      <w:pPr>
        <w:spacing w:after="0" w:line="240" w:lineRule="auto"/>
        <w:ind w:firstLine="709"/>
        <w:jc w:val="both"/>
        <w:rPr>
          <w:rFonts w:ascii="Times New Roman" w:hAnsi="Times New Roman" w:cs="Times New Roman"/>
          <w:sz w:val="24"/>
          <w:szCs w:val="24"/>
          <w:lang w:val="en-US"/>
        </w:rPr>
      </w:pPr>
      <w:r w:rsidRPr="00581B6A">
        <w:rPr>
          <w:rFonts w:ascii="Times New Roman" w:hAnsi="Times New Roman" w:cs="Times New Roman"/>
          <w:b/>
          <w:bCs/>
          <w:sz w:val="24"/>
          <w:szCs w:val="24"/>
          <w:lang w:val="en-US"/>
        </w:rPr>
        <w:t>Annotation.</w:t>
      </w:r>
      <w:r w:rsidRPr="00581B6A">
        <w:rPr>
          <w:rFonts w:ascii="Times New Roman" w:hAnsi="Times New Roman" w:cs="Times New Roman"/>
          <w:sz w:val="24"/>
          <w:szCs w:val="24"/>
          <w:lang w:val="en-US"/>
        </w:rPr>
        <w:t xml:space="preserve"> The article reveals the problems of non-compliance with tax control, which are formed in public opinion through media flows of the media and the Internet, as well as expert assessments of representatives of the control and supervisory authorities of the tax service in various regions of the Russian Federation.</w:t>
      </w:r>
    </w:p>
    <w:p w14:paraId="1706C5C3" w14:textId="0CC44821" w:rsidR="00581B6A" w:rsidRDefault="00581B6A" w:rsidP="00581B6A">
      <w:pPr>
        <w:spacing w:after="0" w:line="240" w:lineRule="auto"/>
        <w:ind w:firstLine="709"/>
        <w:jc w:val="both"/>
        <w:rPr>
          <w:rFonts w:ascii="Times New Roman" w:hAnsi="Times New Roman" w:cs="Times New Roman"/>
          <w:sz w:val="24"/>
          <w:szCs w:val="24"/>
          <w:lang w:val="en-US"/>
        </w:rPr>
      </w:pPr>
      <w:r w:rsidRPr="00581B6A">
        <w:rPr>
          <w:rFonts w:ascii="Times New Roman" w:hAnsi="Times New Roman" w:cs="Times New Roman"/>
          <w:b/>
          <w:bCs/>
          <w:sz w:val="24"/>
          <w:szCs w:val="24"/>
          <w:lang w:val="en-US"/>
        </w:rPr>
        <w:t>Keywords:</w:t>
      </w:r>
      <w:r w:rsidRPr="00581B6A">
        <w:rPr>
          <w:rFonts w:ascii="Times New Roman" w:hAnsi="Times New Roman" w:cs="Times New Roman"/>
          <w:sz w:val="24"/>
          <w:szCs w:val="24"/>
          <w:lang w:val="en-US"/>
        </w:rPr>
        <w:t xml:space="preserve"> tax control, non-compliance with control, social threats, social risks</w:t>
      </w:r>
    </w:p>
    <w:p w14:paraId="610FBEED" w14:textId="341C78FE" w:rsidR="00581B6A" w:rsidRDefault="00581B6A" w:rsidP="00581B6A">
      <w:pPr>
        <w:spacing w:after="0" w:line="240" w:lineRule="auto"/>
        <w:ind w:firstLine="709"/>
        <w:jc w:val="both"/>
        <w:rPr>
          <w:rFonts w:ascii="Times New Roman" w:hAnsi="Times New Roman" w:cs="Times New Roman"/>
          <w:sz w:val="24"/>
          <w:szCs w:val="24"/>
          <w:lang w:val="en-US"/>
        </w:rPr>
      </w:pPr>
    </w:p>
    <w:p w14:paraId="176588C2" w14:textId="13C2C019" w:rsidR="00581B6A" w:rsidRPr="00581B6A" w:rsidRDefault="00581B6A" w:rsidP="00524BBB">
      <w:pPr>
        <w:spacing w:after="0" w:line="240" w:lineRule="auto"/>
        <w:ind w:firstLine="709"/>
        <w:jc w:val="both"/>
        <w:rPr>
          <w:rFonts w:ascii="Times New Roman" w:hAnsi="Times New Roman" w:cs="Times New Roman"/>
          <w:sz w:val="24"/>
          <w:szCs w:val="24"/>
          <w:lang w:val="en-US"/>
        </w:rPr>
      </w:pPr>
      <w:proofErr w:type="spellStart"/>
      <w:r w:rsidRPr="00581B6A">
        <w:rPr>
          <w:rFonts w:ascii="Times New Roman" w:hAnsi="Times New Roman" w:cs="Times New Roman"/>
          <w:sz w:val="24"/>
          <w:szCs w:val="24"/>
          <w:lang w:val="en-US"/>
        </w:rPr>
        <w:t>Palashchenko</w:t>
      </w:r>
      <w:proofErr w:type="spellEnd"/>
      <w:r w:rsidRPr="00581B6A">
        <w:rPr>
          <w:rFonts w:ascii="Times New Roman" w:hAnsi="Times New Roman" w:cs="Times New Roman"/>
          <w:sz w:val="24"/>
          <w:szCs w:val="24"/>
          <w:lang w:val="en-US"/>
        </w:rPr>
        <w:t xml:space="preserve"> Egor Viktorovich – post-graduate student of the 1st year of study, in the field of study 5.4.4. "Social Structure, Social Institutions and Processes" Institute of Social Sciences, Irkutsk State University, Irkutsk, E-mail: </w:t>
      </w:r>
      <w:hyperlink r:id="rId6" w:history="1">
        <w:r w:rsidRPr="009F4E32">
          <w:rPr>
            <w:rStyle w:val="a3"/>
            <w:rFonts w:ascii="Times New Roman" w:hAnsi="Times New Roman" w:cs="Times New Roman"/>
            <w:sz w:val="24"/>
            <w:szCs w:val="24"/>
            <w:lang w:val="en-US"/>
          </w:rPr>
          <w:t>ypalashchenko@mail.ru</w:t>
        </w:r>
      </w:hyperlink>
    </w:p>
    <w:sectPr w:rsidR="00581B6A" w:rsidRPr="00581B6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C697C8A"/>
    <w:multiLevelType w:val="hybridMultilevel"/>
    <w:tmpl w:val="2884BCF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2D512FEE"/>
    <w:multiLevelType w:val="hybridMultilevel"/>
    <w:tmpl w:val="16E6B29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6B5A344B"/>
    <w:multiLevelType w:val="multilevel"/>
    <w:tmpl w:val="D9588A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27481359">
    <w:abstractNumId w:val="2"/>
  </w:num>
  <w:num w:numId="2" w16cid:durableId="1329941259">
    <w:abstractNumId w:val="1"/>
  </w:num>
  <w:num w:numId="3" w16cid:durableId="133853904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2"/>
    <w:compatSetting w:name="useWord2013TrackBottomHyphenation" w:uri="http://schemas.microsoft.com/office/word" w:val="1"/>
  </w:compat>
  <w:rsids>
    <w:rsidRoot w:val="00C15526"/>
    <w:rsid w:val="00166FCB"/>
    <w:rsid w:val="00330632"/>
    <w:rsid w:val="003B42CF"/>
    <w:rsid w:val="00496C15"/>
    <w:rsid w:val="00506C9B"/>
    <w:rsid w:val="00524BBB"/>
    <w:rsid w:val="005629DD"/>
    <w:rsid w:val="00581B6A"/>
    <w:rsid w:val="00715BB8"/>
    <w:rsid w:val="00853BC4"/>
    <w:rsid w:val="008A69F6"/>
    <w:rsid w:val="009A2570"/>
    <w:rsid w:val="00A33082"/>
    <w:rsid w:val="00AE64C0"/>
    <w:rsid w:val="00AE7CC9"/>
    <w:rsid w:val="00B63A65"/>
    <w:rsid w:val="00C15526"/>
    <w:rsid w:val="00CC444A"/>
    <w:rsid w:val="00D25814"/>
    <w:rsid w:val="00E14DBC"/>
    <w:rsid w:val="00E20E2A"/>
    <w:rsid w:val="00F97CC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36F012"/>
  <w15:chartTrackingRefBased/>
  <w15:docId w15:val="{F3ED2AD5-B6C3-488D-8572-61B19B3B5F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15BB8"/>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629DD"/>
    <w:rPr>
      <w:color w:val="0000FF"/>
      <w:u w:val="single"/>
    </w:rPr>
  </w:style>
  <w:style w:type="paragraph" w:styleId="a4">
    <w:name w:val="List Paragraph"/>
    <w:basedOn w:val="a"/>
    <w:uiPriority w:val="34"/>
    <w:qFormat/>
    <w:rsid w:val="00330632"/>
    <w:pPr>
      <w:ind w:left="720"/>
      <w:contextualSpacing/>
    </w:pPr>
  </w:style>
  <w:style w:type="table" w:styleId="a5">
    <w:name w:val="Table Grid"/>
    <w:basedOn w:val="a1"/>
    <w:uiPriority w:val="59"/>
    <w:rsid w:val="00715B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Unresolved Mention"/>
    <w:basedOn w:val="a0"/>
    <w:uiPriority w:val="99"/>
    <w:semiHidden/>
    <w:unhideWhenUsed/>
    <w:rsid w:val="00581B6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708022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ypalashchenko@mail.ru" TargetMode="External"/><Relationship Id="rId5" Type="http://schemas.openxmlformats.org/officeDocument/2006/relationships/hyperlink" Target="mailto:ypalashchenko@mail.ru"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183</TotalTime>
  <Pages>3</Pages>
  <Words>1373</Words>
  <Characters>7829</Characters>
  <Application>Microsoft Office Word</Application>
  <DocSecurity>0</DocSecurity>
  <Lines>65</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Оксана Александровна</dc:creator>
  <cp:keywords/>
  <dc:description/>
  <cp:lastModifiedBy>Оксана Александровна</cp:lastModifiedBy>
  <cp:revision>17</cp:revision>
  <dcterms:created xsi:type="dcterms:W3CDTF">2023-02-23T06:22:00Z</dcterms:created>
  <dcterms:modified xsi:type="dcterms:W3CDTF">2023-03-04T06:57:00Z</dcterms:modified>
</cp:coreProperties>
</file>