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BC92DB" w14:textId="77777777" w:rsidR="001A6D1A" w:rsidRPr="002155F6" w:rsidRDefault="001A6D1A" w:rsidP="002155F6">
      <w:pPr>
        <w:spacing w:after="0" w:line="240" w:lineRule="auto"/>
        <w:ind w:firstLine="709"/>
        <w:jc w:val="both"/>
        <w:rPr>
          <w:rFonts w:ascii="Times New Roman" w:hAnsi="Times New Roman" w:cs="Times New Roman"/>
          <w:b/>
          <w:bCs/>
          <w:sz w:val="24"/>
          <w:szCs w:val="24"/>
        </w:rPr>
      </w:pPr>
      <w:r w:rsidRPr="001A6D1A">
        <w:rPr>
          <w:rFonts w:ascii="Times New Roman" w:hAnsi="Times New Roman" w:cs="Times New Roman"/>
          <w:sz w:val="24"/>
          <w:szCs w:val="24"/>
        </w:rPr>
        <w:t>УДК 316.4 / ББК 60.5</w:t>
      </w:r>
    </w:p>
    <w:p w14:paraId="1BD36A5E" w14:textId="1197A05E" w:rsidR="001E0589" w:rsidRPr="002155F6" w:rsidRDefault="001E0589" w:rsidP="002155F6">
      <w:pPr>
        <w:pStyle w:val="a3"/>
        <w:spacing w:before="0" w:beforeAutospacing="0" w:after="0" w:afterAutospacing="0"/>
        <w:ind w:firstLine="709"/>
        <w:jc w:val="right"/>
        <w:rPr>
          <w:b/>
          <w:bCs/>
        </w:rPr>
      </w:pPr>
      <w:r w:rsidRPr="002155F6">
        <w:rPr>
          <w:b/>
          <w:bCs/>
        </w:rPr>
        <w:t>Худякова Ю.</w:t>
      </w:r>
    </w:p>
    <w:p w14:paraId="735D24DA" w14:textId="2B0D12AB" w:rsidR="00CA63B6" w:rsidRPr="002155F6" w:rsidRDefault="00FC13D9" w:rsidP="002155F6">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В</w:t>
      </w:r>
      <w:r w:rsidRPr="002155F6">
        <w:rPr>
          <w:rFonts w:ascii="Times New Roman" w:hAnsi="Times New Roman" w:cs="Times New Roman"/>
          <w:b/>
          <w:bCs/>
          <w:sz w:val="24"/>
          <w:szCs w:val="24"/>
        </w:rPr>
        <w:t>ЛИЯНИЕ САНКЦИЙ НА СОСТОЯНИЕ СОВРЕМЕННОГО ИНСТИТУЦИОНАЛЬНОГО РАЗВИТИЯ СЕЛЬСКОХОЗЯЙСТВЕННЫХ ОРГАНИЗАЦИЙ</w:t>
      </w:r>
    </w:p>
    <w:p w14:paraId="7F626009" w14:textId="7C0B453B" w:rsidR="0000711D" w:rsidRPr="002155F6" w:rsidRDefault="0000711D" w:rsidP="002155F6">
      <w:pPr>
        <w:spacing w:after="0" w:line="240" w:lineRule="auto"/>
        <w:ind w:firstLine="709"/>
        <w:jc w:val="center"/>
        <w:rPr>
          <w:rFonts w:ascii="Times New Roman" w:hAnsi="Times New Roman" w:cs="Times New Roman"/>
          <w:sz w:val="24"/>
          <w:szCs w:val="24"/>
        </w:rPr>
      </w:pPr>
    </w:p>
    <w:p w14:paraId="7E887349" w14:textId="1A440A0B" w:rsidR="000A01B3" w:rsidRPr="007C7F4A" w:rsidRDefault="00282536" w:rsidP="002155F6">
      <w:pPr>
        <w:spacing w:after="0" w:line="240" w:lineRule="auto"/>
        <w:ind w:firstLine="709"/>
        <w:jc w:val="both"/>
        <w:rPr>
          <w:rFonts w:ascii="Times New Roman" w:hAnsi="Times New Roman" w:cs="Times New Roman"/>
          <w:color w:val="000000" w:themeColor="text1"/>
          <w:sz w:val="24"/>
          <w:szCs w:val="24"/>
        </w:rPr>
      </w:pPr>
      <w:r w:rsidRPr="002155F6">
        <w:rPr>
          <w:rFonts w:ascii="Times New Roman" w:hAnsi="Times New Roman" w:cs="Times New Roman"/>
          <w:b/>
          <w:bCs/>
          <w:i/>
          <w:iCs/>
          <w:sz w:val="24"/>
          <w:szCs w:val="24"/>
        </w:rPr>
        <w:t>Аннотация</w:t>
      </w:r>
      <w:r w:rsidR="00E159E0" w:rsidRPr="002155F6">
        <w:rPr>
          <w:rFonts w:ascii="Times New Roman" w:hAnsi="Times New Roman" w:cs="Times New Roman"/>
          <w:b/>
          <w:bCs/>
          <w:i/>
          <w:iCs/>
          <w:color w:val="000000" w:themeColor="text1"/>
          <w:sz w:val="24"/>
          <w:szCs w:val="24"/>
        </w:rPr>
        <w:t>.</w:t>
      </w:r>
      <w:r w:rsidR="00E159E0" w:rsidRPr="002155F6">
        <w:rPr>
          <w:rFonts w:ascii="Times New Roman" w:hAnsi="Times New Roman" w:cs="Times New Roman"/>
          <w:i/>
          <w:iCs/>
          <w:color w:val="000000" w:themeColor="text1"/>
          <w:sz w:val="24"/>
          <w:szCs w:val="24"/>
        </w:rPr>
        <w:t xml:space="preserve"> </w:t>
      </w:r>
      <w:r w:rsidR="005A6954" w:rsidRPr="002155F6">
        <w:rPr>
          <w:rFonts w:ascii="Times New Roman" w:hAnsi="Times New Roman" w:cs="Times New Roman"/>
          <w:color w:val="000000" w:themeColor="text1"/>
          <w:sz w:val="24"/>
          <w:szCs w:val="24"/>
        </w:rPr>
        <w:t xml:space="preserve">В работе основное внимание уделяется </w:t>
      </w:r>
      <w:r w:rsidR="002469E7" w:rsidRPr="002155F6">
        <w:rPr>
          <w:rFonts w:ascii="Times New Roman" w:hAnsi="Times New Roman" w:cs="Times New Roman"/>
          <w:color w:val="000000" w:themeColor="text1"/>
          <w:sz w:val="24"/>
          <w:szCs w:val="24"/>
        </w:rPr>
        <w:t>сельскохозяйственным организациям</w:t>
      </w:r>
      <w:r w:rsidR="005A6954" w:rsidRPr="002155F6">
        <w:rPr>
          <w:rFonts w:ascii="Times New Roman" w:hAnsi="Times New Roman" w:cs="Times New Roman"/>
          <w:color w:val="000000" w:themeColor="text1"/>
          <w:sz w:val="24"/>
          <w:szCs w:val="24"/>
        </w:rPr>
        <w:t xml:space="preserve"> и влиянию </w:t>
      </w:r>
      <w:r w:rsidR="002469E7" w:rsidRPr="002155F6">
        <w:rPr>
          <w:rFonts w:ascii="Times New Roman" w:hAnsi="Times New Roman" w:cs="Times New Roman"/>
          <w:color w:val="000000" w:themeColor="text1"/>
          <w:sz w:val="24"/>
          <w:szCs w:val="24"/>
        </w:rPr>
        <w:t>санкций</w:t>
      </w:r>
      <w:r w:rsidR="005A6954" w:rsidRPr="002155F6">
        <w:rPr>
          <w:rFonts w:ascii="Times New Roman" w:hAnsi="Times New Roman" w:cs="Times New Roman"/>
          <w:color w:val="000000" w:themeColor="text1"/>
          <w:sz w:val="24"/>
          <w:szCs w:val="24"/>
        </w:rPr>
        <w:t xml:space="preserve"> на </w:t>
      </w:r>
      <w:r w:rsidR="002469E7" w:rsidRPr="002155F6">
        <w:rPr>
          <w:rFonts w:ascii="Times New Roman" w:hAnsi="Times New Roman" w:cs="Times New Roman"/>
          <w:color w:val="000000" w:themeColor="text1"/>
          <w:sz w:val="24"/>
          <w:szCs w:val="24"/>
        </w:rPr>
        <w:t>их</w:t>
      </w:r>
      <w:r w:rsidR="005A6954" w:rsidRPr="002155F6">
        <w:rPr>
          <w:rFonts w:ascii="Times New Roman" w:hAnsi="Times New Roman" w:cs="Times New Roman"/>
          <w:color w:val="000000" w:themeColor="text1"/>
          <w:sz w:val="24"/>
          <w:szCs w:val="24"/>
        </w:rPr>
        <w:t xml:space="preserve"> развитие. Актуальность темы</w:t>
      </w:r>
      <w:r w:rsidR="001515D3">
        <w:rPr>
          <w:rFonts w:ascii="Times New Roman" w:hAnsi="Times New Roman" w:cs="Times New Roman"/>
          <w:color w:val="000000" w:themeColor="text1"/>
          <w:sz w:val="24"/>
          <w:szCs w:val="24"/>
        </w:rPr>
        <w:t>:</w:t>
      </w:r>
      <w:r w:rsidR="005A6954" w:rsidRPr="002155F6">
        <w:rPr>
          <w:rFonts w:ascii="Times New Roman" w:hAnsi="Times New Roman" w:cs="Times New Roman"/>
          <w:color w:val="000000" w:themeColor="text1"/>
          <w:sz w:val="24"/>
          <w:szCs w:val="24"/>
        </w:rPr>
        <w:t xml:space="preserve"> в условиях </w:t>
      </w:r>
      <w:r w:rsidR="002469E7" w:rsidRPr="002155F6">
        <w:rPr>
          <w:rFonts w:ascii="Times New Roman" w:hAnsi="Times New Roman" w:cs="Times New Roman"/>
          <w:color w:val="000000" w:themeColor="text1"/>
          <w:sz w:val="24"/>
          <w:szCs w:val="24"/>
        </w:rPr>
        <w:t>санкций</w:t>
      </w:r>
      <w:r w:rsidR="005A6954" w:rsidRPr="002155F6">
        <w:rPr>
          <w:rFonts w:ascii="Times New Roman" w:hAnsi="Times New Roman" w:cs="Times New Roman"/>
          <w:color w:val="000000" w:themeColor="text1"/>
          <w:sz w:val="24"/>
          <w:szCs w:val="24"/>
        </w:rPr>
        <w:t xml:space="preserve"> </w:t>
      </w:r>
      <w:r w:rsidR="008C5259" w:rsidRPr="002155F6">
        <w:rPr>
          <w:rFonts w:ascii="Times New Roman" w:hAnsi="Times New Roman" w:cs="Times New Roman"/>
          <w:color w:val="000000" w:themeColor="text1"/>
          <w:sz w:val="24"/>
          <w:szCs w:val="24"/>
        </w:rPr>
        <w:t xml:space="preserve">необходимо определение причин локальных кризисов </w:t>
      </w:r>
      <w:r w:rsidR="00945CA3">
        <w:rPr>
          <w:rFonts w:ascii="Times New Roman" w:hAnsi="Times New Roman" w:cs="Times New Roman"/>
          <w:color w:val="000000" w:themeColor="text1"/>
          <w:sz w:val="24"/>
          <w:szCs w:val="24"/>
        </w:rPr>
        <w:t>СХО</w:t>
      </w:r>
      <w:r w:rsidR="008C5259" w:rsidRPr="002155F6">
        <w:rPr>
          <w:rFonts w:ascii="Times New Roman" w:hAnsi="Times New Roman" w:cs="Times New Roman"/>
          <w:color w:val="000000" w:themeColor="text1"/>
          <w:sz w:val="24"/>
          <w:szCs w:val="24"/>
        </w:rPr>
        <w:t xml:space="preserve">, зависящих от поставщиков, потребителей и </w:t>
      </w:r>
      <w:r w:rsidR="001515D3">
        <w:rPr>
          <w:rFonts w:ascii="Times New Roman" w:hAnsi="Times New Roman" w:cs="Times New Roman"/>
          <w:color w:val="000000" w:themeColor="text1"/>
          <w:sz w:val="24"/>
          <w:szCs w:val="24"/>
        </w:rPr>
        <w:t xml:space="preserve">ключевых </w:t>
      </w:r>
      <w:r w:rsidR="008C5259" w:rsidRPr="002155F6">
        <w:rPr>
          <w:rFonts w:ascii="Times New Roman" w:hAnsi="Times New Roman" w:cs="Times New Roman"/>
          <w:color w:val="000000" w:themeColor="text1"/>
          <w:sz w:val="24"/>
          <w:szCs w:val="24"/>
        </w:rPr>
        <w:t xml:space="preserve">решений сотрудников, </w:t>
      </w:r>
      <w:r w:rsidR="001515D3">
        <w:rPr>
          <w:rFonts w:ascii="Times New Roman" w:hAnsi="Times New Roman" w:cs="Times New Roman"/>
          <w:color w:val="000000" w:themeColor="text1"/>
          <w:sz w:val="24"/>
          <w:szCs w:val="24"/>
        </w:rPr>
        <w:t xml:space="preserve">а также </w:t>
      </w:r>
      <w:r w:rsidR="008C5259" w:rsidRPr="002155F6">
        <w:rPr>
          <w:rFonts w:ascii="Times New Roman" w:hAnsi="Times New Roman" w:cs="Times New Roman"/>
          <w:color w:val="000000" w:themeColor="text1"/>
          <w:sz w:val="24"/>
          <w:szCs w:val="24"/>
        </w:rPr>
        <w:t>сбоев в логистик</w:t>
      </w:r>
      <w:r w:rsidR="001515D3">
        <w:rPr>
          <w:rFonts w:ascii="Times New Roman" w:hAnsi="Times New Roman" w:cs="Times New Roman"/>
          <w:color w:val="000000" w:themeColor="text1"/>
          <w:sz w:val="24"/>
          <w:szCs w:val="24"/>
        </w:rPr>
        <w:t>е</w:t>
      </w:r>
      <w:r w:rsidR="008C5259" w:rsidRPr="002155F6">
        <w:rPr>
          <w:rFonts w:ascii="Times New Roman" w:hAnsi="Times New Roman" w:cs="Times New Roman"/>
          <w:color w:val="000000" w:themeColor="text1"/>
          <w:sz w:val="24"/>
          <w:szCs w:val="24"/>
        </w:rPr>
        <w:t>.</w:t>
      </w:r>
      <w:r w:rsidR="00CB00BB" w:rsidRPr="002155F6">
        <w:rPr>
          <w:rFonts w:ascii="Times New Roman" w:hAnsi="Times New Roman" w:cs="Times New Roman"/>
          <w:color w:val="000000" w:themeColor="text1"/>
          <w:sz w:val="24"/>
          <w:szCs w:val="24"/>
        </w:rPr>
        <w:t xml:space="preserve"> </w:t>
      </w:r>
    </w:p>
    <w:p w14:paraId="4B36C40B" w14:textId="76C818B0" w:rsidR="001D715E" w:rsidRPr="002155F6" w:rsidRDefault="001D715E" w:rsidP="002155F6">
      <w:pPr>
        <w:spacing w:after="0" w:line="240" w:lineRule="auto"/>
        <w:ind w:firstLine="709"/>
        <w:jc w:val="both"/>
        <w:rPr>
          <w:rFonts w:ascii="Times New Roman" w:hAnsi="Times New Roman" w:cs="Times New Roman"/>
          <w:sz w:val="24"/>
          <w:szCs w:val="24"/>
        </w:rPr>
      </w:pPr>
      <w:r w:rsidRPr="002155F6">
        <w:rPr>
          <w:rFonts w:ascii="Times New Roman" w:hAnsi="Times New Roman" w:cs="Times New Roman"/>
          <w:b/>
          <w:bCs/>
          <w:i/>
          <w:iCs/>
          <w:sz w:val="24"/>
          <w:szCs w:val="24"/>
        </w:rPr>
        <w:t>Ключевые слова:</w:t>
      </w:r>
      <w:r w:rsidRPr="002155F6">
        <w:rPr>
          <w:rFonts w:ascii="Times New Roman" w:hAnsi="Times New Roman" w:cs="Times New Roman"/>
          <w:sz w:val="24"/>
          <w:szCs w:val="24"/>
        </w:rPr>
        <w:t xml:space="preserve"> сельские территории, </w:t>
      </w:r>
      <w:r w:rsidR="008C5259" w:rsidRPr="002155F6">
        <w:rPr>
          <w:rFonts w:ascii="Times New Roman" w:hAnsi="Times New Roman" w:cs="Times New Roman"/>
          <w:sz w:val="24"/>
          <w:szCs w:val="24"/>
        </w:rPr>
        <w:t>сельскохозяйственные организации</w:t>
      </w:r>
      <w:r w:rsidR="001C7B8D" w:rsidRPr="002155F6">
        <w:rPr>
          <w:rFonts w:ascii="Times New Roman" w:hAnsi="Times New Roman" w:cs="Times New Roman"/>
          <w:sz w:val="24"/>
          <w:szCs w:val="24"/>
        </w:rPr>
        <w:t xml:space="preserve">, </w:t>
      </w:r>
      <w:r w:rsidR="00F23FEE" w:rsidRPr="002155F6">
        <w:rPr>
          <w:rFonts w:ascii="Times New Roman" w:hAnsi="Times New Roman" w:cs="Times New Roman"/>
          <w:sz w:val="24"/>
          <w:szCs w:val="24"/>
        </w:rPr>
        <w:t>сельское хозяйство</w:t>
      </w:r>
      <w:r w:rsidR="004D162E" w:rsidRPr="002155F6">
        <w:rPr>
          <w:rFonts w:ascii="Times New Roman" w:hAnsi="Times New Roman" w:cs="Times New Roman"/>
          <w:sz w:val="24"/>
          <w:szCs w:val="24"/>
        </w:rPr>
        <w:t xml:space="preserve">, животноводство, растениеводство, развитие хозяйств. </w:t>
      </w:r>
    </w:p>
    <w:p w14:paraId="67D01E9B" w14:textId="1545FBBF" w:rsidR="0071429F" w:rsidRPr="002155F6" w:rsidRDefault="0071429F" w:rsidP="002155F6">
      <w:pPr>
        <w:spacing w:after="0" w:line="240" w:lineRule="auto"/>
        <w:ind w:firstLine="709"/>
        <w:jc w:val="both"/>
        <w:rPr>
          <w:rFonts w:ascii="Times New Roman" w:hAnsi="Times New Roman" w:cs="Times New Roman"/>
          <w:sz w:val="24"/>
          <w:szCs w:val="24"/>
        </w:rPr>
      </w:pPr>
    </w:p>
    <w:p w14:paraId="11FA0331" w14:textId="77777777" w:rsidR="00BF675E" w:rsidRPr="002155F6" w:rsidRDefault="00D53655"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Введение санкций является распространенным инструментом, используемым правительствами для оказания давления на другие страны, чтобы они соблюдали их политику или наказывали их за их действия. Санкции обычно включают экономические, торговые или финансовые ограничения, которые ограничивают способность целевой страны получить доступ к международным рынкам и ресурсам. В сельскохозяйственном секторе эти санкции могут оказать значительное влияние на институциональное развитие сельскохозяйственных организаций, повлияв на их способность действовать эффективно и устойчиво.</w:t>
      </w:r>
      <w:r w:rsidR="00786BD8" w:rsidRPr="002155F6">
        <w:rPr>
          <w:rFonts w:ascii="Times New Roman" w:hAnsi="Times New Roman" w:cs="Times New Roman"/>
          <w:sz w:val="24"/>
          <w:szCs w:val="24"/>
        </w:rPr>
        <w:t xml:space="preserve"> </w:t>
      </w:r>
      <w:r w:rsidRPr="002155F6">
        <w:rPr>
          <w:rFonts w:ascii="Times New Roman" w:hAnsi="Times New Roman" w:cs="Times New Roman"/>
          <w:sz w:val="24"/>
          <w:szCs w:val="24"/>
        </w:rPr>
        <w:t>Сельскохозяйственная промышленность играет жизненно важную роль в мировой экономике, обеспечивая продовольствием, клетчаткой и другими необходимыми продуктами людей во всем мире. Сельскохозяйственные организации работают в сложной и динамичной среде, с проблемами, которые включают изменение климата, стихийные бедствия и волатильность рынка.</w:t>
      </w:r>
      <w:r w:rsidR="00BF675E" w:rsidRPr="002155F6">
        <w:rPr>
          <w:rFonts w:ascii="Times New Roman" w:hAnsi="Times New Roman" w:cs="Times New Roman"/>
          <w:sz w:val="24"/>
          <w:szCs w:val="24"/>
        </w:rPr>
        <w:t xml:space="preserve"> </w:t>
      </w:r>
      <w:r w:rsidR="00C9593C" w:rsidRPr="002155F6">
        <w:rPr>
          <w:rFonts w:ascii="Times New Roman" w:hAnsi="Times New Roman" w:cs="Times New Roman"/>
          <w:sz w:val="24"/>
          <w:szCs w:val="24"/>
        </w:rPr>
        <w:t xml:space="preserve">Санкции могут иметь целый ряд последствий для сельскохозяйственных организаций, влияя на их способность получать доступ к ресурсам, торговать на международных рынках и инвестировать в исследования и разработки. </w:t>
      </w:r>
    </w:p>
    <w:p w14:paraId="57589164" w14:textId="1984EAED" w:rsidR="00554CF2" w:rsidRPr="002155F6" w:rsidRDefault="00C9593C"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Одним из наиболее значительных последствий санкций для сельскохозяйственных организаций является их воздействие на торговые и экспортные рынки. Санкции могут затруднить или сделать невозможным для сельскохозяйственных организаций доступ к международным рынкам, ограничивая их способность продавать свою продукцию и получать доходы. Ограничения на торговые и финансовые операции могут ограничить доступ к этим ресурсам, затрудняя эффективную и устойчивую деятельность организаций. Санкции могут влиять на финансирование и инвестиции в сельскохозяйственный сектор, ограничивая способность организаций получать доступ к капиталу для инвестиций и роста</w:t>
      </w:r>
      <w:r w:rsidR="00ED0BAB" w:rsidRPr="002155F6">
        <w:rPr>
          <w:rFonts w:ascii="Times New Roman" w:hAnsi="Times New Roman" w:cs="Times New Roman"/>
          <w:sz w:val="24"/>
          <w:szCs w:val="24"/>
        </w:rPr>
        <w:t xml:space="preserve">, и </w:t>
      </w:r>
      <w:r w:rsidRPr="002155F6">
        <w:rPr>
          <w:rFonts w:ascii="Times New Roman" w:hAnsi="Times New Roman" w:cs="Times New Roman"/>
          <w:sz w:val="24"/>
          <w:szCs w:val="24"/>
        </w:rPr>
        <w:t>может иметь долгосрочные последствия для устойчивости сельскохозяйственных операций. Наконец, санкции могут привести к сокращению исследований и разработок, ограничивая способность сельскохозяйственных организаций внедрять инновации и адаптироваться к изменяющимся условиям. Это может иметь негативные последствия для долгосрочной устойчивости сельскохозяйственных операций.</w:t>
      </w:r>
      <w:r w:rsidR="002A3964" w:rsidRPr="002155F6">
        <w:rPr>
          <w:rFonts w:ascii="Times New Roman" w:hAnsi="Times New Roman" w:cs="Times New Roman"/>
          <w:sz w:val="24"/>
          <w:szCs w:val="24"/>
        </w:rPr>
        <w:t xml:space="preserve"> </w:t>
      </w:r>
      <w:r w:rsidR="002A3964" w:rsidRPr="002155F6">
        <w:rPr>
          <w:rFonts w:ascii="Times New Roman" w:hAnsi="Times New Roman" w:cs="Times New Roman"/>
          <w:color w:val="000000" w:themeColor="text1"/>
          <w:sz w:val="24"/>
          <w:szCs w:val="24"/>
        </w:rPr>
        <w:t>Для нашей темы имеет значени</w:t>
      </w:r>
      <w:r w:rsidR="00554CF2" w:rsidRPr="002155F6">
        <w:rPr>
          <w:rFonts w:ascii="Times New Roman" w:hAnsi="Times New Roman" w:cs="Times New Roman"/>
          <w:color w:val="000000" w:themeColor="text1"/>
          <w:sz w:val="24"/>
          <w:szCs w:val="24"/>
        </w:rPr>
        <w:t>е</w:t>
      </w:r>
      <w:r w:rsidR="002A3964" w:rsidRPr="002155F6">
        <w:rPr>
          <w:rFonts w:ascii="Times New Roman" w:hAnsi="Times New Roman" w:cs="Times New Roman"/>
          <w:color w:val="000000" w:themeColor="text1"/>
          <w:sz w:val="24"/>
          <w:szCs w:val="24"/>
        </w:rPr>
        <w:t xml:space="preserve"> теория</w:t>
      </w:r>
      <w:r w:rsidR="002A3964" w:rsidRPr="002155F6">
        <w:rPr>
          <w:rFonts w:ascii="Times New Roman" w:hAnsi="Times New Roman" w:cs="Times New Roman"/>
          <w:color w:val="00B050"/>
          <w:sz w:val="24"/>
          <w:szCs w:val="24"/>
        </w:rPr>
        <w:t xml:space="preserve"> </w:t>
      </w:r>
      <w:r w:rsidR="00786BD8" w:rsidRPr="002155F6">
        <w:rPr>
          <w:rFonts w:ascii="Times New Roman" w:hAnsi="Times New Roman" w:cs="Times New Roman"/>
          <w:sz w:val="24"/>
          <w:szCs w:val="24"/>
        </w:rPr>
        <w:t>изоморфны</w:t>
      </w:r>
      <w:r w:rsidR="002A3964" w:rsidRPr="002155F6">
        <w:rPr>
          <w:rFonts w:ascii="Times New Roman" w:hAnsi="Times New Roman" w:cs="Times New Roman"/>
          <w:sz w:val="24"/>
          <w:szCs w:val="24"/>
        </w:rPr>
        <w:t>х</w:t>
      </w:r>
      <w:r w:rsidR="00786BD8" w:rsidRPr="002155F6">
        <w:rPr>
          <w:rFonts w:ascii="Times New Roman" w:hAnsi="Times New Roman" w:cs="Times New Roman"/>
          <w:sz w:val="24"/>
          <w:szCs w:val="24"/>
        </w:rPr>
        <w:t xml:space="preserve"> институциональны</w:t>
      </w:r>
      <w:r w:rsidR="002A3964" w:rsidRPr="002155F6">
        <w:rPr>
          <w:rFonts w:ascii="Times New Roman" w:hAnsi="Times New Roman" w:cs="Times New Roman"/>
          <w:sz w:val="24"/>
          <w:szCs w:val="24"/>
        </w:rPr>
        <w:t>х</w:t>
      </w:r>
      <w:r w:rsidR="00786BD8" w:rsidRPr="002155F6">
        <w:rPr>
          <w:rFonts w:ascii="Times New Roman" w:hAnsi="Times New Roman" w:cs="Times New Roman"/>
          <w:sz w:val="24"/>
          <w:szCs w:val="24"/>
        </w:rPr>
        <w:t xml:space="preserve"> процесс</w:t>
      </w:r>
      <w:r w:rsidR="002A3964" w:rsidRPr="002155F6">
        <w:rPr>
          <w:rFonts w:ascii="Times New Roman" w:hAnsi="Times New Roman" w:cs="Times New Roman"/>
          <w:sz w:val="24"/>
          <w:szCs w:val="24"/>
        </w:rPr>
        <w:t>ов,</w:t>
      </w:r>
      <w:r w:rsidR="00786BD8" w:rsidRPr="002155F6">
        <w:rPr>
          <w:rFonts w:ascii="Times New Roman" w:hAnsi="Times New Roman" w:cs="Times New Roman"/>
          <w:sz w:val="24"/>
          <w:szCs w:val="24"/>
        </w:rPr>
        <w:t xml:space="preserve"> </w:t>
      </w:r>
      <w:r w:rsidR="002A3964" w:rsidRPr="002155F6">
        <w:rPr>
          <w:rFonts w:ascii="Times New Roman" w:hAnsi="Times New Roman" w:cs="Times New Roman"/>
          <w:sz w:val="24"/>
          <w:szCs w:val="24"/>
        </w:rPr>
        <w:t xml:space="preserve">которые </w:t>
      </w:r>
      <w:r w:rsidR="00786BD8" w:rsidRPr="002155F6">
        <w:rPr>
          <w:rFonts w:ascii="Times New Roman" w:hAnsi="Times New Roman" w:cs="Times New Roman"/>
          <w:sz w:val="24"/>
          <w:szCs w:val="24"/>
        </w:rPr>
        <w:t>исследовали Ди Маджио и Пауэлл [</w:t>
      </w:r>
      <w:r w:rsidR="001266FF">
        <w:rPr>
          <w:rFonts w:ascii="Times New Roman" w:hAnsi="Times New Roman" w:cs="Times New Roman"/>
          <w:sz w:val="24"/>
          <w:szCs w:val="24"/>
        </w:rPr>
        <w:t>4</w:t>
      </w:r>
      <w:r w:rsidR="00937F7D" w:rsidRPr="002155F6">
        <w:rPr>
          <w:rFonts w:ascii="Times New Roman" w:hAnsi="Times New Roman" w:cs="Times New Roman"/>
          <w:sz w:val="24"/>
          <w:szCs w:val="24"/>
        </w:rPr>
        <w:t xml:space="preserve">, </w:t>
      </w:r>
      <w:r w:rsidR="001266FF">
        <w:rPr>
          <w:rFonts w:ascii="Times New Roman" w:hAnsi="Times New Roman" w:cs="Times New Roman"/>
          <w:sz w:val="24"/>
          <w:szCs w:val="24"/>
        </w:rPr>
        <w:t>5</w:t>
      </w:r>
      <w:r w:rsidR="00786BD8" w:rsidRPr="002155F6">
        <w:rPr>
          <w:rFonts w:ascii="Times New Roman" w:hAnsi="Times New Roman" w:cs="Times New Roman"/>
          <w:sz w:val="24"/>
          <w:szCs w:val="24"/>
        </w:rPr>
        <w:t>]. Они попытались объяснить поразительную однородность организационных форм и практик как результат действия трёх изоморфных механизмов в институциональной среде – принудительного, миметического (подражательного) и нормативного</w:t>
      </w:r>
      <w:r w:rsidR="00554CF2" w:rsidRPr="002155F6">
        <w:rPr>
          <w:rFonts w:ascii="Times New Roman" w:hAnsi="Times New Roman" w:cs="Times New Roman"/>
          <w:sz w:val="24"/>
          <w:szCs w:val="24"/>
        </w:rPr>
        <w:t xml:space="preserve">. </w:t>
      </w:r>
      <w:r w:rsidR="00786BD8" w:rsidRPr="002155F6">
        <w:rPr>
          <w:rFonts w:ascii="Times New Roman" w:hAnsi="Times New Roman" w:cs="Times New Roman"/>
          <w:sz w:val="24"/>
          <w:szCs w:val="24"/>
        </w:rPr>
        <w:t xml:space="preserve">Организации подчиняются политическим правилам, навязываемым государством, имитируют успешные форматы </w:t>
      </w:r>
      <w:r w:rsidR="00554CF2" w:rsidRPr="002155F6">
        <w:rPr>
          <w:rFonts w:ascii="Times New Roman" w:hAnsi="Times New Roman" w:cs="Times New Roman"/>
          <w:sz w:val="24"/>
          <w:szCs w:val="24"/>
        </w:rPr>
        <w:t xml:space="preserve">работы </w:t>
      </w:r>
      <w:r w:rsidR="00786BD8" w:rsidRPr="002155F6">
        <w:rPr>
          <w:rFonts w:ascii="Times New Roman" w:hAnsi="Times New Roman" w:cs="Times New Roman"/>
          <w:sz w:val="24"/>
          <w:szCs w:val="24"/>
        </w:rPr>
        <w:t xml:space="preserve">в ответ на неопределенность и соблюдают правила профессионализма, пропагандируемые академическими школами обучения и учебными ассоциациями. </w:t>
      </w:r>
      <w:r w:rsidR="00B16999" w:rsidRPr="002155F6">
        <w:rPr>
          <w:rFonts w:ascii="Times New Roman" w:hAnsi="Times New Roman" w:cs="Times New Roman"/>
          <w:sz w:val="24"/>
          <w:szCs w:val="24"/>
        </w:rPr>
        <w:t>Э</w:t>
      </w:r>
      <w:r w:rsidR="00786BD8" w:rsidRPr="002155F6">
        <w:rPr>
          <w:rFonts w:ascii="Times New Roman" w:hAnsi="Times New Roman" w:cs="Times New Roman"/>
          <w:sz w:val="24"/>
          <w:szCs w:val="24"/>
        </w:rPr>
        <w:t xml:space="preserve">ти институциональные действия выстроены также по типу самодерминации указанных выше изоморфных механизмов – принудительного, миметического (подражательного, похожего, сходного) и нормативного. </w:t>
      </w:r>
    </w:p>
    <w:p w14:paraId="0852E7A1" w14:textId="520229B9" w:rsidR="00786BD8" w:rsidRPr="002155F6" w:rsidRDefault="00B16999"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 xml:space="preserve">На основе личных эмпирических исследований было обнаружено, что на микро- уровне подтверждается теория изоморфных институциональных процессов, по признакам </w:t>
      </w:r>
      <w:r w:rsidRPr="002155F6">
        <w:rPr>
          <w:rFonts w:ascii="Times New Roman" w:hAnsi="Times New Roman" w:cs="Times New Roman"/>
          <w:sz w:val="24"/>
          <w:szCs w:val="24"/>
        </w:rPr>
        <w:lastRenderedPageBreak/>
        <w:t xml:space="preserve">подчинения </w:t>
      </w:r>
      <w:r w:rsidR="005325A6" w:rsidRPr="002155F6">
        <w:rPr>
          <w:rFonts w:ascii="Times New Roman" w:hAnsi="Times New Roman" w:cs="Times New Roman"/>
          <w:sz w:val="24"/>
          <w:szCs w:val="24"/>
        </w:rPr>
        <w:t xml:space="preserve">сельскохозяйственные организации </w:t>
      </w:r>
      <w:r w:rsidR="005325A6" w:rsidRPr="002155F6">
        <w:rPr>
          <w:rFonts w:ascii="Times New Roman" w:hAnsi="Times New Roman" w:cs="Times New Roman"/>
          <w:color w:val="000000" w:themeColor="text1"/>
          <w:sz w:val="24"/>
          <w:szCs w:val="24"/>
        </w:rPr>
        <w:t>(далее – СХО)</w:t>
      </w:r>
      <w:r w:rsidRPr="002155F6">
        <w:rPr>
          <w:rFonts w:ascii="Times New Roman" w:hAnsi="Times New Roman" w:cs="Times New Roman"/>
          <w:sz w:val="24"/>
          <w:szCs w:val="24"/>
        </w:rPr>
        <w:t xml:space="preserve">: политическим правилам, навязываемым государством — это 1-й институциональный механизм «принудительный», когда власть </w:t>
      </w:r>
      <w:r w:rsidRPr="002155F6">
        <w:rPr>
          <w:rFonts w:ascii="Times New Roman" w:hAnsi="Times New Roman" w:cs="Times New Roman"/>
          <w:i/>
          <w:sz w:val="24"/>
          <w:szCs w:val="24"/>
        </w:rPr>
        <w:t>принуждает</w:t>
      </w:r>
      <w:r w:rsidRPr="002155F6">
        <w:rPr>
          <w:rFonts w:ascii="Times New Roman" w:hAnsi="Times New Roman" w:cs="Times New Roman"/>
          <w:sz w:val="24"/>
          <w:szCs w:val="24"/>
        </w:rPr>
        <w:t xml:space="preserve"> «быть хорошим» и производить на селе то, что всем нужно; 2-й институциональный механизм, «миметический» («подражательный»), когда в ответ на факторы неопределенности и рисков, успешные организации </w:t>
      </w:r>
      <w:r w:rsidRPr="002155F6">
        <w:rPr>
          <w:rFonts w:ascii="Times New Roman" w:hAnsi="Times New Roman" w:cs="Times New Roman"/>
          <w:i/>
          <w:sz w:val="24"/>
          <w:szCs w:val="24"/>
        </w:rPr>
        <w:t xml:space="preserve">имитируют </w:t>
      </w:r>
      <w:r w:rsidRPr="002155F6">
        <w:rPr>
          <w:rFonts w:ascii="Times New Roman" w:hAnsi="Times New Roman" w:cs="Times New Roman"/>
          <w:sz w:val="24"/>
          <w:szCs w:val="24"/>
        </w:rPr>
        <w:t xml:space="preserve">«то, что нужно»; 3-й институциональный механизм, «нормативный» - соблюдение правил профессионализма, пропагандируемых учебными заведениями. </w:t>
      </w:r>
      <w:r w:rsidR="002A3964" w:rsidRPr="002155F6">
        <w:rPr>
          <w:rFonts w:ascii="Times New Roman" w:hAnsi="Times New Roman" w:cs="Times New Roman"/>
          <w:color w:val="000000" w:themeColor="text1"/>
          <w:sz w:val="24"/>
          <w:szCs w:val="24"/>
        </w:rPr>
        <w:t xml:space="preserve">Ди Маджио и Пауэлл </w:t>
      </w:r>
      <w:r w:rsidR="00786BD8" w:rsidRPr="002155F6">
        <w:rPr>
          <w:rFonts w:ascii="Times New Roman" w:hAnsi="Times New Roman" w:cs="Times New Roman"/>
          <w:sz w:val="24"/>
          <w:szCs w:val="24"/>
        </w:rPr>
        <w:t>достаточно адекватно с теоретической точки зрения описа</w:t>
      </w:r>
      <w:r w:rsidRPr="002155F6">
        <w:rPr>
          <w:rFonts w:ascii="Times New Roman" w:hAnsi="Times New Roman" w:cs="Times New Roman"/>
          <w:sz w:val="24"/>
          <w:szCs w:val="24"/>
        </w:rPr>
        <w:t>ли</w:t>
      </w:r>
      <w:r w:rsidR="00786BD8" w:rsidRPr="002155F6">
        <w:rPr>
          <w:rFonts w:ascii="Times New Roman" w:hAnsi="Times New Roman" w:cs="Times New Roman"/>
          <w:sz w:val="24"/>
          <w:szCs w:val="24"/>
        </w:rPr>
        <w:t xml:space="preserve"> организации, </w:t>
      </w:r>
      <w:r w:rsidR="00786BD8" w:rsidRPr="002155F6">
        <w:rPr>
          <w:rFonts w:ascii="Times New Roman" w:hAnsi="Times New Roman" w:cs="Times New Roman"/>
          <w:color w:val="000000" w:themeColor="text1"/>
          <w:sz w:val="24"/>
          <w:szCs w:val="24"/>
        </w:rPr>
        <w:t xml:space="preserve">включая </w:t>
      </w:r>
      <w:r w:rsidR="007243C7" w:rsidRPr="002155F6">
        <w:rPr>
          <w:rFonts w:ascii="Times New Roman" w:hAnsi="Times New Roman" w:cs="Times New Roman"/>
          <w:color w:val="000000" w:themeColor="text1"/>
          <w:sz w:val="24"/>
          <w:szCs w:val="24"/>
        </w:rPr>
        <w:t>сельскохозяйственные</w:t>
      </w:r>
      <w:r w:rsidR="00786BD8" w:rsidRPr="002155F6">
        <w:rPr>
          <w:rFonts w:ascii="Times New Roman" w:hAnsi="Times New Roman" w:cs="Times New Roman"/>
          <w:color w:val="000000" w:themeColor="text1"/>
          <w:sz w:val="24"/>
          <w:szCs w:val="24"/>
        </w:rPr>
        <w:t xml:space="preserve">, </w:t>
      </w:r>
      <w:r w:rsidR="00786BD8" w:rsidRPr="002155F6">
        <w:rPr>
          <w:rFonts w:ascii="Times New Roman" w:hAnsi="Times New Roman" w:cs="Times New Roman"/>
          <w:sz w:val="24"/>
          <w:szCs w:val="24"/>
        </w:rPr>
        <w:t xml:space="preserve">встроенные в местные сообщества, с которыми они связаны множественной лояльностью персонала, выработанными внутриорганизационными соглашениями, разными форматами кооптации и </w:t>
      </w:r>
      <w:r w:rsidR="007243C7" w:rsidRPr="002155F6">
        <w:rPr>
          <w:rFonts w:ascii="Times New Roman" w:hAnsi="Times New Roman" w:cs="Times New Roman"/>
          <w:color w:val="000000" w:themeColor="text1"/>
          <w:sz w:val="24"/>
          <w:szCs w:val="24"/>
        </w:rPr>
        <w:t>благонадежностью</w:t>
      </w:r>
      <w:r w:rsidR="00786BD8" w:rsidRPr="002155F6">
        <w:rPr>
          <w:rFonts w:ascii="Times New Roman" w:hAnsi="Times New Roman" w:cs="Times New Roman"/>
          <w:sz w:val="24"/>
          <w:szCs w:val="24"/>
        </w:rPr>
        <w:t>, особенно во взаимодействиях «лицом к лицу»</w:t>
      </w:r>
      <w:r w:rsidRPr="002155F6">
        <w:rPr>
          <w:rFonts w:ascii="Times New Roman" w:hAnsi="Times New Roman" w:cs="Times New Roman"/>
          <w:sz w:val="24"/>
          <w:szCs w:val="24"/>
        </w:rPr>
        <w:t>. Всё</w:t>
      </w:r>
      <w:r w:rsidR="00786BD8" w:rsidRPr="002155F6">
        <w:rPr>
          <w:rFonts w:ascii="Times New Roman" w:hAnsi="Times New Roman" w:cs="Times New Roman"/>
          <w:sz w:val="24"/>
          <w:szCs w:val="24"/>
        </w:rPr>
        <w:t xml:space="preserve"> </w:t>
      </w:r>
      <w:r w:rsidRPr="002155F6">
        <w:rPr>
          <w:rFonts w:ascii="Times New Roman" w:hAnsi="Times New Roman" w:cs="Times New Roman"/>
          <w:sz w:val="24"/>
          <w:szCs w:val="24"/>
        </w:rPr>
        <w:t>э</w:t>
      </w:r>
      <w:r w:rsidR="00786BD8" w:rsidRPr="002155F6">
        <w:rPr>
          <w:rFonts w:ascii="Times New Roman" w:hAnsi="Times New Roman" w:cs="Times New Roman"/>
          <w:sz w:val="24"/>
          <w:szCs w:val="24"/>
        </w:rPr>
        <w:t xml:space="preserve">то явно и зримо проявилось в </w:t>
      </w:r>
      <w:r w:rsidRPr="002155F6">
        <w:rPr>
          <w:rFonts w:ascii="Times New Roman" w:hAnsi="Times New Roman" w:cs="Times New Roman"/>
          <w:sz w:val="24"/>
          <w:szCs w:val="24"/>
        </w:rPr>
        <w:t xml:space="preserve">нарративах экспертных интервью, </w:t>
      </w:r>
      <w:r w:rsidR="00786BD8" w:rsidRPr="002155F6">
        <w:rPr>
          <w:rFonts w:ascii="Times New Roman" w:hAnsi="Times New Roman" w:cs="Times New Roman"/>
          <w:sz w:val="24"/>
          <w:szCs w:val="24"/>
        </w:rPr>
        <w:t>транскрибированных</w:t>
      </w:r>
      <w:r w:rsidR="002A3964" w:rsidRPr="002155F6">
        <w:rPr>
          <w:rFonts w:ascii="Times New Roman" w:hAnsi="Times New Roman" w:cs="Times New Roman"/>
          <w:sz w:val="24"/>
          <w:szCs w:val="24"/>
        </w:rPr>
        <w:t xml:space="preserve"> </w:t>
      </w:r>
      <w:r w:rsidR="002A3964" w:rsidRPr="002155F6">
        <w:rPr>
          <w:rFonts w:ascii="Times New Roman" w:hAnsi="Times New Roman" w:cs="Times New Roman"/>
          <w:color w:val="000000" w:themeColor="text1"/>
          <w:sz w:val="24"/>
          <w:szCs w:val="24"/>
        </w:rPr>
        <w:t>автором статьи</w:t>
      </w:r>
      <w:r w:rsidR="00786BD8" w:rsidRPr="002155F6">
        <w:rPr>
          <w:rFonts w:ascii="Times New Roman" w:hAnsi="Times New Roman" w:cs="Times New Roman"/>
          <w:sz w:val="24"/>
          <w:szCs w:val="24"/>
        </w:rPr>
        <w:t xml:space="preserve">. </w:t>
      </w:r>
      <w:r w:rsidRPr="002155F6">
        <w:rPr>
          <w:rFonts w:ascii="Times New Roman" w:hAnsi="Times New Roman" w:cs="Times New Roman"/>
          <w:sz w:val="24"/>
          <w:szCs w:val="24"/>
        </w:rPr>
        <w:t xml:space="preserve">Тем самым, на селе все ключевые институциональные правила приводят к суммарному росту объёмов продаж продукции сельских производителей. </w:t>
      </w:r>
      <w:r w:rsidR="002A3964" w:rsidRPr="002155F6">
        <w:rPr>
          <w:rFonts w:ascii="Times New Roman" w:hAnsi="Times New Roman" w:cs="Times New Roman"/>
          <w:sz w:val="24"/>
          <w:szCs w:val="24"/>
        </w:rPr>
        <w:t>В</w:t>
      </w:r>
      <w:r w:rsidRPr="002155F6">
        <w:rPr>
          <w:rFonts w:ascii="Times New Roman" w:hAnsi="Times New Roman" w:cs="Times New Roman"/>
          <w:sz w:val="24"/>
          <w:szCs w:val="24"/>
        </w:rPr>
        <w:t xml:space="preserve"> связи с этим, в</w:t>
      </w:r>
      <w:r w:rsidR="002A3964" w:rsidRPr="002155F6">
        <w:rPr>
          <w:rFonts w:ascii="Times New Roman" w:hAnsi="Times New Roman" w:cs="Times New Roman"/>
          <w:sz w:val="24"/>
          <w:szCs w:val="24"/>
        </w:rPr>
        <w:t>ыявлено</w:t>
      </w:r>
      <w:r w:rsidRPr="002155F6">
        <w:rPr>
          <w:rFonts w:ascii="Times New Roman" w:hAnsi="Times New Roman" w:cs="Times New Roman"/>
          <w:sz w:val="24"/>
          <w:szCs w:val="24"/>
        </w:rPr>
        <w:t xml:space="preserve"> также</w:t>
      </w:r>
      <w:r w:rsidR="002A3964" w:rsidRPr="002155F6">
        <w:rPr>
          <w:rFonts w:ascii="Times New Roman" w:hAnsi="Times New Roman" w:cs="Times New Roman"/>
          <w:sz w:val="24"/>
          <w:szCs w:val="24"/>
        </w:rPr>
        <w:t xml:space="preserve">, что в настоящее время внешние санкции имеют положительное влияние на сельское хозяйство, потому что любой экспорт и его рост явно выгоден стране, производящей продукты питания, а в РФ наблюдается его значительный рост. </w:t>
      </w:r>
      <w:r w:rsidR="00F226B1" w:rsidRPr="002155F6">
        <w:rPr>
          <w:rFonts w:ascii="Times New Roman" w:hAnsi="Times New Roman" w:cs="Times New Roman"/>
          <w:sz w:val="24"/>
          <w:szCs w:val="24"/>
        </w:rPr>
        <w:t>В</w:t>
      </w:r>
      <w:r w:rsidR="00786BD8" w:rsidRPr="002155F6">
        <w:rPr>
          <w:rFonts w:ascii="Times New Roman" w:hAnsi="Times New Roman" w:cs="Times New Roman"/>
          <w:sz w:val="24"/>
          <w:szCs w:val="24"/>
        </w:rPr>
        <w:t>сё</w:t>
      </w:r>
      <w:r w:rsidR="00F226B1" w:rsidRPr="002155F6">
        <w:rPr>
          <w:rFonts w:ascii="Times New Roman" w:hAnsi="Times New Roman" w:cs="Times New Roman"/>
          <w:sz w:val="24"/>
          <w:szCs w:val="24"/>
        </w:rPr>
        <w:t xml:space="preserve"> </w:t>
      </w:r>
      <w:r w:rsidR="00786BD8" w:rsidRPr="002155F6">
        <w:rPr>
          <w:rFonts w:ascii="Times New Roman" w:hAnsi="Times New Roman" w:cs="Times New Roman"/>
          <w:sz w:val="24"/>
          <w:szCs w:val="24"/>
        </w:rPr>
        <w:t>это по сути дела означает, что, институты</w:t>
      </w:r>
      <w:r w:rsidR="00F226B1" w:rsidRPr="002155F6">
        <w:rPr>
          <w:rFonts w:ascii="Times New Roman" w:hAnsi="Times New Roman" w:cs="Times New Roman"/>
          <w:sz w:val="24"/>
          <w:szCs w:val="24"/>
        </w:rPr>
        <w:t>,</w:t>
      </w:r>
      <w:r w:rsidR="00786BD8" w:rsidRPr="002155F6">
        <w:rPr>
          <w:rFonts w:ascii="Times New Roman" w:hAnsi="Times New Roman" w:cs="Times New Roman"/>
          <w:sz w:val="24"/>
          <w:szCs w:val="24"/>
        </w:rPr>
        <w:t xml:space="preserve"> состоя</w:t>
      </w:r>
      <w:r w:rsidR="00F226B1" w:rsidRPr="002155F6">
        <w:rPr>
          <w:rFonts w:ascii="Times New Roman" w:hAnsi="Times New Roman" w:cs="Times New Roman"/>
          <w:sz w:val="24"/>
          <w:szCs w:val="24"/>
        </w:rPr>
        <w:t>щие</w:t>
      </w:r>
      <w:r w:rsidR="00786BD8" w:rsidRPr="002155F6">
        <w:rPr>
          <w:rFonts w:ascii="Times New Roman" w:hAnsi="Times New Roman" w:cs="Times New Roman"/>
          <w:sz w:val="24"/>
          <w:szCs w:val="24"/>
        </w:rPr>
        <w:t xml:space="preserve"> из когнитивных, нормативных и регулятивных структур и действий, которые</w:t>
      </w:r>
      <w:r w:rsidR="0073486B" w:rsidRPr="002155F6">
        <w:rPr>
          <w:rFonts w:ascii="Times New Roman" w:hAnsi="Times New Roman" w:cs="Times New Roman"/>
          <w:sz w:val="24"/>
          <w:szCs w:val="24"/>
        </w:rPr>
        <w:t>,</w:t>
      </w:r>
      <w:r w:rsidR="00786BD8" w:rsidRPr="002155F6">
        <w:rPr>
          <w:rFonts w:ascii="Times New Roman" w:hAnsi="Times New Roman" w:cs="Times New Roman"/>
          <w:sz w:val="24"/>
          <w:szCs w:val="24"/>
        </w:rPr>
        <w:t xml:space="preserve"> </w:t>
      </w:r>
      <w:r w:rsidR="0073486B" w:rsidRPr="002155F6">
        <w:rPr>
          <w:rFonts w:ascii="Times New Roman" w:hAnsi="Times New Roman" w:cs="Times New Roman"/>
          <w:sz w:val="24"/>
          <w:szCs w:val="24"/>
        </w:rPr>
        <w:t>по Б. Га</w:t>
      </w:r>
      <w:r w:rsidR="00F226B1" w:rsidRPr="002155F6">
        <w:rPr>
          <w:rFonts w:ascii="Times New Roman" w:hAnsi="Times New Roman" w:cs="Times New Roman"/>
          <w:sz w:val="24"/>
          <w:szCs w:val="24"/>
        </w:rPr>
        <w:t>ю</w:t>
      </w:r>
      <w:r w:rsidR="0073486B" w:rsidRPr="002155F6">
        <w:rPr>
          <w:rFonts w:ascii="Times New Roman" w:hAnsi="Times New Roman" w:cs="Times New Roman"/>
          <w:sz w:val="24"/>
          <w:szCs w:val="24"/>
        </w:rPr>
        <w:t xml:space="preserve"> Питерс</w:t>
      </w:r>
      <w:r w:rsidR="00F226B1" w:rsidRPr="002155F6">
        <w:rPr>
          <w:rFonts w:ascii="Times New Roman" w:hAnsi="Times New Roman" w:cs="Times New Roman"/>
          <w:sz w:val="24"/>
          <w:szCs w:val="24"/>
        </w:rPr>
        <w:t>у</w:t>
      </w:r>
      <w:r w:rsidR="0073486B" w:rsidRPr="002155F6">
        <w:rPr>
          <w:rFonts w:ascii="Times New Roman" w:hAnsi="Times New Roman" w:cs="Times New Roman"/>
          <w:sz w:val="24"/>
          <w:szCs w:val="24"/>
        </w:rPr>
        <w:t xml:space="preserve">, </w:t>
      </w:r>
      <w:r w:rsidR="00786BD8" w:rsidRPr="002155F6">
        <w:rPr>
          <w:rFonts w:ascii="Times New Roman" w:hAnsi="Times New Roman" w:cs="Times New Roman"/>
          <w:sz w:val="24"/>
          <w:szCs w:val="24"/>
        </w:rPr>
        <w:t>обеспечивают стабильность</w:t>
      </w:r>
      <w:r w:rsidR="00F226B1" w:rsidRPr="002155F6">
        <w:rPr>
          <w:rFonts w:ascii="Times New Roman" w:hAnsi="Times New Roman" w:cs="Times New Roman"/>
          <w:sz w:val="24"/>
          <w:szCs w:val="24"/>
        </w:rPr>
        <w:t>,</w:t>
      </w:r>
      <w:r w:rsidR="00786BD8" w:rsidRPr="002155F6">
        <w:rPr>
          <w:rFonts w:ascii="Times New Roman" w:hAnsi="Times New Roman" w:cs="Times New Roman"/>
          <w:sz w:val="24"/>
          <w:szCs w:val="24"/>
        </w:rPr>
        <w:t xml:space="preserve"> </w:t>
      </w:r>
      <w:proofErr w:type="spellStart"/>
      <w:r w:rsidR="0073486B" w:rsidRPr="002155F6">
        <w:rPr>
          <w:rFonts w:ascii="Times New Roman" w:hAnsi="Times New Roman" w:cs="Times New Roman"/>
          <w:sz w:val="24"/>
          <w:szCs w:val="24"/>
        </w:rPr>
        <w:t>встроенность</w:t>
      </w:r>
      <w:proofErr w:type="spellEnd"/>
      <w:r w:rsidR="0073486B" w:rsidRPr="002155F6">
        <w:rPr>
          <w:rFonts w:ascii="Times New Roman" w:hAnsi="Times New Roman" w:cs="Times New Roman"/>
          <w:sz w:val="24"/>
          <w:szCs w:val="24"/>
        </w:rPr>
        <w:t xml:space="preserve"> </w:t>
      </w:r>
      <w:r w:rsidR="00786BD8" w:rsidRPr="002155F6">
        <w:rPr>
          <w:rFonts w:ascii="Times New Roman" w:hAnsi="Times New Roman" w:cs="Times New Roman"/>
          <w:sz w:val="24"/>
          <w:szCs w:val="24"/>
        </w:rPr>
        <w:t>смысл</w:t>
      </w:r>
      <w:r w:rsidR="0073486B" w:rsidRPr="002155F6">
        <w:rPr>
          <w:rFonts w:ascii="Times New Roman" w:hAnsi="Times New Roman" w:cs="Times New Roman"/>
          <w:sz w:val="24"/>
          <w:szCs w:val="24"/>
        </w:rPr>
        <w:t>ов</w:t>
      </w:r>
      <w:r w:rsidR="00786BD8" w:rsidRPr="002155F6">
        <w:rPr>
          <w:rFonts w:ascii="Times New Roman" w:hAnsi="Times New Roman" w:cs="Times New Roman"/>
          <w:sz w:val="24"/>
          <w:szCs w:val="24"/>
        </w:rPr>
        <w:t xml:space="preserve"> социального поведения и самовоспроизводств</w:t>
      </w:r>
      <w:r w:rsidR="00F226B1" w:rsidRPr="002155F6">
        <w:rPr>
          <w:rFonts w:ascii="Times New Roman" w:hAnsi="Times New Roman" w:cs="Times New Roman"/>
          <w:sz w:val="24"/>
          <w:szCs w:val="24"/>
        </w:rPr>
        <w:t>о</w:t>
      </w:r>
      <w:r w:rsidR="00786BD8" w:rsidRPr="002155F6">
        <w:rPr>
          <w:rFonts w:ascii="Times New Roman" w:hAnsi="Times New Roman" w:cs="Times New Roman"/>
          <w:sz w:val="24"/>
          <w:szCs w:val="24"/>
        </w:rPr>
        <w:t xml:space="preserve"> </w:t>
      </w:r>
      <w:r w:rsidR="0073486B" w:rsidRPr="002155F6">
        <w:rPr>
          <w:rFonts w:ascii="Times New Roman" w:hAnsi="Times New Roman" w:cs="Times New Roman"/>
          <w:sz w:val="24"/>
          <w:szCs w:val="24"/>
        </w:rPr>
        <w:t xml:space="preserve">социальных, агентских и контекстуальных структур </w:t>
      </w:r>
      <w:r w:rsidR="00786BD8" w:rsidRPr="002155F6">
        <w:rPr>
          <w:rFonts w:ascii="Times New Roman" w:hAnsi="Times New Roman" w:cs="Times New Roman"/>
          <w:sz w:val="24"/>
          <w:szCs w:val="24"/>
        </w:rPr>
        <w:t>[</w:t>
      </w:r>
      <w:r w:rsidR="001266FF">
        <w:rPr>
          <w:rFonts w:ascii="Times New Roman" w:hAnsi="Times New Roman" w:cs="Times New Roman"/>
          <w:sz w:val="24"/>
          <w:szCs w:val="24"/>
        </w:rPr>
        <w:t>3</w:t>
      </w:r>
      <w:r w:rsidR="00786BD8" w:rsidRPr="002155F6">
        <w:rPr>
          <w:rFonts w:ascii="Times New Roman" w:hAnsi="Times New Roman" w:cs="Times New Roman"/>
          <w:sz w:val="24"/>
          <w:szCs w:val="24"/>
        </w:rPr>
        <w:t>]</w:t>
      </w:r>
      <w:r w:rsidR="00E903F9">
        <w:rPr>
          <w:rFonts w:ascii="Times New Roman" w:hAnsi="Times New Roman" w:cs="Times New Roman"/>
          <w:sz w:val="24"/>
          <w:szCs w:val="24"/>
        </w:rPr>
        <w:t>.</w:t>
      </w:r>
      <w:r w:rsidR="00786BD8" w:rsidRPr="002155F6">
        <w:rPr>
          <w:rFonts w:ascii="Times New Roman" w:hAnsi="Times New Roman" w:cs="Times New Roman"/>
          <w:sz w:val="24"/>
          <w:szCs w:val="24"/>
        </w:rPr>
        <w:t xml:space="preserve"> </w:t>
      </w:r>
    </w:p>
    <w:p w14:paraId="50A0486D" w14:textId="10A2B4E8" w:rsidR="00BF675E" w:rsidRPr="002155F6" w:rsidRDefault="007F7AA2" w:rsidP="00895A17">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 xml:space="preserve">Чтобы проиллюстрировать </w:t>
      </w:r>
      <w:r w:rsidR="0073486B" w:rsidRPr="002155F6">
        <w:rPr>
          <w:rFonts w:ascii="Times New Roman" w:hAnsi="Times New Roman" w:cs="Times New Roman"/>
          <w:sz w:val="24"/>
          <w:szCs w:val="24"/>
        </w:rPr>
        <w:t xml:space="preserve">позитивное </w:t>
      </w:r>
      <w:r w:rsidRPr="002155F6">
        <w:rPr>
          <w:rFonts w:ascii="Times New Roman" w:hAnsi="Times New Roman" w:cs="Times New Roman"/>
          <w:sz w:val="24"/>
          <w:szCs w:val="24"/>
        </w:rPr>
        <w:t xml:space="preserve">влияние санкций на сельскохозяйственные организации, будут рассмотрены организации сельскохозяйственной отрасли </w:t>
      </w:r>
      <w:r w:rsidR="00B32964" w:rsidRPr="002155F6">
        <w:rPr>
          <w:rFonts w:ascii="Times New Roman" w:hAnsi="Times New Roman" w:cs="Times New Roman"/>
          <w:sz w:val="24"/>
          <w:szCs w:val="24"/>
        </w:rPr>
        <w:t xml:space="preserve">Казанского района </w:t>
      </w:r>
      <w:r w:rsidRPr="002155F6">
        <w:rPr>
          <w:rFonts w:ascii="Times New Roman" w:hAnsi="Times New Roman" w:cs="Times New Roman"/>
          <w:sz w:val="24"/>
          <w:szCs w:val="24"/>
        </w:rPr>
        <w:t xml:space="preserve">Тюменской области. </w:t>
      </w:r>
      <w:r w:rsidR="00B32964" w:rsidRPr="002155F6">
        <w:rPr>
          <w:rFonts w:ascii="Times New Roman" w:hAnsi="Times New Roman" w:cs="Times New Roman"/>
          <w:sz w:val="24"/>
          <w:szCs w:val="24"/>
        </w:rPr>
        <w:t xml:space="preserve">Цель исследования – проанализировать влияние санкций на </w:t>
      </w:r>
      <w:r w:rsidR="001C7B8D" w:rsidRPr="002155F6">
        <w:rPr>
          <w:rFonts w:ascii="Times New Roman" w:hAnsi="Times New Roman" w:cs="Times New Roman"/>
          <w:sz w:val="24"/>
          <w:szCs w:val="24"/>
        </w:rPr>
        <w:t>сельскохозяйственные организации. В структуре АПК региона, который занимает лидирующие позиции по многим видам сельскохозяйственного производства среди регионов Уральского федерального округа, представлены отрасли животноводства, растениеводства, активно развивается птицеводство и рыбное хозяйство. По данным сельскохозяйственных переписей 2016 и 2021 гг. стоимостный показатель объема выпуска сельскохозяйственной продукции в регионе увеличился на 8,7% (</w:t>
      </w:r>
      <w:r w:rsidR="001C7B8D" w:rsidRPr="007306B4">
        <w:rPr>
          <w:rFonts w:ascii="Times New Roman" w:hAnsi="Times New Roman" w:cs="Times New Roman"/>
          <w:i/>
          <w:iCs/>
          <w:sz w:val="24"/>
          <w:szCs w:val="24"/>
        </w:rPr>
        <w:t>таб</w:t>
      </w:r>
      <w:r w:rsidR="002155F6" w:rsidRPr="007306B4">
        <w:rPr>
          <w:rFonts w:ascii="Times New Roman" w:hAnsi="Times New Roman" w:cs="Times New Roman"/>
          <w:i/>
          <w:iCs/>
          <w:sz w:val="24"/>
          <w:szCs w:val="24"/>
        </w:rPr>
        <w:t>л.</w:t>
      </w:r>
      <w:r w:rsidR="001C7B8D" w:rsidRPr="007306B4">
        <w:rPr>
          <w:rFonts w:ascii="Times New Roman" w:hAnsi="Times New Roman" w:cs="Times New Roman"/>
          <w:i/>
          <w:iCs/>
          <w:sz w:val="24"/>
          <w:szCs w:val="24"/>
        </w:rPr>
        <w:t xml:space="preserve"> 1</w:t>
      </w:r>
      <w:r w:rsidR="001C7B8D" w:rsidRPr="002155F6">
        <w:rPr>
          <w:rFonts w:ascii="Times New Roman" w:hAnsi="Times New Roman" w:cs="Times New Roman"/>
          <w:sz w:val="24"/>
          <w:szCs w:val="24"/>
        </w:rPr>
        <w:t xml:space="preserve">). Прирост показателя достигнут за счет активного развития сельскохозяйственных организаций, их объем выпуска увеличился почти в полтора раза (на 48,5%), хотя количество самих предприятий этой группы изменилось несущественно (+8%). </w:t>
      </w:r>
      <w:r w:rsidR="00F226B1" w:rsidRPr="002155F6">
        <w:rPr>
          <w:rFonts w:ascii="Times New Roman" w:hAnsi="Times New Roman" w:cs="Times New Roman"/>
          <w:sz w:val="24"/>
          <w:szCs w:val="24"/>
        </w:rPr>
        <w:t>С</w:t>
      </w:r>
      <w:r w:rsidR="001C7B8D" w:rsidRPr="002155F6">
        <w:rPr>
          <w:rFonts w:ascii="Times New Roman" w:hAnsi="Times New Roman" w:cs="Times New Roman"/>
          <w:sz w:val="24"/>
          <w:szCs w:val="24"/>
        </w:rPr>
        <w:t>ельскохозяйственные</w:t>
      </w:r>
      <w:r w:rsidR="00F226B1" w:rsidRPr="002155F6">
        <w:rPr>
          <w:rFonts w:ascii="Times New Roman" w:hAnsi="Times New Roman" w:cs="Times New Roman"/>
          <w:sz w:val="24"/>
          <w:szCs w:val="24"/>
        </w:rPr>
        <w:t xml:space="preserve"> </w:t>
      </w:r>
      <w:r w:rsidR="001C7B8D" w:rsidRPr="002155F6">
        <w:rPr>
          <w:rFonts w:ascii="Times New Roman" w:hAnsi="Times New Roman" w:cs="Times New Roman"/>
          <w:sz w:val="24"/>
          <w:szCs w:val="24"/>
        </w:rPr>
        <w:t>организации – динамично развивающийся сегмент сельского хозяйства. Количество крестьянско-фермерских хозяйств и хозяйств населения, т. е. структур мелкого бизнеса значительно сократилось (на 28% и 16% соответственно).</w:t>
      </w:r>
      <w:r w:rsidR="00080E9F" w:rsidRPr="002155F6">
        <w:rPr>
          <w:rFonts w:ascii="Times New Roman" w:hAnsi="Times New Roman" w:cs="Times New Roman"/>
          <w:sz w:val="24"/>
          <w:szCs w:val="24"/>
        </w:rPr>
        <w:t xml:space="preserve"> </w:t>
      </w:r>
    </w:p>
    <w:p w14:paraId="63A78065" w14:textId="2BF59961" w:rsidR="002155F6" w:rsidRPr="002155F6" w:rsidRDefault="001C7B8D" w:rsidP="002155F6">
      <w:pPr>
        <w:spacing w:after="0" w:line="240" w:lineRule="auto"/>
        <w:ind w:firstLine="708"/>
        <w:jc w:val="right"/>
        <w:rPr>
          <w:rFonts w:ascii="Times New Roman" w:hAnsi="Times New Roman" w:cs="Times New Roman"/>
          <w:i/>
          <w:iCs/>
          <w:sz w:val="24"/>
          <w:szCs w:val="24"/>
        </w:rPr>
      </w:pPr>
      <w:r w:rsidRPr="002155F6">
        <w:rPr>
          <w:rFonts w:ascii="Times New Roman" w:hAnsi="Times New Roman" w:cs="Times New Roman"/>
          <w:i/>
          <w:iCs/>
          <w:sz w:val="24"/>
          <w:szCs w:val="24"/>
        </w:rPr>
        <w:t xml:space="preserve">Таблица 1 </w:t>
      </w:r>
    </w:p>
    <w:p w14:paraId="7913EFC1" w14:textId="0809ED4B" w:rsidR="001C7B8D" w:rsidRPr="002155F6" w:rsidRDefault="001C7B8D" w:rsidP="002155F6">
      <w:pPr>
        <w:spacing w:after="0" w:line="240" w:lineRule="auto"/>
        <w:ind w:firstLine="708"/>
        <w:jc w:val="center"/>
        <w:rPr>
          <w:rFonts w:ascii="Times New Roman" w:hAnsi="Times New Roman" w:cs="Times New Roman"/>
          <w:sz w:val="24"/>
          <w:szCs w:val="24"/>
        </w:rPr>
      </w:pPr>
      <w:r w:rsidRPr="002155F6">
        <w:rPr>
          <w:rFonts w:ascii="Times New Roman" w:hAnsi="Times New Roman" w:cs="Times New Roman"/>
          <w:sz w:val="24"/>
          <w:szCs w:val="24"/>
        </w:rPr>
        <w:t>Показатели сельского хозяйства Тюменской области (без автономных округов) по категориям хозяйств, 2016 и 2021 гг.</w:t>
      </w:r>
    </w:p>
    <w:tbl>
      <w:tblPr>
        <w:tblStyle w:val="a6"/>
        <w:tblW w:w="0" w:type="auto"/>
        <w:tblInd w:w="250" w:type="dxa"/>
        <w:tblLayout w:type="fixed"/>
        <w:tblLook w:val="04A0" w:firstRow="1" w:lastRow="0" w:firstColumn="1" w:lastColumn="0" w:noHBand="0" w:noVBand="1"/>
      </w:tblPr>
      <w:tblGrid>
        <w:gridCol w:w="2476"/>
        <w:gridCol w:w="920"/>
        <w:gridCol w:w="1140"/>
        <w:gridCol w:w="1071"/>
        <w:gridCol w:w="1107"/>
        <w:gridCol w:w="1474"/>
        <w:gridCol w:w="1097"/>
      </w:tblGrid>
      <w:tr w:rsidR="001C7B8D" w:rsidRPr="002155F6" w14:paraId="68587150" w14:textId="77777777" w:rsidTr="00BF675E">
        <w:trPr>
          <w:trHeight w:val="946"/>
        </w:trPr>
        <w:tc>
          <w:tcPr>
            <w:tcW w:w="2476" w:type="dxa"/>
            <w:vMerge w:val="restart"/>
          </w:tcPr>
          <w:p w14:paraId="79884F72" w14:textId="77777777" w:rsidR="001C7B8D" w:rsidRPr="002155F6" w:rsidRDefault="001C7B8D" w:rsidP="002155F6">
            <w:pPr>
              <w:jc w:val="both"/>
              <w:rPr>
                <w:rFonts w:ascii="Times New Roman" w:eastAsia="Calibri" w:hAnsi="Times New Roman" w:cs="Times New Roman"/>
                <w:sz w:val="24"/>
                <w:szCs w:val="24"/>
              </w:rPr>
            </w:pPr>
            <w:r w:rsidRPr="002155F6">
              <w:rPr>
                <w:rFonts w:ascii="Times New Roman" w:eastAsia="Calibri" w:hAnsi="Times New Roman" w:cs="Times New Roman"/>
                <w:sz w:val="24"/>
                <w:szCs w:val="24"/>
              </w:rPr>
              <w:t>Категории хозяйства</w:t>
            </w:r>
          </w:p>
        </w:tc>
        <w:tc>
          <w:tcPr>
            <w:tcW w:w="2060" w:type="dxa"/>
            <w:gridSpan w:val="2"/>
          </w:tcPr>
          <w:p w14:paraId="7D5CCCF5"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Продукция сельского хозяйства,</w:t>
            </w:r>
          </w:p>
          <w:p w14:paraId="6C2FDFA4"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млрд руб.</w:t>
            </w:r>
          </w:p>
        </w:tc>
        <w:tc>
          <w:tcPr>
            <w:tcW w:w="2178" w:type="dxa"/>
            <w:gridSpan w:val="2"/>
          </w:tcPr>
          <w:p w14:paraId="03A39489"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Число объектов переписи,</w:t>
            </w:r>
          </w:p>
          <w:p w14:paraId="35860C49" w14:textId="77777777" w:rsidR="001C7B8D" w:rsidRPr="002155F6" w:rsidRDefault="001C7B8D" w:rsidP="002155F6">
            <w:pPr>
              <w:jc w:val="center"/>
              <w:rPr>
                <w:rFonts w:ascii="Times New Roman" w:eastAsia="Calibri" w:hAnsi="Times New Roman" w:cs="Times New Roman"/>
                <w:sz w:val="24"/>
                <w:szCs w:val="24"/>
              </w:rPr>
            </w:pPr>
            <w:proofErr w:type="spellStart"/>
            <w:r w:rsidRPr="002155F6">
              <w:rPr>
                <w:rFonts w:ascii="Times New Roman" w:eastAsia="Calibri" w:hAnsi="Times New Roman" w:cs="Times New Roman"/>
                <w:sz w:val="24"/>
                <w:szCs w:val="24"/>
              </w:rPr>
              <w:t>тыс</w:t>
            </w:r>
            <w:proofErr w:type="spellEnd"/>
            <w:r w:rsidRPr="002155F6">
              <w:rPr>
                <w:rFonts w:ascii="Times New Roman" w:eastAsia="Calibri" w:hAnsi="Times New Roman" w:cs="Times New Roman"/>
                <w:sz w:val="24"/>
                <w:szCs w:val="24"/>
              </w:rPr>
              <w:t xml:space="preserve"> ед.</w:t>
            </w:r>
          </w:p>
        </w:tc>
        <w:tc>
          <w:tcPr>
            <w:tcW w:w="2571" w:type="dxa"/>
            <w:gridSpan w:val="2"/>
          </w:tcPr>
          <w:p w14:paraId="72920F0E"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Общая площадь угодий в среднем на 1 объект переписи, га</w:t>
            </w:r>
          </w:p>
        </w:tc>
      </w:tr>
      <w:tr w:rsidR="001C7B8D" w:rsidRPr="002155F6" w14:paraId="083FF4AC" w14:textId="77777777" w:rsidTr="00BF675E">
        <w:trPr>
          <w:trHeight w:val="254"/>
        </w:trPr>
        <w:tc>
          <w:tcPr>
            <w:tcW w:w="2476" w:type="dxa"/>
            <w:vMerge/>
          </w:tcPr>
          <w:p w14:paraId="23FFF330" w14:textId="77777777" w:rsidR="001C7B8D" w:rsidRPr="002155F6" w:rsidRDefault="001C7B8D" w:rsidP="002155F6">
            <w:pPr>
              <w:jc w:val="both"/>
              <w:rPr>
                <w:rFonts w:ascii="Times New Roman" w:eastAsia="Calibri" w:hAnsi="Times New Roman" w:cs="Times New Roman"/>
                <w:sz w:val="24"/>
                <w:szCs w:val="24"/>
              </w:rPr>
            </w:pPr>
          </w:p>
        </w:tc>
        <w:tc>
          <w:tcPr>
            <w:tcW w:w="920" w:type="dxa"/>
          </w:tcPr>
          <w:p w14:paraId="2D214C35" w14:textId="77777777" w:rsidR="001C7B8D" w:rsidRPr="002155F6" w:rsidRDefault="001C7B8D" w:rsidP="002155F6">
            <w:pPr>
              <w:jc w:val="both"/>
              <w:rPr>
                <w:rFonts w:ascii="Times New Roman" w:eastAsia="Calibri" w:hAnsi="Times New Roman" w:cs="Times New Roman"/>
                <w:sz w:val="24"/>
                <w:szCs w:val="24"/>
              </w:rPr>
            </w:pPr>
            <w:r w:rsidRPr="002155F6">
              <w:rPr>
                <w:rFonts w:ascii="Times New Roman" w:eastAsia="Calibri" w:hAnsi="Times New Roman" w:cs="Times New Roman"/>
                <w:sz w:val="24"/>
                <w:szCs w:val="24"/>
              </w:rPr>
              <w:t>2016</w:t>
            </w:r>
          </w:p>
        </w:tc>
        <w:tc>
          <w:tcPr>
            <w:tcW w:w="1140" w:type="dxa"/>
          </w:tcPr>
          <w:p w14:paraId="717569F0"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2021</w:t>
            </w:r>
          </w:p>
        </w:tc>
        <w:tc>
          <w:tcPr>
            <w:tcW w:w="1071" w:type="dxa"/>
          </w:tcPr>
          <w:p w14:paraId="406E107A"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2016</w:t>
            </w:r>
          </w:p>
        </w:tc>
        <w:tc>
          <w:tcPr>
            <w:tcW w:w="1107" w:type="dxa"/>
          </w:tcPr>
          <w:p w14:paraId="597AEE90"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2021</w:t>
            </w:r>
          </w:p>
        </w:tc>
        <w:tc>
          <w:tcPr>
            <w:tcW w:w="1474" w:type="dxa"/>
          </w:tcPr>
          <w:p w14:paraId="5C1EE6C6"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2016</w:t>
            </w:r>
          </w:p>
        </w:tc>
        <w:tc>
          <w:tcPr>
            <w:tcW w:w="1097" w:type="dxa"/>
          </w:tcPr>
          <w:p w14:paraId="28881951"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2021</w:t>
            </w:r>
          </w:p>
        </w:tc>
      </w:tr>
      <w:tr w:rsidR="001C7B8D" w:rsidRPr="002155F6" w14:paraId="32ADE66B" w14:textId="77777777" w:rsidTr="00BF675E">
        <w:trPr>
          <w:trHeight w:val="466"/>
        </w:trPr>
        <w:tc>
          <w:tcPr>
            <w:tcW w:w="2476" w:type="dxa"/>
          </w:tcPr>
          <w:p w14:paraId="189A1F76" w14:textId="77777777" w:rsidR="001C7B8D" w:rsidRPr="002155F6" w:rsidRDefault="001C7B8D" w:rsidP="002155F6">
            <w:pPr>
              <w:jc w:val="both"/>
              <w:rPr>
                <w:rFonts w:ascii="Times New Roman" w:eastAsia="Calibri" w:hAnsi="Times New Roman" w:cs="Times New Roman"/>
                <w:sz w:val="24"/>
                <w:szCs w:val="24"/>
              </w:rPr>
            </w:pPr>
            <w:r w:rsidRPr="002155F6">
              <w:rPr>
                <w:rFonts w:ascii="Times New Roman" w:eastAsia="Calibri" w:hAnsi="Times New Roman" w:cs="Times New Roman"/>
                <w:sz w:val="24"/>
                <w:szCs w:val="24"/>
              </w:rPr>
              <w:t>Сельскохозяйственные организации</w:t>
            </w:r>
          </w:p>
        </w:tc>
        <w:tc>
          <w:tcPr>
            <w:tcW w:w="920" w:type="dxa"/>
          </w:tcPr>
          <w:p w14:paraId="6BB5B573"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37,5</w:t>
            </w:r>
          </w:p>
        </w:tc>
        <w:tc>
          <w:tcPr>
            <w:tcW w:w="1140" w:type="dxa"/>
          </w:tcPr>
          <w:p w14:paraId="34FEF6D6"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55,7</w:t>
            </w:r>
          </w:p>
        </w:tc>
        <w:tc>
          <w:tcPr>
            <w:tcW w:w="1071" w:type="dxa"/>
          </w:tcPr>
          <w:p w14:paraId="34504589"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537</w:t>
            </w:r>
          </w:p>
        </w:tc>
        <w:tc>
          <w:tcPr>
            <w:tcW w:w="1107" w:type="dxa"/>
          </w:tcPr>
          <w:p w14:paraId="068871CA"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580</w:t>
            </w:r>
          </w:p>
        </w:tc>
        <w:tc>
          <w:tcPr>
            <w:tcW w:w="1474" w:type="dxa"/>
          </w:tcPr>
          <w:p w14:paraId="3B81FDC4"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1529,5</w:t>
            </w:r>
          </w:p>
        </w:tc>
        <w:tc>
          <w:tcPr>
            <w:tcW w:w="1097" w:type="dxa"/>
          </w:tcPr>
          <w:p w14:paraId="04F12891"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3722,3</w:t>
            </w:r>
          </w:p>
        </w:tc>
      </w:tr>
      <w:tr w:rsidR="001C7B8D" w:rsidRPr="002155F6" w14:paraId="657DF98E" w14:textId="77777777" w:rsidTr="00BF675E">
        <w:trPr>
          <w:trHeight w:val="1186"/>
        </w:trPr>
        <w:tc>
          <w:tcPr>
            <w:tcW w:w="2476" w:type="dxa"/>
          </w:tcPr>
          <w:p w14:paraId="546D62FF" w14:textId="77777777" w:rsidR="001C7B8D" w:rsidRPr="002155F6" w:rsidRDefault="001C7B8D" w:rsidP="002155F6">
            <w:pPr>
              <w:jc w:val="both"/>
              <w:rPr>
                <w:rFonts w:ascii="Times New Roman" w:eastAsia="Calibri" w:hAnsi="Times New Roman" w:cs="Times New Roman"/>
                <w:sz w:val="24"/>
                <w:szCs w:val="24"/>
              </w:rPr>
            </w:pPr>
            <w:r w:rsidRPr="002155F6">
              <w:rPr>
                <w:rFonts w:ascii="Times New Roman" w:eastAsia="Calibri" w:hAnsi="Times New Roman" w:cs="Times New Roman"/>
                <w:sz w:val="24"/>
                <w:szCs w:val="24"/>
              </w:rPr>
              <w:t>Крестьянские (фермерские) хозяйства и индивидуальные предприниматели</w:t>
            </w:r>
          </w:p>
        </w:tc>
        <w:tc>
          <w:tcPr>
            <w:tcW w:w="920" w:type="dxa"/>
          </w:tcPr>
          <w:p w14:paraId="037BBF76"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5,4</w:t>
            </w:r>
          </w:p>
        </w:tc>
        <w:tc>
          <w:tcPr>
            <w:tcW w:w="1140" w:type="dxa"/>
          </w:tcPr>
          <w:p w14:paraId="3D6CB7C8"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5,7</w:t>
            </w:r>
          </w:p>
        </w:tc>
        <w:tc>
          <w:tcPr>
            <w:tcW w:w="1071" w:type="dxa"/>
          </w:tcPr>
          <w:p w14:paraId="0ED34A0D"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1452</w:t>
            </w:r>
          </w:p>
        </w:tc>
        <w:tc>
          <w:tcPr>
            <w:tcW w:w="1107" w:type="dxa"/>
          </w:tcPr>
          <w:p w14:paraId="5ACC98C2"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1041</w:t>
            </w:r>
          </w:p>
        </w:tc>
        <w:tc>
          <w:tcPr>
            <w:tcW w:w="1474" w:type="dxa"/>
          </w:tcPr>
          <w:p w14:paraId="760D219D"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268,5</w:t>
            </w:r>
          </w:p>
        </w:tc>
        <w:tc>
          <w:tcPr>
            <w:tcW w:w="1097" w:type="dxa"/>
          </w:tcPr>
          <w:p w14:paraId="70CF8DC0"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495,0</w:t>
            </w:r>
          </w:p>
        </w:tc>
      </w:tr>
      <w:tr w:rsidR="001C7B8D" w:rsidRPr="002155F6" w14:paraId="25AD359C" w14:textId="77777777" w:rsidTr="00BF675E">
        <w:trPr>
          <w:trHeight w:val="466"/>
        </w:trPr>
        <w:tc>
          <w:tcPr>
            <w:tcW w:w="2476" w:type="dxa"/>
          </w:tcPr>
          <w:p w14:paraId="2CDBB1B3" w14:textId="77777777" w:rsidR="001C7B8D" w:rsidRPr="002155F6" w:rsidRDefault="001C7B8D" w:rsidP="002155F6">
            <w:pPr>
              <w:jc w:val="both"/>
              <w:rPr>
                <w:rFonts w:ascii="Times New Roman" w:eastAsia="Calibri" w:hAnsi="Times New Roman" w:cs="Times New Roman"/>
                <w:sz w:val="24"/>
                <w:szCs w:val="24"/>
              </w:rPr>
            </w:pPr>
            <w:r w:rsidRPr="002155F6">
              <w:rPr>
                <w:rFonts w:ascii="Times New Roman" w:eastAsia="Calibri" w:hAnsi="Times New Roman" w:cs="Times New Roman"/>
                <w:sz w:val="24"/>
                <w:szCs w:val="24"/>
              </w:rPr>
              <w:lastRenderedPageBreak/>
              <w:t>Хозяйства населения</w:t>
            </w:r>
          </w:p>
        </w:tc>
        <w:tc>
          <w:tcPr>
            <w:tcW w:w="920" w:type="dxa"/>
          </w:tcPr>
          <w:p w14:paraId="033CF633"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31,5</w:t>
            </w:r>
          </w:p>
        </w:tc>
        <w:tc>
          <w:tcPr>
            <w:tcW w:w="1140" w:type="dxa"/>
          </w:tcPr>
          <w:p w14:paraId="54BDB1A8"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19,5</w:t>
            </w:r>
          </w:p>
        </w:tc>
        <w:tc>
          <w:tcPr>
            <w:tcW w:w="1071" w:type="dxa"/>
          </w:tcPr>
          <w:p w14:paraId="0C555D8B"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224</w:t>
            </w:r>
          </w:p>
        </w:tc>
        <w:tc>
          <w:tcPr>
            <w:tcW w:w="1107" w:type="dxa"/>
          </w:tcPr>
          <w:p w14:paraId="41F24A01"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187,7</w:t>
            </w:r>
          </w:p>
        </w:tc>
        <w:tc>
          <w:tcPr>
            <w:tcW w:w="1474" w:type="dxa"/>
          </w:tcPr>
          <w:p w14:paraId="070DDE29"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97,7</w:t>
            </w:r>
          </w:p>
        </w:tc>
        <w:tc>
          <w:tcPr>
            <w:tcW w:w="1097" w:type="dxa"/>
          </w:tcPr>
          <w:p w14:paraId="3A107D8C" w14:textId="77777777" w:rsidR="001C7B8D" w:rsidRPr="002155F6" w:rsidRDefault="001C7B8D" w:rsidP="002155F6">
            <w:pPr>
              <w:jc w:val="center"/>
              <w:rPr>
                <w:rFonts w:ascii="Times New Roman" w:eastAsia="Calibri" w:hAnsi="Times New Roman" w:cs="Times New Roman"/>
                <w:sz w:val="24"/>
                <w:szCs w:val="24"/>
              </w:rPr>
            </w:pPr>
            <w:r w:rsidRPr="002155F6">
              <w:rPr>
                <w:rFonts w:ascii="Times New Roman" w:eastAsia="Calibri" w:hAnsi="Times New Roman" w:cs="Times New Roman"/>
                <w:sz w:val="24"/>
                <w:szCs w:val="24"/>
              </w:rPr>
              <w:t>0,2</w:t>
            </w:r>
          </w:p>
        </w:tc>
      </w:tr>
    </w:tbl>
    <w:p w14:paraId="29C1EAAF" w14:textId="5BFF365F" w:rsidR="001C7B8D" w:rsidRPr="002155F6" w:rsidRDefault="00161CC2" w:rsidP="002155F6">
      <w:pPr>
        <w:spacing w:after="0" w:line="240" w:lineRule="auto"/>
        <w:ind w:firstLine="709"/>
        <w:jc w:val="both"/>
        <w:rPr>
          <w:rFonts w:ascii="Times New Roman" w:hAnsi="Times New Roman" w:cs="Times New Roman"/>
          <w:sz w:val="24"/>
          <w:szCs w:val="24"/>
        </w:rPr>
      </w:pPr>
      <w:r w:rsidRPr="002155F6">
        <w:rPr>
          <w:rFonts w:ascii="Times New Roman" w:hAnsi="Times New Roman" w:cs="Times New Roman"/>
          <w:sz w:val="24"/>
          <w:szCs w:val="24"/>
        </w:rPr>
        <w:t>Источник: Статистические данные Федеральной службы государственной статистики. Всероссийские сельскохозяйственные переписи</w:t>
      </w:r>
      <w:r w:rsidRPr="002155F6">
        <w:rPr>
          <w:rStyle w:val="a9"/>
          <w:rFonts w:ascii="Times New Roman" w:hAnsi="Times New Roman" w:cs="Times New Roman"/>
          <w:sz w:val="24"/>
          <w:szCs w:val="24"/>
        </w:rPr>
        <w:footnoteReference w:id="1"/>
      </w:r>
      <w:r w:rsidRPr="002155F6">
        <w:rPr>
          <w:rFonts w:ascii="Times New Roman" w:hAnsi="Times New Roman" w:cs="Times New Roman"/>
          <w:sz w:val="24"/>
          <w:szCs w:val="24"/>
        </w:rPr>
        <w:t xml:space="preserve">. </w:t>
      </w:r>
    </w:p>
    <w:p w14:paraId="2658F796" w14:textId="77777777" w:rsidR="00786BD8" w:rsidRPr="002155F6" w:rsidRDefault="00786BD8" w:rsidP="002155F6">
      <w:pPr>
        <w:spacing w:after="0" w:line="240" w:lineRule="auto"/>
        <w:ind w:firstLine="708"/>
        <w:jc w:val="both"/>
        <w:rPr>
          <w:rFonts w:ascii="Times New Roman" w:hAnsi="Times New Roman" w:cs="Times New Roman"/>
          <w:sz w:val="24"/>
          <w:szCs w:val="24"/>
        </w:rPr>
      </w:pPr>
    </w:p>
    <w:p w14:paraId="753D9279" w14:textId="77777777" w:rsidR="005251DD" w:rsidRDefault="00BB2CCC"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Для целей исследования были изучены три сельскохозяйственные организации (СХО). Все они образованы на «останках» колхозов и совхозов советского периода после перехода всех сельскохозяйственных ресурсов в частную собственность. СХО осуществляют деятельность в двух отраслевых сегментах: животноводство и растениеводство, занимаясь производством молочного крупного рогатого скота, зерновых культур и сырого молока.</w:t>
      </w:r>
      <w:r>
        <w:rPr>
          <w:rFonts w:ascii="Times New Roman" w:hAnsi="Times New Roman" w:cs="Times New Roman"/>
          <w:sz w:val="24"/>
          <w:szCs w:val="24"/>
        </w:rPr>
        <w:t xml:space="preserve"> </w:t>
      </w:r>
    </w:p>
    <w:p w14:paraId="04BCE289" w14:textId="6146D3F0" w:rsidR="003F4806" w:rsidRPr="002155F6" w:rsidRDefault="00A76846"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 xml:space="preserve">Первое сельскохозяйственное предприятие (СХО-1) – одно из крупнейших в районе (численность 400 человек; </w:t>
      </w:r>
      <w:r w:rsidR="00B83200" w:rsidRPr="002155F6">
        <w:rPr>
          <w:rFonts w:ascii="Times New Roman" w:hAnsi="Times New Roman" w:cs="Times New Roman"/>
          <w:sz w:val="24"/>
          <w:szCs w:val="24"/>
        </w:rPr>
        <w:t>пять</w:t>
      </w:r>
      <w:r w:rsidRPr="002155F6">
        <w:rPr>
          <w:rFonts w:ascii="Times New Roman" w:hAnsi="Times New Roman" w:cs="Times New Roman"/>
          <w:sz w:val="24"/>
          <w:szCs w:val="24"/>
        </w:rPr>
        <w:t xml:space="preserve"> производственных структурных подразделений в различных муниципальных образованиях Казанского района), входит в десятку лучших сельхозпредприятий области. СХО-1 – технологически оснащенное предприятие на достаточно высоком уровне: при производстве зерна, кормов и семян применяется импортная производственная техника, приобретенная во многом благодаря участию предприятия в региональной целевой программе, направленной на переоснащение отрасли растениеводства и внедрение ресурсосберегающих технологий. СХО-1 является не только центром трудовой деятельности жителей Казанского района, но и активно участвует в развитии социальной сферы территории, что </w:t>
      </w:r>
      <w:r w:rsidR="00B83200" w:rsidRPr="002155F6">
        <w:rPr>
          <w:rFonts w:ascii="Times New Roman" w:hAnsi="Times New Roman" w:cs="Times New Roman"/>
          <w:sz w:val="24"/>
          <w:szCs w:val="24"/>
        </w:rPr>
        <w:t xml:space="preserve">стало </w:t>
      </w:r>
      <w:r w:rsidRPr="002155F6">
        <w:rPr>
          <w:rFonts w:ascii="Times New Roman" w:hAnsi="Times New Roman" w:cs="Times New Roman"/>
          <w:sz w:val="24"/>
          <w:szCs w:val="24"/>
        </w:rPr>
        <w:t>устоявшейся практикой</w:t>
      </w:r>
      <w:r w:rsidR="00B83200" w:rsidRPr="002155F6">
        <w:rPr>
          <w:rFonts w:ascii="Times New Roman" w:hAnsi="Times New Roman" w:cs="Times New Roman"/>
          <w:sz w:val="24"/>
          <w:szCs w:val="24"/>
        </w:rPr>
        <w:t>,</w:t>
      </w:r>
      <w:r w:rsidRPr="002155F6">
        <w:rPr>
          <w:rFonts w:ascii="Times New Roman" w:hAnsi="Times New Roman" w:cs="Times New Roman"/>
          <w:sz w:val="24"/>
          <w:szCs w:val="24"/>
        </w:rPr>
        <w:t xml:space="preserve"> рассматривается автор</w:t>
      </w:r>
      <w:r w:rsidR="00B83200" w:rsidRPr="002155F6">
        <w:rPr>
          <w:rFonts w:ascii="Times New Roman" w:hAnsi="Times New Roman" w:cs="Times New Roman"/>
          <w:sz w:val="24"/>
          <w:szCs w:val="24"/>
        </w:rPr>
        <w:t>ом</w:t>
      </w:r>
      <w:r w:rsidRPr="002155F6">
        <w:rPr>
          <w:rFonts w:ascii="Times New Roman" w:hAnsi="Times New Roman" w:cs="Times New Roman"/>
          <w:sz w:val="24"/>
          <w:szCs w:val="24"/>
        </w:rPr>
        <w:t xml:space="preserve"> в качестве одного из ведущих институциональных факторов развития сельских территорий. Второе сельскохозяйственное предприятие (СХО-2) – средняя по своим размерам я организация (численность 200 человек). Третья сельскохозяйственная организация (СХО-3) производственный кооператив – выбран для нашего анализа</w:t>
      </w:r>
      <w:r w:rsidR="00B83200" w:rsidRPr="002155F6">
        <w:rPr>
          <w:rFonts w:ascii="Times New Roman" w:hAnsi="Times New Roman" w:cs="Times New Roman"/>
          <w:sz w:val="24"/>
          <w:szCs w:val="24"/>
        </w:rPr>
        <w:t>,</w:t>
      </w:r>
      <w:r w:rsidRPr="002155F6">
        <w:rPr>
          <w:rFonts w:ascii="Times New Roman" w:hAnsi="Times New Roman" w:cs="Times New Roman"/>
          <w:sz w:val="24"/>
          <w:szCs w:val="24"/>
        </w:rPr>
        <w:t xml:space="preserve"> исходя из того, что такая форма организации производства в последние годы сокращается</w:t>
      </w:r>
      <w:r w:rsidR="001266FF">
        <w:rPr>
          <w:rFonts w:ascii="Times New Roman" w:hAnsi="Times New Roman" w:cs="Times New Roman"/>
          <w:sz w:val="24"/>
          <w:szCs w:val="24"/>
        </w:rPr>
        <w:t xml:space="preserve"> </w:t>
      </w:r>
      <w:r w:rsidR="001266FF" w:rsidRPr="002155F6">
        <w:rPr>
          <w:rFonts w:ascii="Times New Roman" w:hAnsi="Times New Roman" w:cs="Times New Roman"/>
          <w:color w:val="000000" w:themeColor="text1"/>
          <w:sz w:val="24"/>
          <w:szCs w:val="24"/>
        </w:rPr>
        <w:t>[</w:t>
      </w:r>
      <w:r w:rsidR="001266FF">
        <w:rPr>
          <w:rFonts w:ascii="Times New Roman" w:hAnsi="Times New Roman" w:cs="Times New Roman"/>
          <w:color w:val="000000" w:themeColor="text1"/>
          <w:sz w:val="24"/>
          <w:szCs w:val="24"/>
        </w:rPr>
        <w:t>2</w:t>
      </w:r>
      <w:r w:rsidR="001266FF" w:rsidRPr="002155F6">
        <w:rPr>
          <w:rFonts w:ascii="Times New Roman" w:hAnsi="Times New Roman" w:cs="Times New Roman"/>
          <w:color w:val="000000" w:themeColor="text1"/>
          <w:sz w:val="24"/>
          <w:szCs w:val="24"/>
        </w:rPr>
        <w:t>]</w:t>
      </w:r>
      <w:r w:rsidRPr="002155F6">
        <w:rPr>
          <w:rFonts w:ascii="Times New Roman" w:hAnsi="Times New Roman" w:cs="Times New Roman"/>
          <w:sz w:val="24"/>
          <w:szCs w:val="24"/>
        </w:rPr>
        <w:t xml:space="preserve">. </w:t>
      </w:r>
      <w:r w:rsidR="00B83200" w:rsidRPr="002155F6">
        <w:rPr>
          <w:rFonts w:ascii="Times New Roman" w:hAnsi="Times New Roman" w:cs="Times New Roman"/>
          <w:sz w:val="24"/>
          <w:szCs w:val="24"/>
        </w:rPr>
        <w:t>И</w:t>
      </w:r>
      <w:r w:rsidRPr="002155F6">
        <w:rPr>
          <w:rFonts w:ascii="Times New Roman" w:hAnsi="Times New Roman" w:cs="Times New Roman"/>
          <w:sz w:val="24"/>
          <w:szCs w:val="24"/>
        </w:rPr>
        <w:t xml:space="preserve">нституциональный формат, как «производственный кооператив» за 20 лет потерял почти половину своего земельного банка. Площади земель, используемые сельскохозяйственными кооперативами, сократилось по всей России в 2005-2020 гг. с 70,8 млн. га в 2005-м году до 38,8 млн. га к 2020-му году </w:t>
      </w:r>
      <w:r w:rsidRPr="002155F6">
        <w:rPr>
          <w:rFonts w:ascii="Times New Roman" w:hAnsi="Times New Roman" w:cs="Times New Roman"/>
          <w:color w:val="000000" w:themeColor="text1"/>
          <w:sz w:val="24"/>
          <w:szCs w:val="24"/>
        </w:rPr>
        <w:t>[</w:t>
      </w:r>
      <w:r w:rsidR="0004512B" w:rsidRPr="002155F6">
        <w:rPr>
          <w:rFonts w:ascii="Times New Roman" w:hAnsi="Times New Roman" w:cs="Times New Roman"/>
          <w:color w:val="000000" w:themeColor="text1"/>
          <w:sz w:val="24"/>
          <w:szCs w:val="24"/>
        </w:rPr>
        <w:t>1</w:t>
      </w:r>
      <w:r w:rsidRPr="002155F6">
        <w:rPr>
          <w:rFonts w:ascii="Times New Roman" w:hAnsi="Times New Roman" w:cs="Times New Roman"/>
          <w:color w:val="000000" w:themeColor="text1"/>
          <w:sz w:val="24"/>
          <w:szCs w:val="24"/>
        </w:rPr>
        <w:t>]</w:t>
      </w:r>
      <w:r w:rsidRPr="002155F6">
        <w:rPr>
          <w:rFonts w:ascii="Times New Roman" w:hAnsi="Times New Roman" w:cs="Times New Roman"/>
          <w:sz w:val="24"/>
          <w:szCs w:val="24"/>
        </w:rPr>
        <w:t>.</w:t>
      </w:r>
    </w:p>
    <w:p w14:paraId="5C8D53E6" w14:textId="77777777" w:rsidR="000A1CEA" w:rsidRDefault="00786BD8"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Эмпирические данные, полученные в ходе экспедиций исследовательского коллектива ФЭИ ТюмГУ в 2020–2022 гг., когда были собраны авторские материалы с использованием качественных методов социологического исследования. Было проведено и транскрибировано 73 экспертных и глубинных интервью с респондентами, непосредственно ведущими сельскохозяйственный бизнес и участвующими в развитии сельских территорий. В качестве экспертов были руководители и собственники СХО, чиновники муниципальной власти, члены общественных организаций, представители общественности сельской социальной инфраструктуры.</w:t>
      </w:r>
      <w:r w:rsidR="00BF675E" w:rsidRPr="002155F6">
        <w:rPr>
          <w:rFonts w:ascii="Times New Roman" w:hAnsi="Times New Roman" w:cs="Times New Roman"/>
          <w:sz w:val="24"/>
          <w:szCs w:val="24"/>
        </w:rPr>
        <w:t xml:space="preserve"> Наши</w:t>
      </w:r>
      <w:r w:rsidRPr="002155F6">
        <w:rPr>
          <w:rFonts w:ascii="Times New Roman" w:hAnsi="Times New Roman" w:cs="Times New Roman"/>
          <w:sz w:val="24"/>
          <w:szCs w:val="24"/>
        </w:rPr>
        <w:t xml:space="preserve"> экспертные интервью проводились в разгар жестких экономических санкций, принятых в 2022-м г. На вопрос: </w:t>
      </w:r>
      <w:r w:rsidRPr="002155F6">
        <w:rPr>
          <w:rFonts w:ascii="Times New Roman" w:hAnsi="Times New Roman" w:cs="Times New Roman"/>
          <w:i/>
          <w:iCs/>
          <w:sz w:val="24"/>
          <w:szCs w:val="24"/>
        </w:rPr>
        <w:t>«С какими сложностями и проблемами Вы столкнулись в этом (текущем) году?»</w:t>
      </w:r>
      <w:r w:rsidRPr="002155F6">
        <w:rPr>
          <w:rFonts w:ascii="Times New Roman" w:hAnsi="Times New Roman" w:cs="Times New Roman"/>
          <w:sz w:val="24"/>
          <w:szCs w:val="24"/>
        </w:rPr>
        <w:t xml:space="preserve"> мы преимущественно получили ответы следующего типа: </w:t>
      </w:r>
    </w:p>
    <w:p w14:paraId="703924BB" w14:textId="77777777" w:rsidR="000A1CEA" w:rsidRDefault="00786BD8"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i/>
          <w:iCs/>
          <w:sz w:val="24"/>
          <w:szCs w:val="24"/>
        </w:rPr>
        <w:t>«Как таковых изменений я бы не сказал, что они были… Как работали, так и работаем»</w:t>
      </w:r>
      <w:r w:rsidRPr="002155F6">
        <w:rPr>
          <w:rFonts w:ascii="Times New Roman" w:hAnsi="Times New Roman" w:cs="Times New Roman"/>
          <w:sz w:val="24"/>
          <w:szCs w:val="24"/>
        </w:rPr>
        <w:t xml:space="preserve"> (эксперт, мужчина, производство комбикормов).</w:t>
      </w:r>
      <w:r w:rsidR="00BF675E" w:rsidRPr="002155F6">
        <w:rPr>
          <w:rFonts w:ascii="Times New Roman" w:hAnsi="Times New Roman" w:cs="Times New Roman"/>
          <w:sz w:val="24"/>
          <w:szCs w:val="24"/>
        </w:rPr>
        <w:t xml:space="preserve"> </w:t>
      </w:r>
    </w:p>
    <w:p w14:paraId="364BF989" w14:textId="77777777" w:rsidR="000A1CEA" w:rsidRDefault="00786BD8"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i/>
          <w:iCs/>
          <w:sz w:val="24"/>
          <w:szCs w:val="24"/>
        </w:rPr>
        <w:t>«</w:t>
      </w:r>
      <w:r w:rsidR="00F226B1" w:rsidRPr="002155F6">
        <w:rPr>
          <w:rFonts w:ascii="Times New Roman" w:hAnsi="Times New Roman" w:cs="Times New Roman"/>
          <w:i/>
          <w:iCs/>
          <w:sz w:val="24"/>
          <w:szCs w:val="24"/>
        </w:rPr>
        <w:t>К</w:t>
      </w:r>
      <w:r w:rsidRPr="002155F6">
        <w:rPr>
          <w:rFonts w:ascii="Times New Roman" w:hAnsi="Times New Roman" w:cs="Times New Roman"/>
          <w:i/>
          <w:iCs/>
          <w:sz w:val="24"/>
          <w:szCs w:val="24"/>
        </w:rPr>
        <w:t>ак</w:t>
      </w:r>
      <w:r w:rsidR="00F226B1" w:rsidRPr="002155F6">
        <w:rPr>
          <w:rFonts w:ascii="Times New Roman" w:hAnsi="Times New Roman" w:cs="Times New Roman"/>
          <w:i/>
          <w:iCs/>
          <w:sz w:val="24"/>
          <w:szCs w:val="24"/>
        </w:rPr>
        <w:t xml:space="preserve"> </w:t>
      </w:r>
      <w:r w:rsidRPr="002155F6">
        <w:rPr>
          <w:rFonts w:ascii="Times New Roman" w:hAnsi="Times New Roman" w:cs="Times New Roman"/>
          <w:i/>
          <w:iCs/>
          <w:sz w:val="24"/>
          <w:szCs w:val="24"/>
        </w:rPr>
        <w:t>сказать, изменений, вроде, нет</w:t>
      </w:r>
      <w:r w:rsidR="00F226B1" w:rsidRPr="002155F6">
        <w:rPr>
          <w:rFonts w:ascii="Times New Roman" w:hAnsi="Times New Roman" w:cs="Times New Roman"/>
          <w:i/>
          <w:iCs/>
          <w:sz w:val="24"/>
          <w:szCs w:val="24"/>
        </w:rPr>
        <w:t xml:space="preserve"> </w:t>
      </w:r>
      <w:r w:rsidRPr="002155F6">
        <w:rPr>
          <w:rFonts w:ascii="Times New Roman" w:hAnsi="Times New Roman" w:cs="Times New Roman"/>
          <w:i/>
          <w:iCs/>
          <w:sz w:val="24"/>
          <w:szCs w:val="24"/>
        </w:rPr>
        <w:t>… А трудности, они всегда были и будут, наверное, хоть какие, сначала одни, потом другие появляются. Вот так»</w:t>
      </w:r>
      <w:r w:rsidRPr="002155F6">
        <w:rPr>
          <w:rFonts w:ascii="Times New Roman" w:hAnsi="Times New Roman" w:cs="Times New Roman"/>
          <w:sz w:val="24"/>
          <w:szCs w:val="24"/>
        </w:rPr>
        <w:t xml:space="preserve"> (эксперт, мужчина, животноводство).</w:t>
      </w:r>
      <w:r w:rsidR="00BF675E" w:rsidRPr="002155F6">
        <w:rPr>
          <w:rFonts w:ascii="Times New Roman" w:hAnsi="Times New Roman" w:cs="Times New Roman"/>
          <w:sz w:val="24"/>
          <w:szCs w:val="24"/>
        </w:rPr>
        <w:t xml:space="preserve"> </w:t>
      </w:r>
    </w:p>
    <w:p w14:paraId="6B6501FC" w14:textId="77777777" w:rsidR="000A1CEA" w:rsidRDefault="006C5979"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i/>
          <w:iCs/>
          <w:sz w:val="24"/>
          <w:szCs w:val="24"/>
        </w:rPr>
        <w:t>«</w:t>
      </w:r>
      <w:r w:rsidR="00F226B1" w:rsidRPr="002155F6">
        <w:rPr>
          <w:rFonts w:ascii="Times New Roman" w:hAnsi="Times New Roman" w:cs="Times New Roman"/>
          <w:i/>
          <w:iCs/>
          <w:sz w:val="24"/>
          <w:szCs w:val="24"/>
        </w:rPr>
        <w:t>К</w:t>
      </w:r>
      <w:r w:rsidRPr="002155F6">
        <w:rPr>
          <w:rFonts w:ascii="Times New Roman" w:hAnsi="Times New Roman" w:cs="Times New Roman"/>
          <w:i/>
          <w:iCs/>
          <w:sz w:val="24"/>
          <w:szCs w:val="24"/>
        </w:rPr>
        <w:t>ак</w:t>
      </w:r>
      <w:r w:rsidR="00F226B1" w:rsidRPr="002155F6">
        <w:rPr>
          <w:rFonts w:ascii="Times New Roman" w:hAnsi="Times New Roman" w:cs="Times New Roman"/>
          <w:i/>
          <w:iCs/>
          <w:sz w:val="24"/>
          <w:szCs w:val="24"/>
        </w:rPr>
        <w:t>-</w:t>
      </w:r>
      <w:r w:rsidRPr="002155F6">
        <w:rPr>
          <w:rFonts w:ascii="Times New Roman" w:hAnsi="Times New Roman" w:cs="Times New Roman"/>
          <w:i/>
          <w:iCs/>
          <w:sz w:val="24"/>
          <w:szCs w:val="24"/>
        </w:rPr>
        <w:t xml:space="preserve">то повлияли, потому что вот этой запчасти они с марта стоимость увеличилась и в 2 раза, этот доллар стоил больше 100 рублей, там 130, то на него все клевали из-за доллара, поэтому как вот это связанно напрямую или нет вот для нас это чувствительно, потому что там колесо резина на белорус стоит в прошлый год стоила ну так вот 15-17 тысяч то нынче она сразу стала 35 тысяч вот поэтому, вроде бы как то </w:t>
      </w:r>
      <w:r w:rsidRPr="002155F6">
        <w:rPr>
          <w:rFonts w:ascii="Times New Roman" w:hAnsi="Times New Roman" w:cs="Times New Roman"/>
          <w:i/>
          <w:iCs/>
          <w:sz w:val="24"/>
          <w:szCs w:val="24"/>
        </w:rPr>
        <w:lastRenderedPageBreak/>
        <w:t xml:space="preserve">недалеко от нас и как вот можно связать с санкциями. </w:t>
      </w:r>
      <w:r w:rsidR="00F226B1" w:rsidRPr="002155F6">
        <w:rPr>
          <w:rFonts w:ascii="Times New Roman" w:hAnsi="Times New Roman" w:cs="Times New Roman"/>
          <w:i/>
          <w:iCs/>
          <w:sz w:val="24"/>
          <w:szCs w:val="24"/>
        </w:rPr>
        <w:t>Э</w:t>
      </w:r>
      <w:r w:rsidRPr="002155F6">
        <w:rPr>
          <w:rFonts w:ascii="Times New Roman" w:hAnsi="Times New Roman" w:cs="Times New Roman"/>
          <w:i/>
          <w:iCs/>
          <w:sz w:val="24"/>
          <w:szCs w:val="24"/>
        </w:rPr>
        <w:t>тот</w:t>
      </w:r>
      <w:r w:rsidR="00F226B1" w:rsidRPr="002155F6">
        <w:rPr>
          <w:rFonts w:ascii="Times New Roman" w:hAnsi="Times New Roman" w:cs="Times New Roman"/>
          <w:i/>
          <w:iCs/>
          <w:sz w:val="24"/>
          <w:szCs w:val="24"/>
        </w:rPr>
        <w:t xml:space="preserve"> </w:t>
      </w:r>
      <w:r w:rsidRPr="002155F6">
        <w:rPr>
          <w:rFonts w:ascii="Times New Roman" w:hAnsi="Times New Roman" w:cs="Times New Roman"/>
          <w:i/>
          <w:iCs/>
          <w:sz w:val="24"/>
          <w:szCs w:val="24"/>
        </w:rPr>
        <w:t>обвал цен на зерно почти в 2 раза вот это тоже заявляют, что это санкции на Россию наложили и зерно заграницу нельзя продавать пока никаких путей не могут найти у нас потребление в стране, что мы произведем 50% только мы может у себя что-то там, а еще 50% продавать надо. На продаже пока крест стоит</w:t>
      </w:r>
      <w:r w:rsidR="00F226B1" w:rsidRPr="002155F6">
        <w:rPr>
          <w:rFonts w:ascii="Times New Roman" w:hAnsi="Times New Roman" w:cs="Times New Roman"/>
          <w:i/>
          <w:iCs/>
          <w:sz w:val="24"/>
          <w:szCs w:val="24"/>
        </w:rPr>
        <w:t>,</w:t>
      </w:r>
      <w:r w:rsidRPr="002155F6">
        <w:rPr>
          <w:rFonts w:ascii="Times New Roman" w:hAnsi="Times New Roman" w:cs="Times New Roman"/>
          <w:i/>
          <w:iCs/>
          <w:sz w:val="24"/>
          <w:szCs w:val="24"/>
        </w:rPr>
        <w:t xml:space="preserve"> этим объясняют цены, что пали она на зерно»</w:t>
      </w:r>
      <w:r w:rsidRPr="002155F6">
        <w:rPr>
          <w:rFonts w:ascii="Times New Roman" w:hAnsi="Times New Roman" w:cs="Times New Roman"/>
          <w:sz w:val="24"/>
          <w:szCs w:val="24"/>
        </w:rPr>
        <w:t xml:space="preserve"> (эксперт, мужчина, производственный кооператив).</w:t>
      </w:r>
      <w:r w:rsidR="00BF675E" w:rsidRPr="002155F6">
        <w:rPr>
          <w:rFonts w:ascii="Times New Roman" w:hAnsi="Times New Roman" w:cs="Times New Roman"/>
          <w:sz w:val="24"/>
          <w:szCs w:val="24"/>
        </w:rPr>
        <w:t xml:space="preserve"> </w:t>
      </w:r>
    </w:p>
    <w:p w14:paraId="28F61328" w14:textId="3B820EA1" w:rsidR="000A1CEA" w:rsidRDefault="00AE3864"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i/>
          <w:iCs/>
          <w:sz w:val="24"/>
          <w:szCs w:val="24"/>
        </w:rPr>
        <w:t>«</w:t>
      </w:r>
      <w:r w:rsidR="000A1CEA">
        <w:rPr>
          <w:rFonts w:ascii="Times New Roman" w:hAnsi="Times New Roman" w:cs="Times New Roman"/>
          <w:i/>
          <w:iCs/>
          <w:sz w:val="24"/>
          <w:szCs w:val="24"/>
        </w:rPr>
        <w:t>У</w:t>
      </w:r>
      <w:r w:rsidR="00ED6DC0" w:rsidRPr="002155F6">
        <w:rPr>
          <w:rFonts w:ascii="Times New Roman" w:hAnsi="Times New Roman" w:cs="Times New Roman"/>
          <w:i/>
          <w:iCs/>
          <w:sz w:val="24"/>
          <w:szCs w:val="24"/>
        </w:rPr>
        <w:t>добрения то купить можно было, но они очень подорожали. Нынче меньше удобрений купили, мы обычно покупали осенью в декабре предоплату делали и покупали на следующий год, но опять же нынче цены все взлетели</w:t>
      </w:r>
      <w:r w:rsidRPr="002155F6">
        <w:rPr>
          <w:rFonts w:ascii="Times New Roman" w:hAnsi="Times New Roman" w:cs="Times New Roman"/>
          <w:i/>
          <w:iCs/>
          <w:sz w:val="24"/>
          <w:szCs w:val="24"/>
        </w:rPr>
        <w:t>»</w:t>
      </w:r>
      <w:r w:rsidRPr="002155F6">
        <w:rPr>
          <w:rFonts w:ascii="Times New Roman" w:hAnsi="Times New Roman" w:cs="Times New Roman"/>
          <w:sz w:val="24"/>
          <w:szCs w:val="24"/>
        </w:rPr>
        <w:t xml:space="preserve"> (эксперт, женщина, производственный кооператив).</w:t>
      </w:r>
      <w:r w:rsidR="00BF675E" w:rsidRPr="002155F6">
        <w:rPr>
          <w:rFonts w:ascii="Times New Roman" w:hAnsi="Times New Roman" w:cs="Times New Roman"/>
          <w:sz w:val="24"/>
          <w:szCs w:val="24"/>
        </w:rPr>
        <w:t xml:space="preserve"> </w:t>
      </w:r>
    </w:p>
    <w:p w14:paraId="5CFE882A" w14:textId="214B7864" w:rsidR="006C5979" w:rsidRPr="002155F6" w:rsidRDefault="00035CE4"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i/>
          <w:iCs/>
          <w:sz w:val="24"/>
          <w:szCs w:val="24"/>
        </w:rPr>
        <w:t>«</w:t>
      </w:r>
      <w:r w:rsidR="000A1CEA">
        <w:rPr>
          <w:rFonts w:ascii="Times New Roman" w:hAnsi="Times New Roman" w:cs="Times New Roman"/>
          <w:i/>
          <w:iCs/>
          <w:sz w:val="24"/>
          <w:szCs w:val="24"/>
        </w:rPr>
        <w:t>Е</w:t>
      </w:r>
      <w:r w:rsidRPr="002155F6">
        <w:rPr>
          <w:rFonts w:ascii="Times New Roman" w:hAnsi="Times New Roman" w:cs="Times New Roman"/>
          <w:i/>
          <w:iCs/>
          <w:sz w:val="24"/>
          <w:szCs w:val="24"/>
        </w:rPr>
        <w:t>сли сказать, что на сегодняшний день зерно не продаем всем подряд, а если продаём, то определенную пошлину должны платить. Но если это связать с санкциями на сегодняшний день урожай достаточно хороший пока цены нету. Цены нету, и я</w:t>
      </w:r>
      <w:r w:rsidR="00F226B1" w:rsidRPr="002155F6">
        <w:rPr>
          <w:rFonts w:ascii="Times New Roman" w:hAnsi="Times New Roman" w:cs="Times New Roman"/>
          <w:i/>
          <w:iCs/>
          <w:sz w:val="24"/>
          <w:szCs w:val="24"/>
        </w:rPr>
        <w:t>,</w:t>
      </w:r>
      <w:r w:rsidRPr="002155F6">
        <w:rPr>
          <w:rFonts w:ascii="Times New Roman" w:hAnsi="Times New Roman" w:cs="Times New Roman"/>
          <w:i/>
          <w:iCs/>
          <w:sz w:val="24"/>
          <w:szCs w:val="24"/>
        </w:rPr>
        <w:t xml:space="preserve"> скорее всего</w:t>
      </w:r>
      <w:r w:rsidR="00F226B1" w:rsidRPr="002155F6">
        <w:rPr>
          <w:rFonts w:ascii="Times New Roman" w:hAnsi="Times New Roman" w:cs="Times New Roman"/>
          <w:i/>
          <w:iCs/>
          <w:sz w:val="24"/>
          <w:szCs w:val="24"/>
        </w:rPr>
        <w:t>,</w:t>
      </w:r>
      <w:r w:rsidRPr="002155F6">
        <w:rPr>
          <w:rFonts w:ascii="Times New Roman" w:hAnsi="Times New Roman" w:cs="Times New Roman"/>
          <w:i/>
          <w:iCs/>
          <w:sz w:val="24"/>
          <w:szCs w:val="24"/>
        </w:rPr>
        <w:t xml:space="preserve"> думаю, что экспорт меньше, а для внутреннего рынка этот урожай, который планируем собрать</w:t>
      </w:r>
      <w:r w:rsidR="00F226B1" w:rsidRPr="002155F6">
        <w:rPr>
          <w:rFonts w:ascii="Times New Roman" w:hAnsi="Times New Roman" w:cs="Times New Roman"/>
          <w:i/>
          <w:iCs/>
          <w:sz w:val="24"/>
          <w:szCs w:val="24"/>
        </w:rPr>
        <w:t>,</w:t>
      </w:r>
      <w:r w:rsidRPr="002155F6">
        <w:rPr>
          <w:rFonts w:ascii="Times New Roman" w:hAnsi="Times New Roman" w:cs="Times New Roman"/>
          <w:i/>
          <w:iCs/>
          <w:sz w:val="24"/>
          <w:szCs w:val="24"/>
        </w:rPr>
        <w:t xml:space="preserve"> он полностью покрывает потребность</w:t>
      </w:r>
      <w:r w:rsidR="00F226B1" w:rsidRPr="002155F6">
        <w:rPr>
          <w:rFonts w:ascii="Times New Roman" w:hAnsi="Times New Roman" w:cs="Times New Roman"/>
          <w:i/>
          <w:iCs/>
          <w:sz w:val="24"/>
          <w:szCs w:val="24"/>
        </w:rPr>
        <w:t>,</w:t>
      </w:r>
      <w:r w:rsidRPr="002155F6">
        <w:rPr>
          <w:rFonts w:ascii="Times New Roman" w:hAnsi="Times New Roman" w:cs="Times New Roman"/>
          <w:i/>
          <w:iCs/>
          <w:sz w:val="24"/>
          <w:szCs w:val="24"/>
        </w:rPr>
        <w:t xml:space="preserve"> поэтому на начальном этапе прибыли нет. Надеюсь, что это временно и мы в этом плане почувствовали</w:t>
      </w:r>
      <w:r w:rsidR="00F226B1" w:rsidRPr="002155F6">
        <w:rPr>
          <w:rFonts w:ascii="Times New Roman" w:hAnsi="Times New Roman" w:cs="Times New Roman"/>
          <w:i/>
          <w:iCs/>
          <w:sz w:val="24"/>
          <w:szCs w:val="24"/>
        </w:rPr>
        <w:t>,</w:t>
      </w:r>
      <w:r w:rsidRPr="002155F6">
        <w:rPr>
          <w:rFonts w:ascii="Times New Roman" w:hAnsi="Times New Roman" w:cs="Times New Roman"/>
          <w:i/>
          <w:iCs/>
          <w:sz w:val="24"/>
          <w:szCs w:val="24"/>
        </w:rPr>
        <w:t xml:space="preserve"> если связать это с санкциями»</w:t>
      </w:r>
      <w:r w:rsidRPr="002155F6">
        <w:rPr>
          <w:rFonts w:ascii="Times New Roman" w:hAnsi="Times New Roman" w:cs="Times New Roman"/>
          <w:sz w:val="24"/>
          <w:szCs w:val="24"/>
        </w:rPr>
        <w:t xml:space="preserve"> (эксперт, мужчина, животноводство и растениеводство).</w:t>
      </w:r>
    </w:p>
    <w:p w14:paraId="2B343FF8" w14:textId="5638990C" w:rsidR="00EA19C1" w:rsidRPr="002155F6" w:rsidRDefault="00FC698A" w:rsidP="002155F6">
      <w:pPr>
        <w:spacing w:after="0" w:line="240" w:lineRule="auto"/>
        <w:ind w:firstLine="709"/>
        <w:rPr>
          <w:rFonts w:ascii="Times New Roman" w:hAnsi="Times New Roman" w:cs="Times New Roman"/>
          <w:sz w:val="24"/>
          <w:szCs w:val="24"/>
        </w:rPr>
      </w:pPr>
      <w:r w:rsidRPr="002155F6">
        <w:rPr>
          <w:rFonts w:ascii="Times New Roman" w:hAnsi="Times New Roman" w:cs="Times New Roman"/>
          <w:sz w:val="24"/>
          <w:szCs w:val="24"/>
        </w:rPr>
        <w:t>Выводы:</w:t>
      </w:r>
    </w:p>
    <w:p w14:paraId="45251F9E" w14:textId="45EA5C45" w:rsidR="00CB1AA1" w:rsidRPr="002155F6" w:rsidRDefault="00CB1AA1"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 xml:space="preserve">1. </w:t>
      </w:r>
      <w:r w:rsidR="0093089C" w:rsidRPr="002155F6">
        <w:rPr>
          <w:rFonts w:ascii="Times New Roman" w:hAnsi="Times New Roman" w:cs="Times New Roman"/>
          <w:sz w:val="24"/>
          <w:szCs w:val="24"/>
        </w:rPr>
        <w:t>В контексте представленных нарративов было показано, что все изучаемые СХО подчиняются жёстким политическим правилам, строго навязываемые государством, имитируют успешные форматы и организации работ в ответ на неопределенность и соблюдают чёткие правила профессионализма. Как показало исследование, динамика различных по размерам СХО в целом гомогенна и постоянна (за исключением моментов, когда директор вдруг решит купить новую технику в больших масштабах, и тогда тренд его реальных результатов срывается – вниз, а потом вверх).</w:t>
      </w:r>
    </w:p>
    <w:p w14:paraId="13A9F4AB" w14:textId="31D116AA" w:rsidR="00807771" w:rsidRPr="002155F6" w:rsidRDefault="00CB1AA1" w:rsidP="002155F6">
      <w:pPr>
        <w:spacing w:after="0" w:line="240" w:lineRule="auto"/>
        <w:ind w:firstLine="708"/>
        <w:jc w:val="both"/>
        <w:rPr>
          <w:rFonts w:ascii="Times New Roman" w:hAnsi="Times New Roman" w:cs="Times New Roman"/>
          <w:sz w:val="24"/>
          <w:szCs w:val="24"/>
        </w:rPr>
      </w:pPr>
      <w:r w:rsidRPr="002155F6">
        <w:rPr>
          <w:rFonts w:ascii="Times New Roman" w:hAnsi="Times New Roman" w:cs="Times New Roman"/>
          <w:sz w:val="24"/>
          <w:szCs w:val="24"/>
        </w:rPr>
        <w:t xml:space="preserve">2. </w:t>
      </w:r>
      <w:r w:rsidR="0093089C" w:rsidRPr="002155F6">
        <w:rPr>
          <w:rFonts w:ascii="Times New Roman" w:hAnsi="Times New Roman" w:cs="Times New Roman"/>
          <w:sz w:val="24"/>
          <w:szCs w:val="24"/>
        </w:rPr>
        <w:t>Санкции</w:t>
      </w:r>
      <w:r w:rsidRPr="002155F6">
        <w:rPr>
          <w:rFonts w:ascii="Times New Roman" w:hAnsi="Times New Roman" w:cs="Times New Roman"/>
          <w:sz w:val="24"/>
          <w:szCs w:val="24"/>
        </w:rPr>
        <w:t xml:space="preserve"> мало повлияли на сельско</w:t>
      </w:r>
      <w:r w:rsidR="0093089C" w:rsidRPr="002155F6">
        <w:rPr>
          <w:rFonts w:ascii="Times New Roman" w:hAnsi="Times New Roman" w:cs="Times New Roman"/>
          <w:sz w:val="24"/>
          <w:szCs w:val="24"/>
        </w:rPr>
        <w:t xml:space="preserve">хозяйственные организации </w:t>
      </w:r>
      <w:r w:rsidRPr="002155F6">
        <w:rPr>
          <w:rFonts w:ascii="Times New Roman" w:hAnsi="Times New Roman" w:cs="Times New Roman"/>
          <w:sz w:val="24"/>
          <w:szCs w:val="24"/>
        </w:rPr>
        <w:t xml:space="preserve">Тюменской области, поскольку по </w:t>
      </w:r>
      <w:r w:rsidR="0093089C" w:rsidRPr="002155F6">
        <w:rPr>
          <w:rFonts w:ascii="Times New Roman" w:hAnsi="Times New Roman" w:cs="Times New Roman"/>
          <w:sz w:val="24"/>
          <w:szCs w:val="24"/>
        </w:rPr>
        <w:t>мнению опрошенных экспертов</w:t>
      </w:r>
      <w:r w:rsidRPr="002155F6">
        <w:rPr>
          <w:rFonts w:ascii="Times New Roman" w:hAnsi="Times New Roman" w:cs="Times New Roman"/>
          <w:sz w:val="24"/>
          <w:szCs w:val="24"/>
        </w:rPr>
        <w:t xml:space="preserve"> практически ничего не изменилось. </w:t>
      </w:r>
      <w:r w:rsidR="00807771" w:rsidRPr="002155F6">
        <w:rPr>
          <w:rFonts w:ascii="Times New Roman" w:hAnsi="Times New Roman" w:cs="Times New Roman"/>
          <w:sz w:val="24"/>
          <w:szCs w:val="24"/>
        </w:rPr>
        <w:t>Санкции могли затруднить сельскохозяйственным организациям получение необходимых ресурсов, таких как оборудование и технологии. Но в агропромышленной отрасли наблюдается рост сельскохозяйственной продукции.</w:t>
      </w:r>
    </w:p>
    <w:p w14:paraId="4B395F53" w14:textId="204E1922" w:rsidR="002A3964" w:rsidRPr="00077035" w:rsidRDefault="00CB1AA1" w:rsidP="002155F6">
      <w:pPr>
        <w:spacing w:after="0" w:line="240" w:lineRule="auto"/>
        <w:ind w:firstLine="708"/>
        <w:jc w:val="both"/>
        <w:rPr>
          <w:rFonts w:ascii="Times New Roman" w:hAnsi="Times New Roman" w:cs="Times New Roman"/>
          <w:i/>
          <w:iCs/>
          <w:color w:val="000000" w:themeColor="text1"/>
          <w:sz w:val="24"/>
          <w:szCs w:val="24"/>
        </w:rPr>
      </w:pPr>
      <w:r w:rsidRPr="002155F6">
        <w:rPr>
          <w:rFonts w:ascii="Times New Roman" w:hAnsi="Times New Roman" w:cs="Times New Roman"/>
          <w:sz w:val="24"/>
          <w:szCs w:val="24"/>
        </w:rPr>
        <w:t>3</w:t>
      </w:r>
      <w:r w:rsidRPr="002155F6">
        <w:rPr>
          <w:rFonts w:ascii="Times New Roman" w:hAnsi="Times New Roman" w:cs="Times New Roman"/>
          <w:color w:val="000000" w:themeColor="text1"/>
          <w:sz w:val="24"/>
          <w:szCs w:val="24"/>
        </w:rPr>
        <w:t xml:space="preserve">. </w:t>
      </w:r>
      <w:r w:rsidR="00080E9F" w:rsidRPr="002155F6">
        <w:rPr>
          <w:rFonts w:ascii="Times New Roman" w:hAnsi="Times New Roman" w:cs="Times New Roman"/>
          <w:iCs/>
          <w:color w:val="000000" w:themeColor="text1"/>
          <w:sz w:val="24"/>
          <w:szCs w:val="24"/>
        </w:rPr>
        <w:t>П</w:t>
      </w:r>
      <w:r w:rsidR="002A3964" w:rsidRPr="002155F6">
        <w:rPr>
          <w:rFonts w:ascii="Times New Roman" w:hAnsi="Times New Roman" w:cs="Times New Roman"/>
          <w:iCs/>
          <w:color w:val="000000" w:themeColor="text1"/>
          <w:sz w:val="24"/>
          <w:szCs w:val="24"/>
        </w:rPr>
        <w:t>ри положительном влиянии санкций на сельское хозяйство (экспорт и его рост выгоден стране, производящей продукты питания), существует неравномерное развитие сельских территорий в России, определяе</w:t>
      </w:r>
      <w:r w:rsidR="00080E9F" w:rsidRPr="002155F6">
        <w:rPr>
          <w:rFonts w:ascii="Times New Roman" w:hAnsi="Times New Roman" w:cs="Times New Roman"/>
          <w:iCs/>
          <w:color w:val="000000" w:themeColor="text1"/>
          <w:sz w:val="24"/>
          <w:szCs w:val="24"/>
        </w:rPr>
        <w:t>мое</w:t>
      </w:r>
      <w:r w:rsidR="002A3964" w:rsidRPr="002155F6">
        <w:rPr>
          <w:rFonts w:ascii="Times New Roman" w:hAnsi="Times New Roman" w:cs="Times New Roman"/>
          <w:iCs/>
          <w:color w:val="000000" w:themeColor="text1"/>
          <w:sz w:val="24"/>
          <w:szCs w:val="24"/>
        </w:rPr>
        <w:t xml:space="preserve"> через призму амбивалентных отношений власти, отражающих противоречия между сообществами</w:t>
      </w:r>
      <w:r w:rsidR="00080E9F" w:rsidRPr="002155F6">
        <w:rPr>
          <w:rFonts w:ascii="Times New Roman" w:hAnsi="Times New Roman" w:cs="Times New Roman"/>
          <w:iCs/>
          <w:color w:val="000000" w:themeColor="text1"/>
          <w:sz w:val="24"/>
          <w:szCs w:val="24"/>
        </w:rPr>
        <w:t xml:space="preserve"> села</w:t>
      </w:r>
      <w:r w:rsidR="002A3964" w:rsidRPr="002155F6">
        <w:rPr>
          <w:rFonts w:ascii="Times New Roman" w:hAnsi="Times New Roman" w:cs="Times New Roman"/>
          <w:iCs/>
          <w:color w:val="000000" w:themeColor="text1"/>
          <w:sz w:val="24"/>
          <w:szCs w:val="24"/>
        </w:rPr>
        <w:t>, крупным агробизнесом и централизацией всех ветвей власти.</w:t>
      </w:r>
      <w:r w:rsidR="00080E9F" w:rsidRPr="002155F6">
        <w:rPr>
          <w:rFonts w:ascii="Times New Roman" w:hAnsi="Times New Roman" w:cs="Times New Roman"/>
          <w:iCs/>
          <w:color w:val="000000" w:themeColor="text1"/>
          <w:sz w:val="24"/>
          <w:szCs w:val="24"/>
        </w:rPr>
        <w:t xml:space="preserve"> Концентрация власти в экономических отношениях приводит к концентрации труда, земли и капитала в руках одного актора и, в итоге, к деградации сельской территории.</w:t>
      </w:r>
    </w:p>
    <w:p w14:paraId="4BD00B62" w14:textId="77777777" w:rsidR="00080E9F" w:rsidRPr="002155F6" w:rsidRDefault="00080E9F" w:rsidP="002155F6">
      <w:pPr>
        <w:spacing w:after="0" w:line="240" w:lineRule="auto"/>
        <w:ind w:firstLine="567"/>
        <w:jc w:val="both"/>
        <w:rPr>
          <w:rFonts w:ascii="Times New Roman" w:hAnsi="Times New Roman" w:cs="Times New Roman"/>
          <w:sz w:val="24"/>
          <w:szCs w:val="24"/>
        </w:rPr>
      </w:pPr>
    </w:p>
    <w:p w14:paraId="278252CF" w14:textId="0DADA6AF" w:rsidR="00080E9F" w:rsidRDefault="00080E9F" w:rsidP="00E50681">
      <w:pPr>
        <w:spacing w:after="0" w:line="240" w:lineRule="auto"/>
        <w:ind w:firstLine="567"/>
        <w:jc w:val="center"/>
        <w:rPr>
          <w:rFonts w:ascii="Times New Roman" w:hAnsi="Times New Roman" w:cs="Times New Roman"/>
          <w:b/>
          <w:sz w:val="24"/>
          <w:szCs w:val="24"/>
        </w:rPr>
      </w:pPr>
      <w:r w:rsidRPr="002155F6">
        <w:rPr>
          <w:rFonts w:ascii="Times New Roman" w:hAnsi="Times New Roman" w:cs="Times New Roman"/>
          <w:b/>
          <w:sz w:val="24"/>
          <w:szCs w:val="24"/>
        </w:rPr>
        <w:t>Библиографический список</w:t>
      </w:r>
    </w:p>
    <w:p w14:paraId="59E03B93" w14:textId="77777777" w:rsidR="00E50681" w:rsidRPr="002155F6" w:rsidRDefault="00E50681" w:rsidP="00E50681">
      <w:pPr>
        <w:spacing w:after="0" w:line="240" w:lineRule="auto"/>
        <w:ind w:firstLine="567"/>
        <w:jc w:val="center"/>
        <w:rPr>
          <w:rFonts w:ascii="Times New Roman" w:hAnsi="Times New Roman" w:cs="Times New Roman"/>
          <w:b/>
          <w:sz w:val="24"/>
          <w:szCs w:val="24"/>
        </w:rPr>
      </w:pPr>
    </w:p>
    <w:p w14:paraId="620CA5D2" w14:textId="6EE866FF" w:rsidR="00080E9F" w:rsidRPr="001266FF" w:rsidRDefault="00080E9F" w:rsidP="001266FF">
      <w:pPr>
        <w:pStyle w:val="a5"/>
        <w:numPr>
          <w:ilvl w:val="0"/>
          <w:numId w:val="7"/>
        </w:numPr>
        <w:spacing w:after="0" w:line="240" w:lineRule="auto"/>
        <w:ind w:left="0" w:firstLine="709"/>
        <w:jc w:val="both"/>
        <w:rPr>
          <w:rFonts w:ascii="Times New Roman" w:hAnsi="Times New Roman" w:cs="Times New Roman"/>
          <w:sz w:val="24"/>
          <w:szCs w:val="24"/>
        </w:rPr>
      </w:pPr>
      <w:r w:rsidRPr="001266FF">
        <w:rPr>
          <w:rFonts w:ascii="Times New Roman" w:hAnsi="Times New Roman" w:cs="Times New Roman"/>
          <w:sz w:val="24"/>
          <w:szCs w:val="24"/>
        </w:rPr>
        <w:t xml:space="preserve">Давыденко В. А. Современные мировые контексты социологии села в реалиях российской сельской жизни / В. А. Давыденко, Е. В. Андрианова, М. В. Худякова // Вестник Тюменского государственного университета. Социально-экономические и правовые исследования. 2020. Том 6. № 3 (23). С. 79-129. </w:t>
      </w:r>
      <w:r w:rsidRPr="001266FF">
        <w:rPr>
          <w:rFonts w:ascii="Times New Roman" w:hAnsi="Times New Roman" w:cs="Times New Roman"/>
          <w:sz w:val="24"/>
          <w:szCs w:val="24"/>
          <w:lang w:val="en-US"/>
        </w:rPr>
        <w:t>DOI</w:t>
      </w:r>
      <w:r w:rsidRPr="001266FF">
        <w:rPr>
          <w:rFonts w:ascii="Times New Roman" w:hAnsi="Times New Roman" w:cs="Times New Roman"/>
          <w:sz w:val="24"/>
          <w:szCs w:val="24"/>
        </w:rPr>
        <w:t>: 10.21684/2411-7897-2020-6-3-79-129</w:t>
      </w:r>
    </w:p>
    <w:p w14:paraId="4D55C80D" w14:textId="100073DC" w:rsidR="001266FF" w:rsidRDefault="001266FF" w:rsidP="001266FF">
      <w:pPr>
        <w:pStyle w:val="a5"/>
        <w:numPr>
          <w:ilvl w:val="0"/>
          <w:numId w:val="7"/>
        </w:numPr>
        <w:spacing w:after="0" w:line="240" w:lineRule="auto"/>
        <w:ind w:left="0" w:firstLine="709"/>
        <w:jc w:val="both"/>
        <w:rPr>
          <w:rFonts w:ascii="Times New Roman" w:hAnsi="Times New Roman" w:cs="Times New Roman"/>
          <w:sz w:val="24"/>
          <w:szCs w:val="24"/>
        </w:rPr>
      </w:pPr>
      <w:r w:rsidRPr="001266FF">
        <w:rPr>
          <w:rFonts w:ascii="Times New Roman" w:hAnsi="Times New Roman" w:cs="Times New Roman"/>
          <w:sz w:val="24"/>
          <w:szCs w:val="24"/>
        </w:rPr>
        <w:t xml:space="preserve">Данилова Е. П. Экономическое поведение региональных сельхозпроизводителей сквозь призму финансового анализа / Е. П. Данилова, Ю. Худякова // </w:t>
      </w:r>
      <w:proofErr w:type="spellStart"/>
      <w:r w:rsidRPr="001266FF">
        <w:rPr>
          <w:rFonts w:ascii="Times New Roman" w:hAnsi="Times New Roman" w:cs="Times New Roman"/>
          <w:sz w:val="24"/>
          <w:szCs w:val="24"/>
        </w:rPr>
        <w:t>Siberian</w:t>
      </w:r>
      <w:proofErr w:type="spellEnd"/>
      <w:r w:rsidRPr="001266FF">
        <w:rPr>
          <w:rFonts w:ascii="Times New Roman" w:hAnsi="Times New Roman" w:cs="Times New Roman"/>
          <w:sz w:val="24"/>
          <w:szCs w:val="24"/>
        </w:rPr>
        <w:t xml:space="preserve"> </w:t>
      </w:r>
      <w:proofErr w:type="spellStart"/>
      <w:r w:rsidRPr="001266FF">
        <w:rPr>
          <w:rFonts w:ascii="Times New Roman" w:hAnsi="Times New Roman" w:cs="Times New Roman"/>
          <w:sz w:val="24"/>
          <w:szCs w:val="24"/>
        </w:rPr>
        <w:t>Socium</w:t>
      </w:r>
      <w:proofErr w:type="spellEnd"/>
      <w:r w:rsidRPr="001266FF">
        <w:rPr>
          <w:rFonts w:ascii="Times New Roman" w:hAnsi="Times New Roman" w:cs="Times New Roman"/>
          <w:sz w:val="24"/>
          <w:szCs w:val="24"/>
        </w:rPr>
        <w:t>. 2022. Том 6. № 4 (22). С. 35-63.</w:t>
      </w:r>
    </w:p>
    <w:p w14:paraId="1A425DCE" w14:textId="0257E8C7" w:rsidR="00080E9F" w:rsidRPr="00E903F9" w:rsidRDefault="00080E9F" w:rsidP="00187CC3">
      <w:pPr>
        <w:pStyle w:val="a5"/>
        <w:numPr>
          <w:ilvl w:val="0"/>
          <w:numId w:val="7"/>
        </w:numPr>
        <w:spacing w:after="0" w:line="240" w:lineRule="auto"/>
        <w:ind w:left="0" w:firstLine="709"/>
        <w:jc w:val="both"/>
        <w:rPr>
          <w:rFonts w:ascii="Times New Roman" w:hAnsi="Times New Roman" w:cs="Times New Roman"/>
          <w:sz w:val="24"/>
          <w:szCs w:val="24"/>
          <w:lang w:val="en-US"/>
        </w:rPr>
      </w:pPr>
      <w:r w:rsidRPr="00187CC3">
        <w:rPr>
          <w:rFonts w:ascii="Times New Roman" w:hAnsi="Times New Roman" w:cs="Times New Roman"/>
          <w:sz w:val="24"/>
          <w:szCs w:val="24"/>
          <w:lang w:val="en-US"/>
        </w:rPr>
        <w:t xml:space="preserve">B. Guy Peters (2012) Institutional Theory in Political Science: The New Institutionalism. 3rd </w:t>
      </w:r>
      <w:proofErr w:type="spellStart"/>
      <w:r w:rsidRPr="00187CC3">
        <w:rPr>
          <w:rFonts w:ascii="Times New Roman" w:hAnsi="Times New Roman" w:cs="Times New Roman"/>
          <w:sz w:val="24"/>
          <w:szCs w:val="24"/>
          <w:lang w:val="en-US"/>
        </w:rPr>
        <w:t>edn</w:t>
      </w:r>
      <w:proofErr w:type="spellEnd"/>
      <w:r w:rsidRPr="00187CC3">
        <w:rPr>
          <w:rFonts w:ascii="Times New Roman" w:hAnsi="Times New Roman" w:cs="Times New Roman"/>
          <w:sz w:val="24"/>
          <w:szCs w:val="24"/>
          <w:lang w:val="en-US"/>
        </w:rPr>
        <w:t>. New York: The Continuum International Publishing Group. 232 pages.</w:t>
      </w:r>
    </w:p>
    <w:p w14:paraId="7F156C9E" w14:textId="7C23656B" w:rsidR="00080E9F" w:rsidRPr="00187CC3" w:rsidRDefault="00080E9F" w:rsidP="00187CC3">
      <w:pPr>
        <w:pStyle w:val="a5"/>
        <w:numPr>
          <w:ilvl w:val="0"/>
          <w:numId w:val="7"/>
        </w:numPr>
        <w:spacing w:after="0" w:line="240" w:lineRule="auto"/>
        <w:ind w:left="0" w:firstLine="709"/>
        <w:jc w:val="both"/>
        <w:rPr>
          <w:rFonts w:ascii="Times New Roman" w:hAnsi="Times New Roman" w:cs="Times New Roman"/>
          <w:sz w:val="24"/>
          <w:szCs w:val="24"/>
        </w:rPr>
      </w:pPr>
      <w:r w:rsidRPr="00187CC3">
        <w:rPr>
          <w:rFonts w:ascii="Times New Roman" w:hAnsi="Times New Roman" w:cs="Times New Roman"/>
          <w:sz w:val="24"/>
          <w:szCs w:val="24"/>
          <w:lang w:val="en-US"/>
        </w:rPr>
        <w:t>DiMaggio, Paul J., and Walter W. Powell (1983). 'The iron cage revisited: Institutional isomorphism and collective rationality in organisational fields'. American Sociological Review. Vol. 48, No. 2 (Apr., 1983), pp. 147-160.</w:t>
      </w:r>
    </w:p>
    <w:p w14:paraId="722D3439" w14:textId="50FC20C9" w:rsidR="002A3964" w:rsidRPr="00187CC3" w:rsidRDefault="00080E9F" w:rsidP="00187CC3">
      <w:pPr>
        <w:pStyle w:val="a5"/>
        <w:numPr>
          <w:ilvl w:val="0"/>
          <w:numId w:val="7"/>
        </w:numPr>
        <w:spacing w:after="0" w:line="240" w:lineRule="auto"/>
        <w:ind w:left="0" w:firstLine="709"/>
        <w:jc w:val="both"/>
        <w:rPr>
          <w:rFonts w:ascii="Times New Roman" w:hAnsi="Times New Roman" w:cs="Times New Roman"/>
          <w:sz w:val="24"/>
          <w:szCs w:val="24"/>
        </w:rPr>
      </w:pPr>
      <w:r w:rsidRPr="00187CC3">
        <w:rPr>
          <w:rFonts w:ascii="Times New Roman" w:hAnsi="Times New Roman" w:cs="Times New Roman"/>
          <w:sz w:val="24"/>
          <w:szCs w:val="24"/>
          <w:lang w:val="en-US"/>
        </w:rPr>
        <w:lastRenderedPageBreak/>
        <w:t xml:space="preserve">DiMaggio, Paul J., and Walter W. Powell (1991). “Introduction”. In The new institutionalism in organizational analysis, edited by Walter W. Powell and Paul J. DiMaggio. </w:t>
      </w:r>
      <w:r w:rsidRPr="00187CC3">
        <w:rPr>
          <w:rFonts w:ascii="Times New Roman" w:hAnsi="Times New Roman" w:cs="Times New Roman"/>
          <w:sz w:val="24"/>
          <w:szCs w:val="24"/>
        </w:rPr>
        <w:t>Chicago Press; (1 edition October 25, 1991), 486 pages; 1-41 pages.</w:t>
      </w:r>
    </w:p>
    <w:p w14:paraId="01FCFD09" w14:textId="77777777" w:rsidR="0066616B" w:rsidRPr="002155F6" w:rsidRDefault="0066616B" w:rsidP="002155F6">
      <w:pPr>
        <w:spacing w:after="0" w:line="240" w:lineRule="auto"/>
        <w:ind w:firstLine="567"/>
        <w:jc w:val="center"/>
        <w:rPr>
          <w:rFonts w:ascii="Times New Roman" w:hAnsi="Times New Roman" w:cs="Times New Roman"/>
          <w:b/>
          <w:bCs/>
          <w:sz w:val="24"/>
          <w:szCs w:val="24"/>
        </w:rPr>
      </w:pPr>
    </w:p>
    <w:p w14:paraId="6A18FE7B" w14:textId="0CD928C0" w:rsidR="00CE16F1" w:rsidRPr="002155F6" w:rsidRDefault="00CE16F1" w:rsidP="002155F6">
      <w:pPr>
        <w:spacing w:after="0" w:line="240" w:lineRule="auto"/>
        <w:ind w:firstLine="567"/>
        <w:jc w:val="center"/>
        <w:rPr>
          <w:rFonts w:ascii="Times New Roman" w:hAnsi="Times New Roman" w:cs="Times New Roman"/>
          <w:b/>
          <w:bCs/>
          <w:sz w:val="24"/>
          <w:szCs w:val="24"/>
        </w:rPr>
      </w:pPr>
      <w:r w:rsidRPr="002155F6">
        <w:rPr>
          <w:rFonts w:ascii="Times New Roman" w:hAnsi="Times New Roman" w:cs="Times New Roman"/>
          <w:b/>
          <w:bCs/>
          <w:sz w:val="24"/>
          <w:szCs w:val="24"/>
        </w:rPr>
        <w:t>Информация об авторах</w:t>
      </w:r>
    </w:p>
    <w:p w14:paraId="60CE9442" w14:textId="4BB7BAF2" w:rsidR="00CE16F1" w:rsidRPr="002155F6" w:rsidRDefault="00DC27F2" w:rsidP="002155F6">
      <w:pPr>
        <w:spacing w:after="0" w:line="240" w:lineRule="auto"/>
        <w:ind w:firstLine="567"/>
        <w:jc w:val="both"/>
        <w:rPr>
          <w:rFonts w:ascii="Times New Roman" w:hAnsi="Times New Roman" w:cs="Times New Roman"/>
          <w:sz w:val="24"/>
          <w:szCs w:val="24"/>
          <w:lang w:val="en-US"/>
        </w:rPr>
      </w:pPr>
      <w:r w:rsidRPr="002155F6">
        <w:rPr>
          <w:rFonts w:ascii="Times New Roman" w:hAnsi="Times New Roman" w:cs="Times New Roman"/>
          <w:sz w:val="24"/>
          <w:szCs w:val="24"/>
        </w:rPr>
        <w:t>Худякова Юлия</w:t>
      </w:r>
      <w:r w:rsidR="00CE16F1" w:rsidRPr="002155F6">
        <w:rPr>
          <w:rFonts w:ascii="Times New Roman" w:hAnsi="Times New Roman" w:cs="Times New Roman"/>
          <w:sz w:val="24"/>
          <w:szCs w:val="24"/>
        </w:rPr>
        <w:t xml:space="preserve"> (Россия, Тюмень) – магистрант кафедры общей и экономической социологии, ФГАОУ ВО «Тюменский государственный университет», 625003, г. Тюмень, ул. Володарского</w:t>
      </w:r>
      <w:r w:rsidR="00CE16F1" w:rsidRPr="002155F6">
        <w:rPr>
          <w:rFonts w:ascii="Times New Roman" w:hAnsi="Times New Roman" w:cs="Times New Roman"/>
          <w:sz w:val="24"/>
          <w:szCs w:val="24"/>
          <w:lang w:val="en-US"/>
        </w:rPr>
        <w:t xml:space="preserve">, 6, </w:t>
      </w:r>
      <w:r w:rsidR="00CE16F1" w:rsidRPr="002155F6">
        <w:rPr>
          <w:rFonts w:ascii="Times New Roman" w:hAnsi="Times New Roman" w:cs="Times New Roman"/>
          <w:sz w:val="24"/>
          <w:szCs w:val="24"/>
        </w:rPr>
        <w:t>тел</w:t>
      </w:r>
      <w:r w:rsidR="00CE16F1" w:rsidRPr="002155F6">
        <w:rPr>
          <w:rFonts w:ascii="Times New Roman" w:hAnsi="Times New Roman" w:cs="Times New Roman"/>
          <w:sz w:val="24"/>
          <w:szCs w:val="24"/>
          <w:lang w:val="en-US"/>
        </w:rPr>
        <w:t xml:space="preserve">.: +73452597429, email: </w:t>
      </w:r>
      <w:hyperlink r:id="rId8" w:history="1">
        <w:r w:rsidR="00D27ED2" w:rsidRPr="002155F6">
          <w:rPr>
            <w:rStyle w:val="a4"/>
            <w:rFonts w:ascii="Times New Roman" w:hAnsi="Times New Roman" w:cs="Times New Roman"/>
            <w:sz w:val="24"/>
            <w:szCs w:val="24"/>
            <w:lang w:val="en-US"/>
          </w:rPr>
          <w:t>y.khudyakova@utmn.ru</w:t>
        </w:r>
      </w:hyperlink>
    </w:p>
    <w:p w14:paraId="1EBAC8A4" w14:textId="7EB00D3F" w:rsidR="005A6954" w:rsidRPr="002155F6" w:rsidRDefault="005A6954" w:rsidP="002155F6">
      <w:pPr>
        <w:spacing w:after="0" w:line="240" w:lineRule="auto"/>
        <w:ind w:firstLine="567"/>
        <w:jc w:val="both"/>
        <w:rPr>
          <w:rFonts w:ascii="Times New Roman" w:hAnsi="Times New Roman" w:cs="Times New Roman"/>
          <w:sz w:val="24"/>
          <w:szCs w:val="24"/>
          <w:lang w:val="en-US"/>
        </w:rPr>
      </w:pPr>
    </w:p>
    <w:p w14:paraId="04874090" w14:textId="4FE760F2" w:rsidR="005A6954" w:rsidRPr="00284476" w:rsidRDefault="005A6954" w:rsidP="002155F6">
      <w:pPr>
        <w:spacing w:after="0" w:line="240" w:lineRule="auto"/>
        <w:ind w:firstLine="567"/>
        <w:jc w:val="right"/>
        <w:rPr>
          <w:rFonts w:ascii="Times New Roman" w:hAnsi="Times New Roman" w:cs="Times New Roman"/>
          <w:b/>
          <w:bCs/>
          <w:sz w:val="24"/>
          <w:szCs w:val="24"/>
          <w:lang w:val="en-US"/>
        </w:rPr>
      </w:pPr>
      <w:proofErr w:type="spellStart"/>
      <w:r w:rsidRPr="00284476">
        <w:rPr>
          <w:rFonts w:ascii="Times New Roman" w:hAnsi="Times New Roman" w:cs="Times New Roman"/>
          <w:b/>
          <w:bCs/>
          <w:sz w:val="24"/>
          <w:szCs w:val="24"/>
          <w:lang w:val="en-US"/>
        </w:rPr>
        <w:t>Khudyakova</w:t>
      </w:r>
      <w:proofErr w:type="spellEnd"/>
      <w:r w:rsidRPr="00284476">
        <w:rPr>
          <w:rFonts w:ascii="Times New Roman" w:hAnsi="Times New Roman" w:cs="Times New Roman"/>
          <w:b/>
          <w:bCs/>
          <w:sz w:val="24"/>
          <w:szCs w:val="24"/>
          <w:lang w:val="en-US"/>
        </w:rPr>
        <w:t xml:space="preserve"> Yu.</w:t>
      </w:r>
    </w:p>
    <w:p w14:paraId="3321BE82" w14:textId="4F834B62" w:rsidR="005A6954" w:rsidRPr="002155F6" w:rsidRDefault="00FC13D9" w:rsidP="002155F6">
      <w:pPr>
        <w:spacing w:after="0" w:line="240" w:lineRule="auto"/>
        <w:ind w:firstLine="567"/>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T</w:t>
      </w:r>
      <w:r w:rsidRPr="002155F6">
        <w:rPr>
          <w:rFonts w:ascii="Times New Roman" w:hAnsi="Times New Roman" w:cs="Times New Roman"/>
          <w:b/>
          <w:bCs/>
          <w:sz w:val="24"/>
          <w:szCs w:val="24"/>
          <w:lang w:val="en-US"/>
        </w:rPr>
        <w:t>HE IMPACT OF SANCTIONS ON THE STATE OF MODERN INSTITUTIONAL DEVELOPMENT OF AGRICULTURAL ORGANIZATIONS</w:t>
      </w:r>
    </w:p>
    <w:p w14:paraId="56B7A83F" w14:textId="77777777" w:rsidR="007868BF" w:rsidRPr="002155F6" w:rsidRDefault="007868BF" w:rsidP="002155F6">
      <w:pPr>
        <w:spacing w:after="0" w:line="240" w:lineRule="auto"/>
        <w:ind w:firstLine="567"/>
        <w:jc w:val="both"/>
        <w:rPr>
          <w:rFonts w:ascii="Times New Roman" w:hAnsi="Times New Roman" w:cs="Times New Roman"/>
          <w:sz w:val="24"/>
          <w:szCs w:val="24"/>
          <w:lang w:val="en-US"/>
        </w:rPr>
      </w:pPr>
    </w:p>
    <w:p w14:paraId="115C732A" w14:textId="6585E8B5" w:rsidR="00D44575" w:rsidRDefault="005A6954" w:rsidP="002155F6">
      <w:pPr>
        <w:spacing w:after="0" w:line="240" w:lineRule="auto"/>
        <w:ind w:firstLine="567"/>
        <w:jc w:val="both"/>
        <w:rPr>
          <w:rFonts w:ascii="Times New Roman" w:hAnsi="Times New Roman" w:cs="Times New Roman"/>
          <w:sz w:val="24"/>
          <w:szCs w:val="24"/>
          <w:lang w:val="en-US"/>
        </w:rPr>
      </w:pPr>
      <w:r w:rsidRPr="002155F6">
        <w:rPr>
          <w:rFonts w:ascii="Times New Roman" w:hAnsi="Times New Roman" w:cs="Times New Roman"/>
          <w:b/>
          <w:bCs/>
          <w:i/>
          <w:iCs/>
          <w:sz w:val="24"/>
          <w:szCs w:val="24"/>
          <w:lang w:val="en-US"/>
        </w:rPr>
        <w:t>Abstract.</w:t>
      </w:r>
      <w:r w:rsidRPr="002155F6">
        <w:rPr>
          <w:rFonts w:ascii="Times New Roman" w:hAnsi="Times New Roman" w:cs="Times New Roman"/>
          <w:i/>
          <w:iCs/>
          <w:sz w:val="24"/>
          <w:szCs w:val="24"/>
          <w:lang w:val="en-US"/>
        </w:rPr>
        <w:t xml:space="preserve"> </w:t>
      </w:r>
      <w:r w:rsidR="00D44575" w:rsidRPr="00D44575">
        <w:rPr>
          <w:rFonts w:ascii="Times New Roman" w:hAnsi="Times New Roman" w:cs="Times New Roman"/>
          <w:sz w:val="24"/>
          <w:szCs w:val="24"/>
          <w:lang w:val="en-US"/>
        </w:rPr>
        <w:t xml:space="preserve">The paper focuses agricultural organizations and the impact of sanctions on their development. Relevance of the topic in the conditions of sanctions, it is necessary to determine the causes of local crises SHO that depend on </w:t>
      </w:r>
      <w:r w:rsidR="00D44575" w:rsidRPr="00D44575">
        <w:rPr>
          <w:rFonts w:ascii="Times New Roman" w:hAnsi="Times New Roman" w:cs="Times New Roman"/>
          <w:sz w:val="24"/>
          <w:szCs w:val="24"/>
          <w:lang w:val="en-US"/>
        </w:rPr>
        <w:t>supplier’s</w:t>
      </w:r>
      <w:r w:rsidR="00D44575" w:rsidRPr="00D44575">
        <w:rPr>
          <w:rFonts w:ascii="Times New Roman" w:hAnsi="Times New Roman" w:cs="Times New Roman"/>
          <w:sz w:val="24"/>
          <w:szCs w:val="24"/>
          <w:lang w:val="en-US"/>
        </w:rPr>
        <w:t xml:space="preserve"> consumers and decisions of employees and failures in logistics</w:t>
      </w:r>
      <w:r w:rsidR="00D44575">
        <w:rPr>
          <w:rFonts w:ascii="Times New Roman" w:hAnsi="Times New Roman" w:cs="Times New Roman"/>
          <w:sz w:val="24"/>
          <w:szCs w:val="24"/>
          <w:lang w:val="en-US"/>
        </w:rPr>
        <w:t>.</w:t>
      </w:r>
    </w:p>
    <w:p w14:paraId="516911DA" w14:textId="2ADD92FB" w:rsidR="007868BF" w:rsidRPr="002155F6" w:rsidRDefault="005A6954" w:rsidP="002155F6">
      <w:pPr>
        <w:spacing w:after="0" w:line="240" w:lineRule="auto"/>
        <w:ind w:firstLine="567"/>
        <w:jc w:val="both"/>
        <w:rPr>
          <w:rFonts w:ascii="Times New Roman" w:hAnsi="Times New Roman" w:cs="Times New Roman"/>
          <w:i/>
          <w:iCs/>
          <w:sz w:val="24"/>
          <w:szCs w:val="24"/>
          <w:lang w:val="en-US"/>
        </w:rPr>
      </w:pPr>
      <w:r w:rsidRPr="002155F6">
        <w:rPr>
          <w:rFonts w:ascii="Times New Roman" w:hAnsi="Times New Roman" w:cs="Times New Roman"/>
          <w:b/>
          <w:bCs/>
          <w:i/>
          <w:iCs/>
          <w:sz w:val="24"/>
          <w:szCs w:val="24"/>
          <w:lang w:val="en-US"/>
        </w:rPr>
        <w:t>Keywords:</w:t>
      </w:r>
      <w:r w:rsidRPr="002155F6">
        <w:rPr>
          <w:rFonts w:ascii="Times New Roman" w:hAnsi="Times New Roman" w:cs="Times New Roman"/>
          <w:i/>
          <w:iCs/>
          <w:sz w:val="24"/>
          <w:szCs w:val="24"/>
          <w:lang w:val="en-US"/>
        </w:rPr>
        <w:t xml:space="preserve"> </w:t>
      </w:r>
      <w:r w:rsidR="007868BF" w:rsidRPr="009A3FA5">
        <w:rPr>
          <w:rFonts w:ascii="Times New Roman" w:hAnsi="Times New Roman" w:cs="Times New Roman"/>
          <w:sz w:val="24"/>
          <w:szCs w:val="24"/>
          <w:lang w:val="en-US"/>
        </w:rPr>
        <w:t>rural territories, agricultural organizations, agriculture, animal husbandry, crop production, farm development.</w:t>
      </w:r>
    </w:p>
    <w:p w14:paraId="685DF512" w14:textId="77777777" w:rsidR="007868BF" w:rsidRPr="002155F6" w:rsidRDefault="007868BF" w:rsidP="002155F6">
      <w:pPr>
        <w:spacing w:after="0" w:line="240" w:lineRule="auto"/>
        <w:ind w:firstLine="567"/>
        <w:jc w:val="both"/>
        <w:rPr>
          <w:rFonts w:ascii="Times New Roman" w:hAnsi="Times New Roman" w:cs="Times New Roman"/>
          <w:i/>
          <w:iCs/>
          <w:sz w:val="24"/>
          <w:szCs w:val="24"/>
          <w:lang w:val="en-US"/>
        </w:rPr>
      </w:pPr>
    </w:p>
    <w:p w14:paraId="22F30FD0" w14:textId="0287B22C" w:rsidR="001E0589" w:rsidRPr="002155F6" w:rsidRDefault="008A339D" w:rsidP="002155F6">
      <w:pPr>
        <w:spacing w:after="0" w:line="240" w:lineRule="auto"/>
        <w:ind w:firstLine="567"/>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I</w:t>
      </w:r>
      <w:r w:rsidR="005A6954" w:rsidRPr="002155F6">
        <w:rPr>
          <w:rFonts w:ascii="Times New Roman" w:hAnsi="Times New Roman" w:cs="Times New Roman"/>
          <w:b/>
          <w:bCs/>
          <w:sz w:val="24"/>
          <w:szCs w:val="24"/>
          <w:lang w:val="en-US"/>
        </w:rPr>
        <w:t>nformation</w:t>
      </w:r>
      <w:r>
        <w:rPr>
          <w:rFonts w:ascii="Times New Roman" w:hAnsi="Times New Roman" w:cs="Times New Roman"/>
          <w:b/>
          <w:bCs/>
          <w:sz w:val="24"/>
          <w:szCs w:val="24"/>
          <w:lang w:val="en-US"/>
        </w:rPr>
        <w:t xml:space="preserve"> about the authors</w:t>
      </w:r>
    </w:p>
    <w:p w14:paraId="0EF3789C" w14:textId="261500E7" w:rsidR="00685F37" w:rsidRPr="002155F6" w:rsidRDefault="00AB557F" w:rsidP="00187CC3">
      <w:pPr>
        <w:spacing w:after="0" w:line="240" w:lineRule="auto"/>
        <w:ind w:firstLine="567"/>
        <w:jc w:val="both"/>
        <w:rPr>
          <w:rFonts w:ascii="Times New Roman" w:hAnsi="Times New Roman" w:cs="Times New Roman"/>
          <w:sz w:val="24"/>
          <w:szCs w:val="24"/>
          <w:lang w:val="en-US"/>
        </w:rPr>
      </w:pPr>
      <w:r w:rsidRPr="002155F6">
        <w:rPr>
          <w:rFonts w:ascii="Times New Roman" w:hAnsi="Times New Roman" w:cs="Times New Roman"/>
          <w:sz w:val="24"/>
          <w:szCs w:val="24"/>
          <w:lang w:val="en-US"/>
        </w:rPr>
        <w:t xml:space="preserve">Khudyakova Yulia (Tyumen, Russia) – Master-Student of the Department of General and Economic Sociology, FSAEI HE «University of Tyumen», 6 </w:t>
      </w:r>
      <w:proofErr w:type="spellStart"/>
      <w:r w:rsidRPr="002155F6">
        <w:rPr>
          <w:rFonts w:ascii="Times New Roman" w:hAnsi="Times New Roman" w:cs="Times New Roman"/>
          <w:sz w:val="24"/>
          <w:szCs w:val="24"/>
          <w:lang w:val="en-US"/>
        </w:rPr>
        <w:t>Volodarskogo</w:t>
      </w:r>
      <w:proofErr w:type="spellEnd"/>
      <w:r w:rsidRPr="002155F6">
        <w:rPr>
          <w:rFonts w:ascii="Times New Roman" w:hAnsi="Times New Roman" w:cs="Times New Roman"/>
          <w:sz w:val="24"/>
          <w:szCs w:val="24"/>
          <w:lang w:val="en-US"/>
        </w:rPr>
        <w:t xml:space="preserve"> Street, 625003, Tyumen, tel.: +73452597429, </w:t>
      </w:r>
      <w:r w:rsidR="008C5259" w:rsidRPr="002155F6">
        <w:rPr>
          <w:rFonts w:ascii="Times New Roman" w:hAnsi="Times New Roman" w:cs="Times New Roman"/>
          <w:sz w:val="24"/>
          <w:szCs w:val="24"/>
          <w:lang w:val="en-US"/>
        </w:rPr>
        <w:t>email:</w:t>
      </w:r>
      <w:r w:rsidRPr="002155F6">
        <w:rPr>
          <w:rFonts w:ascii="Times New Roman" w:hAnsi="Times New Roman" w:cs="Times New Roman"/>
          <w:sz w:val="24"/>
          <w:szCs w:val="24"/>
          <w:lang w:val="en-US"/>
        </w:rPr>
        <w:t xml:space="preserve"> </w:t>
      </w:r>
      <w:hyperlink r:id="rId9" w:history="1">
        <w:r w:rsidR="00685F37" w:rsidRPr="002155F6">
          <w:rPr>
            <w:rStyle w:val="a4"/>
            <w:rFonts w:ascii="Times New Roman" w:hAnsi="Times New Roman" w:cs="Times New Roman"/>
            <w:sz w:val="24"/>
            <w:szCs w:val="24"/>
            <w:lang w:val="en-US"/>
          </w:rPr>
          <w:t>y.khudyakova@utmn.ru</w:t>
        </w:r>
      </w:hyperlink>
      <w:r w:rsidR="00685F37" w:rsidRPr="002155F6">
        <w:rPr>
          <w:rFonts w:ascii="Times New Roman" w:hAnsi="Times New Roman" w:cs="Times New Roman"/>
          <w:sz w:val="24"/>
          <w:szCs w:val="24"/>
          <w:lang w:val="en-US"/>
        </w:rPr>
        <w:t>.</w:t>
      </w:r>
      <w:r w:rsidR="00080E9F" w:rsidRPr="002155F6">
        <w:rPr>
          <w:rFonts w:ascii="Times New Roman" w:hAnsi="Times New Roman" w:cs="Times New Roman"/>
          <w:sz w:val="24"/>
          <w:szCs w:val="24"/>
          <w:lang w:val="en-US"/>
        </w:rPr>
        <w:t xml:space="preserve"> </w:t>
      </w:r>
    </w:p>
    <w:p w14:paraId="7B04432E" w14:textId="77777777" w:rsidR="00080E9F" w:rsidRPr="002155F6" w:rsidRDefault="00080E9F" w:rsidP="00187CC3">
      <w:pPr>
        <w:spacing w:after="0" w:line="240" w:lineRule="auto"/>
        <w:ind w:firstLine="567"/>
        <w:jc w:val="both"/>
        <w:rPr>
          <w:rFonts w:ascii="Times New Roman" w:hAnsi="Times New Roman" w:cs="Times New Roman"/>
          <w:sz w:val="24"/>
          <w:szCs w:val="24"/>
          <w:lang w:val="en-US"/>
        </w:rPr>
      </w:pPr>
    </w:p>
    <w:p w14:paraId="6D9236AA" w14:textId="0C706854" w:rsidR="00080E9F" w:rsidRDefault="00080E9F" w:rsidP="00187CC3">
      <w:pPr>
        <w:spacing w:after="0" w:line="240" w:lineRule="auto"/>
        <w:ind w:firstLine="567"/>
        <w:jc w:val="center"/>
        <w:rPr>
          <w:rFonts w:ascii="Times New Roman" w:hAnsi="Times New Roman" w:cs="Times New Roman"/>
          <w:b/>
          <w:sz w:val="24"/>
          <w:szCs w:val="24"/>
          <w:lang w:val="en-US"/>
        </w:rPr>
      </w:pPr>
      <w:r w:rsidRPr="002155F6">
        <w:rPr>
          <w:rFonts w:ascii="Times New Roman" w:hAnsi="Times New Roman" w:cs="Times New Roman"/>
          <w:b/>
          <w:sz w:val="24"/>
          <w:szCs w:val="24"/>
          <w:lang w:val="en-US"/>
        </w:rPr>
        <w:t>References</w:t>
      </w:r>
    </w:p>
    <w:p w14:paraId="4F5F0E8B" w14:textId="77777777" w:rsidR="007C7F4A" w:rsidRPr="002155F6" w:rsidRDefault="007C7F4A" w:rsidP="00187CC3">
      <w:pPr>
        <w:spacing w:after="0" w:line="240" w:lineRule="auto"/>
        <w:ind w:firstLine="567"/>
        <w:jc w:val="center"/>
        <w:rPr>
          <w:rFonts w:ascii="Times New Roman" w:hAnsi="Times New Roman" w:cs="Times New Roman"/>
          <w:b/>
          <w:sz w:val="24"/>
          <w:szCs w:val="24"/>
          <w:lang w:val="en-US"/>
        </w:rPr>
      </w:pPr>
    </w:p>
    <w:p w14:paraId="1D481ACF" w14:textId="593DB044" w:rsidR="00080E9F" w:rsidRPr="00187CC3" w:rsidRDefault="00080E9F" w:rsidP="00187CC3">
      <w:pPr>
        <w:pStyle w:val="a5"/>
        <w:numPr>
          <w:ilvl w:val="0"/>
          <w:numId w:val="8"/>
        </w:numPr>
        <w:spacing w:after="0" w:line="240" w:lineRule="auto"/>
        <w:ind w:left="0" w:firstLine="567"/>
        <w:jc w:val="both"/>
        <w:rPr>
          <w:rFonts w:ascii="Times New Roman" w:hAnsi="Times New Roman" w:cs="Times New Roman"/>
          <w:sz w:val="24"/>
          <w:szCs w:val="24"/>
          <w:lang w:val="en-US"/>
        </w:rPr>
      </w:pPr>
      <w:r w:rsidRPr="00187CC3">
        <w:rPr>
          <w:rFonts w:ascii="Times New Roman" w:hAnsi="Times New Roman" w:cs="Times New Roman"/>
          <w:sz w:val="24"/>
          <w:szCs w:val="24"/>
          <w:lang w:val="en-US"/>
        </w:rPr>
        <w:t xml:space="preserve">Davydenko V. A. Modern world contexts of rural sociology in the realities of Russian rural life / V. A. Davydenko, E. V. Andrianova, M. V. Khudyakova // Bulletin of the Tyumen State University. </w:t>
      </w:r>
      <w:r w:rsidRPr="00187CC3">
        <w:rPr>
          <w:rFonts w:ascii="Times New Roman" w:hAnsi="Times New Roman" w:cs="Times New Roman"/>
          <w:i/>
          <w:iCs/>
          <w:sz w:val="24"/>
          <w:szCs w:val="24"/>
          <w:lang w:val="en-US"/>
        </w:rPr>
        <w:t>Socio-economic and legal studies.</w:t>
      </w:r>
      <w:r w:rsidRPr="00187CC3">
        <w:rPr>
          <w:rFonts w:ascii="Times New Roman" w:hAnsi="Times New Roman" w:cs="Times New Roman"/>
          <w:sz w:val="24"/>
          <w:szCs w:val="24"/>
          <w:lang w:val="en-US"/>
        </w:rPr>
        <w:t xml:space="preserve"> 2020. Volume 6. No. 3 (23). pp. 79-129. DOI: 10.21684/2411-7897-2020-6-3-79-129</w:t>
      </w:r>
    </w:p>
    <w:p w14:paraId="2A033CBC" w14:textId="26758B2D" w:rsidR="00187CC3" w:rsidRDefault="00187CC3" w:rsidP="00187CC3">
      <w:pPr>
        <w:pStyle w:val="a5"/>
        <w:numPr>
          <w:ilvl w:val="0"/>
          <w:numId w:val="8"/>
        </w:numPr>
        <w:spacing w:after="0" w:line="240" w:lineRule="auto"/>
        <w:ind w:left="0" w:firstLine="567"/>
        <w:jc w:val="both"/>
        <w:rPr>
          <w:rFonts w:ascii="Times New Roman" w:hAnsi="Times New Roman" w:cs="Times New Roman"/>
          <w:sz w:val="24"/>
          <w:szCs w:val="24"/>
          <w:lang w:val="en-US"/>
        </w:rPr>
      </w:pPr>
      <w:r w:rsidRPr="00187CC3">
        <w:rPr>
          <w:rFonts w:ascii="Times New Roman" w:hAnsi="Times New Roman" w:cs="Times New Roman"/>
          <w:sz w:val="24"/>
          <w:szCs w:val="24"/>
          <w:lang w:val="en-US"/>
        </w:rPr>
        <w:t xml:space="preserve">Danilova E.P., </w:t>
      </w:r>
      <w:proofErr w:type="spellStart"/>
      <w:r w:rsidRPr="00187CC3">
        <w:rPr>
          <w:rFonts w:ascii="Times New Roman" w:hAnsi="Times New Roman" w:cs="Times New Roman"/>
          <w:sz w:val="24"/>
          <w:szCs w:val="24"/>
          <w:lang w:val="en-US"/>
        </w:rPr>
        <w:t>Khudyakova</w:t>
      </w:r>
      <w:proofErr w:type="spellEnd"/>
      <w:r w:rsidRPr="00187CC3">
        <w:rPr>
          <w:rFonts w:ascii="Times New Roman" w:hAnsi="Times New Roman" w:cs="Times New Roman"/>
          <w:sz w:val="24"/>
          <w:szCs w:val="24"/>
          <w:lang w:val="en-US"/>
        </w:rPr>
        <w:t xml:space="preserve"> Yu. Economic behavior of regional agricultural producers through the prism of financial analysis // </w:t>
      </w:r>
      <w:r w:rsidRPr="00187CC3">
        <w:rPr>
          <w:rFonts w:ascii="Times New Roman" w:hAnsi="Times New Roman" w:cs="Times New Roman"/>
          <w:i/>
          <w:iCs/>
          <w:sz w:val="24"/>
          <w:szCs w:val="24"/>
          <w:lang w:val="en-US"/>
        </w:rPr>
        <w:t xml:space="preserve">Siberian </w:t>
      </w:r>
      <w:proofErr w:type="spellStart"/>
      <w:r w:rsidRPr="00187CC3">
        <w:rPr>
          <w:rFonts w:ascii="Times New Roman" w:hAnsi="Times New Roman" w:cs="Times New Roman"/>
          <w:i/>
          <w:iCs/>
          <w:sz w:val="24"/>
          <w:szCs w:val="24"/>
          <w:lang w:val="en-US"/>
        </w:rPr>
        <w:t>Socium</w:t>
      </w:r>
      <w:proofErr w:type="spellEnd"/>
      <w:r w:rsidRPr="00187CC3">
        <w:rPr>
          <w:rFonts w:ascii="Times New Roman" w:hAnsi="Times New Roman" w:cs="Times New Roman"/>
          <w:i/>
          <w:iCs/>
          <w:sz w:val="24"/>
          <w:szCs w:val="24"/>
          <w:lang w:val="en-US"/>
        </w:rPr>
        <w:t>.</w:t>
      </w:r>
      <w:r w:rsidRPr="00187CC3">
        <w:rPr>
          <w:rFonts w:ascii="Times New Roman" w:hAnsi="Times New Roman" w:cs="Times New Roman"/>
          <w:sz w:val="24"/>
          <w:szCs w:val="24"/>
          <w:lang w:val="en-US"/>
        </w:rPr>
        <w:t xml:space="preserve"> 2022. Volume 6. No. 4 (22). pp. 35-63.</w:t>
      </w:r>
    </w:p>
    <w:p w14:paraId="72394532" w14:textId="2B8191D3" w:rsidR="00080E9F" w:rsidRDefault="00080E9F" w:rsidP="00187CC3">
      <w:pPr>
        <w:pStyle w:val="a5"/>
        <w:numPr>
          <w:ilvl w:val="0"/>
          <w:numId w:val="8"/>
        </w:numPr>
        <w:spacing w:after="0" w:line="240" w:lineRule="auto"/>
        <w:ind w:left="0" w:firstLine="567"/>
        <w:jc w:val="both"/>
        <w:rPr>
          <w:rFonts w:ascii="Times New Roman" w:hAnsi="Times New Roman" w:cs="Times New Roman"/>
          <w:sz w:val="24"/>
          <w:szCs w:val="24"/>
          <w:lang w:val="en-US"/>
        </w:rPr>
      </w:pPr>
      <w:r w:rsidRPr="00187CC3">
        <w:rPr>
          <w:rFonts w:ascii="Times New Roman" w:hAnsi="Times New Roman" w:cs="Times New Roman"/>
          <w:sz w:val="24"/>
          <w:szCs w:val="24"/>
          <w:lang w:val="en-US"/>
        </w:rPr>
        <w:t xml:space="preserve">B. Guy Peters (2012) Institutional Theory in Political Science: The New Institutionalism. 3rd </w:t>
      </w:r>
      <w:proofErr w:type="spellStart"/>
      <w:r w:rsidRPr="00187CC3">
        <w:rPr>
          <w:rFonts w:ascii="Times New Roman" w:hAnsi="Times New Roman" w:cs="Times New Roman"/>
          <w:sz w:val="24"/>
          <w:szCs w:val="24"/>
          <w:lang w:val="en-US"/>
        </w:rPr>
        <w:t>edn</w:t>
      </w:r>
      <w:proofErr w:type="spellEnd"/>
      <w:r w:rsidRPr="00187CC3">
        <w:rPr>
          <w:rFonts w:ascii="Times New Roman" w:hAnsi="Times New Roman" w:cs="Times New Roman"/>
          <w:sz w:val="24"/>
          <w:szCs w:val="24"/>
          <w:lang w:val="en-US"/>
        </w:rPr>
        <w:t>. New York: The Continuum International Publishing Group. 232 pages.</w:t>
      </w:r>
    </w:p>
    <w:p w14:paraId="1A2092BE" w14:textId="1F4A8FAA" w:rsidR="00080E9F" w:rsidRDefault="00080E9F" w:rsidP="00187CC3">
      <w:pPr>
        <w:pStyle w:val="a5"/>
        <w:numPr>
          <w:ilvl w:val="0"/>
          <w:numId w:val="8"/>
        </w:numPr>
        <w:spacing w:after="0" w:line="240" w:lineRule="auto"/>
        <w:ind w:left="0" w:firstLine="567"/>
        <w:jc w:val="both"/>
        <w:rPr>
          <w:rFonts w:ascii="Times New Roman" w:hAnsi="Times New Roman" w:cs="Times New Roman"/>
          <w:sz w:val="24"/>
          <w:szCs w:val="24"/>
          <w:lang w:val="en-US"/>
        </w:rPr>
      </w:pPr>
      <w:r w:rsidRPr="00187CC3">
        <w:rPr>
          <w:rFonts w:ascii="Times New Roman" w:hAnsi="Times New Roman" w:cs="Times New Roman"/>
          <w:sz w:val="24"/>
          <w:szCs w:val="24"/>
          <w:lang w:val="en-US"/>
        </w:rPr>
        <w:t>DiMaggio, Paul J., and Walter W. Powell (1983). 'The iron cage revisited: Institutional isomorphism and collective rationality in organisational fields'. American Sociological Review. Vol. 48, No. 2 (Apr., 1983), pp. 147-160.</w:t>
      </w:r>
    </w:p>
    <w:p w14:paraId="24BA9C90" w14:textId="73A50E1A" w:rsidR="00080E9F" w:rsidRPr="00187CC3" w:rsidRDefault="00080E9F" w:rsidP="00187CC3">
      <w:pPr>
        <w:pStyle w:val="a5"/>
        <w:numPr>
          <w:ilvl w:val="0"/>
          <w:numId w:val="8"/>
        </w:numPr>
        <w:spacing w:after="0" w:line="240" w:lineRule="auto"/>
        <w:ind w:left="0" w:firstLine="567"/>
        <w:jc w:val="both"/>
        <w:rPr>
          <w:rFonts w:ascii="Times New Roman" w:hAnsi="Times New Roman" w:cs="Times New Roman"/>
          <w:sz w:val="24"/>
          <w:szCs w:val="24"/>
          <w:lang w:val="en-US"/>
        </w:rPr>
      </w:pPr>
      <w:r w:rsidRPr="00187CC3">
        <w:rPr>
          <w:rFonts w:ascii="Times New Roman" w:hAnsi="Times New Roman" w:cs="Times New Roman"/>
          <w:sz w:val="24"/>
          <w:szCs w:val="24"/>
          <w:lang w:val="en-US"/>
        </w:rPr>
        <w:t>DiMaggio, Paul J., and Walter W. Powell (1991). “Introduction”. In The new institutionalism in organizational analysis, edited by Walter W. Powell and Paul J. DiMaggio. Chicago Press; (1 edition October 25, 1991), 486 pages; 1-41 pages.</w:t>
      </w:r>
      <w:r w:rsidR="00EB699A" w:rsidRPr="00187CC3">
        <w:rPr>
          <w:rFonts w:ascii="Times New Roman" w:hAnsi="Times New Roman" w:cs="Times New Roman"/>
          <w:sz w:val="24"/>
          <w:szCs w:val="24"/>
        </w:rPr>
        <w:t xml:space="preserve"> </w:t>
      </w:r>
    </w:p>
    <w:sectPr w:rsidR="00080E9F" w:rsidRPr="00187CC3" w:rsidSect="00BB1CA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61AFB3" w14:textId="77777777" w:rsidR="008B70F5" w:rsidRDefault="008B70F5" w:rsidP="006233B5">
      <w:pPr>
        <w:spacing w:after="0" w:line="240" w:lineRule="auto"/>
      </w:pPr>
      <w:r>
        <w:separator/>
      </w:r>
    </w:p>
  </w:endnote>
  <w:endnote w:type="continuationSeparator" w:id="0">
    <w:p w14:paraId="3D779D21" w14:textId="77777777" w:rsidR="008B70F5" w:rsidRDefault="008B70F5" w:rsidP="006233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5927C" w14:textId="77777777" w:rsidR="008B70F5" w:rsidRDefault="008B70F5" w:rsidP="006233B5">
      <w:pPr>
        <w:spacing w:after="0" w:line="240" w:lineRule="auto"/>
      </w:pPr>
      <w:r>
        <w:separator/>
      </w:r>
    </w:p>
  </w:footnote>
  <w:footnote w:type="continuationSeparator" w:id="0">
    <w:p w14:paraId="434B1701" w14:textId="77777777" w:rsidR="008B70F5" w:rsidRDefault="008B70F5" w:rsidP="006233B5">
      <w:pPr>
        <w:spacing w:after="0" w:line="240" w:lineRule="auto"/>
      </w:pPr>
      <w:r>
        <w:continuationSeparator/>
      </w:r>
    </w:p>
  </w:footnote>
  <w:footnote w:id="1">
    <w:p w14:paraId="59F48D4F" w14:textId="4992DE96" w:rsidR="00161CC2" w:rsidRPr="00161CC2" w:rsidRDefault="00161CC2" w:rsidP="00161CC2">
      <w:pPr>
        <w:pStyle w:val="a7"/>
        <w:jc w:val="both"/>
        <w:rPr>
          <w:rFonts w:ascii="Times New Roman" w:hAnsi="Times New Roman" w:cs="Times New Roman"/>
        </w:rPr>
      </w:pPr>
      <w:r w:rsidRPr="00161CC2">
        <w:rPr>
          <w:rStyle w:val="a9"/>
          <w:rFonts w:ascii="Times New Roman" w:hAnsi="Times New Roman" w:cs="Times New Roman"/>
        </w:rPr>
        <w:footnoteRef/>
      </w:r>
      <w:r w:rsidRPr="00161CC2">
        <w:rPr>
          <w:rFonts w:ascii="Times New Roman" w:hAnsi="Times New Roman" w:cs="Times New Roman"/>
        </w:rPr>
        <w:t xml:space="preserve"> Статистические данные Федеральной службы государственной статистики. Всероссийские сельскохозяйственные переписи. URL: </w:t>
      </w:r>
      <w:hyperlink r:id="rId1" w:history="1">
        <w:r w:rsidRPr="006E18CC">
          <w:rPr>
            <w:rStyle w:val="a4"/>
            <w:rFonts w:ascii="Times New Roman" w:hAnsi="Times New Roman" w:cs="Times New Roman"/>
          </w:rPr>
          <w:t>https://rosstat.gov.ru/folder/75792</w:t>
        </w:r>
      </w:hyperlink>
      <w:r>
        <w:rPr>
          <w:rFonts w:ascii="Times New Roman" w:hAnsi="Times New Roman" w:cs="Times New Roman"/>
        </w:rPr>
        <w:t xml:space="preserve"> </w:t>
      </w:r>
      <w:r w:rsidRPr="00161CC2">
        <w:rPr>
          <w:rFonts w:ascii="Times New Roman" w:hAnsi="Times New Roman" w:cs="Times New Roman"/>
        </w:rPr>
        <w:t>(дата обращения 06.03.2023).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512817"/>
    <w:multiLevelType w:val="hybridMultilevel"/>
    <w:tmpl w:val="4B50BA22"/>
    <w:lvl w:ilvl="0" w:tplc="0E76097E">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E9F4E4B"/>
    <w:multiLevelType w:val="hybridMultilevel"/>
    <w:tmpl w:val="C95AFCBA"/>
    <w:lvl w:ilvl="0" w:tplc="8848BA4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38E60EEC"/>
    <w:multiLevelType w:val="hybridMultilevel"/>
    <w:tmpl w:val="AB9E3970"/>
    <w:lvl w:ilvl="0" w:tplc="0E760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4553BFF"/>
    <w:multiLevelType w:val="hybridMultilevel"/>
    <w:tmpl w:val="DA36FBC4"/>
    <w:lvl w:ilvl="0" w:tplc="0E76097E">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2A35F1C"/>
    <w:multiLevelType w:val="hybridMultilevel"/>
    <w:tmpl w:val="67D2466E"/>
    <w:lvl w:ilvl="0" w:tplc="73B46118">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4C3580C"/>
    <w:multiLevelType w:val="hybridMultilevel"/>
    <w:tmpl w:val="7A941016"/>
    <w:lvl w:ilvl="0" w:tplc="BA0E5E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734868D5"/>
    <w:multiLevelType w:val="hybridMultilevel"/>
    <w:tmpl w:val="67E63CC0"/>
    <w:lvl w:ilvl="0" w:tplc="0E8211CE">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759A6D96"/>
    <w:multiLevelType w:val="hybridMultilevel"/>
    <w:tmpl w:val="FF481824"/>
    <w:lvl w:ilvl="0" w:tplc="4AC856A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3"/>
  </w:num>
  <w:num w:numId="3">
    <w:abstractNumId w:val="0"/>
  </w:num>
  <w:num w:numId="4">
    <w:abstractNumId w:val="7"/>
  </w:num>
  <w:num w:numId="5">
    <w:abstractNumId w:val="4"/>
  </w:num>
  <w:num w:numId="6">
    <w:abstractNumId w:val="6"/>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522FF"/>
    <w:rsid w:val="000046CD"/>
    <w:rsid w:val="0000711D"/>
    <w:rsid w:val="000072A5"/>
    <w:rsid w:val="00023B03"/>
    <w:rsid w:val="00035CE4"/>
    <w:rsid w:val="00036E81"/>
    <w:rsid w:val="0004512B"/>
    <w:rsid w:val="0005117E"/>
    <w:rsid w:val="000570FB"/>
    <w:rsid w:val="00063306"/>
    <w:rsid w:val="00066B39"/>
    <w:rsid w:val="00077035"/>
    <w:rsid w:val="00080E9F"/>
    <w:rsid w:val="00087DD6"/>
    <w:rsid w:val="000A01B3"/>
    <w:rsid w:val="000A1CEA"/>
    <w:rsid w:val="000C55A5"/>
    <w:rsid w:val="000C5B00"/>
    <w:rsid w:val="000F3DBA"/>
    <w:rsid w:val="001040A7"/>
    <w:rsid w:val="00105704"/>
    <w:rsid w:val="001068D8"/>
    <w:rsid w:val="00106EFC"/>
    <w:rsid w:val="00107052"/>
    <w:rsid w:val="00120A5E"/>
    <w:rsid w:val="00121C8E"/>
    <w:rsid w:val="00123AFC"/>
    <w:rsid w:val="001247E2"/>
    <w:rsid w:val="00125FEC"/>
    <w:rsid w:val="001266FF"/>
    <w:rsid w:val="001356F5"/>
    <w:rsid w:val="001515D3"/>
    <w:rsid w:val="00151FA4"/>
    <w:rsid w:val="00161CC2"/>
    <w:rsid w:val="00187CC3"/>
    <w:rsid w:val="00193ED2"/>
    <w:rsid w:val="001A6D1A"/>
    <w:rsid w:val="001C7B8D"/>
    <w:rsid w:val="001D715E"/>
    <w:rsid w:val="001E0589"/>
    <w:rsid w:val="001E2C37"/>
    <w:rsid w:val="001F5DEE"/>
    <w:rsid w:val="00202940"/>
    <w:rsid w:val="002043AD"/>
    <w:rsid w:val="002155F6"/>
    <w:rsid w:val="00220406"/>
    <w:rsid w:val="00236176"/>
    <w:rsid w:val="00237B42"/>
    <w:rsid w:val="002469E7"/>
    <w:rsid w:val="002524DE"/>
    <w:rsid w:val="002567BA"/>
    <w:rsid w:val="0026687B"/>
    <w:rsid w:val="002708A0"/>
    <w:rsid w:val="00270B62"/>
    <w:rsid w:val="002748E9"/>
    <w:rsid w:val="00282536"/>
    <w:rsid w:val="00284476"/>
    <w:rsid w:val="00294C12"/>
    <w:rsid w:val="002A10BB"/>
    <w:rsid w:val="002A3964"/>
    <w:rsid w:val="002C0D9F"/>
    <w:rsid w:val="002E2942"/>
    <w:rsid w:val="002F1EF8"/>
    <w:rsid w:val="00302E3C"/>
    <w:rsid w:val="003213FF"/>
    <w:rsid w:val="00390E67"/>
    <w:rsid w:val="00395391"/>
    <w:rsid w:val="003965A1"/>
    <w:rsid w:val="003A33F8"/>
    <w:rsid w:val="003A386F"/>
    <w:rsid w:val="003B40F3"/>
    <w:rsid w:val="003D128E"/>
    <w:rsid w:val="003E71CA"/>
    <w:rsid w:val="003F4806"/>
    <w:rsid w:val="00401C75"/>
    <w:rsid w:val="00436F58"/>
    <w:rsid w:val="00454D41"/>
    <w:rsid w:val="00463F85"/>
    <w:rsid w:val="004A1599"/>
    <w:rsid w:val="004B20D4"/>
    <w:rsid w:val="004B593F"/>
    <w:rsid w:val="004C4104"/>
    <w:rsid w:val="004D162E"/>
    <w:rsid w:val="004E473D"/>
    <w:rsid w:val="004F7EFB"/>
    <w:rsid w:val="00507BDC"/>
    <w:rsid w:val="005251DD"/>
    <w:rsid w:val="00532589"/>
    <w:rsid w:val="005325A6"/>
    <w:rsid w:val="00544692"/>
    <w:rsid w:val="00554CF2"/>
    <w:rsid w:val="00557EE6"/>
    <w:rsid w:val="005A0553"/>
    <w:rsid w:val="005A6954"/>
    <w:rsid w:val="005D3B89"/>
    <w:rsid w:val="006233B5"/>
    <w:rsid w:val="006273FF"/>
    <w:rsid w:val="0063487F"/>
    <w:rsid w:val="00635FA4"/>
    <w:rsid w:val="006368A7"/>
    <w:rsid w:val="006522FF"/>
    <w:rsid w:val="00660742"/>
    <w:rsid w:val="00660D16"/>
    <w:rsid w:val="006637E2"/>
    <w:rsid w:val="0066592D"/>
    <w:rsid w:val="0066616B"/>
    <w:rsid w:val="0067512F"/>
    <w:rsid w:val="00685F37"/>
    <w:rsid w:val="006A53BC"/>
    <w:rsid w:val="006C5979"/>
    <w:rsid w:val="006D4AE8"/>
    <w:rsid w:val="006E6EEC"/>
    <w:rsid w:val="006F1A7C"/>
    <w:rsid w:val="006F4AFA"/>
    <w:rsid w:val="0071429F"/>
    <w:rsid w:val="00723382"/>
    <w:rsid w:val="007243C7"/>
    <w:rsid w:val="007261D3"/>
    <w:rsid w:val="007306B4"/>
    <w:rsid w:val="0073486B"/>
    <w:rsid w:val="00743D5C"/>
    <w:rsid w:val="007445CB"/>
    <w:rsid w:val="00765AB2"/>
    <w:rsid w:val="007868BF"/>
    <w:rsid w:val="00786BD8"/>
    <w:rsid w:val="00793E3C"/>
    <w:rsid w:val="007B3A30"/>
    <w:rsid w:val="007C7F4A"/>
    <w:rsid w:val="007F2CB9"/>
    <w:rsid w:val="007F7AA2"/>
    <w:rsid w:val="00807771"/>
    <w:rsid w:val="0081346B"/>
    <w:rsid w:val="00821D11"/>
    <w:rsid w:val="00846727"/>
    <w:rsid w:val="0086562C"/>
    <w:rsid w:val="00874663"/>
    <w:rsid w:val="00877C1D"/>
    <w:rsid w:val="008809C2"/>
    <w:rsid w:val="00885808"/>
    <w:rsid w:val="008862CD"/>
    <w:rsid w:val="00890185"/>
    <w:rsid w:val="00895797"/>
    <w:rsid w:val="00895A17"/>
    <w:rsid w:val="008A339D"/>
    <w:rsid w:val="008A50F1"/>
    <w:rsid w:val="008A6AE8"/>
    <w:rsid w:val="008B0CD8"/>
    <w:rsid w:val="008B56D8"/>
    <w:rsid w:val="008B70F5"/>
    <w:rsid w:val="008B7BA2"/>
    <w:rsid w:val="008C0FE5"/>
    <w:rsid w:val="008C5259"/>
    <w:rsid w:val="008C7208"/>
    <w:rsid w:val="008D25F1"/>
    <w:rsid w:val="008E2B8D"/>
    <w:rsid w:val="009218E4"/>
    <w:rsid w:val="0093089C"/>
    <w:rsid w:val="00936269"/>
    <w:rsid w:val="00937F7D"/>
    <w:rsid w:val="00945CA3"/>
    <w:rsid w:val="009A3C46"/>
    <w:rsid w:val="009A3FA5"/>
    <w:rsid w:val="009C07DF"/>
    <w:rsid w:val="009C5B82"/>
    <w:rsid w:val="009D0D86"/>
    <w:rsid w:val="009F7382"/>
    <w:rsid w:val="00A4099F"/>
    <w:rsid w:val="00A42633"/>
    <w:rsid w:val="00A6159C"/>
    <w:rsid w:val="00A76846"/>
    <w:rsid w:val="00A86F12"/>
    <w:rsid w:val="00A901AE"/>
    <w:rsid w:val="00A93A87"/>
    <w:rsid w:val="00A95F9B"/>
    <w:rsid w:val="00A97F75"/>
    <w:rsid w:val="00AB2880"/>
    <w:rsid w:val="00AB557F"/>
    <w:rsid w:val="00AD291D"/>
    <w:rsid w:val="00AE3864"/>
    <w:rsid w:val="00AF27E6"/>
    <w:rsid w:val="00AF722B"/>
    <w:rsid w:val="00B02E10"/>
    <w:rsid w:val="00B124EA"/>
    <w:rsid w:val="00B16999"/>
    <w:rsid w:val="00B3179B"/>
    <w:rsid w:val="00B32964"/>
    <w:rsid w:val="00B4366D"/>
    <w:rsid w:val="00B4651A"/>
    <w:rsid w:val="00B655D9"/>
    <w:rsid w:val="00B67A79"/>
    <w:rsid w:val="00B83200"/>
    <w:rsid w:val="00B8735D"/>
    <w:rsid w:val="00B91815"/>
    <w:rsid w:val="00BA6FEA"/>
    <w:rsid w:val="00BB1CAC"/>
    <w:rsid w:val="00BB2CCC"/>
    <w:rsid w:val="00BB59FC"/>
    <w:rsid w:val="00BD25D3"/>
    <w:rsid w:val="00BE710D"/>
    <w:rsid w:val="00BE7C57"/>
    <w:rsid w:val="00BF675E"/>
    <w:rsid w:val="00BF740A"/>
    <w:rsid w:val="00C473C4"/>
    <w:rsid w:val="00C6052B"/>
    <w:rsid w:val="00C9593C"/>
    <w:rsid w:val="00C95E35"/>
    <w:rsid w:val="00CA63B6"/>
    <w:rsid w:val="00CB00BB"/>
    <w:rsid w:val="00CB1AA1"/>
    <w:rsid w:val="00CB2149"/>
    <w:rsid w:val="00CB7960"/>
    <w:rsid w:val="00CB7F5B"/>
    <w:rsid w:val="00CD63B0"/>
    <w:rsid w:val="00CE16F1"/>
    <w:rsid w:val="00CE492B"/>
    <w:rsid w:val="00CE61ED"/>
    <w:rsid w:val="00D069A3"/>
    <w:rsid w:val="00D208D4"/>
    <w:rsid w:val="00D229E8"/>
    <w:rsid w:val="00D27ED2"/>
    <w:rsid w:val="00D315E9"/>
    <w:rsid w:val="00D37E6F"/>
    <w:rsid w:val="00D44575"/>
    <w:rsid w:val="00D44E86"/>
    <w:rsid w:val="00D46E9A"/>
    <w:rsid w:val="00D53655"/>
    <w:rsid w:val="00D610B9"/>
    <w:rsid w:val="00D82945"/>
    <w:rsid w:val="00D876B3"/>
    <w:rsid w:val="00DA1AD5"/>
    <w:rsid w:val="00DA528E"/>
    <w:rsid w:val="00DB6B20"/>
    <w:rsid w:val="00DB764A"/>
    <w:rsid w:val="00DC27F2"/>
    <w:rsid w:val="00DC2A9B"/>
    <w:rsid w:val="00DF669C"/>
    <w:rsid w:val="00E159E0"/>
    <w:rsid w:val="00E16FE0"/>
    <w:rsid w:val="00E2427B"/>
    <w:rsid w:val="00E50681"/>
    <w:rsid w:val="00E61838"/>
    <w:rsid w:val="00E64D55"/>
    <w:rsid w:val="00E7125B"/>
    <w:rsid w:val="00E903F9"/>
    <w:rsid w:val="00E94A8B"/>
    <w:rsid w:val="00E95F9D"/>
    <w:rsid w:val="00EA19C1"/>
    <w:rsid w:val="00EB699A"/>
    <w:rsid w:val="00EC233C"/>
    <w:rsid w:val="00ED0BAB"/>
    <w:rsid w:val="00ED2924"/>
    <w:rsid w:val="00ED6DC0"/>
    <w:rsid w:val="00ED6E70"/>
    <w:rsid w:val="00EE664F"/>
    <w:rsid w:val="00F226B1"/>
    <w:rsid w:val="00F23FEE"/>
    <w:rsid w:val="00F25535"/>
    <w:rsid w:val="00F272E0"/>
    <w:rsid w:val="00F30EBE"/>
    <w:rsid w:val="00F51269"/>
    <w:rsid w:val="00F74B7C"/>
    <w:rsid w:val="00F84CC1"/>
    <w:rsid w:val="00FB0FDF"/>
    <w:rsid w:val="00FB6434"/>
    <w:rsid w:val="00FC13D9"/>
    <w:rsid w:val="00FC698A"/>
    <w:rsid w:val="00FD4F9D"/>
    <w:rsid w:val="00FF01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06D20D"/>
  <w15:docId w15:val="{DF5819C7-83E8-47B3-ACE0-802B57411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21C8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CA63B6"/>
    <w:rPr>
      <w:color w:val="0563C1" w:themeColor="hyperlink"/>
      <w:u w:val="single"/>
    </w:rPr>
  </w:style>
  <w:style w:type="character" w:customStyle="1" w:styleId="1">
    <w:name w:val="Неразрешенное упоминание1"/>
    <w:basedOn w:val="a0"/>
    <w:uiPriority w:val="99"/>
    <w:semiHidden/>
    <w:unhideWhenUsed/>
    <w:rsid w:val="00CA63B6"/>
    <w:rPr>
      <w:color w:val="605E5C"/>
      <w:shd w:val="clear" w:color="auto" w:fill="E1DFDD"/>
    </w:rPr>
  </w:style>
  <w:style w:type="paragraph" w:styleId="a5">
    <w:name w:val="List Paragraph"/>
    <w:basedOn w:val="a"/>
    <w:uiPriority w:val="34"/>
    <w:qFormat/>
    <w:rsid w:val="000072A5"/>
    <w:pPr>
      <w:ind w:left="720"/>
      <w:contextualSpacing/>
    </w:pPr>
  </w:style>
  <w:style w:type="table" w:styleId="a6">
    <w:name w:val="Table Grid"/>
    <w:basedOn w:val="a1"/>
    <w:uiPriority w:val="39"/>
    <w:rsid w:val="006368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note text"/>
    <w:basedOn w:val="a"/>
    <w:link w:val="a8"/>
    <w:uiPriority w:val="99"/>
    <w:semiHidden/>
    <w:unhideWhenUsed/>
    <w:rsid w:val="006233B5"/>
    <w:pPr>
      <w:spacing w:after="0" w:line="240" w:lineRule="auto"/>
    </w:pPr>
    <w:rPr>
      <w:sz w:val="20"/>
      <w:szCs w:val="20"/>
    </w:rPr>
  </w:style>
  <w:style w:type="character" w:customStyle="1" w:styleId="a8">
    <w:name w:val="Текст сноски Знак"/>
    <w:basedOn w:val="a0"/>
    <w:link w:val="a7"/>
    <w:uiPriority w:val="99"/>
    <w:semiHidden/>
    <w:rsid w:val="006233B5"/>
    <w:rPr>
      <w:sz w:val="20"/>
      <w:szCs w:val="20"/>
    </w:rPr>
  </w:style>
  <w:style w:type="character" w:styleId="a9">
    <w:name w:val="footnote reference"/>
    <w:basedOn w:val="a0"/>
    <w:uiPriority w:val="99"/>
    <w:semiHidden/>
    <w:unhideWhenUsed/>
    <w:rsid w:val="006233B5"/>
    <w:rPr>
      <w:vertAlign w:val="superscript"/>
    </w:rPr>
  </w:style>
  <w:style w:type="character" w:styleId="aa">
    <w:name w:val="FollowedHyperlink"/>
    <w:basedOn w:val="a0"/>
    <w:uiPriority w:val="99"/>
    <w:semiHidden/>
    <w:unhideWhenUsed/>
    <w:rsid w:val="004B20D4"/>
    <w:rPr>
      <w:color w:val="954F72" w:themeColor="followedHyperlink"/>
      <w:u w:val="single"/>
    </w:rPr>
  </w:style>
  <w:style w:type="paragraph" w:styleId="ab">
    <w:name w:val="Balloon Text"/>
    <w:basedOn w:val="a"/>
    <w:link w:val="ac"/>
    <w:uiPriority w:val="99"/>
    <w:semiHidden/>
    <w:unhideWhenUsed/>
    <w:rsid w:val="00874663"/>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74663"/>
    <w:rPr>
      <w:rFonts w:ascii="Tahoma" w:hAnsi="Tahoma" w:cs="Tahoma"/>
      <w:sz w:val="16"/>
      <w:szCs w:val="16"/>
    </w:rPr>
  </w:style>
  <w:style w:type="character" w:customStyle="1" w:styleId="2">
    <w:name w:val="Неразрешенное упоминание2"/>
    <w:basedOn w:val="a0"/>
    <w:uiPriority w:val="99"/>
    <w:semiHidden/>
    <w:unhideWhenUsed/>
    <w:rsid w:val="00161C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964344">
      <w:bodyDiv w:val="1"/>
      <w:marLeft w:val="0"/>
      <w:marRight w:val="0"/>
      <w:marTop w:val="0"/>
      <w:marBottom w:val="0"/>
      <w:divBdr>
        <w:top w:val="none" w:sz="0" w:space="0" w:color="auto"/>
        <w:left w:val="none" w:sz="0" w:space="0" w:color="auto"/>
        <w:bottom w:val="none" w:sz="0" w:space="0" w:color="auto"/>
        <w:right w:val="none" w:sz="0" w:space="0" w:color="auto"/>
      </w:divBdr>
    </w:div>
    <w:div w:id="1289554310">
      <w:bodyDiv w:val="1"/>
      <w:marLeft w:val="0"/>
      <w:marRight w:val="0"/>
      <w:marTop w:val="0"/>
      <w:marBottom w:val="0"/>
      <w:divBdr>
        <w:top w:val="none" w:sz="0" w:space="0" w:color="auto"/>
        <w:left w:val="none" w:sz="0" w:space="0" w:color="auto"/>
        <w:bottom w:val="none" w:sz="0" w:space="0" w:color="auto"/>
        <w:right w:val="none" w:sz="0" w:space="0" w:color="auto"/>
      </w:divBdr>
    </w:div>
    <w:div w:id="1334992703">
      <w:bodyDiv w:val="1"/>
      <w:marLeft w:val="0"/>
      <w:marRight w:val="0"/>
      <w:marTop w:val="0"/>
      <w:marBottom w:val="0"/>
      <w:divBdr>
        <w:top w:val="none" w:sz="0" w:space="0" w:color="auto"/>
        <w:left w:val="none" w:sz="0" w:space="0" w:color="auto"/>
        <w:bottom w:val="none" w:sz="0" w:space="0" w:color="auto"/>
        <w:right w:val="none" w:sz="0" w:space="0" w:color="auto"/>
      </w:divBdr>
      <w:divsChild>
        <w:div w:id="657196982">
          <w:marLeft w:val="0"/>
          <w:marRight w:val="0"/>
          <w:marTop w:val="0"/>
          <w:marBottom w:val="0"/>
          <w:divBdr>
            <w:top w:val="none" w:sz="0" w:space="0" w:color="auto"/>
            <w:left w:val="none" w:sz="0" w:space="0" w:color="auto"/>
            <w:bottom w:val="none" w:sz="0" w:space="0" w:color="auto"/>
            <w:right w:val="none" w:sz="0" w:space="0" w:color="auto"/>
          </w:divBdr>
          <w:divsChild>
            <w:div w:id="394862672">
              <w:marLeft w:val="0"/>
              <w:marRight w:val="0"/>
              <w:marTop w:val="0"/>
              <w:marBottom w:val="0"/>
              <w:divBdr>
                <w:top w:val="none" w:sz="0" w:space="0" w:color="auto"/>
                <w:left w:val="none" w:sz="0" w:space="0" w:color="auto"/>
                <w:bottom w:val="none" w:sz="0" w:space="0" w:color="auto"/>
                <w:right w:val="none" w:sz="0" w:space="0" w:color="auto"/>
              </w:divBdr>
              <w:divsChild>
                <w:div w:id="1909683709">
                  <w:marLeft w:val="0"/>
                  <w:marRight w:val="0"/>
                  <w:marTop w:val="0"/>
                  <w:marBottom w:val="0"/>
                  <w:divBdr>
                    <w:top w:val="none" w:sz="0" w:space="0" w:color="auto"/>
                    <w:left w:val="none" w:sz="0" w:space="0" w:color="auto"/>
                    <w:bottom w:val="none" w:sz="0" w:space="0" w:color="auto"/>
                    <w:right w:val="none" w:sz="0" w:space="0" w:color="auto"/>
                  </w:divBdr>
                  <w:divsChild>
                    <w:div w:id="940450448">
                      <w:marLeft w:val="0"/>
                      <w:marRight w:val="0"/>
                      <w:marTop w:val="0"/>
                      <w:marBottom w:val="0"/>
                      <w:divBdr>
                        <w:top w:val="none" w:sz="0" w:space="0" w:color="auto"/>
                        <w:left w:val="none" w:sz="0" w:space="0" w:color="auto"/>
                        <w:bottom w:val="none" w:sz="0" w:space="0" w:color="auto"/>
                        <w:right w:val="none" w:sz="0" w:space="0" w:color="auto"/>
                      </w:divBdr>
                      <w:divsChild>
                        <w:div w:id="807671244">
                          <w:marLeft w:val="0"/>
                          <w:marRight w:val="0"/>
                          <w:marTop w:val="0"/>
                          <w:marBottom w:val="0"/>
                          <w:divBdr>
                            <w:top w:val="none" w:sz="0" w:space="0" w:color="auto"/>
                            <w:left w:val="none" w:sz="0" w:space="0" w:color="auto"/>
                            <w:bottom w:val="none" w:sz="0" w:space="0" w:color="auto"/>
                            <w:right w:val="none" w:sz="0" w:space="0" w:color="auto"/>
                          </w:divBdr>
                          <w:divsChild>
                            <w:div w:id="1453591117">
                              <w:marLeft w:val="0"/>
                              <w:marRight w:val="0"/>
                              <w:marTop w:val="0"/>
                              <w:marBottom w:val="0"/>
                              <w:divBdr>
                                <w:top w:val="none" w:sz="0" w:space="0" w:color="auto"/>
                                <w:left w:val="none" w:sz="0" w:space="0" w:color="auto"/>
                                <w:bottom w:val="none" w:sz="0" w:space="0" w:color="auto"/>
                                <w:right w:val="none" w:sz="0" w:space="0" w:color="auto"/>
                              </w:divBdr>
                              <w:divsChild>
                                <w:div w:id="331028517">
                                  <w:marLeft w:val="0"/>
                                  <w:marRight w:val="0"/>
                                  <w:marTop w:val="0"/>
                                  <w:marBottom w:val="0"/>
                                  <w:divBdr>
                                    <w:top w:val="none" w:sz="0" w:space="0" w:color="auto"/>
                                    <w:left w:val="none" w:sz="0" w:space="0" w:color="auto"/>
                                    <w:bottom w:val="none" w:sz="0" w:space="0" w:color="auto"/>
                                    <w:right w:val="none" w:sz="0" w:space="0" w:color="auto"/>
                                  </w:divBdr>
                                  <w:divsChild>
                                    <w:div w:id="274601569">
                                      <w:marLeft w:val="0"/>
                                      <w:marRight w:val="0"/>
                                      <w:marTop w:val="0"/>
                                      <w:marBottom w:val="0"/>
                                      <w:divBdr>
                                        <w:top w:val="none" w:sz="0" w:space="0" w:color="auto"/>
                                        <w:left w:val="none" w:sz="0" w:space="0" w:color="auto"/>
                                        <w:bottom w:val="none" w:sz="0" w:space="0" w:color="auto"/>
                                        <w:right w:val="none" w:sz="0" w:space="0" w:color="auto"/>
                                      </w:divBdr>
                                      <w:divsChild>
                                        <w:div w:id="155342060">
                                          <w:marLeft w:val="0"/>
                                          <w:marRight w:val="0"/>
                                          <w:marTop w:val="0"/>
                                          <w:marBottom w:val="0"/>
                                          <w:divBdr>
                                            <w:top w:val="none" w:sz="0" w:space="0" w:color="auto"/>
                                            <w:left w:val="none" w:sz="0" w:space="0" w:color="auto"/>
                                            <w:bottom w:val="none" w:sz="0" w:space="0" w:color="auto"/>
                                            <w:right w:val="none" w:sz="0" w:space="0" w:color="auto"/>
                                          </w:divBdr>
                                          <w:divsChild>
                                            <w:div w:id="115174855">
                                              <w:marLeft w:val="0"/>
                                              <w:marRight w:val="0"/>
                                              <w:marTop w:val="0"/>
                                              <w:marBottom w:val="0"/>
                                              <w:divBdr>
                                                <w:top w:val="none" w:sz="0" w:space="0" w:color="auto"/>
                                                <w:left w:val="none" w:sz="0" w:space="0" w:color="auto"/>
                                                <w:bottom w:val="none" w:sz="0" w:space="0" w:color="auto"/>
                                                <w:right w:val="none" w:sz="0" w:space="0" w:color="auto"/>
                                              </w:divBdr>
                                              <w:divsChild>
                                                <w:div w:id="1815561384">
                                                  <w:marLeft w:val="0"/>
                                                  <w:marRight w:val="0"/>
                                                  <w:marTop w:val="0"/>
                                                  <w:marBottom w:val="0"/>
                                                  <w:divBdr>
                                                    <w:top w:val="none" w:sz="0" w:space="0" w:color="auto"/>
                                                    <w:left w:val="none" w:sz="0" w:space="0" w:color="auto"/>
                                                    <w:bottom w:val="none" w:sz="0" w:space="0" w:color="auto"/>
                                                    <w:right w:val="none" w:sz="0" w:space="0" w:color="auto"/>
                                                  </w:divBdr>
                                                  <w:divsChild>
                                                    <w:div w:id="2065173608">
                                                      <w:marLeft w:val="0"/>
                                                      <w:marRight w:val="0"/>
                                                      <w:marTop w:val="0"/>
                                                      <w:marBottom w:val="0"/>
                                                      <w:divBdr>
                                                        <w:top w:val="none" w:sz="0" w:space="0" w:color="auto"/>
                                                        <w:left w:val="none" w:sz="0" w:space="0" w:color="auto"/>
                                                        <w:bottom w:val="none" w:sz="0" w:space="0" w:color="auto"/>
                                                        <w:right w:val="none" w:sz="0" w:space="0" w:color="auto"/>
                                                      </w:divBdr>
                                                      <w:divsChild>
                                                        <w:div w:id="1081803012">
                                                          <w:marLeft w:val="0"/>
                                                          <w:marRight w:val="0"/>
                                                          <w:marTop w:val="0"/>
                                                          <w:marBottom w:val="0"/>
                                                          <w:divBdr>
                                                            <w:top w:val="none" w:sz="0" w:space="0" w:color="auto"/>
                                                            <w:left w:val="none" w:sz="0" w:space="0" w:color="auto"/>
                                                            <w:bottom w:val="none" w:sz="0" w:space="0" w:color="auto"/>
                                                            <w:right w:val="none" w:sz="0" w:space="0" w:color="auto"/>
                                                          </w:divBdr>
                                                          <w:divsChild>
                                                            <w:div w:id="173219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khudyakova@utmn.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y.khudyakova@utmn.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rosstat.gov.ru/folder/7579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951CA0-B723-42CA-AB1D-91EA50866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5</Pages>
  <Words>2507</Words>
  <Characters>14293</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Худякова</dc:creator>
  <cp:lastModifiedBy>Худякова Юлия</cp:lastModifiedBy>
  <cp:revision>27</cp:revision>
  <cp:lastPrinted>2022-03-13T17:02:00Z</cp:lastPrinted>
  <dcterms:created xsi:type="dcterms:W3CDTF">2023-03-06T13:18:00Z</dcterms:created>
  <dcterms:modified xsi:type="dcterms:W3CDTF">2023-03-07T10:16:00Z</dcterms:modified>
</cp:coreProperties>
</file>