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F82870" w14:textId="7B1C3A4B" w:rsidR="00FF1187" w:rsidRPr="003F316C" w:rsidRDefault="00FF1187" w:rsidP="00FF1187">
      <w:pPr>
        <w:spacing w:after="0" w:line="240" w:lineRule="auto"/>
        <w:rPr>
          <w:rFonts w:ascii="Times New Roman" w:hAnsi="Times New Roman"/>
          <w:b/>
          <w:bCs/>
          <w:sz w:val="24"/>
          <w:szCs w:val="24"/>
        </w:rPr>
      </w:pPr>
      <w:r w:rsidRPr="003F316C">
        <w:rPr>
          <w:rFonts w:ascii="Times New Roman" w:hAnsi="Times New Roman"/>
          <w:b/>
          <w:bCs/>
          <w:sz w:val="24"/>
          <w:szCs w:val="24"/>
        </w:rPr>
        <w:t>УДК 3</w:t>
      </w:r>
      <w:r>
        <w:rPr>
          <w:rFonts w:ascii="Times New Roman" w:hAnsi="Times New Roman"/>
          <w:b/>
          <w:bCs/>
          <w:sz w:val="24"/>
          <w:szCs w:val="24"/>
        </w:rPr>
        <w:t>14</w:t>
      </w:r>
      <w:r w:rsidR="00800CD2">
        <w:rPr>
          <w:rFonts w:ascii="Times New Roman" w:hAnsi="Times New Roman"/>
          <w:b/>
          <w:bCs/>
          <w:sz w:val="24"/>
          <w:szCs w:val="24"/>
          <w:lang w:val="en-US"/>
        </w:rPr>
        <w:t>.</w:t>
      </w:r>
      <w:bookmarkStart w:id="0" w:name="_GoBack"/>
      <w:bookmarkEnd w:id="0"/>
      <w:r>
        <w:rPr>
          <w:rFonts w:ascii="Times New Roman" w:hAnsi="Times New Roman"/>
          <w:b/>
          <w:bCs/>
          <w:sz w:val="24"/>
          <w:szCs w:val="24"/>
        </w:rPr>
        <w:t xml:space="preserve">15 (476)/ </w:t>
      </w:r>
      <w:r w:rsidRPr="003F316C">
        <w:rPr>
          <w:rFonts w:ascii="Times New Roman" w:hAnsi="Times New Roman"/>
          <w:b/>
          <w:bCs/>
          <w:sz w:val="24"/>
          <w:szCs w:val="24"/>
        </w:rPr>
        <w:t xml:space="preserve">ББК </w:t>
      </w:r>
      <w:r w:rsidR="00B91631">
        <w:rPr>
          <w:rFonts w:ascii="Times New Roman" w:hAnsi="Times New Roman"/>
          <w:b/>
          <w:bCs/>
          <w:sz w:val="24"/>
          <w:szCs w:val="24"/>
        </w:rPr>
        <w:t>С73(4Беи)</w:t>
      </w:r>
    </w:p>
    <w:p w14:paraId="433442F4" w14:textId="28399A35" w:rsidR="00FF1187" w:rsidRPr="003F316C" w:rsidRDefault="00FF1187" w:rsidP="00FF1187">
      <w:pPr>
        <w:spacing w:after="0" w:line="240" w:lineRule="auto"/>
        <w:ind w:firstLine="539"/>
        <w:jc w:val="right"/>
        <w:rPr>
          <w:rFonts w:ascii="Times New Roman" w:hAnsi="Times New Roman"/>
          <w:b/>
          <w:bCs/>
          <w:sz w:val="24"/>
          <w:szCs w:val="24"/>
        </w:rPr>
      </w:pPr>
      <w:proofErr w:type="spellStart"/>
      <w:r>
        <w:rPr>
          <w:rFonts w:ascii="Times New Roman" w:hAnsi="Times New Roman"/>
          <w:b/>
          <w:bCs/>
          <w:sz w:val="24"/>
          <w:szCs w:val="24"/>
        </w:rPr>
        <w:t>Артюхин</w:t>
      </w:r>
      <w:proofErr w:type="spellEnd"/>
      <w:r>
        <w:rPr>
          <w:rFonts w:ascii="Times New Roman" w:hAnsi="Times New Roman"/>
          <w:b/>
          <w:bCs/>
          <w:sz w:val="24"/>
          <w:szCs w:val="24"/>
        </w:rPr>
        <w:t xml:space="preserve"> М.И., </w:t>
      </w:r>
      <w:proofErr w:type="spellStart"/>
      <w:r>
        <w:rPr>
          <w:rFonts w:ascii="Times New Roman" w:hAnsi="Times New Roman"/>
          <w:b/>
          <w:bCs/>
          <w:sz w:val="24"/>
          <w:szCs w:val="24"/>
        </w:rPr>
        <w:t>Пушкевич</w:t>
      </w:r>
      <w:proofErr w:type="spellEnd"/>
      <w:r>
        <w:rPr>
          <w:rFonts w:ascii="Times New Roman" w:hAnsi="Times New Roman"/>
          <w:b/>
          <w:bCs/>
          <w:sz w:val="24"/>
          <w:szCs w:val="24"/>
        </w:rPr>
        <w:t xml:space="preserve"> С.А.</w:t>
      </w:r>
    </w:p>
    <w:p w14:paraId="6393A0DD" w14:textId="24074D0F" w:rsidR="001B1545" w:rsidRPr="00FF1187" w:rsidRDefault="00B91631" w:rsidP="001B1545">
      <w:pPr>
        <w:spacing w:after="0" w:line="240" w:lineRule="auto"/>
        <w:ind w:firstLine="709"/>
        <w:jc w:val="both"/>
        <w:rPr>
          <w:rFonts w:ascii="Times New Roman" w:hAnsi="Times New Roman" w:cs="Times New Roman"/>
          <w:b/>
          <w:sz w:val="24"/>
          <w:szCs w:val="24"/>
        </w:rPr>
      </w:pPr>
      <w:r w:rsidRPr="00FF1187">
        <w:rPr>
          <w:rFonts w:ascii="Times New Roman" w:hAnsi="Times New Roman" w:cs="Times New Roman"/>
          <w:b/>
          <w:sz w:val="24"/>
          <w:szCs w:val="24"/>
        </w:rPr>
        <w:t xml:space="preserve">ОСНОВНЫЕ ТЕНДЕНЦИИ </w:t>
      </w:r>
      <w:proofErr w:type="gramStart"/>
      <w:r w:rsidRPr="00FF1187">
        <w:rPr>
          <w:rFonts w:ascii="Times New Roman" w:hAnsi="Times New Roman" w:cs="Times New Roman"/>
          <w:b/>
          <w:sz w:val="24"/>
          <w:szCs w:val="24"/>
        </w:rPr>
        <w:t>ПОТЕНЦИАЛА ВНЕШНЕЙ ТРУДОВОЙ МИГРАЦИИ НАСЕЛЕНИЯ РЕГИОНОВ БЕЛАРУСИ</w:t>
      </w:r>
      <w:proofErr w:type="gramEnd"/>
      <w:r w:rsidRPr="00FF1187">
        <w:rPr>
          <w:rFonts w:ascii="Times New Roman" w:hAnsi="Times New Roman" w:cs="Times New Roman"/>
          <w:b/>
          <w:sz w:val="24"/>
          <w:szCs w:val="24"/>
        </w:rPr>
        <w:t xml:space="preserve"> ЗА ПЕРИОД 2016-2022 ГГ.: СОЦИОЛОГИЧЕСКИЙ АНАЛИЗ</w:t>
      </w:r>
    </w:p>
    <w:p w14:paraId="318F36FF" w14:textId="77777777" w:rsidR="001B1545" w:rsidRDefault="001B1545" w:rsidP="001B1545">
      <w:pPr>
        <w:spacing w:after="0" w:line="240" w:lineRule="auto"/>
        <w:ind w:firstLine="709"/>
        <w:jc w:val="both"/>
        <w:rPr>
          <w:rFonts w:ascii="Times New Roman" w:hAnsi="Times New Roman" w:cs="Times New Roman"/>
          <w:b/>
          <w:sz w:val="24"/>
          <w:szCs w:val="24"/>
        </w:rPr>
      </w:pPr>
    </w:p>
    <w:p w14:paraId="47240FE4" w14:textId="591FAF43" w:rsidR="00B91631" w:rsidRPr="00B91631" w:rsidRDefault="00B91631" w:rsidP="001B1545">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Аннотация. </w:t>
      </w:r>
      <w:r>
        <w:rPr>
          <w:rFonts w:ascii="Times New Roman" w:hAnsi="Times New Roman" w:cs="Times New Roman"/>
          <w:sz w:val="24"/>
          <w:szCs w:val="24"/>
        </w:rPr>
        <w:t>Дана характеристика динамики потенциала внешней трудовой миграции населения Республики Беларусь и ее регионов за период 2016-2022 гг. Составлен социально-демографический портрет потенциальных трудовых мигрантов</w:t>
      </w:r>
      <w:r w:rsidR="00D16B7A">
        <w:rPr>
          <w:rFonts w:ascii="Times New Roman" w:hAnsi="Times New Roman" w:cs="Times New Roman"/>
          <w:sz w:val="24"/>
          <w:szCs w:val="24"/>
        </w:rPr>
        <w:t xml:space="preserve"> и определена структура мотивации их намерений </w:t>
      </w:r>
      <w:r w:rsidR="00D16B7A" w:rsidRPr="00FF1187">
        <w:rPr>
          <w:rFonts w:ascii="Times New Roman" w:hAnsi="Times New Roman" w:cs="Times New Roman"/>
          <w:sz w:val="24"/>
          <w:szCs w:val="24"/>
        </w:rPr>
        <w:t>в области внешней трудовой миграции</w:t>
      </w:r>
      <w:r>
        <w:rPr>
          <w:rFonts w:ascii="Times New Roman" w:hAnsi="Times New Roman" w:cs="Times New Roman"/>
          <w:sz w:val="24"/>
          <w:szCs w:val="24"/>
        </w:rPr>
        <w:t xml:space="preserve">. </w:t>
      </w:r>
      <w:r w:rsidR="0025501F">
        <w:rPr>
          <w:rFonts w:ascii="Times New Roman" w:hAnsi="Times New Roman" w:cs="Times New Roman"/>
          <w:sz w:val="24"/>
          <w:szCs w:val="24"/>
        </w:rPr>
        <w:t xml:space="preserve">Отмечено, что в </w:t>
      </w:r>
      <w:r w:rsidR="0025501F" w:rsidRPr="00FF1187">
        <w:rPr>
          <w:rFonts w:ascii="Times New Roman" w:hAnsi="Times New Roman" w:cs="Times New Roman"/>
          <w:sz w:val="24"/>
          <w:szCs w:val="24"/>
        </w:rPr>
        <w:t xml:space="preserve">результате пандемии </w:t>
      </w:r>
      <w:r w:rsidR="0025501F">
        <w:rPr>
          <w:rFonts w:ascii="Times New Roman" w:hAnsi="Times New Roman" w:cs="Times New Roman"/>
          <w:sz w:val="24"/>
          <w:szCs w:val="24"/>
          <w:lang w:val="en-US"/>
        </w:rPr>
        <w:t>COVID</w:t>
      </w:r>
      <w:r w:rsidR="0025501F" w:rsidRPr="0025501F">
        <w:rPr>
          <w:rFonts w:ascii="Times New Roman" w:hAnsi="Times New Roman" w:cs="Times New Roman"/>
          <w:sz w:val="24"/>
          <w:szCs w:val="24"/>
        </w:rPr>
        <w:t>-19</w:t>
      </w:r>
      <w:r w:rsidR="0025501F" w:rsidRPr="00FF1187">
        <w:rPr>
          <w:rFonts w:ascii="Times New Roman" w:hAnsi="Times New Roman" w:cs="Times New Roman"/>
          <w:sz w:val="24"/>
          <w:szCs w:val="24"/>
        </w:rPr>
        <w:t xml:space="preserve"> для всех категорий респондентов за рассматриваемый период </w:t>
      </w:r>
      <w:r w:rsidR="0025501F">
        <w:rPr>
          <w:rFonts w:ascii="Times New Roman" w:hAnsi="Times New Roman" w:cs="Times New Roman"/>
          <w:sz w:val="24"/>
          <w:szCs w:val="24"/>
        </w:rPr>
        <w:t>характерно</w:t>
      </w:r>
      <w:r w:rsidR="0025501F" w:rsidRPr="00FF1187">
        <w:rPr>
          <w:rFonts w:ascii="Times New Roman" w:hAnsi="Times New Roman" w:cs="Times New Roman"/>
          <w:sz w:val="24"/>
          <w:szCs w:val="24"/>
        </w:rPr>
        <w:t xml:space="preserve"> резко</w:t>
      </w:r>
      <w:r w:rsidR="0025501F">
        <w:rPr>
          <w:rFonts w:ascii="Times New Roman" w:hAnsi="Times New Roman" w:cs="Times New Roman"/>
          <w:sz w:val="24"/>
          <w:szCs w:val="24"/>
        </w:rPr>
        <w:t xml:space="preserve">е </w:t>
      </w:r>
      <w:r w:rsidR="0025501F" w:rsidRPr="00FF1187">
        <w:rPr>
          <w:rFonts w:ascii="Times New Roman" w:hAnsi="Times New Roman" w:cs="Times New Roman"/>
          <w:sz w:val="24"/>
          <w:szCs w:val="24"/>
        </w:rPr>
        <w:t>снижени</w:t>
      </w:r>
      <w:r w:rsidR="0025501F">
        <w:rPr>
          <w:rFonts w:ascii="Times New Roman" w:hAnsi="Times New Roman" w:cs="Times New Roman"/>
          <w:sz w:val="24"/>
          <w:szCs w:val="24"/>
        </w:rPr>
        <w:t>е</w:t>
      </w:r>
      <w:r w:rsidR="0025501F" w:rsidRPr="00FF1187">
        <w:rPr>
          <w:rFonts w:ascii="Times New Roman" w:hAnsi="Times New Roman" w:cs="Times New Roman"/>
          <w:sz w:val="24"/>
          <w:szCs w:val="24"/>
        </w:rPr>
        <w:t xml:space="preserve"> миграционной активности</w:t>
      </w:r>
      <w:r w:rsidR="0025501F">
        <w:rPr>
          <w:rFonts w:ascii="Times New Roman" w:hAnsi="Times New Roman" w:cs="Times New Roman"/>
          <w:sz w:val="24"/>
          <w:szCs w:val="24"/>
        </w:rPr>
        <w:t>.</w:t>
      </w:r>
    </w:p>
    <w:p w14:paraId="4D8276B1" w14:textId="4248174E" w:rsidR="00B91631" w:rsidRPr="00B91631" w:rsidRDefault="00B91631" w:rsidP="001B1545">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Ключевые слова: </w:t>
      </w:r>
      <w:r>
        <w:rPr>
          <w:rFonts w:ascii="Times New Roman" w:hAnsi="Times New Roman" w:cs="Times New Roman"/>
          <w:sz w:val="24"/>
          <w:szCs w:val="24"/>
        </w:rPr>
        <w:t>трудовая миграция, миграционный потенциал, регионы</w:t>
      </w:r>
    </w:p>
    <w:p w14:paraId="5E3DA003" w14:textId="77777777" w:rsidR="001B1545" w:rsidRPr="00FF1187" w:rsidRDefault="001B1545" w:rsidP="001B1545">
      <w:pPr>
        <w:spacing w:after="0" w:line="240" w:lineRule="auto"/>
        <w:ind w:firstLine="709"/>
        <w:jc w:val="both"/>
        <w:rPr>
          <w:rFonts w:ascii="Times New Roman" w:hAnsi="Times New Roman" w:cs="Times New Roman"/>
          <w:i/>
          <w:sz w:val="24"/>
          <w:szCs w:val="24"/>
        </w:rPr>
      </w:pPr>
    </w:p>
    <w:p w14:paraId="7D3088F3" w14:textId="18977508" w:rsidR="001B1545" w:rsidRPr="00FF1187" w:rsidRDefault="001B1545" w:rsidP="001B1545">
      <w:pPr>
        <w:spacing w:after="0" w:line="240" w:lineRule="auto"/>
        <w:ind w:firstLine="709"/>
        <w:jc w:val="both"/>
        <w:rPr>
          <w:rFonts w:ascii="Times New Roman" w:hAnsi="Times New Roman" w:cs="Times New Roman"/>
          <w:i/>
          <w:sz w:val="24"/>
          <w:szCs w:val="24"/>
        </w:rPr>
      </w:pPr>
      <w:r w:rsidRPr="00FF1187">
        <w:rPr>
          <w:rFonts w:ascii="Times New Roman" w:hAnsi="Times New Roman" w:cs="Times New Roman"/>
          <w:i/>
          <w:sz w:val="24"/>
          <w:szCs w:val="24"/>
        </w:rPr>
        <w:t>Общая характеристика динамики потенциала внешней трудовой миграции населения Беларуси и ее регионов за период 2016-2022 гг.</w:t>
      </w:r>
    </w:p>
    <w:p w14:paraId="5AB05B8D" w14:textId="77777777" w:rsidR="003451C5" w:rsidRPr="00FF1187" w:rsidRDefault="003451C5" w:rsidP="003451C5">
      <w:pPr>
        <w:spacing w:after="0" w:line="240" w:lineRule="auto"/>
        <w:ind w:firstLine="709"/>
        <w:jc w:val="both"/>
        <w:rPr>
          <w:rFonts w:ascii="Times New Roman" w:hAnsi="Times New Roman" w:cs="Times New Roman"/>
          <w:i/>
          <w:sz w:val="24"/>
          <w:szCs w:val="24"/>
        </w:rPr>
      </w:pPr>
    </w:p>
    <w:p w14:paraId="081EC9D4" w14:textId="0282488B" w:rsidR="00DD0205" w:rsidRPr="00FF1187" w:rsidRDefault="00231341" w:rsidP="003451C5">
      <w:pPr>
        <w:spacing w:after="0" w:line="240" w:lineRule="auto"/>
        <w:ind w:firstLine="709"/>
        <w:jc w:val="both"/>
        <w:rPr>
          <w:rFonts w:ascii="Times New Roman" w:hAnsi="Times New Roman" w:cs="Times New Roman"/>
          <w:sz w:val="24"/>
          <w:szCs w:val="24"/>
        </w:rPr>
      </w:pPr>
      <w:r w:rsidRPr="00FF1187">
        <w:rPr>
          <w:rFonts w:ascii="Times New Roman" w:hAnsi="Times New Roman" w:cs="Times New Roman"/>
          <w:sz w:val="24"/>
          <w:szCs w:val="24"/>
        </w:rPr>
        <w:t xml:space="preserve">Разброс мнений и оценок масштабов </w:t>
      </w:r>
      <w:r w:rsidR="00DD0205" w:rsidRPr="00FF1187">
        <w:rPr>
          <w:rFonts w:ascii="Times New Roman" w:hAnsi="Times New Roman" w:cs="Times New Roman"/>
          <w:sz w:val="24"/>
          <w:szCs w:val="24"/>
        </w:rPr>
        <w:t>внешней трудовой</w:t>
      </w:r>
      <w:r w:rsidRPr="00FF1187">
        <w:rPr>
          <w:rFonts w:ascii="Times New Roman" w:hAnsi="Times New Roman" w:cs="Times New Roman"/>
          <w:sz w:val="24"/>
          <w:szCs w:val="24"/>
        </w:rPr>
        <w:t xml:space="preserve"> миграции </w:t>
      </w:r>
      <w:r w:rsidR="00DD0205" w:rsidRPr="00FF1187">
        <w:rPr>
          <w:rFonts w:ascii="Times New Roman" w:hAnsi="Times New Roman" w:cs="Times New Roman"/>
          <w:sz w:val="24"/>
          <w:szCs w:val="24"/>
        </w:rPr>
        <w:t>в</w:t>
      </w:r>
      <w:r w:rsidRPr="00FF1187">
        <w:rPr>
          <w:rFonts w:ascii="Times New Roman" w:hAnsi="Times New Roman" w:cs="Times New Roman"/>
          <w:sz w:val="24"/>
          <w:szCs w:val="24"/>
        </w:rPr>
        <w:t xml:space="preserve"> Республик</w:t>
      </w:r>
      <w:r w:rsidR="00DD0205" w:rsidRPr="00FF1187">
        <w:rPr>
          <w:rFonts w:ascii="Times New Roman" w:hAnsi="Times New Roman" w:cs="Times New Roman"/>
          <w:sz w:val="24"/>
          <w:szCs w:val="24"/>
        </w:rPr>
        <w:t>е</w:t>
      </w:r>
      <w:r w:rsidRPr="00FF1187">
        <w:rPr>
          <w:rFonts w:ascii="Times New Roman" w:hAnsi="Times New Roman" w:cs="Times New Roman"/>
          <w:sz w:val="24"/>
          <w:szCs w:val="24"/>
        </w:rPr>
        <w:t xml:space="preserve"> Беларусь чрезвычайно широк. Это связано</w:t>
      </w:r>
      <w:r w:rsidR="005F71E0" w:rsidRPr="00FF1187">
        <w:rPr>
          <w:rFonts w:ascii="Times New Roman" w:hAnsi="Times New Roman" w:cs="Times New Roman"/>
          <w:sz w:val="24"/>
          <w:szCs w:val="24"/>
        </w:rPr>
        <w:t xml:space="preserve"> </w:t>
      </w:r>
      <w:r w:rsidRPr="00FF1187">
        <w:rPr>
          <w:rFonts w:ascii="Times New Roman" w:hAnsi="Times New Roman" w:cs="Times New Roman"/>
          <w:sz w:val="24"/>
          <w:szCs w:val="24"/>
        </w:rPr>
        <w:t xml:space="preserve">с тем, что в стране отсутствует достоверная государственная статистика о численности белорусских трудовых мигрантов, ежегодно выезжающих за границу с целью временной работы, а также </w:t>
      </w:r>
      <w:r w:rsidR="00DD0205" w:rsidRPr="00FF1187">
        <w:rPr>
          <w:rFonts w:ascii="Times New Roman" w:hAnsi="Times New Roman" w:cs="Times New Roman"/>
          <w:sz w:val="24"/>
          <w:szCs w:val="24"/>
        </w:rPr>
        <w:t xml:space="preserve">сведения о </w:t>
      </w:r>
      <w:proofErr w:type="spellStart"/>
      <w:r w:rsidRPr="00FF1187">
        <w:rPr>
          <w:rFonts w:ascii="Times New Roman" w:hAnsi="Times New Roman" w:cs="Times New Roman"/>
          <w:sz w:val="24"/>
          <w:szCs w:val="24"/>
        </w:rPr>
        <w:t>страново</w:t>
      </w:r>
      <w:r w:rsidR="00DD0205" w:rsidRPr="00FF1187">
        <w:rPr>
          <w:rFonts w:ascii="Times New Roman" w:hAnsi="Times New Roman" w:cs="Times New Roman"/>
          <w:sz w:val="24"/>
          <w:szCs w:val="24"/>
        </w:rPr>
        <w:t>м</w:t>
      </w:r>
      <w:proofErr w:type="spellEnd"/>
      <w:r w:rsidRPr="00FF1187">
        <w:rPr>
          <w:rFonts w:ascii="Times New Roman" w:hAnsi="Times New Roman" w:cs="Times New Roman"/>
          <w:sz w:val="24"/>
          <w:szCs w:val="24"/>
        </w:rPr>
        <w:t xml:space="preserve"> распределени</w:t>
      </w:r>
      <w:r w:rsidR="00DD0205" w:rsidRPr="00FF1187">
        <w:rPr>
          <w:rFonts w:ascii="Times New Roman" w:hAnsi="Times New Roman" w:cs="Times New Roman"/>
          <w:sz w:val="24"/>
          <w:szCs w:val="24"/>
        </w:rPr>
        <w:t>и</w:t>
      </w:r>
      <w:r w:rsidRPr="00FF1187">
        <w:rPr>
          <w:rFonts w:ascii="Times New Roman" w:hAnsi="Times New Roman" w:cs="Times New Roman"/>
          <w:sz w:val="24"/>
          <w:szCs w:val="24"/>
        </w:rPr>
        <w:t xml:space="preserve"> их трудоустройства. </w:t>
      </w:r>
      <w:r w:rsidR="00DD0205" w:rsidRPr="00FF1187">
        <w:rPr>
          <w:rFonts w:ascii="Times New Roman" w:hAnsi="Times New Roman" w:cs="Times New Roman"/>
          <w:sz w:val="24"/>
          <w:szCs w:val="24"/>
        </w:rPr>
        <w:t>В связи с этим оценку реальных масштабов данного явления можно дать только исходя из мнений экспертов или социологических опросов о миграционных намерениях основных социально-демографических групп населения на внешнюю трудовую миграцию.</w:t>
      </w:r>
    </w:p>
    <w:p w14:paraId="06F2D07C" w14:textId="26C2614A" w:rsidR="001C7903" w:rsidRPr="00FF1187" w:rsidRDefault="001C7903" w:rsidP="001C7903">
      <w:pPr>
        <w:spacing w:after="0" w:line="240" w:lineRule="auto"/>
        <w:ind w:firstLine="709"/>
        <w:jc w:val="both"/>
        <w:rPr>
          <w:rFonts w:ascii="Times New Roman" w:hAnsi="Times New Roman" w:cs="Times New Roman"/>
          <w:sz w:val="24"/>
          <w:szCs w:val="24"/>
        </w:rPr>
      </w:pPr>
      <w:r w:rsidRPr="00FF1187">
        <w:rPr>
          <w:rFonts w:ascii="Times New Roman" w:hAnsi="Times New Roman" w:cs="Times New Roman"/>
          <w:sz w:val="24"/>
          <w:szCs w:val="24"/>
        </w:rPr>
        <w:t xml:space="preserve">Согласно данным мониторинговых </w:t>
      </w:r>
      <w:r w:rsidR="000568E8" w:rsidRPr="00FF1187">
        <w:rPr>
          <w:rFonts w:ascii="Times New Roman" w:hAnsi="Times New Roman" w:cs="Times New Roman"/>
          <w:sz w:val="24"/>
          <w:szCs w:val="24"/>
        </w:rPr>
        <w:t xml:space="preserve">социологических </w:t>
      </w:r>
      <w:r w:rsidRPr="00FF1187">
        <w:rPr>
          <w:rFonts w:ascii="Times New Roman" w:hAnsi="Times New Roman" w:cs="Times New Roman"/>
          <w:sz w:val="24"/>
          <w:szCs w:val="24"/>
        </w:rPr>
        <w:t>исследований, проведенных Институтом социологии НАН Беларуси за период 2016-2022 г., миграционный потенциал населения</w:t>
      </w:r>
      <w:r w:rsidR="00FF1187" w:rsidRPr="00FF1187">
        <w:rPr>
          <w:rStyle w:val="ab"/>
          <w:rFonts w:ascii="Times New Roman" w:hAnsi="Times New Roman" w:cs="Times New Roman"/>
          <w:iCs/>
          <w:sz w:val="24"/>
          <w:szCs w:val="24"/>
        </w:rPr>
        <w:footnoteReference w:id="1"/>
      </w:r>
      <w:r w:rsidRPr="00FF1187">
        <w:rPr>
          <w:rFonts w:ascii="Times New Roman" w:hAnsi="Times New Roman" w:cs="Times New Roman"/>
          <w:iCs/>
          <w:sz w:val="24"/>
          <w:szCs w:val="24"/>
        </w:rPr>
        <w:t xml:space="preserve"> </w:t>
      </w:r>
      <w:r w:rsidRPr="00FF1187">
        <w:rPr>
          <w:rFonts w:ascii="Times New Roman" w:hAnsi="Times New Roman" w:cs="Times New Roman"/>
          <w:sz w:val="24"/>
          <w:szCs w:val="24"/>
        </w:rPr>
        <w:t xml:space="preserve">страны </w:t>
      </w:r>
      <w:r w:rsidR="000568E8" w:rsidRPr="00FF1187">
        <w:rPr>
          <w:rFonts w:ascii="Times New Roman" w:hAnsi="Times New Roman" w:cs="Times New Roman"/>
          <w:sz w:val="24"/>
          <w:szCs w:val="24"/>
        </w:rPr>
        <w:t xml:space="preserve">в области внешней трудовой миграции </w:t>
      </w:r>
      <w:r w:rsidRPr="00FF1187">
        <w:rPr>
          <w:rFonts w:ascii="Times New Roman" w:hAnsi="Times New Roman" w:cs="Times New Roman"/>
          <w:sz w:val="24"/>
          <w:szCs w:val="24"/>
        </w:rPr>
        <w:t xml:space="preserve">свой пиковый показатель достиг в 2017 г. </w:t>
      </w:r>
      <w:proofErr w:type="gramStart"/>
      <w:r w:rsidR="000568E8" w:rsidRPr="00FF1187">
        <w:rPr>
          <w:rFonts w:ascii="Times New Roman" w:hAnsi="Times New Roman" w:cs="Times New Roman"/>
          <w:sz w:val="24"/>
          <w:szCs w:val="24"/>
        </w:rPr>
        <w:t>На конец</w:t>
      </w:r>
      <w:proofErr w:type="gramEnd"/>
      <w:r w:rsidR="000568E8" w:rsidRPr="00FF1187">
        <w:rPr>
          <w:rFonts w:ascii="Times New Roman" w:hAnsi="Times New Roman" w:cs="Times New Roman"/>
          <w:sz w:val="24"/>
          <w:szCs w:val="24"/>
        </w:rPr>
        <w:t xml:space="preserve"> 2017 г. </w:t>
      </w:r>
      <w:r w:rsidRPr="00FF1187">
        <w:rPr>
          <w:rFonts w:ascii="Times New Roman" w:hAnsi="Times New Roman" w:cs="Times New Roman"/>
          <w:sz w:val="24"/>
          <w:szCs w:val="24"/>
        </w:rPr>
        <w:t>доля респондентов, желающих выехать за границу с целью временной работы</w:t>
      </w:r>
      <w:r w:rsidR="000568E8" w:rsidRPr="00FF1187">
        <w:rPr>
          <w:rFonts w:ascii="Times New Roman" w:hAnsi="Times New Roman" w:cs="Times New Roman"/>
          <w:sz w:val="24"/>
          <w:szCs w:val="24"/>
        </w:rPr>
        <w:t>, составила</w:t>
      </w:r>
      <w:r w:rsidR="00B91631">
        <w:rPr>
          <w:rFonts w:ascii="Times New Roman" w:hAnsi="Times New Roman" w:cs="Times New Roman"/>
          <w:sz w:val="24"/>
          <w:szCs w:val="24"/>
        </w:rPr>
        <w:t xml:space="preserve"> </w:t>
      </w:r>
      <w:r w:rsidR="000568E8" w:rsidRPr="00FF1187">
        <w:rPr>
          <w:rFonts w:ascii="Times New Roman" w:hAnsi="Times New Roman" w:cs="Times New Roman"/>
          <w:sz w:val="24"/>
          <w:szCs w:val="24"/>
        </w:rPr>
        <w:t xml:space="preserve">14,0% от общей численности ответивших. </w:t>
      </w:r>
      <w:r w:rsidRPr="00FF1187">
        <w:rPr>
          <w:rFonts w:ascii="Times New Roman" w:hAnsi="Times New Roman" w:cs="Times New Roman"/>
          <w:sz w:val="24"/>
          <w:szCs w:val="24"/>
        </w:rPr>
        <w:t xml:space="preserve">В последующие годы прослеживается устойчивая тенденция сокращения </w:t>
      </w:r>
      <w:r w:rsidR="000568E8" w:rsidRPr="00FF1187">
        <w:rPr>
          <w:rFonts w:ascii="Times New Roman" w:hAnsi="Times New Roman" w:cs="Times New Roman"/>
          <w:sz w:val="24"/>
          <w:szCs w:val="24"/>
        </w:rPr>
        <w:t>этой доли потенциальных трудовых мигрантов.</w:t>
      </w:r>
      <w:r w:rsidRPr="00FF1187">
        <w:rPr>
          <w:rFonts w:ascii="Times New Roman" w:hAnsi="Times New Roman" w:cs="Times New Roman"/>
          <w:b/>
          <w:sz w:val="24"/>
          <w:szCs w:val="24"/>
        </w:rPr>
        <w:t xml:space="preserve"> </w:t>
      </w:r>
      <w:r w:rsidRPr="00FF1187">
        <w:rPr>
          <w:rFonts w:ascii="Times New Roman" w:hAnsi="Times New Roman" w:cs="Times New Roman"/>
          <w:sz w:val="24"/>
          <w:szCs w:val="24"/>
        </w:rPr>
        <w:t xml:space="preserve">Так, в 2018 г. доля </w:t>
      </w:r>
      <w:proofErr w:type="gramStart"/>
      <w:r w:rsidRPr="00FF1187">
        <w:rPr>
          <w:rFonts w:ascii="Times New Roman" w:hAnsi="Times New Roman" w:cs="Times New Roman"/>
          <w:sz w:val="24"/>
          <w:szCs w:val="24"/>
        </w:rPr>
        <w:t>респондентов, желающих выехать за границу с целью временной работы составил</w:t>
      </w:r>
      <w:r w:rsidR="000568E8" w:rsidRPr="00FF1187">
        <w:rPr>
          <w:rFonts w:ascii="Times New Roman" w:hAnsi="Times New Roman" w:cs="Times New Roman"/>
          <w:sz w:val="24"/>
          <w:szCs w:val="24"/>
        </w:rPr>
        <w:t>а</w:t>
      </w:r>
      <w:proofErr w:type="gramEnd"/>
      <w:r w:rsidRPr="00FF1187">
        <w:rPr>
          <w:rFonts w:ascii="Times New Roman" w:hAnsi="Times New Roman" w:cs="Times New Roman"/>
          <w:sz w:val="24"/>
          <w:szCs w:val="24"/>
        </w:rPr>
        <w:t xml:space="preserve"> 9,7%, в 2020 г. 7,0%, в 2021 г. 8,0%, в ноябре 2022 г. – 3,6%. Р</w:t>
      </w:r>
      <w:r w:rsidR="005F71E0" w:rsidRPr="00FF1187">
        <w:rPr>
          <w:rFonts w:ascii="Times New Roman" w:hAnsi="Times New Roman" w:cs="Times New Roman"/>
          <w:sz w:val="24"/>
          <w:szCs w:val="24"/>
        </w:rPr>
        <w:t>исунок</w:t>
      </w:r>
      <w:r w:rsidRPr="00FF1187">
        <w:rPr>
          <w:rFonts w:ascii="Times New Roman" w:hAnsi="Times New Roman" w:cs="Times New Roman"/>
          <w:sz w:val="24"/>
          <w:szCs w:val="24"/>
        </w:rPr>
        <w:t>.</w:t>
      </w:r>
    </w:p>
    <w:p w14:paraId="4DDDCE7E" w14:textId="77777777" w:rsidR="001B1545" w:rsidRPr="00FF1187" w:rsidRDefault="001B1545" w:rsidP="001B1545">
      <w:pPr>
        <w:spacing w:after="0" w:line="240" w:lineRule="auto"/>
        <w:rPr>
          <w:rFonts w:ascii="Times New Roman" w:hAnsi="Times New Roman" w:cs="Times New Roman"/>
          <w:sz w:val="24"/>
          <w:szCs w:val="24"/>
        </w:rPr>
      </w:pPr>
      <w:r w:rsidRPr="00FF1187">
        <w:rPr>
          <w:rFonts w:ascii="Times New Roman" w:hAnsi="Times New Roman" w:cs="Times New Roman"/>
          <w:noProof/>
          <w:sz w:val="24"/>
          <w:szCs w:val="24"/>
        </w:rPr>
        <w:lastRenderedPageBreak/>
        <w:drawing>
          <wp:inline distT="0" distB="0" distL="0" distR="0" wp14:anchorId="750F2762" wp14:editId="12DBD29A">
            <wp:extent cx="5903366" cy="2589581"/>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1478EB1" w14:textId="4EDCBCE0" w:rsidR="001B1545" w:rsidRPr="00FF1187" w:rsidRDefault="005F71E0" w:rsidP="001B1545">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Рисунок</w:t>
      </w:r>
      <w:r w:rsidR="0025501F">
        <w:rPr>
          <w:rFonts w:ascii="Times New Roman" w:hAnsi="Times New Roman" w:cs="Times New Roman"/>
          <w:sz w:val="24"/>
          <w:szCs w:val="24"/>
        </w:rPr>
        <w:t>.</w:t>
      </w:r>
      <w:r w:rsidR="001B1545" w:rsidRPr="00FF1187">
        <w:rPr>
          <w:rFonts w:ascii="Times New Roman" w:hAnsi="Times New Roman" w:cs="Times New Roman"/>
          <w:sz w:val="24"/>
          <w:szCs w:val="24"/>
        </w:rPr>
        <w:t xml:space="preserve"> Динамика </w:t>
      </w:r>
      <w:r w:rsidR="00243202" w:rsidRPr="00FF1187">
        <w:rPr>
          <w:rFonts w:ascii="Times New Roman" w:hAnsi="Times New Roman" w:cs="Times New Roman"/>
          <w:sz w:val="24"/>
          <w:szCs w:val="24"/>
        </w:rPr>
        <w:t xml:space="preserve">доли </w:t>
      </w:r>
      <w:r w:rsidR="00243202" w:rsidRPr="00FF1187">
        <w:rPr>
          <w:rFonts w:ascii="Times New Roman" w:hAnsi="Times New Roman" w:cs="Times New Roman"/>
          <w:iCs/>
          <w:sz w:val="24"/>
          <w:szCs w:val="24"/>
        </w:rPr>
        <w:t>респондентов</w:t>
      </w:r>
      <w:r w:rsidR="00243202" w:rsidRPr="00FF1187">
        <w:rPr>
          <w:rStyle w:val="FontStyle39"/>
          <w:iCs/>
          <w:sz w:val="24"/>
          <w:szCs w:val="24"/>
        </w:rPr>
        <w:t xml:space="preserve">, </w:t>
      </w:r>
      <w:r w:rsidR="00243202" w:rsidRPr="00FF1187">
        <w:rPr>
          <w:rFonts w:ascii="Times New Roman" w:hAnsi="Times New Roman" w:cs="Times New Roman"/>
          <w:iCs/>
          <w:sz w:val="24"/>
          <w:szCs w:val="24"/>
        </w:rPr>
        <w:t xml:space="preserve">желающих выехать за границу с целью временной работы, </w:t>
      </w:r>
      <w:r w:rsidR="001B1545" w:rsidRPr="00FF1187">
        <w:rPr>
          <w:rFonts w:ascii="Times New Roman" w:hAnsi="Times New Roman" w:cs="Times New Roman"/>
          <w:sz w:val="24"/>
          <w:szCs w:val="24"/>
        </w:rPr>
        <w:t>за период 2016-2022 гг., % от числа ответивших</w:t>
      </w:r>
    </w:p>
    <w:p w14:paraId="0CAB8B74" w14:textId="77777777" w:rsidR="00243202" w:rsidRPr="00FF1187" w:rsidRDefault="00243202" w:rsidP="001B1545">
      <w:pPr>
        <w:spacing w:after="0" w:line="240" w:lineRule="auto"/>
        <w:jc w:val="center"/>
        <w:rPr>
          <w:rFonts w:ascii="Times New Roman" w:hAnsi="Times New Roman" w:cs="Times New Roman"/>
          <w:sz w:val="24"/>
          <w:szCs w:val="24"/>
        </w:rPr>
      </w:pPr>
    </w:p>
    <w:p w14:paraId="2A2C7441" w14:textId="77777777" w:rsidR="00243202" w:rsidRPr="00FF1187" w:rsidRDefault="00243202" w:rsidP="001B1545">
      <w:pPr>
        <w:suppressAutoHyphens/>
        <w:spacing w:after="0" w:line="240" w:lineRule="auto"/>
        <w:ind w:firstLine="709"/>
        <w:jc w:val="both"/>
        <w:rPr>
          <w:rFonts w:ascii="Times New Roman" w:hAnsi="Times New Roman" w:cs="Times New Roman"/>
          <w:bCs/>
          <w:sz w:val="24"/>
          <w:szCs w:val="24"/>
        </w:rPr>
      </w:pPr>
    </w:p>
    <w:p w14:paraId="361C83C2" w14:textId="5455DDE1" w:rsidR="001B1545" w:rsidRPr="00FF1187" w:rsidRDefault="001B1545" w:rsidP="001B1545">
      <w:pPr>
        <w:suppressAutoHyphens/>
        <w:spacing w:after="0" w:line="240" w:lineRule="auto"/>
        <w:ind w:firstLine="709"/>
        <w:jc w:val="both"/>
        <w:rPr>
          <w:rFonts w:ascii="Times New Roman" w:hAnsi="Times New Roman" w:cs="Times New Roman"/>
          <w:bCs/>
          <w:sz w:val="24"/>
          <w:szCs w:val="24"/>
        </w:rPr>
      </w:pPr>
      <w:r w:rsidRPr="00FF1187">
        <w:rPr>
          <w:rFonts w:ascii="Times New Roman" w:hAnsi="Times New Roman" w:cs="Times New Roman"/>
          <w:bCs/>
          <w:sz w:val="24"/>
          <w:szCs w:val="24"/>
        </w:rPr>
        <w:t xml:space="preserve">Динамика </w:t>
      </w:r>
      <w:r w:rsidR="00243202" w:rsidRPr="00FF1187">
        <w:rPr>
          <w:rFonts w:ascii="Times New Roman" w:hAnsi="Times New Roman" w:cs="Times New Roman"/>
          <w:bCs/>
          <w:sz w:val="24"/>
          <w:szCs w:val="24"/>
        </w:rPr>
        <w:t xml:space="preserve">миграционного потенциала населения регионов Беларуси </w:t>
      </w:r>
      <w:r w:rsidR="00243202" w:rsidRPr="00FF1187">
        <w:rPr>
          <w:rFonts w:ascii="Times New Roman" w:hAnsi="Times New Roman" w:cs="Times New Roman"/>
          <w:sz w:val="24"/>
          <w:szCs w:val="24"/>
        </w:rPr>
        <w:t xml:space="preserve">в области внешней трудовой миграции </w:t>
      </w:r>
      <w:r w:rsidRPr="00FF1187">
        <w:rPr>
          <w:rFonts w:ascii="Times New Roman" w:hAnsi="Times New Roman" w:cs="Times New Roman"/>
          <w:bCs/>
          <w:sz w:val="24"/>
          <w:szCs w:val="24"/>
        </w:rPr>
        <w:t xml:space="preserve">за период </w:t>
      </w:r>
      <w:r w:rsidRPr="00FF1187">
        <w:rPr>
          <w:rFonts w:ascii="Times New Roman" w:hAnsi="Times New Roman" w:cs="Times New Roman"/>
          <w:sz w:val="24"/>
          <w:szCs w:val="24"/>
        </w:rPr>
        <w:t xml:space="preserve">2017-2022 гг. </w:t>
      </w:r>
      <w:r w:rsidRPr="00FF1187">
        <w:rPr>
          <w:rFonts w:ascii="Times New Roman" w:hAnsi="Times New Roman" w:cs="Times New Roman"/>
          <w:bCs/>
          <w:sz w:val="24"/>
          <w:szCs w:val="24"/>
        </w:rPr>
        <w:t xml:space="preserve">представлена в </w:t>
      </w:r>
      <w:r w:rsidR="005F71E0" w:rsidRPr="00FF1187">
        <w:rPr>
          <w:rFonts w:ascii="Times New Roman" w:hAnsi="Times New Roman" w:cs="Times New Roman"/>
          <w:bCs/>
          <w:sz w:val="24"/>
          <w:szCs w:val="24"/>
        </w:rPr>
        <w:t>таблице</w:t>
      </w:r>
      <w:r w:rsidRPr="00FF1187">
        <w:rPr>
          <w:rFonts w:ascii="Times New Roman" w:hAnsi="Times New Roman" w:cs="Times New Roman"/>
          <w:bCs/>
          <w:sz w:val="24"/>
          <w:szCs w:val="24"/>
        </w:rPr>
        <w:t>.</w:t>
      </w:r>
    </w:p>
    <w:p w14:paraId="6B0A4B68" w14:textId="77777777" w:rsidR="00243202" w:rsidRPr="00FF1187" w:rsidRDefault="00243202" w:rsidP="001B1545">
      <w:pPr>
        <w:spacing w:after="0" w:line="240" w:lineRule="auto"/>
        <w:jc w:val="both"/>
        <w:rPr>
          <w:rFonts w:ascii="Times New Roman" w:hAnsi="Times New Roman" w:cs="Times New Roman"/>
          <w:sz w:val="24"/>
          <w:szCs w:val="24"/>
        </w:rPr>
      </w:pPr>
    </w:p>
    <w:p w14:paraId="0D5C4D01" w14:textId="77777777" w:rsidR="0025501F" w:rsidRPr="00D16B7A" w:rsidRDefault="003451C5" w:rsidP="0025501F">
      <w:pPr>
        <w:spacing w:after="0" w:line="240" w:lineRule="auto"/>
        <w:jc w:val="right"/>
        <w:rPr>
          <w:rFonts w:ascii="Times New Roman" w:hAnsi="Times New Roman" w:cs="Times New Roman"/>
          <w:sz w:val="24"/>
          <w:szCs w:val="24"/>
        </w:rPr>
      </w:pPr>
      <w:r w:rsidRPr="0025501F">
        <w:rPr>
          <w:rFonts w:ascii="Times New Roman" w:hAnsi="Times New Roman" w:cs="Times New Roman"/>
          <w:i/>
          <w:sz w:val="24"/>
          <w:szCs w:val="24"/>
        </w:rPr>
        <w:t>Таблица</w:t>
      </w:r>
      <w:r w:rsidR="001B1545" w:rsidRPr="00FF1187">
        <w:rPr>
          <w:rFonts w:ascii="Times New Roman" w:hAnsi="Times New Roman" w:cs="Times New Roman"/>
          <w:sz w:val="24"/>
          <w:szCs w:val="24"/>
        </w:rPr>
        <w:t xml:space="preserve"> </w:t>
      </w:r>
    </w:p>
    <w:p w14:paraId="79AEDDFF" w14:textId="2902DBE8" w:rsidR="001B1545" w:rsidRPr="00FF1187" w:rsidRDefault="001B1545" w:rsidP="0025501F">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 xml:space="preserve">Динамика </w:t>
      </w:r>
      <w:r w:rsidR="001F2476" w:rsidRPr="00FF1187">
        <w:rPr>
          <w:rFonts w:ascii="Times New Roman" w:hAnsi="Times New Roman" w:cs="Times New Roman"/>
          <w:bCs/>
          <w:sz w:val="24"/>
          <w:szCs w:val="24"/>
        </w:rPr>
        <w:t xml:space="preserve">миграционного потенциала населения регионов Беларуси </w:t>
      </w:r>
      <w:r w:rsidR="001F2476" w:rsidRPr="00FF1187">
        <w:rPr>
          <w:rFonts w:ascii="Times New Roman" w:hAnsi="Times New Roman" w:cs="Times New Roman"/>
          <w:sz w:val="24"/>
          <w:szCs w:val="24"/>
        </w:rPr>
        <w:t xml:space="preserve">в области внешней трудовой миграции </w:t>
      </w:r>
      <w:r w:rsidR="001F2476" w:rsidRPr="00FF1187">
        <w:rPr>
          <w:rFonts w:ascii="Times New Roman" w:hAnsi="Times New Roman" w:cs="Times New Roman"/>
          <w:bCs/>
          <w:sz w:val="24"/>
          <w:szCs w:val="24"/>
        </w:rPr>
        <w:t xml:space="preserve">за период </w:t>
      </w:r>
      <w:r w:rsidR="001F2476" w:rsidRPr="00FF1187">
        <w:rPr>
          <w:rFonts w:ascii="Times New Roman" w:hAnsi="Times New Roman" w:cs="Times New Roman"/>
          <w:sz w:val="24"/>
          <w:szCs w:val="24"/>
        </w:rPr>
        <w:t>2017-2022 гг.</w:t>
      </w:r>
      <w:r w:rsidRPr="00FF1187">
        <w:rPr>
          <w:rFonts w:ascii="Times New Roman" w:hAnsi="Times New Roman" w:cs="Times New Roman"/>
          <w:bCs/>
          <w:sz w:val="24"/>
          <w:szCs w:val="24"/>
        </w:rPr>
        <w:t xml:space="preserve">, </w:t>
      </w:r>
      <w:r w:rsidRPr="00FF1187">
        <w:rPr>
          <w:rFonts w:ascii="Times New Roman" w:hAnsi="Times New Roman" w:cs="Times New Roman"/>
          <w:sz w:val="24"/>
          <w:szCs w:val="24"/>
        </w:rPr>
        <w:t>% от числа ответивших</w:t>
      </w:r>
    </w:p>
    <w:p w14:paraId="44878AA1" w14:textId="77777777" w:rsidR="001B1545" w:rsidRPr="00FF1187" w:rsidRDefault="001B1545" w:rsidP="001B1545">
      <w:pPr>
        <w:spacing w:after="0" w:line="240" w:lineRule="auto"/>
        <w:jc w:val="center"/>
        <w:rPr>
          <w:rFonts w:ascii="Times New Roman" w:hAnsi="Times New Roman" w:cs="Times New Roman"/>
          <w:sz w:val="24"/>
          <w:szCs w:val="24"/>
        </w:rPr>
      </w:pPr>
    </w:p>
    <w:tbl>
      <w:tblPr>
        <w:tblW w:w="8075" w:type="dxa"/>
        <w:jc w:val="center"/>
        <w:tblLayout w:type="fixed"/>
        <w:tblCellMar>
          <w:left w:w="50" w:type="dxa"/>
          <w:right w:w="50" w:type="dxa"/>
        </w:tblCellMar>
        <w:tblLook w:val="04A0" w:firstRow="1" w:lastRow="0" w:firstColumn="1" w:lastColumn="0" w:noHBand="0" w:noVBand="1"/>
      </w:tblPr>
      <w:tblGrid>
        <w:gridCol w:w="4184"/>
        <w:gridCol w:w="1198"/>
        <w:gridCol w:w="992"/>
        <w:gridCol w:w="851"/>
        <w:gridCol w:w="850"/>
      </w:tblGrid>
      <w:tr w:rsidR="005F71E0" w:rsidRPr="00FF1187" w14:paraId="57E7081F" w14:textId="77777777" w:rsidTr="00DE09AB">
        <w:trPr>
          <w:cantSplit/>
          <w:trHeight w:val="822"/>
          <w:jc w:val="center"/>
        </w:trPr>
        <w:tc>
          <w:tcPr>
            <w:tcW w:w="4184" w:type="dxa"/>
            <w:vMerge w:val="restart"/>
            <w:tcBorders>
              <w:top w:val="single" w:sz="4" w:space="0" w:color="auto"/>
              <w:left w:val="single" w:sz="4" w:space="0" w:color="auto"/>
              <w:right w:val="single" w:sz="4" w:space="0" w:color="auto"/>
            </w:tcBorders>
          </w:tcPr>
          <w:p w14:paraId="1EDE1A3B" w14:textId="156A4DDD" w:rsidR="004D0F4D" w:rsidRPr="00FF1187" w:rsidRDefault="004D0F4D" w:rsidP="00A34C10">
            <w:pPr>
              <w:autoSpaceDE w:val="0"/>
              <w:autoSpaceDN w:val="0"/>
              <w:spacing w:after="0" w:line="240" w:lineRule="auto"/>
              <w:ind w:firstLine="3"/>
              <w:jc w:val="both"/>
              <w:rPr>
                <w:rFonts w:ascii="Times New Roman" w:hAnsi="Times New Roman" w:cs="Times New Roman"/>
                <w:sz w:val="24"/>
                <w:szCs w:val="24"/>
              </w:rPr>
            </w:pPr>
          </w:p>
          <w:p w14:paraId="49A117CF" w14:textId="77777777" w:rsidR="004D0F4D" w:rsidRPr="00FF1187" w:rsidRDefault="004D0F4D" w:rsidP="00A34C10">
            <w:pPr>
              <w:autoSpaceDE w:val="0"/>
              <w:autoSpaceDN w:val="0"/>
              <w:spacing w:after="0" w:line="240" w:lineRule="auto"/>
              <w:ind w:firstLine="3"/>
              <w:jc w:val="both"/>
              <w:rPr>
                <w:rFonts w:ascii="Times New Roman" w:hAnsi="Times New Roman" w:cs="Times New Roman"/>
                <w:sz w:val="24"/>
                <w:szCs w:val="24"/>
              </w:rPr>
            </w:pPr>
          </w:p>
          <w:p w14:paraId="2A39DE9E" w14:textId="77777777" w:rsidR="003451C5" w:rsidRPr="00FF1187" w:rsidRDefault="003451C5" w:rsidP="00A34C10">
            <w:pPr>
              <w:autoSpaceDE w:val="0"/>
              <w:autoSpaceDN w:val="0"/>
              <w:spacing w:after="0" w:line="240" w:lineRule="auto"/>
              <w:ind w:firstLine="3"/>
              <w:jc w:val="both"/>
              <w:rPr>
                <w:rFonts w:ascii="Times New Roman" w:hAnsi="Times New Roman" w:cs="Times New Roman"/>
                <w:sz w:val="24"/>
                <w:szCs w:val="24"/>
              </w:rPr>
            </w:pPr>
          </w:p>
          <w:p w14:paraId="441B39E3" w14:textId="77777777" w:rsidR="004D0F4D" w:rsidRPr="00FF1187" w:rsidRDefault="004D0F4D" w:rsidP="00A34C10">
            <w:pPr>
              <w:autoSpaceDE w:val="0"/>
              <w:autoSpaceDN w:val="0"/>
              <w:spacing w:after="0" w:line="240" w:lineRule="auto"/>
              <w:ind w:firstLine="3"/>
              <w:jc w:val="both"/>
              <w:rPr>
                <w:rFonts w:ascii="Times New Roman" w:hAnsi="Times New Roman" w:cs="Times New Roman"/>
                <w:sz w:val="24"/>
                <w:szCs w:val="24"/>
              </w:rPr>
            </w:pPr>
            <w:r w:rsidRPr="00FF1187">
              <w:rPr>
                <w:rFonts w:ascii="Times New Roman" w:hAnsi="Times New Roman" w:cs="Times New Roman"/>
                <w:sz w:val="24"/>
                <w:szCs w:val="24"/>
              </w:rPr>
              <w:t>Регион</w:t>
            </w:r>
          </w:p>
        </w:tc>
        <w:tc>
          <w:tcPr>
            <w:tcW w:w="3891" w:type="dxa"/>
            <w:gridSpan w:val="4"/>
            <w:tcBorders>
              <w:top w:val="single" w:sz="4" w:space="0" w:color="auto"/>
              <w:left w:val="single" w:sz="4" w:space="0" w:color="auto"/>
              <w:bottom w:val="single" w:sz="4" w:space="0" w:color="auto"/>
              <w:right w:val="single" w:sz="4" w:space="0" w:color="auto"/>
            </w:tcBorders>
          </w:tcPr>
          <w:p w14:paraId="37B28D64" w14:textId="13A5F504" w:rsidR="004D0F4D" w:rsidRPr="00FF1187" w:rsidRDefault="003451C5" w:rsidP="003451C5">
            <w:pPr>
              <w:jc w:val="center"/>
              <w:rPr>
                <w:rFonts w:ascii="Times New Roman" w:hAnsi="Times New Roman" w:cs="Times New Roman"/>
                <w:sz w:val="24"/>
                <w:szCs w:val="24"/>
              </w:rPr>
            </w:pPr>
            <w:r w:rsidRPr="00FF1187">
              <w:rPr>
                <w:rFonts w:ascii="Times New Roman" w:hAnsi="Times New Roman" w:cs="Times New Roman"/>
                <w:sz w:val="24"/>
                <w:szCs w:val="24"/>
              </w:rPr>
              <w:t>Миграционный п</w:t>
            </w:r>
            <w:r w:rsidR="004D0F4D" w:rsidRPr="00FF1187">
              <w:rPr>
                <w:rFonts w:ascii="Times New Roman" w:hAnsi="Times New Roman" w:cs="Times New Roman"/>
                <w:sz w:val="24"/>
                <w:szCs w:val="24"/>
              </w:rPr>
              <w:t xml:space="preserve">отенциал </w:t>
            </w:r>
            <w:r w:rsidRPr="00FF1187">
              <w:rPr>
                <w:rFonts w:ascii="Times New Roman" w:hAnsi="Times New Roman" w:cs="Times New Roman"/>
                <w:sz w:val="24"/>
                <w:szCs w:val="24"/>
              </w:rPr>
              <w:t xml:space="preserve">населения </w:t>
            </w:r>
            <w:r w:rsidR="004D0F4D" w:rsidRPr="00FF1187">
              <w:rPr>
                <w:rFonts w:ascii="Times New Roman" w:hAnsi="Times New Roman" w:cs="Times New Roman"/>
                <w:sz w:val="24"/>
                <w:szCs w:val="24"/>
              </w:rPr>
              <w:t>региона</w:t>
            </w:r>
            <w:r w:rsidR="001C6952" w:rsidRPr="00FF1187">
              <w:rPr>
                <w:rFonts w:ascii="Times New Roman" w:hAnsi="Times New Roman" w:cs="Times New Roman"/>
                <w:sz w:val="24"/>
                <w:szCs w:val="24"/>
              </w:rPr>
              <w:t xml:space="preserve"> в области внешней трудовой миграции</w:t>
            </w:r>
          </w:p>
        </w:tc>
      </w:tr>
      <w:tr w:rsidR="005F71E0" w:rsidRPr="00FF1187" w14:paraId="740879AD" w14:textId="77777777" w:rsidTr="00DE09AB">
        <w:trPr>
          <w:cantSplit/>
          <w:trHeight w:val="1134"/>
          <w:jc w:val="center"/>
        </w:trPr>
        <w:tc>
          <w:tcPr>
            <w:tcW w:w="4184" w:type="dxa"/>
            <w:vMerge/>
            <w:tcBorders>
              <w:left w:val="single" w:sz="4" w:space="0" w:color="auto"/>
              <w:bottom w:val="single" w:sz="4" w:space="0" w:color="auto"/>
              <w:right w:val="single" w:sz="4" w:space="0" w:color="auto"/>
            </w:tcBorders>
          </w:tcPr>
          <w:p w14:paraId="552F8273" w14:textId="77777777" w:rsidR="004D0F4D" w:rsidRPr="00FF1187" w:rsidRDefault="004D0F4D" w:rsidP="00A34C10">
            <w:pPr>
              <w:autoSpaceDE w:val="0"/>
              <w:autoSpaceDN w:val="0"/>
              <w:spacing w:after="0" w:line="240" w:lineRule="auto"/>
              <w:ind w:firstLine="3"/>
              <w:jc w:val="both"/>
              <w:rPr>
                <w:rFonts w:ascii="Times New Roman" w:hAnsi="Times New Roman" w:cs="Times New Roman"/>
                <w:sz w:val="24"/>
                <w:szCs w:val="24"/>
              </w:rPr>
            </w:pPr>
          </w:p>
        </w:tc>
        <w:tc>
          <w:tcPr>
            <w:tcW w:w="1198" w:type="dxa"/>
            <w:tcBorders>
              <w:top w:val="single" w:sz="4" w:space="0" w:color="auto"/>
              <w:left w:val="single" w:sz="4" w:space="0" w:color="auto"/>
              <w:bottom w:val="single" w:sz="4" w:space="0" w:color="auto"/>
              <w:right w:val="single" w:sz="4" w:space="0" w:color="auto"/>
            </w:tcBorders>
            <w:textDirection w:val="btLr"/>
            <w:vAlign w:val="center"/>
          </w:tcPr>
          <w:p w14:paraId="716EE4EC" w14:textId="77777777" w:rsidR="004D0F4D" w:rsidRPr="00FF1187" w:rsidRDefault="004D0F4D" w:rsidP="00A34C10">
            <w:pPr>
              <w:spacing w:after="0" w:line="240" w:lineRule="auto"/>
              <w:ind w:right="113" w:firstLine="3"/>
              <w:jc w:val="center"/>
              <w:rPr>
                <w:rFonts w:ascii="Times New Roman" w:hAnsi="Times New Roman" w:cs="Times New Roman"/>
                <w:sz w:val="24"/>
                <w:szCs w:val="24"/>
              </w:rPr>
            </w:pPr>
            <w:r w:rsidRPr="00FF1187">
              <w:rPr>
                <w:rFonts w:ascii="Times New Roman" w:hAnsi="Times New Roman" w:cs="Times New Roman"/>
                <w:sz w:val="24"/>
                <w:szCs w:val="24"/>
              </w:rPr>
              <w:t>2017 г.</w:t>
            </w:r>
          </w:p>
        </w:tc>
        <w:tc>
          <w:tcPr>
            <w:tcW w:w="992" w:type="dxa"/>
            <w:tcBorders>
              <w:top w:val="single" w:sz="4" w:space="0" w:color="auto"/>
              <w:left w:val="single" w:sz="4" w:space="0" w:color="auto"/>
              <w:bottom w:val="single" w:sz="4" w:space="0" w:color="auto"/>
              <w:right w:val="single" w:sz="4" w:space="0" w:color="auto"/>
            </w:tcBorders>
            <w:textDirection w:val="btLr"/>
            <w:vAlign w:val="center"/>
          </w:tcPr>
          <w:p w14:paraId="46513229" w14:textId="77777777" w:rsidR="004D0F4D" w:rsidRPr="00FF1187" w:rsidRDefault="004D0F4D" w:rsidP="00A34C10">
            <w:pPr>
              <w:spacing w:after="0" w:line="240" w:lineRule="auto"/>
              <w:ind w:left="113" w:right="113"/>
              <w:jc w:val="center"/>
              <w:rPr>
                <w:rFonts w:ascii="Times New Roman" w:hAnsi="Times New Roman" w:cs="Times New Roman"/>
                <w:sz w:val="24"/>
                <w:szCs w:val="24"/>
              </w:rPr>
            </w:pPr>
            <w:r w:rsidRPr="00FF1187">
              <w:rPr>
                <w:rFonts w:ascii="Times New Roman" w:hAnsi="Times New Roman" w:cs="Times New Roman"/>
                <w:sz w:val="24"/>
                <w:szCs w:val="24"/>
              </w:rPr>
              <w:t>Рейтинг</w:t>
            </w:r>
          </w:p>
        </w:tc>
        <w:tc>
          <w:tcPr>
            <w:tcW w:w="851" w:type="dxa"/>
            <w:tcBorders>
              <w:top w:val="single" w:sz="4" w:space="0" w:color="auto"/>
              <w:left w:val="single" w:sz="4" w:space="0" w:color="auto"/>
              <w:bottom w:val="single" w:sz="4" w:space="0" w:color="auto"/>
              <w:right w:val="single" w:sz="4" w:space="0" w:color="auto"/>
            </w:tcBorders>
            <w:textDirection w:val="btLr"/>
            <w:vAlign w:val="center"/>
          </w:tcPr>
          <w:p w14:paraId="33FE359F" w14:textId="77777777" w:rsidR="004D0F4D" w:rsidRPr="00FF1187" w:rsidRDefault="004D0F4D" w:rsidP="00A34C10">
            <w:pPr>
              <w:spacing w:after="0" w:line="240" w:lineRule="auto"/>
              <w:ind w:left="113" w:right="113"/>
              <w:jc w:val="center"/>
              <w:rPr>
                <w:rFonts w:ascii="Times New Roman" w:hAnsi="Times New Roman" w:cs="Times New Roman"/>
                <w:sz w:val="24"/>
                <w:szCs w:val="24"/>
              </w:rPr>
            </w:pPr>
            <w:r w:rsidRPr="00FF1187">
              <w:rPr>
                <w:rFonts w:ascii="Times New Roman" w:hAnsi="Times New Roman" w:cs="Times New Roman"/>
                <w:sz w:val="24"/>
                <w:szCs w:val="24"/>
              </w:rPr>
              <w:t>Ноябрь 2022 г.</w:t>
            </w:r>
          </w:p>
        </w:tc>
        <w:tc>
          <w:tcPr>
            <w:tcW w:w="850" w:type="dxa"/>
            <w:tcBorders>
              <w:top w:val="single" w:sz="4" w:space="0" w:color="auto"/>
              <w:left w:val="single" w:sz="4" w:space="0" w:color="auto"/>
              <w:bottom w:val="single" w:sz="4" w:space="0" w:color="auto"/>
              <w:right w:val="single" w:sz="4" w:space="0" w:color="auto"/>
            </w:tcBorders>
            <w:textDirection w:val="btLr"/>
            <w:vAlign w:val="center"/>
          </w:tcPr>
          <w:p w14:paraId="3A5BEFBA" w14:textId="77777777" w:rsidR="004D0F4D" w:rsidRPr="00FF1187" w:rsidRDefault="004D0F4D" w:rsidP="00A34C10">
            <w:pPr>
              <w:spacing w:after="0" w:line="240" w:lineRule="auto"/>
              <w:ind w:left="113" w:right="113"/>
              <w:jc w:val="center"/>
              <w:rPr>
                <w:rFonts w:ascii="Times New Roman" w:hAnsi="Times New Roman" w:cs="Times New Roman"/>
                <w:sz w:val="24"/>
                <w:szCs w:val="24"/>
              </w:rPr>
            </w:pPr>
            <w:r w:rsidRPr="00FF1187">
              <w:rPr>
                <w:rFonts w:ascii="Times New Roman" w:hAnsi="Times New Roman" w:cs="Times New Roman"/>
                <w:sz w:val="24"/>
                <w:szCs w:val="24"/>
              </w:rPr>
              <w:t>Рейтинг</w:t>
            </w:r>
          </w:p>
        </w:tc>
      </w:tr>
      <w:tr w:rsidR="005F71E0" w:rsidRPr="00FF1187" w14:paraId="39EBF192" w14:textId="77777777" w:rsidTr="00DE09AB">
        <w:trPr>
          <w:cantSplit/>
          <w:trHeight w:val="308"/>
          <w:jc w:val="center"/>
        </w:trPr>
        <w:tc>
          <w:tcPr>
            <w:tcW w:w="4184" w:type="dxa"/>
            <w:tcBorders>
              <w:left w:val="single" w:sz="4" w:space="0" w:color="auto"/>
              <w:bottom w:val="single" w:sz="4" w:space="0" w:color="auto"/>
              <w:right w:val="single" w:sz="4" w:space="0" w:color="auto"/>
            </w:tcBorders>
          </w:tcPr>
          <w:p w14:paraId="0430CA27" w14:textId="77777777" w:rsidR="004D0F4D" w:rsidRPr="00FF1187" w:rsidRDefault="004D0F4D" w:rsidP="004D0F4D">
            <w:pPr>
              <w:autoSpaceDE w:val="0"/>
              <w:autoSpaceDN w:val="0"/>
              <w:spacing w:after="0" w:line="240" w:lineRule="auto"/>
              <w:ind w:firstLine="3"/>
              <w:jc w:val="both"/>
              <w:rPr>
                <w:rFonts w:ascii="Times New Roman" w:hAnsi="Times New Roman" w:cs="Times New Roman"/>
                <w:sz w:val="24"/>
                <w:szCs w:val="24"/>
              </w:rPr>
            </w:pPr>
            <w:r w:rsidRPr="00FF1187">
              <w:rPr>
                <w:rFonts w:ascii="Times New Roman" w:hAnsi="Times New Roman" w:cs="Times New Roman"/>
                <w:sz w:val="24"/>
                <w:szCs w:val="24"/>
              </w:rPr>
              <w:t>В целом по республике</w:t>
            </w:r>
          </w:p>
        </w:tc>
        <w:tc>
          <w:tcPr>
            <w:tcW w:w="1198" w:type="dxa"/>
            <w:tcBorders>
              <w:top w:val="single" w:sz="4" w:space="0" w:color="auto"/>
              <w:left w:val="single" w:sz="4" w:space="0" w:color="auto"/>
              <w:bottom w:val="single" w:sz="4" w:space="0" w:color="auto"/>
              <w:right w:val="single" w:sz="4" w:space="0" w:color="auto"/>
            </w:tcBorders>
          </w:tcPr>
          <w:p w14:paraId="5F0767E2" w14:textId="77777777" w:rsidR="004D0F4D" w:rsidRPr="00FF1187" w:rsidRDefault="004D0F4D" w:rsidP="004D0F4D">
            <w:pPr>
              <w:spacing w:after="0" w:line="240" w:lineRule="auto"/>
              <w:ind w:firstLine="3"/>
              <w:jc w:val="center"/>
              <w:rPr>
                <w:rFonts w:ascii="Times New Roman" w:hAnsi="Times New Roman" w:cs="Times New Roman"/>
                <w:sz w:val="24"/>
                <w:szCs w:val="24"/>
              </w:rPr>
            </w:pPr>
            <w:r w:rsidRPr="00FF1187">
              <w:rPr>
                <w:rFonts w:ascii="Times New Roman" w:hAnsi="Times New Roman" w:cs="Times New Roman"/>
                <w:sz w:val="24"/>
                <w:szCs w:val="24"/>
              </w:rPr>
              <w:t>14,0</w:t>
            </w:r>
          </w:p>
        </w:tc>
        <w:tc>
          <w:tcPr>
            <w:tcW w:w="992" w:type="dxa"/>
            <w:tcBorders>
              <w:top w:val="single" w:sz="4" w:space="0" w:color="auto"/>
              <w:left w:val="single" w:sz="4" w:space="0" w:color="auto"/>
              <w:bottom w:val="single" w:sz="4" w:space="0" w:color="auto"/>
              <w:right w:val="single" w:sz="4" w:space="0" w:color="auto"/>
            </w:tcBorders>
          </w:tcPr>
          <w:p w14:paraId="3A293A52" w14:textId="77777777" w:rsidR="004D0F4D" w:rsidRPr="00FF1187" w:rsidRDefault="004D0F4D" w:rsidP="004D0F4D">
            <w:pPr>
              <w:spacing w:after="0" w:line="240" w:lineRule="auto"/>
              <w:jc w:val="center"/>
              <w:rPr>
                <w:rFonts w:ascii="Times New Roman" w:hAnsi="Times New Roman" w:cs="Times New Roman"/>
                <w:sz w:val="24"/>
                <w:szCs w:val="24"/>
              </w:rPr>
            </w:pPr>
          </w:p>
        </w:tc>
        <w:tc>
          <w:tcPr>
            <w:tcW w:w="851" w:type="dxa"/>
            <w:tcBorders>
              <w:top w:val="single" w:sz="4" w:space="0" w:color="auto"/>
              <w:left w:val="single" w:sz="4" w:space="0" w:color="auto"/>
              <w:bottom w:val="single" w:sz="4" w:space="0" w:color="auto"/>
              <w:right w:val="single" w:sz="4" w:space="0" w:color="auto"/>
            </w:tcBorders>
          </w:tcPr>
          <w:p w14:paraId="5AAF20DF" w14:textId="65E0AA1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3,6</w:t>
            </w:r>
          </w:p>
        </w:tc>
        <w:tc>
          <w:tcPr>
            <w:tcW w:w="850" w:type="dxa"/>
            <w:tcBorders>
              <w:top w:val="single" w:sz="4" w:space="0" w:color="auto"/>
              <w:left w:val="single" w:sz="4" w:space="0" w:color="auto"/>
              <w:bottom w:val="single" w:sz="4" w:space="0" w:color="auto"/>
              <w:right w:val="single" w:sz="4" w:space="0" w:color="auto"/>
            </w:tcBorders>
          </w:tcPr>
          <w:p w14:paraId="0B8CF6FD" w14:textId="77777777" w:rsidR="004D0F4D" w:rsidRPr="00FF1187" w:rsidRDefault="004D0F4D" w:rsidP="004D0F4D">
            <w:pPr>
              <w:spacing w:after="0" w:line="240" w:lineRule="auto"/>
              <w:jc w:val="center"/>
              <w:rPr>
                <w:rFonts w:ascii="Times New Roman" w:hAnsi="Times New Roman" w:cs="Times New Roman"/>
                <w:sz w:val="24"/>
                <w:szCs w:val="24"/>
              </w:rPr>
            </w:pPr>
          </w:p>
        </w:tc>
      </w:tr>
      <w:tr w:rsidR="005F71E0" w:rsidRPr="00FF1187" w14:paraId="168DD3A4" w14:textId="77777777" w:rsidTr="00DE09AB">
        <w:trPr>
          <w:cantSplit/>
          <w:trHeight w:val="308"/>
          <w:jc w:val="center"/>
        </w:trPr>
        <w:tc>
          <w:tcPr>
            <w:tcW w:w="4184" w:type="dxa"/>
            <w:tcBorders>
              <w:left w:val="single" w:sz="4" w:space="0" w:color="auto"/>
              <w:bottom w:val="single" w:sz="4" w:space="0" w:color="auto"/>
              <w:right w:val="single" w:sz="4" w:space="0" w:color="auto"/>
            </w:tcBorders>
          </w:tcPr>
          <w:p w14:paraId="2B9F4794" w14:textId="77777777" w:rsidR="004D0F4D" w:rsidRPr="00FF1187" w:rsidRDefault="004D0F4D" w:rsidP="004D0F4D">
            <w:pPr>
              <w:autoSpaceDE w:val="0"/>
              <w:autoSpaceDN w:val="0"/>
              <w:spacing w:after="0" w:line="240" w:lineRule="auto"/>
              <w:rPr>
                <w:rFonts w:ascii="Times New Roman" w:hAnsi="Times New Roman" w:cs="Times New Roman"/>
                <w:sz w:val="24"/>
                <w:szCs w:val="24"/>
              </w:rPr>
            </w:pPr>
            <w:r w:rsidRPr="00FF1187">
              <w:rPr>
                <w:rFonts w:ascii="Times New Roman" w:hAnsi="Times New Roman" w:cs="Times New Roman"/>
                <w:sz w:val="24"/>
                <w:szCs w:val="24"/>
              </w:rPr>
              <w:t>г. Минск</w:t>
            </w:r>
          </w:p>
        </w:tc>
        <w:tc>
          <w:tcPr>
            <w:tcW w:w="1198" w:type="dxa"/>
            <w:tcBorders>
              <w:top w:val="single" w:sz="4" w:space="0" w:color="auto"/>
              <w:left w:val="single" w:sz="4" w:space="0" w:color="auto"/>
              <w:bottom w:val="single" w:sz="4" w:space="0" w:color="auto"/>
              <w:right w:val="single" w:sz="4" w:space="0" w:color="auto"/>
            </w:tcBorders>
            <w:vAlign w:val="center"/>
          </w:tcPr>
          <w:p w14:paraId="12EFB0AF"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9,9</w:t>
            </w:r>
          </w:p>
        </w:tc>
        <w:tc>
          <w:tcPr>
            <w:tcW w:w="992" w:type="dxa"/>
            <w:tcBorders>
              <w:top w:val="single" w:sz="4" w:space="0" w:color="auto"/>
              <w:left w:val="single" w:sz="4" w:space="0" w:color="auto"/>
              <w:bottom w:val="single" w:sz="4" w:space="0" w:color="auto"/>
              <w:right w:val="single" w:sz="4" w:space="0" w:color="auto"/>
            </w:tcBorders>
            <w:vAlign w:val="center"/>
          </w:tcPr>
          <w:p w14:paraId="1059DC9B" w14:textId="32EACBB8"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6</w:t>
            </w:r>
          </w:p>
        </w:tc>
        <w:tc>
          <w:tcPr>
            <w:tcW w:w="851" w:type="dxa"/>
            <w:tcBorders>
              <w:top w:val="single" w:sz="4" w:space="0" w:color="auto"/>
              <w:left w:val="single" w:sz="4" w:space="0" w:color="auto"/>
              <w:bottom w:val="single" w:sz="4" w:space="0" w:color="auto"/>
              <w:right w:val="single" w:sz="4" w:space="0" w:color="auto"/>
            </w:tcBorders>
            <w:vAlign w:val="center"/>
          </w:tcPr>
          <w:p w14:paraId="6270CE2B" w14:textId="0FC73C74"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4,8</w:t>
            </w:r>
          </w:p>
        </w:tc>
        <w:tc>
          <w:tcPr>
            <w:tcW w:w="850" w:type="dxa"/>
            <w:tcBorders>
              <w:top w:val="single" w:sz="4" w:space="0" w:color="auto"/>
              <w:left w:val="single" w:sz="4" w:space="0" w:color="auto"/>
              <w:bottom w:val="single" w:sz="4" w:space="0" w:color="auto"/>
              <w:right w:val="single" w:sz="4" w:space="0" w:color="auto"/>
            </w:tcBorders>
            <w:vAlign w:val="center"/>
          </w:tcPr>
          <w:p w14:paraId="1CA239BD"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1</w:t>
            </w:r>
          </w:p>
        </w:tc>
      </w:tr>
      <w:tr w:rsidR="005F71E0" w:rsidRPr="00FF1187" w14:paraId="59CBB5F1" w14:textId="77777777" w:rsidTr="00DE09AB">
        <w:trPr>
          <w:jc w:val="center"/>
        </w:trPr>
        <w:tc>
          <w:tcPr>
            <w:tcW w:w="4184" w:type="dxa"/>
            <w:tcBorders>
              <w:top w:val="single" w:sz="4" w:space="0" w:color="auto"/>
              <w:left w:val="single" w:sz="4" w:space="0" w:color="auto"/>
              <w:bottom w:val="single" w:sz="4" w:space="0" w:color="auto"/>
              <w:right w:val="single" w:sz="4" w:space="0" w:color="auto"/>
            </w:tcBorders>
          </w:tcPr>
          <w:p w14:paraId="59FCF519" w14:textId="77777777" w:rsidR="004D0F4D" w:rsidRPr="00FF1187" w:rsidRDefault="004D0F4D" w:rsidP="004D0F4D">
            <w:pPr>
              <w:autoSpaceDE w:val="0"/>
              <w:autoSpaceDN w:val="0"/>
              <w:spacing w:after="0" w:line="240" w:lineRule="auto"/>
              <w:rPr>
                <w:rFonts w:ascii="Times New Roman" w:hAnsi="Times New Roman" w:cs="Times New Roman"/>
                <w:sz w:val="24"/>
                <w:szCs w:val="24"/>
              </w:rPr>
            </w:pPr>
            <w:r w:rsidRPr="00FF1187">
              <w:rPr>
                <w:rFonts w:ascii="Times New Roman" w:hAnsi="Times New Roman" w:cs="Times New Roman"/>
                <w:sz w:val="24"/>
                <w:szCs w:val="24"/>
              </w:rPr>
              <w:t>Брестская обл.</w:t>
            </w:r>
          </w:p>
        </w:tc>
        <w:tc>
          <w:tcPr>
            <w:tcW w:w="1198" w:type="dxa"/>
            <w:tcBorders>
              <w:top w:val="single" w:sz="4" w:space="0" w:color="auto"/>
              <w:left w:val="single" w:sz="4" w:space="0" w:color="auto"/>
              <w:bottom w:val="single" w:sz="4" w:space="0" w:color="auto"/>
              <w:right w:val="single" w:sz="4" w:space="0" w:color="auto"/>
            </w:tcBorders>
            <w:vAlign w:val="center"/>
          </w:tcPr>
          <w:p w14:paraId="5C67312B"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10,6</w:t>
            </w:r>
          </w:p>
        </w:tc>
        <w:tc>
          <w:tcPr>
            <w:tcW w:w="992" w:type="dxa"/>
            <w:tcBorders>
              <w:top w:val="single" w:sz="4" w:space="0" w:color="auto"/>
              <w:left w:val="single" w:sz="4" w:space="0" w:color="auto"/>
              <w:bottom w:val="single" w:sz="4" w:space="0" w:color="auto"/>
              <w:right w:val="single" w:sz="4" w:space="0" w:color="auto"/>
            </w:tcBorders>
            <w:vAlign w:val="center"/>
          </w:tcPr>
          <w:p w14:paraId="7DD63621" w14:textId="2E45DF89"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5</w:t>
            </w:r>
          </w:p>
        </w:tc>
        <w:tc>
          <w:tcPr>
            <w:tcW w:w="851" w:type="dxa"/>
            <w:tcBorders>
              <w:top w:val="single" w:sz="4" w:space="0" w:color="auto"/>
              <w:left w:val="single" w:sz="4" w:space="0" w:color="auto"/>
              <w:bottom w:val="single" w:sz="4" w:space="0" w:color="auto"/>
              <w:right w:val="single" w:sz="4" w:space="0" w:color="auto"/>
            </w:tcBorders>
            <w:vAlign w:val="center"/>
          </w:tcPr>
          <w:p w14:paraId="1DE78554" w14:textId="2E769334"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4,5</w:t>
            </w:r>
          </w:p>
        </w:tc>
        <w:tc>
          <w:tcPr>
            <w:tcW w:w="850" w:type="dxa"/>
            <w:tcBorders>
              <w:top w:val="single" w:sz="4" w:space="0" w:color="auto"/>
              <w:left w:val="single" w:sz="4" w:space="0" w:color="auto"/>
              <w:bottom w:val="single" w:sz="4" w:space="0" w:color="auto"/>
              <w:right w:val="single" w:sz="4" w:space="0" w:color="auto"/>
            </w:tcBorders>
            <w:vAlign w:val="center"/>
          </w:tcPr>
          <w:p w14:paraId="55F2AC60"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2</w:t>
            </w:r>
          </w:p>
        </w:tc>
      </w:tr>
      <w:tr w:rsidR="005F71E0" w:rsidRPr="00FF1187" w14:paraId="530A4F8F" w14:textId="77777777" w:rsidTr="00DE09AB">
        <w:trPr>
          <w:jc w:val="center"/>
        </w:trPr>
        <w:tc>
          <w:tcPr>
            <w:tcW w:w="4184" w:type="dxa"/>
            <w:tcBorders>
              <w:top w:val="single" w:sz="4" w:space="0" w:color="auto"/>
              <w:left w:val="single" w:sz="4" w:space="0" w:color="auto"/>
              <w:bottom w:val="single" w:sz="4" w:space="0" w:color="auto"/>
              <w:right w:val="single" w:sz="4" w:space="0" w:color="auto"/>
            </w:tcBorders>
          </w:tcPr>
          <w:p w14:paraId="770FBAEF" w14:textId="77777777" w:rsidR="004D0F4D" w:rsidRPr="00FF1187" w:rsidRDefault="004D0F4D" w:rsidP="004D0F4D">
            <w:pPr>
              <w:autoSpaceDE w:val="0"/>
              <w:autoSpaceDN w:val="0"/>
              <w:spacing w:after="0" w:line="240" w:lineRule="auto"/>
              <w:rPr>
                <w:rFonts w:ascii="Times New Roman" w:hAnsi="Times New Roman" w:cs="Times New Roman"/>
                <w:sz w:val="24"/>
                <w:szCs w:val="24"/>
              </w:rPr>
            </w:pPr>
            <w:r w:rsidRPr="00FF1187">
              <w:rPr>
                <w:rFonts w:ascii="Times New Roman" w:hAnsi="Times New Roman" w:cs="Times New Roman"/>
                <w:sz w:val="24"/>
                <w:szCs w:val="24"/>
              </w:rPr>
              <w:t>Витебская обл.</w:t>
            </w:r>
          </w:p>
        </w:tc>
        <w:tc>
          <w:tcPr>
            <w:tcW w:w="1198" w:type="dxa"/>
            <w:tcBorders>
              <w:top w:val="single" w:sz="4" w:space="0" w:color="auto"/>
              <w:left w:val="single" w:sz="4" w:space="0" w:color="auto"/>
              <w:bottom w:val="single" w:sz="4" w:space="0" w:color="auto"/>
              <w:right w:val="single" w:sz="4" w:space="0" w:color="auto"/>
            </w:tcBorders>
            <w:vAlign w:val="center"/>
          </w:tcPr>
          <w:p w14:paraId="77DFFC66"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21,1</w:t>
            </w:r>
          </w:p>
        </w:tc>
        <w:tc>
          <w:tcPr>
            <w:tcW w:w="992" w:type="dxa"/>
            <w:tcBorders>
              <w:top w:val="single" w:sz="4" w:space="0" w:color="auto"/>
              <w:left w:val="single" w:sz="4" w:space="0" w:color="auto"/>
              <w:bottom w:val="single" w:sz="4" w:space="0" w:color="auto"/>
              <w:right w:val="single" w:sz="4" w:space="0" w:color="auto"/>
            </w:tcBorders>
            <w:vAlign w:val="center"/>
          </w:tcPr>
          <w:p w14:paraId="66E2CF43"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2</w:t>
            </w:r>
          </w:p>
        </w:tc>
        <w:tc>
          <w:tcPr>
            <w:tcW w:w="851" w:type="dxa"/>
            <w:tcBorders>
              <w:top w:val="single" w:sz="4" w:space="0" w:color="auto"/>
              <w:left w:val="single" w:sz="4" w:space="0" w:color="auto"/>
              <w:bottom w:val="single" w:sz="4" w:space="0" w:color="auto"/>
              <w:right w:val="single" w:sz="4" w:space="0" w:color="auto"/>
            </w:tcBorders>
            <w:vAlign w:val="center"/>
          </w:tcPr>
          <w:p w14:paraId="26362112" w14:textId="34E013C3"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3,2</w:t>
            </w:r>
          </w:p>
        </w:tc>
        <w:tc>
          <w:tcPr>
            <w:tcW w:w="850" w:type="dxa"/>
            <w:tcBorders>
              <w:top w:val="single" w:sz="4" w:space="0" w:color="auto"/>
              <w:left w:val="single" w:sz="4" w:space="0" w:color="auto"/>
              <w:bottom w:val="single" w:sz="4" w:space="0" w:color="auto"/>
              <w:right w:val="single" w:sz="4" w:space="0" w:color="auto"/>
            </w:tcBorders>
            <w:vAlign w:val="center"/>
          </w:tcPr>
          <w:p w14:paraId="059F8051" w14:textId="067FABA2"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4</w:t>
            </w:r>
          </w:p>
        </w:tc>
      </w:tr>
      <w:tr w:rsidR="005F71E0" w:rsidRPr="00FF1187" w14:paraId="74DE21FA" w14:textId="77777777" w:rsidTr="00DE09AB">
        <w:trPr>
          <w:jc w:val="center"/>
        </w:trPr>
        <w:tc>
          <w:tcPr>
            <w:tcW w:w="4184" w:type="dxa"/>
            <w:tcBorders>
              <w:top w:val="single" w:sz="4" w:space="0" w:color="auto"/>
              <w:left w:val="single" w:sz="4" w:space="0" w:color="auto"/>
              <w:bottom w:val="single" w:sz="4" w:space="0" w:color="auto"/>
              <w:right w:val="single" w:sz="4" w:space="0" w:color="auto"/>
            </w:tcBorders>
          </w:tcPr>
          <w:p w14:paraId="4D9AFA43" w14:textId="77777777" w:rsidR="004D0F4D" w:rsidRPr="00FF1187" w:rsidRDefault="004D0F4D" w:rsidP="004D0F4D">
            <w:pPr>
              <w:autoSpaceDE w:val="0"/>
              <w:autoSpaceDN w:val="0"/>
              <w:spacing w:after="0" w:line="240" w:lineRule="auto"/>
              <w:rPr>
                <w:rFonts w:ascii="Times New Roman" w:hAnsi="Times New Roman" w:cs="Times New Roman"/>
                <w:sz w:val="24"/>
                <w:szCs w:val="24"/>
              </w:rPr>
            </w:pPr>
            <w:r w:rsidRPr="00FF1187">
              <w:rPr>
                <w:rFonts w:ascii="Times New Roman" w:hAnsi="Times New Roman" w:cs="Times New Roman"/>
                <w:sz w:val="24"/>
                <w:szCs w:val="24"/>
              </w:rPr>
              <w:t>Гомельская обл.</w:t>
            </w:r>
          </w:p>
        </w:tc>
        <w:tc>
          <w:tcPr>
            <w:tcW w:w="1198" w:type="dxa"/>
            <w:tcBorders>
              <w:top w:val="single" w:sz="4" w:space="0" w:color="auto"/>
              <w:left w:val="single" w:sz="4" w:space="0" w:color="auto"/>
              <w:bottom w:val="single" w:sz="4" w:space="0" w:color="auto"/>
              <w:right w:val="single" w:sz="4" w:space="0" w:color="auto"/>
            </w:tcBorders>
            <w:vAlign w:val="center"/>
          </w:tcPr>
          <w:p w14:paraId="4A82A5AB"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25,9</w:t>
            </w:r>
          </w:p>
        </w:tc>
        <w:tc>
          <w:tcPr>
            <w:tcW w:w="992" w:type="dxa"/>
            <w:tcBorders>
              <w:top w:val="single" w:sz="4" w:space="0" w:color="auto"/>
              <w:left w:val="single" w:sz="4" w:space="0" w:color="auto"/>
              <w:bottom w:val="single" w:sz="4" w:space="0" w:color="auto"/>
              <w:right w:val="single" w:sz="4" w:space="0" w:color="auto"/>
            </w:tcBorders>
            <w:vAlign w:val="center"/>
          </w:tcPr>
          <w:p w14:paraId="111A64E5"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14:paraId="3C9D5B84" w14:textId="54E972B6"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2,6</w:t>
            </w:r>
          </w:p>
        </w:tc>
        <w:tc>
          <w:tcPr>
            <w:tcW w:w="850" w:type="dxa"/>
            <w:tcBorders>
              <w:top w:val="single" w:sz="4" w:space="0" w:color="auto"/>
              <w:left w:val="single" w:sz="4" w:space="0" w:color="auto"/>
              <w:bottom w:val="single" w:sz="4" w:space="0" w:color="auto"/>
              <w:right w:val="single" w:sz="4" w:space="0" w:color="auto"/>
            </w:tcBorders>
            <w:vAlign w:val="center"/>
          </w:tcPr>
          <w:p w14:paraId="7BCCA4E0" w14:textId="0A9103AA"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7</w:t>
            </w:r>
          </w:p>
        </w:tc>
      </w:tr>
      <w:tr w:rsidR="005F71E0" w:rsidRPr="00FF1187" w14:paraId="27E43285" w14:textId="77777777" w:rsidTr="00DE09AB">
        <w:trPr>
          <w:jc w:val="center"/>
        </w:trPr>
        <w:tc>
          <w:tcPr>
            <w:tcW w:w="4184" w:type="dxa"/>
            <w:tcBorders>
              <w:top w:val="single" w:sz="4" w:space="0" w:color="auto"/>
              <w:left w:val="single" w:sz="4" w:space="0" w:color="auto"/>
              <w:bottom w:val="single" w:sz="4" w:space="0" w:color="auto"/>
              <w:right w:val="single" w:sz="4" w:space="0" w:color="auto"/>
            </w:tcBorders>
          </w:tcPr>
          <w:p w14:paraId="08CA76B9" w14:textId="77777777" w:rsidR="004D0F4D" w:rsidRPr="00FF1187" w:rsidRDefault="004D0F4D" w:rsidP="004D0F4D">
            <w:pPr>
              <w:autoSpaceDE w:val="0"/>
              <w:autoSpaceDN w:val="0"/>
              <w:spacing w:after="0" w:line="240" w:lineRule="auto"/>
              <w:rPr>
                <w:rFonts w:ascii="Times New Roman" w:hAnsi="Times New Roman" w:cs="Times New Roman"/>
                <w:sz w:val="24"/>
                <w:szCs w:val="24"/>
              </w:rPr>
            </w:pPr>
            <w:r w:rsidRPr="00FF1187">
              <w:rPr>
                <w:rFonts w:ascii="Times New Roman" w:hAnsi="Times New Roman" w:cs="Times New Roman"/>
                <w:sz w:val="24"/>
                <w:szCs w:val="24"/>
              </w:rPr>
              <w:t>Гродненская обл.</w:t>
            </w:r>
          </w:p>
        </w:tc>
        <w:tc>
          <w:tcPr>
            <w:tcW w:w="1198" w:type="dxa"/>
            <w:tcBorders>
              <w:top w:val="single" w:sz="4" w:space="0" w:color="auto"/>
              <w:left w:val="single" w:sz="4" w:space="0" w:color="auto"/>
              <w:bottom w:val="single" w:sz="4" w:space="0" w:color="auto"/>
              <w:right w:val="single" w:sz="4" w:space="0" w:color="auto"/>
            </w:tcBorders>
            <w:vAlign w:val="center"/>
          </w:tcPr>
          <w:p w14:paraId="4514068F"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11,4</w:t>
            </w:r>
          </w:p>
        </w:tc>
        <w:tc>
          <w:tcPr>
            <w:tcW w:w="992" w:type="dxa"/>
            <w:tcBorders>
              <w:top w:val="single" w:sz="4" w:space="0" w:color="auto"/>
              <w:left w:val="single" w:sz="4" w:space="0" w:color="auto"/>
              <w:bottom w:val="single" w:sz="4" w:space="0" w:color="auto"/>
              <w:right w:val="single" w:sz="4" w:space="0" w:color="auto"/>
            </w:tcBorders>
            <w:vAlign w:val="center"/>
          </w:tcPr>
          <w:p w14:paraId="2C4C854D" w14:textId="1B21925D"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3</w:t>
            </w:r>
          </w:p>
        </w:tc>
        <w:tc>
          <w:tcPr>
            <w:tcW w:w="851" w:type="dxa"/>
            <w:tcBorders>
              <w:top w:val="single" w:sz="4" w:space="0" w:color="auto"/>
              <w:left w:val="single" w:sz="4" w:space="0" w:color="auto"/>
              <w:bottom w:val="single" w:sz="4" w:space="0" w:color="auto"/>
              <w:right w:val="single" w:sz="4" w:space="0" w:color="auto"/>
            </w:tcBorders>
            <w:vAlign w:val="center"/>
          </w:tcPr>
          <w:p w14:paraId="0EA29D4A" w14:textId="0359E512"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3,0</w:t>
            </w:r>
          </w:p>
        </w:tc>
        <w:tc>
          <w:tcPr>
            <w:tcW w:w="850" w:type="dxa"/>
            <w:tcBorders>
              <w:top w:val="single" w:sz="4" w:space="0" w:color="auto"/>
              <w:left w:val="single" w:sz="4" w:space="0" w:color="auto"/>
              <w:bottom w:val="single" w:sz="4" w:space="0" w:color="auto"/>
              <w:right w:val="single" w:sz="4" w:space="0" w:color="auto"/>
            </w:tcBorders>
            <w:vAlign w:val="center"/>
          </w:tcPr>
          <w:p w14:paraId="0F78C9D9" w14:textId="64AD825C"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5</w:t>
            </w:r>
          </w:p>
        </w:tc>
      </w:tr>
      <w:tr w:rsidR="005F71E0" w:rsidRPr="00FF1187" w14:paraId="7D880946" w14:textId="77777777" w:rsidTr="00DE09AB">
        <w:trPr>
          <w:jc w:val="center"/>
        </w:trPr>
        <w:tc>
          <w:tcPr>
            <w:tcW w:w="4184" w:type="dxa"/>
            <w:tcBorders>
              <w:top w:val="single" w:sz="4" w:space="0" w:color="auto"/>
              <w:left w:val="single" w:sz="4" w:space="0" w:color="auto"/>
              <w:bottom w:val="single" w:sz="4" w:space="0" w:color="auto"/>
              <w:right w:val="single" w:sz="4" w:space="0" w:color="auto"/>
            </w:tcBorders>
          </w:tcPr>
          <w:p w14:paraId="7872E3FE" w14:textId="77777777" w:rsidR="004D0F4D" w:rsidRPr="00FF1187" w:rsidRDefault="004D0F4D" w:rsidP="004D0F4D">
            <w:pPr>
              <w:autoSpaceDE w:val="0"/>
              <w:autoSpaceDN w:val="0"/>
              <w:spacing w:after="0" w:line="240" w:lineRule="auto"/>
              <w:rPr>
                <w:rFonts w:ascii="Times New Roman" w:hAnsi="Times New Roman" w:cs="Times New Roman"/>
                <w:sz w:val="24"/>
                <w:szCs w:val="24"/>
              </w:rPr>
            </w:pPr>
            <w:r w:rsidRPr="00FF1187">
              <w:rPr>
                <w:rFonts w:ascii="Times New Roman" w:hAnsi="Times New Roman" w:cs="Times New Roman"/>
                <w:sz w:val="24"/>
                <w:szCs w:val="24"/>
              </w:rPr>
              <w:t>Минская обл.</w:t>
            </w:r>
          </w:p>
        </w:tc>
        <w:tc>
          <w:tcPr>
            <w:tcW w:w="1198" w:type="dxa"/>
            <w:tcBorders>
              <w:top w:val="single" w:sz="4" w:space="0" w:color="auto"/>
              <w:left w:val="single" w:sz="4" w:space="0" w:color="auto"/>
              <w:bottom w:val="single" w:sz="4" w:space="0" w:color="auto"/>
              <w:right w:val="single" w:sz="4" w:space="0" w:color="auto"/>
            </w:tcBorders>
            <w:vAlign w:val="center"/>
          </w:tcPr>
          <w:p w14:paraId="18986EED"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10,9</w:t>
            </w:r>
          </w:p>
        </w:tc>
        <w:tc>
          <w:tcPr>
            <w:tcW w:w="992" w:type="dxa"/>
            <w:tcBorders>
              <w:top w:val="single" w:sz="4" w:space="0" w:color="auto"/>
              <w:left w:val="single" w:sz="4" w:space="0" w:color="auto"/>
              <w:bottom w:val="single" w:sz="4" w:space="0" w:color="auto"/>
              <w:right w:val="single" w:sz="4" w:space="0" w:color="auto"/>
            </w:tcBorders>
            <w:vAlign w:val="center"/>
          </w:tcPr>
          <w:p w14:paraId="2AE42854" w14:textId="6F578FC3"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4</w:t>
            </w:r>
          </w:p>
        </w:tc>
        <w:tc>
          <w:tcPr>
            <w:tcW w:w="851" w:type="dxa"/>
            <w:tcBorders>
              <w:top w:val="single" w:sz="4" w:space="0" w:color="auto"/>
              <w:left w:val="single" w:sz="4" w:space="0" w:color="auto"/>
              <w:bottom w:val="single" w:sz="4" w:space="0" w:color="auto"/>
              <w:right w:val="single" w:sz="4" w:space="0" w:color="auto"/>
            </w:tcBorders>
            <w:vAlign w:val="center"/>
          </w:tcPr>
          <w:p w14:paraId="0DEBFB21" w14:textId="14EAB50F"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2,7</w:t>
            </w:r>
          </w:p>
        </w:tc>
        <w:tc>
          <w:tcPr>
            <w:tcW w:w="850" w:type="dxa"/>
            <w:tcBorders>
              <w:top w:val="single" w:sz="4" w:space="0" w:color="auto"/>
              <w:left w:val="single" w:sz="4" w:space="0" w:color="auto"/>
              <w:bottom w:val="single" w:sz="4" w:space="0" w:color="auto"/>
              <w:right w:val="single" w:sz="4" w:space="0" w:color="auto"/>
            </w:tcBorders>
            <w:vAlign w:val="center"/>
          </w:tcPr>
          <w:p w14:paraId="310DE7F2" w14:textId="0CD491E0"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6</w:t>
            </w:r>
          </w:p>
        </w:tc>
      </w:tr>
      <w:tr w:rsidR="003451C5" w:rsidRPr="00FF1187" w14:paraId="1D194D27" w14:textId="77777777" w:rsidTr="00DE09AB">
        <w:trPr>
          <w:jc w:val="center"/>
        </w:trPr>
        <w:tc>
          <w:tcPr>
            <w:tcW w:w="4184" w:type="dxa"/>
            <w:tcBorders>
              <w:top w:val="single" w:sz="4" w:space="0" w:color="auto"/>
              <w:left w:val="single" w:sz="4" w:space="0" w:color="auto"/>
              <w:bottom w:val="single" w:sz="4" w:space="0" w:color="auto"/>
              <w:right w:val="single" w:sz="4" w:space="0" w:color="auto"/>
            </w:tcBorders>
          </w:tcPr>
          <w:p w14:paraId="66D8C4E1" w14:textId="77777777" w:rsidR="004D0F4D" w:rsidRPr="00FF1187" w:rsidRDefault="004D0F4D" w:rsidP="004D0F4D">
            <w:pPr>
              <w:autoSpaceDE w:val="0"/>
              <w:autoSpaceDN w:val="0"/>
              <w:spacing w:after="0" w:line="240" w:lineRule="auto"/>
              <w:rPr>
                <w:rFonts w:ascii="Times New Roman" w:hAnsi="Times New Roman" w:cs="Times New Roman"/>
                <w:sz w:val="24"/>
                <w:szCs w:val="24"/>
              </w:rPr>
            </w:pPr>
            <w:r w:rsidRPr="00FF1187">
              <w:rPr>
                <w:rFonts w:ascii="Times New Roman" w:hAnsi="Times New Roman" w:cs="Times New Roman"/>
                <w:sz w:val="24"/>
                <w:szCs w:val="24"/>
              </w:rPr>
              <w:t>Могилевская обл.</w:t>
            </w:r>
          </w:p>
        </w:tc>
        <w:tc>
          <w:tcPr>
            <w:tcW w:w="1198" w:type="dxa"/>
            <w:tcBorders>
              <w:top w:val="single" w:sz="4" w:space="0" w:color="auto"/>
              <w:left w:val="single" w:sz="4" w:space="0" w:color="auto"/>
              <w:bottom w:val="single" w:sz="4" w:space="0" w:color="auto"/>
              <w:right w:val="single" w:sz="4" w:space="0" w:color="auto"/>
            </w:tcBorders>
            <w:vAlign w:val="center"/>
          </w:tcPr>
          <w:p w14:paraId="31B2AB6A" w14:textId="77777777"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7,3</w:t>
            </w:r>
          </w:p>
        </w:tc>
        <w:tc>
          <w:tcPr>
            <w:tcW w:w="992" w:type="dxa"/>
            <w:tcBorders>
              <w:top w:val="single" w:sz="4" w:space="0" w:color="auto"/>
              <w:left w:val="single" w:sz="4" w:space="0" w:color="auto"/>
              <w:bottom w:val="single" w:sz="4" w:space="0" w:color="auto"/>
              <w:right w:val="single" w:sz="4" w:space="0" w:color="auto"/>
            </w:tcBorders>
            <w:vAlign w:val="center"/>
          </w:tcPr>
          <w:p w14:paraId="2E66DBA6" w14:textId="4047880C"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7</w:t>
            </w:r>
          </w:p>
        </w:tc>
        <w:tc>
          <w:tcPr>
            <w:tcW w:w="851" w:type="dxa"/>
            <w:tcBorders>
              <w:top w:val="single" w:sz="4" w:space="0" w:color="auto"/>
              <w:left w:val="single" w:sz="4" w:space="0" w:color="auto"/>
              <w:bottom w:val="single" w:sz="4" w:space="0" w:color="auto"/>
              <w:right w:val="single" w:sz="4" w:space="0" w:color="auto"/>
            </w:tcBorders>
            <w:vAlign w:val="center"/>
          </w:tcPr>
          <w:p w14:paraId="3B05367D" w14:textId="6559A971" w:rsidR="004D0F4D" w:rsidRPr="00FF1187" w:rsidRDefault="004D0F4D"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4,0</w:t>
            </w:r>
          </w:p>
        </w:tc>
        <w:tc>
          <w:tcPr>
            <w:tcW w:w="850" w:type="dxa"/>
            <w:tcBorders>
              <w:top w:val="single" w:sz="4" w:space="0" w:color="auto"/>
              <w:left w:val="single" w:sz="4" w:space="0" w:color="auto"/>
              <w:bottom w:val="single" w:sz="4" w:space="0" w:color="auto"/>
              <w:right w:val="single" w:sz="4" w:space="0" w:color="auto"/>
            </w:tcBorders>
            <w:vAlign w:val="center"/>
          </w:tcPr>
          <w:p w14:paraId="52082251" w14:textId="5C8E0156" w:rsidR="004D0F4D" w:rsidRPr="00FF1187" w:rsidRDefault="001C6952" w:rsidP="004D0F4D">
            <w:pPr>
              <w:spacing w:after="0" w:line="240" w:lineRule="auto"/>
              <w:jc w:val="center"/>
              <w:rPr>
                <w:rFonts w:ascii="Times New Roman" w:hAnsi="Times New Roman" w:cs="Times New Roman"/>
                <w:sz w:val="24"/>
                <w:szCs w:val="24"/>
              </w:rPr>
            </w:pPr>
            <w:r w:rsidRPr="00FF1187">
              <w:rPr>
                <w:rFonts w:ascii="Times New Roman" w:hAnsi="Times New Roman" w:cs="Times New Roman"/>
                <w:sz w:val="24"/>
                <w:szCs w:val="24"/>
              </w:rPr>
              <w:t>3</w:t>
            </w:r>
          </w:p>
        </w:tc>
      </w:tr>
    </w:tbl>
    <w:p w14:paraId="6EB18ED5" w14:textId="77777777" w:rsidR="001B1545" w:rsidRPr="00FF1187" w:rsidRDefault="001B1545" w:rsidP="001B1545">
      <w:pPr>
        <w:rPr>
          <w:rFonts w:ascii="Times New Roman" w:hAnsi="Times New Roman" w:cs="Times New Roman"/>
          <w:sz w:val="24"/>
          <w:szCs w:val="24"/>
        </w:rPr>
      </w:pPr>
    </w:p>
    <w:p w14:paraId="13A6C4B5" w14:textId="60A55492" w:rsidR="001B1545" w:rsidRPr="00FF1187" w:rsidRDefault="005F71E0" w:rsidP="001B1545">
      <w:pPr>
        <w:suppressAutoHyphens/>
        <w:spacing w:after="0" w:line="240" w:lineRule="auto"/>
        <w:ind w:firstLine="709"/>
        <w:jc w:val="both"/>
        <w:rPr>
          <w:rFonts w:ascii="Times New Roman" w:hAnsi="Times New Roman" w:cs="Times New Roman"/>
          <w:sz w:val="24"/>
          <w:szCs w:val="24"/>
        </w:rPr>
      </w:pPr>
      <w:proofErr w:type="gramStart"/>
      <w:r w:rsidRPr="00FF1187">
        <w:rPr>
          <w:rFonts w:ascii="Times New Roman" w:hAnsi="Times New Roman" w:cs="Times New Roman"/>
          <w:sz w:val="24"/>
          <w:szCs w:val="24"/>
        </w:rPr>
        <w:t>Как видим из данных таблицы</w:t>
      </w:r>
      <w:r w:rsidR="001B1545" w:rsidRPr="00FF1187">
        <w:rPr>
          <w:rFonts w:ascii="Times New Roman" w:hAnsi="Times New Roman" w:cs="Times New Roman"/>
          <w:sz w:val="24"/>
          <w:szCs w:val="24"/>
        </w:rPr>
        <w:t xml:space="preserve">, в 2017 г. </w:t>
      </w:r>
      <w:r w:rsidR="00161580">
        <w:rPr>
          <w:rFonts w:ascii="Times New Roman" w:hAnsi="Times New Roman" w:cs="Times New Roman"/>
          <w:sz w:val="24"/>
          <w:szCs w:val="24"/>
        </w:rPr>
        <w:t xml:space="preserve">миграционный </w:t>
      </w:r>
      <w:r w:rsidR="001B1545" w:rsidRPr="00FF1187">
        <w:rPr>
          <w:rFonts w:ascii="Times New Roman" w:hAnsi="Times New Roman" w:cs="Times New Roman"/>
          <w:sz w:val="24"/>
          <w:szCs w:val="24"/>
        </w:rPr>
        <w:t xml:space="preserve">потенциал жителей г. Минска </w:t>
      </w:r>
      <w:r w:rsidR="00161580">
        <w:rPr>
          <w:rFonts w:ascii="Times New Roman" w:hAnsi="Times New Roman" w:cs="Times New Roman"/>
          <w:sz w:val="24"/>
          <w:szCs w:val="24"/>
        </w:rPr>
        <w:t xml:space="preserve">в области </w:t>
      </w:r>
      <w:r w:rsidR="00161580" w:rsidRPr="00FF1187">
        <w:rPr>
          <w:rFonts w:ascii="Times New Roman" w:hAnsi="Times New Roman" w:cs="Times New Roman"/>
          <w:sz w:val="24"/>
          <w:szCs w:val="24"/>
        </w:rPr>
        <w:t xml:space="preserve">внешней трудовой миграции </w:t>
      </w:r>
      <w:r w:rsidR="001B1545" w:rsidRPr="00FF1187">
        <w:rPr>
          <w:rFonts w:ascii="Times New Roman" w:hAnsi="Times New Roman" w:cs="Times New Roman"/>
          <w:sz w:val="24"/>
          <w:szCs w:val="24"/>
        </w:rPr>
        <w:t>составил 9,9%</w:t>
      </w:r>
      <w:r w:rsidR="00161580">
        <w:rPr>
          <w:rFonts w:ascii="Times New Roman" w:hAnsi="Times New Roman" w:cs="Times New Roman"/>
          <w:sz w:val="24"/>
          <w:szCs w:val="24"/>
        </w:rPr>
        <w:t>.</w:t>
      </w:r>
      <w:r w:rsidR="001B1545" w:rsidRPr="00FF1187">
        <w:rPr>
          <w:rFonts w:ascii="Times New Roman" w:hAnsi="Times New Roman" w:cs="Times New Roman"/>
          <w:sz w:val="24"/>
          <w:szCs w:val="24"/>
        </w:rPr>
        <w:t>Среди областей республики в 2017 г. наибольший потенциал внешней трудовой миграции был выявлен у населения Гомельской области</w:t>
      </w:r>
      <w:r w:rsidR="004D0F4D" w:rsidRPr="00FF1187">
        <w:rPr>
          <w:rFonts w:ascii="Times New Roman" w:hAnsi="Times New Roman" w:cs="Times New Roman"/>
          <w:sz w:val="24"/>
          <w:szCs w:val="24"/>
        </w:rPr>
        <w:t>, где</w:t>
      </w:r>
      <w:r w:rsidR="001B1545" w:rsidRPr="00FF1187">
        <w:rPr>
          <w:rFonts w:ascii="Times New Roman" w:hAnsi="Times New Roman" w:cs="Times New Roman"/>
          <w:sz w:val="24"/>
          <w:szCs w:val="24"/>
        </w:rPr>
        <w:t xml:space="preserve"> доля респондентов, желающих выехать за границу с целью временной работы</w:t>
      </w:r>
      <w:r w:rsidR="004D0F4D" w:rsidRPr="00FF1187">
        <w:rPr>
          <w:rFonts w:ascii="Times New Roman" w:hAnsi="Times New Roman" w:cs="Times New Roman"/>
          <w:sz w:val="24"/>
          <w:szCs w:val="24"/>
        </w:rPr>
        <w:t xml:space="preserve"> составила 25,9%. </w:t>
      </w:r>
      <w:r w:rsidR="001B1545" w:rsidRPr="00FF1187">
        <w:rPr>
          <w:rFonts w:ascii="Times New Roman" w:hAnsi="Times New Roman" w:cs="Times New Roman"/>
          <w:sz w:val="24"/>
          <w:szCs w:val="24"/>
        </w:rPr>
        <w:t xml:space="preserve">Далее идут Витебская область – 21,1%, Гродненская </w:t>
      </w:r>
      <w:r w:rsidR="003451C5" w:rsidRPr="00FF1187">
        <w:rPr>
          <w:rFonts w:ascii="Times New Roman" w:hAnsi="Times New Roman" w:cs="Times New Roman"/>
          <w:sz w:val="24"/>
          <w:szCs w:val="24"/>
        </w:rPr>
        <w:t xml:space="preserve">область </w:t>
      </w:r>
      <w:r w:rsidR="001B1545" w:rsidRPr="00FF1187">
        <w:rPr>
          <w:rFonts w:ascii="Times New Roman" w:hAnsi="Times New Roman" w:cs="Times New Roman"/>
          <w:sz w:val="24"/>
          <w:szCs w:val="24"/>
        </w:rPr>
        <w:t>–</w:t>
      </w:r>
      <w:r w:rsidR="004D0F4D" w:rsidRPr="00FF1187">
        <w:rPr>
          <w:rFonts w:ascii="Times New Roman" w:hAnsi="Times New Roman" w:cs="Times New Roman"/>
          <w:sz w:val="24"/>
          <w:szCs w:val="24"/>
        </w:rPr>
        <w:t xml:space="preserve"> </w:t>
      </w:r>
      <w:r w:rsidR="001B1545" w:rsidRPr="00FF1187">
        <w:rPr>
          <w:rFonts w:ascii="Times New Roman" w:hAnsi="Times New Roman" w:cs="Times New Roman"/>
          <w:sz w:val="24"/>
          <w:szCs w:val="24"/>
        </w:rPr>
        <w:t>11,4%, Минская</w:t>
      </w:r>
      <w:r w:rsidR="003451C5" w:rsidRPr="00FF1187">
        <w:rPr>
          <w:rFonts w:ascii="Times New Roman" w:hAnsi="Times New Roman" w:cs="Times New Roman"/>
          <w:sz w:val="24"/>
          <w:szCs w:val="24"/>
        </w:rPr>
        <w:t xml:space="preserve"> область</w:t>
      </w:r>
      <w:proofErr w:type="gramEnd"/>
      <w:r w:rsidR="001B1545" w:rsidRPr="00FF1187">
        <w:rPr>
          <w:rFonts w:ascii="Times New Roman" w:hAnsi="Times New Roman" w:cs="Times New Roman"/>
          <w:sz w:val="24"/>
          <w:szCs w:val="24"/>
        </w:rPr>
        <w:t xml:space="preserve"> –</w:t>
      </w:r>
      <w:r w:rsidR="004D0F4D" w:rsidRPr="00FF1187">
        <w:rPr>
          <w:rFonts w:ascii="Times New Roman" w:hAnsi="Times New Roman" w:cs="Times New Roman"/>
          <w:sz w:val="24"/>
          <w:szCs w:val="24"/>
        </w:rPr>
        <w:t xml:space="preserve"> </w:t>
      </w:r>
      <w:r w:rsidR="001B1545" w:rsidRPr="00FF1187">
        <w:rPr>
          <w:rFonts w:ascii="Times New Roman" w:hAnsi="Times New Roman" w:cs="Times New Roman"/>
          <w:sz w:val="24"/>
          <w:szCs w:val="24"/>
        </w:rPr>
        <w:t>10,9%</w:t>
      </w:r>
      <w:r w:rsidR="004D0F4D" w:rsidRPr="00FF1187">
        <w:rPr>
          <w:rFonts w:ascii="Times New Roman" w:hAnsi="Times New Roman" w:cs="Times New Roman"/>
          <w:sz w:val="24"/>
          <w:szCs w:val="24"/>
        </w:rPr>
        <w:t xml:space="preserve">, Брестская область – 10,6%. </w:t>
      </w:r>
      <w:r w:rsidR="001B1545" w:rsidRPr="00FF1187">
        <w:rPr>
          <w:rFonts w:ascii="Times New Roman" w:hAnsi="Times New Roman" w:cs="Times New Roman"/>
          <w:sz w:val="24"/>
          <w:szCs w:val="24"/>
        </w:rPr>
        <w:t xml:space="preserve">Наименьший </w:t>
      </w:r>
      <w:r w:rsidR="00A37C68" w:rsidRPr="00FF1187">
        <w:rPr>
          <w:rFonts w:ascii="Times New Roman" w:hAnsi="Times New Roman" w:cs="Times New Roman"/>
          <w:sz w:val="24"/>
          <w:szCs w:val="24"/>
        </w:rPr>
        <w:t xml:space="preserve">потенциал внешней трудовой миграции </w:t>
      </w:r>
      <w:r w:rsidR="001B1545" w:rsidRPr="00FF1187">
        <w:rPr>
          <w:rFonts w:ascii="Times New Roman" w:hAnsi="Times New Roman" w:cs="Times New Roman"/>
          <w:sz w:val="24"/>
          <w:szCs w:val="24"/>
        </w:rPr>
        <w:t>в 2017 г. был отмечен у населения Могилевской области –</w:t>
      </w:r>
      <w:r w:rsidR="004D0F4D" w:rsidRPr="00FF1187">
        <w:rPr>
          <w:rFonts w:ascii="Times New Roman" w:hAnsi="Times New Roman" w:cs="Times New Roman"/>
          <w:sz w:val="24"/>
          <w:szCs w:val="24"/>
        </w:rPr>
        <w:t xml:space="preserve"> </w:t>
      </w:r>
      <w:r w:rsidR="001B1545" w:rsidRPr="00FF1187">
        <w:rPr>
          <w:rFonts w:ascii="Times New Roman" w:hAnsi="Times New Roman" w:cs="Times New Roman"/>
          <w:sz w:val="24"/>
          <w:szCs w:val="24"/>
        </w:rPr>
        <w:t>7,3%.</w:t>
      </w:r>
    </w:p>
    <w:p w14:paraId="7FD51623" w14:textId="4E316D05" w:rsidR="001B1545" w:rsidRPr="00FF1187" w:rsidRDefault="001B1545" w:rsidP="001B1545">
      <w:pPr>
        <w:suppressAutoHyphens/>
        <w:spacing w:after="0" w:line="240" w:lineRule="auto"/>
        <w:ind w:firstLine="709"/>
        <w:jc w:val="both"/>
        <w:rPr>
          <w:rFonts w:ascii="Times New Roman" w:hAnsi="Times New Roman" w:cs="Times New Roman"/>
          <w:sz w:val="24"/>
          <w:szCs w:val="24"/>
        </w:rPr>
      </w:pPr>
      <w:r w:rsidRPr="00FF1187">
        <w:rPr>
          <w:rFonts w:ascii="Times New Roman" w:hAnsi="Times New Roman" w:cs="Times New Roman"/>
          <w:sz w:val="24"/>
          <w:szCs w:val="24"/>
        </w:rPr>
        <w:lastRenderedPageBreak/>
        <w:t>По данным опроса, проведенного в ноябре 2022</w:t>
      </w:r>
      <w:r w:rsidR="005F1A9E" w:rsidRPr="00FF1187">
        <w:rPr>
          <w:rFonts w:ascii="Times New Roman" w:hAnsi="Times New Roman" w:cs="Times New Roman"/>
          <w:sz w:val="24"/>
          <w:szCs w:val="24"/>
        </w:rPr>
        <w:t xml:space="preserve"> </w:t>
      </w:r>
      <w:r w:rsidRPr="00FF1187">
        <w:rPr>
          <w:rFonts w:ascii="Times New Roman" w:hAnsi="Times New Roman" w:cs="Times New Roman"/>
          <w:sz w:val="24"/>
          <w:szCs w:val="24"/>
        </w:rPr>
        <w:t xml:space="preserve">г., ранговое распределение </w:t>
      </w:r>
      <w:r w:rsidR="003F558A" w:rsidRPr="00FF1187">
        <w:rPr>
          <w:rFonts w:ascii="Times New Roman" w:hAnsi="Times New Roman" w:cs="Times New Roman"/>
          <w:sz w:val="24"/>
          <w:szCs w:val="24"/>
        </w:rPr>
        <w:t xml:space="preserve">миграционных </w:t>
      </w:r>
      <w:r w:rsidRPr="00FF1187">
        <w:rPr>
          <w:rFonts w:ascii="Times New Roman" w:hAnsi="Times New Roman" w:cs="Times New Roman"/>
          <w:bCs/>
          <w:sz w:val="24"/>
          <w:szCs w:val="24"/>
        </w:rPr>
        <w:t xml:space="preserve">потенциалов </w:t>
      </w:r>
      <w:r w:rsidR="003F558A" w:rsidRPr="00FF1187">
        <w:rPr>
          <w:rFonts w:ascii="Times New Roman" w:hAnsi="Times New Roman" w:cs="Times New Roman"/>
          <w:bCs/>
          <w:sz w:val="24"/>
          <w:szCs w:val="24"/>
        </w:rPr>
        <w:t xml:space="preserve">населения регионов в области </w:t>
      </w:r>
      <w:r w:rsidRPr="00FF1187">
        <w:rPr>
          <w:rFonts w:ascii="Times New Roman" w:hAnsi="Times New Roman" w:cs="Times New Roman"/>
          <w:sz w:val="24"/>
          <w:szCs w:val="24"/>
        </w:rPr>
        <w:t xml:space="preserve">внешней трудовой миграции </w:t>
      </w:r>
      <w:r w:rsidRPr="00FF1187">
        <w:rPr>
          <w:rFonts w:ascii="Times New Roman" w:hAnsi="Times New Roman" w:cs="Times New Roman"/>
          <w:bCs/>
          <w:sz w:val="24"/>
          <w:szCs w:val="24"/>
        </w:rPr>
        <w:t xml:space="preserve">значительно изменилось. </w:t>
      </w:r>
      <w:proofErr w:type="gramStart"/>
      <w:r w:rsidR="00161580">
        <w:rPr>
          <w:rFonts w:ascii="Times New Roman" w:hAnsi="Times New Roman" w:cs="Times New Roman"/>
          <w:bCs/>
          <w:sz w:val="24"/>
          <w:szCs w:val="24"/>
        </w:rPr>
        <w:t xml:space="preserve">Среди регионов страны </w:t>
      </w:r>
      <w:r w:rsidR="00161580" w:rsidRPr="00FF1187">
        <w:rPr>
          <w:rFonts w:ascii="Times New Roman" w:hAnsi="Times New Roman" w:cs="Times New Roman"/>
          <w:sz w:val="24"/>
          <w:szCs w:val="24"/>
        </w:rPr>
        <w:t>наибольший потенциал внешней трудовой миграции был выявлен у</w:t>
      </w:r>
      <w:r w:rsidR="00161580">
        <w:rPr>
          <w:rFonts w:ascii="Times New Roman" w:hAnsi="Times New Roman" w:cs="Times New Roman"/>
          <w:sz w:val="24"/>
          <w:szCs w:val="24"/>
        </w:rPr>
        <w:t xml:space="preserve"> жителей г. Минска – 4,8%. Среди областей Беларуси </w:t>
      </w:r>
      <w:r w:rsidR="00161580">
        <w:rPr>
          <w:rFonts w:ascii="Times New Roman" w:hAnsi="Times New Roman" w:cs="Times New Roman"/>
          <w:bCs/>
          <w:sz w:val="24"/>
          <w:szCs w:val="24"/>
        </w:rPr>
        <w:t xml:space="preserve">по миграционному </w:t>
      </w:r>
      <w:r w:rsidRPr="00FF1187">
        <w:rPr>
          <w:rFonts w:ascii="Times New Roman" w:hAnsi="Times New Roman" w:cs="Times New Roman"/>
          <w:sz w:val="24"/>
          <w:szCs w:val="24"/>
        </w:rPr>
        <w:t>потенциал</w:t>
      </w:r>
      <w:r w:rsidR="00161580">
        <w:rPr>
          <w:rFonts w:ascii="Times New Roman" w:hAnsi="Times New Roman" w:cs="Times New Roman"/>
          <w:sz w:val="24"/>
          <w:szCs w:val="24"/>
        </w:rPr>
        <w:t>у</w:t>
      </w:r>
      <w:r w:rsidRPr="00FF1187">
        <w:rPr>
          <w:rFonts w:ascii="Times New Roman" w:hAnsi="Times New Roman" w:cs="Times New Roman"/>
          <w:sz w:val="24"/>
          <w:szCs w:val="24"/>
        </w:rPr>
        <w:t xml:space="preserve"> </w:t>
      </w:r>
      <w:r w:rsidR="00161580">
        <w:rPr>
          <w:rFonts w:ascii="Times New Roman" w:hAnsi="Times New Roman" w:cs="Times New Roman"/>
          <w:sz w:val="24"/>
          <w:szCs w:val="24"/>
        </w:rPr>
        <w:t xml:space="preserve">в области </w:t>
      </w:r>
      <w:r w:rsidRPr="00FF1187">
        <w:rPr>
          <w:rFonts w:ascii="Times New Roman" w:hAnsi="Times New Roman" w:cs="Times New Roman"/>
          <w:sz w:val="24"/>
          <w:szCs w:val="24"/>
        </w:rPr>
        <w:t xml:space="preserve">внешней трудовой миграции </w:t>
      </w:r>
      <w:r w:rsidR="00161580">
        <w:rPr>
          <w:rFonts w:ascii="Times New Roman" w:hAnsi="Times New Roman" w:cs="Times New Roman"/>
          <w:sz w:val="24"/>
          <w:szCs w:val="24"/>
        </w:rPr>
        <w:t xml:space="preserve">лидирует </w:t>
      </w:r>
      <w:r w:rsidRPr="00FF1187">
        <w:rPr>
          <w:rFonts w:ascii="Times New Roman" w:hAnsi="Times New Roman" w:cs="Times New Roman"/>
          <w:sz w:val="24"/>
          <w:szCs w:val="24"/>
        </w:rPr>
        <w:t>Брестск</w:t>
      </w:r>
      <w:r w:rsidR="00161580">
        <w:rPr>
          <w:rFonts w:ascii="Times New Roman" w:hAnsi="Times New Roman" w:cs="Times New Roman"/>
          <w:sz w:val="24"/>
          <w:szCs w:val="24"/>
        </w:rPr>
        <w:t>ая область</w:t>
      </w:r>
      <w:r w:rsidRPr="00FF1187">
        <w:rPr>
          <w:rFonts w:ascii="Times New Roman" w:hAnsi="Times New Roman" w:cs="Times New Roman"/>
          <w:sz w:val="24"/>
          <w:szCs w:val="24"/>
        </w:rPr>
        <w:t xml:space="preserve">, где доля желающих выехать за границу с целью временной работы составила 4,5%. Далее идут – Витебская область – 3,2%, </w:t>
      </w:r>
      <w:r w:rsidR="00A37C68" w:rsidRPr="00FF1187">
        <w:rPr>
          <w:rFonts w:ascii="Times New Roman" w:hAnsi="Times New Roman" w:cs="Times New Roman"/>
          <w:sz w:val="24"/>
          <w:szCs w:val="24"/>
        </w:rPr>
        <w:t xml:space="preserve">Гродненская область – 3,0%,  </w:t>
      </w:r>
      <w:r w:rsidRPr="00FF1187">
        <w:rPr>
          <w:rFonts w:ascii="Times New Roman" w:hAnsi="Times New Roman" w:cs="Times New Roman"/>
          <w:sz w:val="24"/>
          <w:szCs w:val="24"/>
        </w:rPr>
        <w:t xml:space="preserve">Минская область – 2,7%. Наименьший миграционный потенциал </w:t>
      </w:r>
      <w:r w:rsidR="003F558A" w:rsidRPr="00FF1187">
        <w:rPr>
          <w:rFonts w:ascii="Times New Roman" w:hAnsi="Times New Roman" w:cs="Times New Roman"/>
          <w:bCs/>
          <w:sz w:val="24"/>
          <w:szCs w:val="24"/>
        </w:rPr>
        <w:t xml:space="preserve">в области </w:t>
      </w:r>
      <w:r w:rsidR="003F558A" w:rsidRPr="00FF1187">
        <w:rPr>
          <w:rFonts w:ascii="Times New Roman" w:hAnsi="Times New Roman" w:cs="Times New Roman"/>
          <w:sz w:val="24"/>
          <w:szCs w:val="24"/>
        </w:rPr>
        <w:t>внешней трудовой миграции</w:t>
      </w:r>
      <w:proofErr w:type="gramEnd"/>
      <w:r w:rsidR="003F558A" w:rsidRPr="00FF1187">
        <w:rPr>
          <w:rFonts w:ascii="Times New Roman" w:hAnsi="Times New Roman" w:cs="Times New Roman"/>
          <w:sz w:val="24"/>
          <w:szCs w:val="24"/>
        </w:rPr>
        <w:t xml:space="preserve"> </w:t>
      </w:r>
      <w:r w:rsidRPr="00FF1187">
        <w:rPr>
          <w:rFonts w:ascii="Times New Roman" w:hAnsi="Times New Roman" w:cs="Times New Roman"/>
          <w:sz w:val="24"/>
          <w:szCs w:val="24"/>
        </w:rPr>
        <w:t>был отмечен у населения Гомельской области – 2,6%.</w:t>
      </w:r>
    </w:p>
    <w:p w14:paraId="0454E28E" w14:textId="6A274D7E" w:rsidR="00B065AF" w:rsidRPr="00FF1187" w:rsidRDefault="001B1545" w:rsidP="001B1545">
      <w:pPr>
        <w:suppressAutoHyphens/>
        <w:spacing w:after="0" w:line="240" w:lineRule="auto"/>
        <w:ind w:firstLine="709"/>
        <w:jc w:val="both"/>
        <w:rPr>
          <w:rFonts w:ascii="Times New Roman" w:hAnsi="Times New Roman" w:cs="Times New Roman"/>
          <w:sz w:val="24"/>
          <w:szCs w:val="24"/>
        </w:rPr>
      </w:pPr>
      <w:r w:rsidRPr="00FF1187">
        <w:rPr>
          <w:rFonts w:ascii="Times New Roman" w:hAnsi="Times New Roman" w:cs="Times New Roman"/>
          <w:sz w:val="24"/>
          <w:szCs w:val="24"/>
        </w:rPr>
        <w:t xml:space="preserve">Как видим, за период 2017-2022 гг. </w:t>
      </w:r>
      <w:r w:rsidR="00161580">
        <w:rPr>
          <w:rFonts w:ascii="Times New Roman" w:hAnsi="Times New Roman" w:cs="Times New Roman"/>
          <w:sz w:val="24"/>
          <w:szCs w:val="24"/>
        </w:rPr>
        <w:t xml:space="preserve">во всех регионах Беларуси наблюдается резкое падение миграционного </w:t>
      </w:r>
      <w:r w:rsidRPr="00FF1187">
        <w:rPr>
          <w:rFonts w:ascii="Times New Roman" w:hAnsi="Times New Roman" w:cs="Times New Roman"/>
          <w:sz w:val="24"/>
          <w:szCs w:val="24"/>
        </w:rPr>
        <w:t>потенциал</w:t>
      </w:r>
      <w:r w:rsidR="00161580">
        <w:rPr>
          <w:rFonts w:ascii="Times New Roman" w:hAnsi="Times New Roman" w:cs="Times New Roman"/>
          <w:sz w:val="24"/>
          <w:szCs w:val="24"/>
        </w:rPr>
        <w:t xml:space="preserve">а в области </w:t>
      </w:r>
      <w:r w:rsidRPr="00FF1187">
        <w:rPr>
          <w:rFonts w:ascii="Times New Roman" w:hAnsi="Times New Roman" w:cs="Times New Roman"/>
          <w:sz w:val="24"/>
          <w:szCs w:val="24"/>
        </w:rPr>
        <w:t xml:space="preserve"> внешней трудовой миграции</w:t>
      </w:r>
      <w:proofErr w:type="gramStart"/>
      <w:r w:rsidR="00161580">
        <w:rPr>
          <w:rFonts w:ascii="Times New Roman" w:hAnsi="Times New Roman" w:cs="Times New Roman"/>
          <w:sz w:val="24"/>
          <w:szCs w:val="24"/>
        </w:rPr>
        <w:t>.</w:t>
      </w:r>
      <w:r w:rsidRPr="00FF1187">
        <w:rPr>
          <w:rFonts w:ascii="Times New Roman" w:hAnsi="Times New Roman" w:cs="Times New Roman"/>
          <w:bCs/>
          <w:sz w:val="24"/>
          <w:szCs w:val="24"/>
        </w:rPr>
        <w:t xml:space="preserve">. </w:t>
      </w:r>
      <w:proofErr w:type="gramEnd"/>
      <w:r w:rsidRPr="00FF1187">
        <w:rPr>
          <w:rFonts w:ascii="Times New Roman" w:hAnsi="Times New Roman" w:cs="Times New Roman"/>
          <w:bCs/>
          <w:sz w:val="24"/>
          <w:szCs w:val="24"/>
        </w:rPr>
        <w:t>Так, потенциал</w:t>
      </w:r>
      <w:r w:rsidRPr="00FF1187">
        <w:rPr>
          <w:rFonts w:ascii="Times New Roman" w:hAnsi="Times New Roman" w:cs="Times New Roman"/>
          <w:sz w:val="24"/>
          <w:szCs w:val="24"/>
        </w:rPr>
        <w:t xml:space="preserve"> </w:t>
      </w:r>
      <w:r w:rsidR="00E13E56" w:rsidRPr="00FF1187">
        <w:rPr>
          <w:rFonts w:ascii="Times New Roman" w:hAnsi="Times New Roman" w:cs="Times New Roman"/>
          <w:sz w:val="24"/>
          <w:szCs w:val="24"/>
        </w:rPr>
        <w:t xml:space="preserve">внешней трудовой миграции </w:t>
      </w:r>
      <w:r w:rsidR="00021BB2" w:rsidRPr="00FF1187">
        <w:rPr>
          <w:rFonts w:ascii="Times New Roman" w:hAnsi="Times New Roman" w:cs="Times New Roman"/>
          <w:sz w:val="24"/>
          <w:szCs w:val="24"/>
        </w:rPr>
        <w:t xml:space="preserve">жителей </w:t>
      </w:r>
      <w:r w:rsidRPr="00FF1187">
        <w:rPr>
          <w:rFonts w:ascii="Times New Roman" w:hAnsi="Times New Roman" w:cs="Times New Roman"/>
          <w:sz w:val="24"/>
          <w:szCs w:val="24"/>
        </w:rPr>
        <w:t xml:space="preserve">г. Минска по сравнению с показателями 2017 г. сократился в 2022 г. на </w:t>
      </w:r>
      <w:r w:rsidR="00181C75" w:rsidRPr="00FF1187">
        <w:rPr>
          <w:rFonts w:ascii="Times New Roman" w:hAnsi="Times New Roman" w:cs="Times New Roman"/>
          <w:sz w:val="24"/>
          <w:szCs w:val="24"/>
        </w:rPr>
        <w:t>5,1</w:t>
      </w:r>
      <w:r w:rsidR="00B065AF" w:rsidRPr="00FF1187">
        <w:rPr>
          <w:rFonts w:ascii="Times New Roman" w:hAnsi="Times New Roman" w:cs="Times New Roman"/>
          <w:sz w:val="24"/>
          <w:szCs w:val="24"/>
        </w:rPr>
        <w:t xml:space="preserve"> </w:t>
      </w:r>
      <w:proofErr w:type="spellStart"/>
      <w:r w:rsidRPr="00FF1187">
        <w:rPr>
          <w:rFonts w:ascii="Times New Roman" w:hAnsi="Times New Roman" w:cs="Times New Roman"/>
          <w:sz w:val="24"/>
          <w:szCs w:val="24"/>
        </w:rPr>
        <w:t>п.п</w:t>
      </w:r>
      <w:proofErr w:type="spellEnd"/>
      <w:r w:rsidRPr="00FF1187">
        <w:rPr>
          <w:rFonts w:ascii="Times New Roman" w:hAnsi="Times New Roman" w:cs="Times New Roman"/>
          <w:sz w:val="24"/>
          <w:szCs w:val="24"/>
        </w:rPr>
        <w:t xml:space="preserve">. </w:t>
      </w:r>
      <w:r w:rsidR="00E0289A" w:rsidRPr="00FF1187">
        <w:rPr>
          <w:rFonts w:ascii="Times New Roman" w:hAnsi="Times New Roman" w:cs="Times New Roman"/>
          <w:sz w:val="24"/>
          <w:szCs w:val="24"/>
        </w:rPr>
        <w:t>В разрезе областей в наибольшей мере сократился потенциал внешней трудовой миграции населения Гомельской области – на 23,3 </w:t>
      </w:r>
      <w:proofErr w:type="spellStart"/>
      <w:r w:rsidR="00E0289A" w:rsidRPr="00FF1187">
        <w:rPr>
          <w:rFonts w:ascii="Times New Roman" w:hAnsi="Times New Roman" w:cs="Times New Roman"/>
          <w:sz w:val="24"/>
          <w:szCs w:val="24"/>
        </w:rPr>
        <w:t>п.п</w:t>
      </w:r>
      <w:proofErr w:type="spellEnd"/>
      <w:r w:rsidR="00E0289A" w:rsidRPr="00FF1187">
        <w:rPr>
          <w:rFonts w:ascii="Times New Roman" w:hAnsi="Times New Roman" w:cs="Times New Roman"/>
          <w:sz w:val="24"/>
          <w:szCs w:val="24"/>
        </w:rPr>
        <w:t xml:space="preserve">. Существенное сокращение миграционного потенциала </w:t>
      </w:r>
      <w:r w:rsidR="003F558A" w:rsidRPr="00FF1187">
        <w:rPr>
          <w:rFonts w:ascii="Times New Roman" w:hAnsi="Times New Roman" w:cs="Times New Roman"/>
          <w:bCs/>
          <w:sz w:val="24"/>
          <w:szCs w:val="24"/>
        </w:rPr>
        <w:t xml:space="preserve">в области </w:t>
      </w:r>
      <w:r w:rsidR="003F558A" w:rsidRPr="00FF1187">
        <w:rPr>
          <w:rFonts w:ascii="Times New Roman" w:hAnsi="Times New Roman" w:cs="Times New Roman"/>
          <w:sz w:val="24"/>
          <w:szCs w:val="24"/>
        </w:rPr>
        <w:t xml:space="preserve">внешней трудовой миграции </w:t>
      </w:r>
      <w:r w:rsidR="00E0289A" w:rsidRPr="00FF1187">
        <w:rPr>
          <w:rFonts w:ascii="Times New Roman" w:hAnsi="Times New Roman" w:cs="Times New Roman"/>
          <w:sz w:val="24"/>
          <w:szCs w:val="24"/>
        </w:rPr>
        <w:t xml:space="preserve">отмечено также у населения Витебской области на 17,9 </w:t>
      </w:r>
      <w:proofErr w:type="spellStart"/>
      <w:r w:rsidR="00E0289A" w:rsidRPr="00FF1187">
        <w:rPr>
          <w:rFonts w:ascii="Times New Roman" w:hAnsi="Times New Roman" w:cs="Times New Roman"/>
          <w:sz w:val="24"/>
          <w:szCs w:val="24"/>
        </w:rPr>
        <w:t>п.п</w:t>
      </w:r>
      <w:proofErr w:type="spellEnd"/>
      <w:r w:rsidR="00E0289A" w:rsidRPr="00FF1187">
        <w:rPr>
          <w:rFonts w:ascii="Times New Roman" w:hAnsi="Times New Roman" w:cs="Times New Roman"/>
          <w:sz w:val="24"/>
          <w:szCs w:val="24"/>
        </w:rPr>
        <w:t xml:space="preserve">., Гродненской – на 8,4 </w:t>
      </w:r>
      <w:proofErr w:type="spellStart"/>
      <w:r w:rsidR="00E0289A" w:rsidRPr="00FF1187">
        <w:rPr>
          <w:rFonts w:ascii="Times New Roman" w:hAnsi="Times New Roman" w:cs="Times New Roman"/>
          <w:sz w:val="24"/>
          <w:szCs w:val="24"/>
        </w:rPr>
        <w:t>п.п</w:t>
      </w:r>
      <w:proofErr w:type="spellEnd"/>
      <w:r w:rsidR="00E0289A" w:rsidRPr="00FF1187">
        <w:rPr>
          <w:rFonts w:ascii="Times New Roman" w:hAnsi="Times New Roman" w:cs="Times New Roman"/>
          <w:sz w:val="24"/>
          <w:szCs w:val="24"/>
        </w:rPr>
        <w:t xml:space="preserve">., Минской – на 8,2 </w:t>
      </w:r>
      <w:proofErr w:type="spellStart"/>
      <w:r w:rsidR="00E0289A" w:rsidRPr="00FF1187">
        <w:rPr>
          <w:rFonts w:ascii="Times New Roman" w:hAnsi="Times New Roman" w:cs="Times New Roman"/>
          <w:sz w:val="24"/>
          <w:szCs w:val="24"/>
        </w:rPr>
        <w:t>п.п</w:t>
      </w:r>
      <w:proofErr w:type="spellEnd"/>
      <w:r w:rsidR="00E0289A" w:rsidRPr="00FF1187">
        <w:rPr>
          <w:rFonts w:ascii="Times New Roman" w:hAnsi="Times New Roman" w:cs="Times New Roman"/>
          <w:sz w:val="24"/>
          <w:szCs w:val="24"/>
        </w:rPr>
        <w:t xml:space="preserve">., Брестской области – 6,1 </w:t>
      </w:r>
      <w:proofErr w:type="spellStart"/>
      <w:r w:rsidR="00E0289A" w:rsidRPr="00FF1187">
        <w:rPr>
          <w:rFonts w:ascii="Times New Roman" w:hAnsi="Times New Roman" w:cs="Times New Roman"/>
          <w:sz w:val="24"/>
          <w:szCs w:val="24"/>
        </w:rPr>
        <w:t>п.п</w:t>
      </w:r>
      <w:proofErr w:type="spellEnd"/>
      <w:r w:rsidR="00E0289A" w:rsidRPr="00FF1187">
        <w:rPr>
          <w:rFonts w:ascii="Times New Roman" w:hAnsi="Times New Roman" w:cs="Times New Roman"/>
          <w:sz w:val="24"/>
          <w:szCs w:val="24"/>
        </w:rPr>
        <w:t xml:space="preserve">. Наименьшее сокращение </w:t>
      </w:r>
      <w:r w:rsidR="003F558A" w:rsidRPr="00FF1187">
        <w:rPr>
          <w:rFonts w:ascii="Times New Roman" w:hAnsi="Times New Roman" w:cs="Times New Roman"/>
          <w:sz w:val="24"/>
          <w:szCs w:val="24"/>
        </w:rPr>
        <w:t xml:space="preserve">миграционного потенциала </w:t>
      </w:r>
      <w:r w:rsidR="003F558A" w:rsidRPr="00FF1187">
        <w:rPr>
          <w:rFonts w:ascii="Times New Roman" w:hAnsi="Times New Roman" w:cs="Times New Roman"/>
          <w:bCs/>
          <w:sz w:val="24"/>
          <w:szCs w:val="24"/>
        </w:rPr>
        <w:t xml:space="preserve">в области </w:t>
      </w:r>
      <w:r w:rsidR="003F558A" w:rsidRPr="00FF1187">
        <w:rPr>
          <w:rFonts w:ascii="Times New Roman" w:hAnsi="Times New Roman" w:cs="Times New Roman"/>
          <w:sz w:val="24"/>
          <w:szCs w:val="24"/>
        </w:rPr>
        <w:t xml:space="preserve">внешней трудовой миграции </w:t>
      </w:r>
      <w:r w:rsidR="00E0289A" w:rsidRPr="00FF1187">
        <w:rPr>
          <w:rFonts w:ascii="Times New Roman" w:hAnsi="Times New Roman" w:cs="Times New Roman"/>
          <w:sz w:val="24"/>
          <w:szCs w:val="24"/>
        </w:rPr>
        <w:t xml:space="preserve">выявлено в Могилевской области – 3,3 </w:t>
      </w:r>
      <w:proofErr w:type="spellStart"/>
      <w:r w:rsidR="00E0289A" w:rsidRPr="00FF1187">
        <w:rPr>
          <w:rFonts w:ascii="Times New Roman" w:hAnsi="Times New Roman" w:cs="Times New Roman"/>
          <w:sz w:val="24"/>
          <w:szCs w:val="24"/>
        </w:rPr>
        <w:t>п.п</w:t>
      </w:r>
      <w:proofErr w:type="spellEnd"/>
      <w:r w:rsidR="00E0289A" w:rsidRPr="00FF1187">
        <w:rPr>
          <w:rFonts w:ascii="Times New Roman" w:hAnsi="Times New Roman" w:cs="Times New Roman"/>
          <w:sz w:val="24"/>
          <w:szCs w:val="24"/>
        </w:rPr>
        <w:t>.</w:t>
      </w:r>
    </w:p>
    <w:p w14:paraId="5555C730" w14:textId="79506E60" w:rsidR="001B1545" w:rsidRPr="00FF1187" w:rsidRDefault="001B1545" w:rsidP="001B1545">
      <w:pPr>
        <w:tabs>
          <w:tab w:val="left" w:pos="3686"/>
        </w:tabs>
        <w:spacing w:after="0" w:line="240" w:lineRule="auto"/>
        <w:ind w:firstLine="709"/>
        <w:jc w:val="both"/>
        <w:rPr>
          <w:rFonts w:ascii="Times New Roman" w:hAnsi="Times New Roman" w:cs="Times New Roman"/>
          <w:sz w:val="24"/>
          <w:szCs w:val="24"/>
        </w:rPr>
      </w:pPr>
      <w:r w:rsidRPr="00FF1187">
        <w:rPr>
          <w:rFonts w:ascii="Times New Roman" w:hAnsi="Times New Roman" w:cs="Times New Roman"/>
          <w:sz w:val="24"/>
          <w:szCs w:val="24"/>
        </w:rPr>
        <w:t xml:space="preserve">По данным опроса населения, проведенного в ноябре 2022 г., </w:t>
      </w:r>
      <w:proofErr w:type="spellStart"/>
      <w:r w:rsidR="003F558A" w:rsidRPr="00FF1187">
        <w:rPr>
          <w:rFonts w:ascii="Times New Roman" w:hAnsi="Times New Roman" w:cs="Times New Roman"/>
          <w:sz w:val="24"/>
          <w:szCs w:val="24"/>
        </w:rPr>
        <w:t>страновое</w:t>
      </w:r>
      <w:proofErr w:type="spellEnd"/>
      <w:r w:rsidR="003F558A" w:rsidRPr="00FF1187">
        <w:rPr>
          <w:rFonts w:ascii="Times New Roman" w:hAnsi="Times New Roman" w:cs="Times New Roman"/>
          <w:sz w:val="24"/>
          <w:szCs w:val="24"/>
        </w:rPr>
        <w:t xml:space="preserve"> распределение миграционных потоков выглядело </w:t>
      </w:r>
      <w:r w:rsidRPr="00FF1187">
        <w:rPr>
          <w:rFonts w:ascii="Times New Roman" w:hAnsi="Times New Roman" w:cs="Times New Roman"/>
          <w:sz w:val="24"/>
          <w:szCs w:val="24"/>
        </w:rPr>
        <w:t xml:space="preserve">следующим образом: </w:t>
      </w:r>
      <w:r w:rsidR="003F558A" w:rsidRPr="00FF1187">
        <w:rPr>
          <w:rFonts w:ascii="Times New Roman" w:hAnsi="Times New Roman" w:cs="Times New Roman"/>
          <w:sz w:val="24"/>
          <w:szCs w:val="24"/>
        </w:rPr>
        <w:t xml:space="preserve">в </w:t>
      </w:r>
      <w:r w:rsidRPr="00FF1187">
        <w:rPr>
          <w:rFonts w:ascii="Times New Roman" w:hAnsi="Times New Roman" w:cs="Times New Roman"/>
          <w:sz w:val="24"/>
          <w:szCs w:val="24"/>
        </w:rPr>
        <w:t>Польш</w:t>
      </w:r>
      <w:r w:rsidR="003F558A" w:rsidRPr="00FF1187">
        <w:rPr>
          <w:rFonts w:ascii="Times New Roman" w:hAnsi="Times New Roman" w:cs="Times New Roman"/>
          <w:sz w:val="24"/>
          <w:szCs w:val="24"/>
        </w:rPr>
        <w:t xml:space="preserve">у хотели бы выехать </w:t>
      </w:r>
      <w:r w:rsidRPr="00FF1187">
        <w:rPr>
          <w:rFonts w:ascii="Times New Roman" w:hAnsi="Times New Roman" w:cs="Times New Roman"/>
          <w:sz w:val="24"/>
          <w:szCs w:val="24"/>
        </w:rPr>
        <w:t>35,0%</w:t>
      </w:r>
      <w:r w:rsidR="003F558A" w:rsidRPr="00FF1187">
        <w:rPr>
          <w:rFonts w:ascii="Times New Roman" w:hAnsi="Times New Roman" w:cs="Times New Roman"/>
          <w:sz w:val="24"/>
          <w:szCs w:val="24"/>
        </w:rPr>
        <w:t xml:space="preserve"> от общей </w:t>
      </w:r>
      <w:proofErr w:type="gramStart"/>
      <w:r w:rsidR="003F558A" w:rsidRPr="00FF1187">
        <w:rPr>
          <w:rFonts w:ascii="Times New Roman" w:hAnsi="Times New Roman" w:cs="Times New Roman"/>
          <w:sz w:val="24"/>
          <w:szCs w:val="24"/>
        </w:rPr>
        <w:t>численности</w:t>
      </w:r>
      <w:proofErr w:type="gramEnd"/>
      <w:r w:rsidR="003F558A" w:rsidRPr="00FF1187">
        <w:rPr>
          <w:rFonts w:ascii="Times New Roman" w:hAnsi="Times New Roman" w:cs="Times New Roman"/>
          <w:sz w:val="24"/>
          <w:szCs w:val="24"/>
        </w:rPr>
        <w:t xml:space="preserve"> ответивших</w:t>
      </w:r>
      <w:r w:rsidRPr="00FF1187">
        <w:rPr>
          <w:rFonts w:ascii="Times New Roman" w:hAnsi="Times New Roman" w:cs="Times New Roman"/>
          <w:sz w:val="24"/>
          <w:szCs w:val="24"/>
        </w:rPr>
        <w:t xml:space="preserve">, </w:t>
      </w:r>
      <w:r w:rsidR="003F558A" w:rsidRPr="00FF1187">
        <w:rPr>
          <w:rFonts w:ascii="Times New Roman" w:hAnsi="Times New Roman" w:cs="Times New Roman"/>
          <w:sz w:val="24"/>
          <w:szCs w:val="24"/>
        </w:rPr>
        <w:t xml:space="preserve">в </w:t>
      </w:r>
      <w:r w:rsidRPr="00FF1187">
        <w:rPr>
          <w:rFonts w:ascii="Times New Roman" w:hAnsi="Times New Roman" w:cs="Times New Roman"/>
          <w:sz w:val="24"/>
          <w:szCs w:val="24"/>
        </w:rPr>
        <w:t>Росси</w:t>
      </w:r>
      <w:r w:rsidR="003F558A" w:rsidRPr="00FF1187">
        <w:rPr>
          <w:rFonts w:ascii="Times New Roman" w:hAnsi="Times New Roman" w:cs="Times New Roman"/>
          <w:sz w:val="24"/>
          <w:szCs w:val="24"/>
        </w:rPr>
        <w:t>ю</w:t>
      </w:r>
      <w:r w:rsidRPr="00FF1187">
        <w:rPr>
          <w:rFonts w:ascii="Times New Roman" w:hAnsi="Times New Roman" w:cs="Times New Roman"/>
          <w:sz w:val="24"/>
          <w:szCs w:val="24"/>
        </w:rPr>
        <w:t xml:space="preserve"> – 27,5%, </w:t>
      </w:r>
      <w:r w:rsidR="003F558A" w:rsidRPr="00FF1187">
        <w:rPr>
          <w:rFonts w:ascii="Times New Roman" w:hAnsi="Times New Roman" w:cs="Times New Roman"/>
          <w:sz w:val="24"/>
          <w:szCs w:val="24"/>
        </w:rPr>
        <w:t xml:space="preserve">в </w:t>
      </w:r>
      <w:r w:rsidRPr="00FF1187">
        <w:rPr>
          <w:rFonts w:ascii="Times New Roman" w:hAnsi="Times New Roman" w:cs="Times New Roman"/>
          <w:sz w:val="24"/>
          <w:szCs w:val="24"/>
        </w:rPr>
        <w:t>Испани</w:t>
      </w:r>
      <w:r w:rsidR="003F558A" w:rsidRPr="00FF1187">
        <w:rPr>
          <w:rFonts w:ascii="Times New Roman" w:hAnsi="Times New Roman" w:cs="Times New Roman"/>
          <w:sz w:val="24"/>
          <w:szCs w:val="24"/>
        </w:rPr>
        <w:t>ю</w:t>
      </w:r>
      <w:r w:rsidRPr="00FF1187">
        <w:rPr>
          <w:rFonts w:ascii="Times New Roman" w:hAnsi="Times New Roman" w:cs="Times New Roman"/>
          <w:sz w:val="24"/>
          <w:szCs w:val="24"/>
        </w:rPr>
        <w:t xml:space="preserve"> – 7,5%, </w:t>
      </w:r>
      <w:r w:rsidR="003F558A" w:rsidRPr="00FF1187">
        <w:rPr>
          <w:rFonts w:ascii="Times New Roman" w:hAnsi="Times New Roman" w:cs="Times New Roman"/>
          <w:sz w:val="24"/>
          <w:szCs w:val="24"/>
        </w:rPr>
        <w:t xml:space="preserve">в </w:t>
      </w:r>
      <w:r w:rsidRPr="00FF1187">
        <w:rPr>
          <w:rFonts w:ascii="Times New Roman" w:hAnsi="Times New Roman" w:cs="Times New Roman"/>
          <w:sz w:val="24"/>
          <w:szCs w:val="24"/>
        </w:rPr>
        <w:t>Германи</w:t>
      </w:r>
      <w:r w:rsidR="003F558A" w:rsidRPr="00FF1187">
        <w:rPr>
          <w:rFonts w:ascii="Times New Roman" w:hAnsi="Times New Roman" w:cs="Times New Roman"/>
          <w:sz w:val="24"/>
          <w:szCs w:val="24"/>
        </w:rPr>
        <w:t>ю</w:t>
      </w:r>
      <w:r w:rsidRPr="00FF1187">
        <w:rPr>
          <w:rFonts w:ascii="Times New Roman" w:hAnsi="Times New Roman" w:cs="Times New Roman"/>
          <w:sz w:val="24"/>
          <w:szCs w:val="24"/>
        </w:rPr>
        <w:t xml:space="preserve"> – 5,0%.</w:t>
      </w:r>
    </w:p>
    <w:p w14:paraId="2D2FB36C" w14:textId="3A4F75CD" w:rsidR="008B3088" w:rsidRDefault="00845670" w:rsidP="008B3088">
      <w:pPr>
        <w:suppressAutoHyphens/>
        <w:spacing w:after="0" w:line="240" w:lineRule="auto"/>
        <w:ind w:firstLine="709"/>
        <w:jc w:val="both"/>
        <w:rPr>
          <w:rFonts w:ascii="Times New Roman" w:hAnsi="Times New Roman" w:cs="Times New Roman"/>
          <w:sz w:val="24"/>
          <w:szCs w:val="24"/>
        </w:rPr>
      </w:pPr>
      <w:r w:rsidRPr="00FF1187">
        <w:rPr>
          <w:rFonts w:ascii="Times New Roman" w:hAnsi="Times New Roman" w:cs="Times New Roman"/>
          <w:sz w:val="24"/>
          <w:szCs w:val="24"/>
        </w:rPr>
        <w:t xml:space="preserve">Обобщая сказанное выше, можно сделать следующие выводы. </w:t>
      </w:r>
      <w:proofErr w:type="gramStart"/>
      <w:r w:rsidR="008B3088" w:rsidRPr="00FF1187">
        <w:rPr>
          <w:rFonts w:ascii="Times New Roman" w:hAnsi="Times New Roman" w:cs="Times New Roman"/>
          <w:sz w:val="24"/>
          <w:szCs w:val="24"/>
        </w:rPr>
        <w:t>Как показал анализ, в Беларуси за рассматриваемый период</w:t>
      </w:r>
      <w:r w:rsidR="00161580">
        <w:rPr>
          <w:rFonts w:ascii="Times New Roman" w:hAnsi="Times New Roman" w:cs="Times New Roman"/>
          <w:sz w:val="24"/>
          <w:szCs w:val="24"/>
        </w:rPr>
        <w:t xml:space="preserve"> в регионах страны</w:t>
      </w:r>
      <w:r w:rsidR="008B3088" w:rsidRPr="00FF1187">
        <w:rPr>
          <w:rFonts w:ascii="Times New Roman" w:hAnsi="Times New Roman" w:cs="Times New Roman"/>
          <w:sz w:val="24"/>
          <w:szCs w:val="24"/>
        </w:rPr>
        <w:t xml:space="preserve"> доля респондентов, желающих выехать за границу с целью временной работы, сократилась более чем в три раза с 14,0% в 2017 г. до 3,6% в 2022 г. Снижение в последние годы доли потенциальных трудовых мигрантов во многом связано с принятием в 2020 г. многими странами мира превентивных мер по предотвращению</w:t>
      </w:r>
      <w:proofErr w:type="gramEnd"/>
      <w:r w:rsidR="008B3088" w:rsidRPr="00FF1187">
        <w:rPr>
          <w:rFonts w:ascii="Times New Roman" w:hAnsi="Times New Roman" w:cs="Times New Roman"/>
          <w:sz w:val="24"/>
          <w:szCs w:val="24"/>
        </w:rPr>
        <w:t xml:space="preserve"> распространения пандемии </w:t>
      </w:r>
      <w:r w:rsidR="008B3088" w:rsidRPr="00FF1187">
        <w:rPr>
          <w:rFonts w:ascii="Times New Roman" w:hAnsi="Times New Roman" w:cs="Times New Roman"/>
          <w:sz w:val="24"/>
          <w:szCs w:val="24"/>
          <w:lang w:val="en-US"/>
        </w:rPr>
        <w:t>COVID</w:t>
      </w:r>
      <w:r w:rsidR="008B3088" w:rsidRPr="00FF1187">
        <w:rPr>
          <w:rFonts w:ascii="Times New Roman" w:hAnsi="Times New Roman" w:cs="Times New Roman"/>
          <w:sz w:val="24"/>
          <w:szCs w:val="24"/>
        </w:rPr>
        <w:t xml:space="preserve">-19 путем закрытия своих границ для иностранных граждан. Так, </w:t>
      </w:r>
      <w:r w:rsidR="003304EB" w:rsidRPr="00FF1187">
        <w:rPr>
          <w:rFonts w:ascii="Times New Roman" w:hAnsi="Times New Roman" w:cs="Times New Roman"/>
          <w:sz w:val="24"/>
          <w:szCs w:val="24"/>
        </w:rPr>
        <w:t>с</w:t>
      </w:r>
      <w:r w:rsidR="008B3088" w:rsidRPr="00FF1187">
        <w:rPr>
          <w:rFonts w:ascii="Times New Roman" w:hAnsi="Times New Roman" w:cs="Times New Roman"/>
          <w:sz w:val="24"/>
          <w:szCs w:val="24"/>
        </w:rPr>
        <w:t xml:space="preserve">огласно данным </w:t>
      </w:r>
      <w:r w:rsidR="006118B4" w:rsidRPr="0025501F">
        <w:rPr>
          <w:rFonts w:ascii="Times New Roman" w:hAnsi="Times New Roman" w:cs="Times New Roman"/>
          <w:sz w:val="24"/>
          <w:szCs w:val="24"/>
        </w:rPr>
        <w:t>Евразийск</w:t>
      </w:r>
      <w:r w:rsidR="006118B4">
        <w:rPr>
          <w:rFonts w:ascii="Times New Roman" w:hAnsi="Times New Roman" w:cs="Times New Roman"/>
          <w:sz w:val="24"/>
          <w:szCs w:val="24"/>
        </w:rPr>
        <w:t xml:space="preserve">ой </w:t>
      </w:r>
      <w:r w:rsidR="006118B4" w:rsidRPr="0025501F">
        <w:rPr>
          <w:rFonts w:ascii="Times New Roman" w:hAnsi="Times New Roman" w:cs="Times New Roman"/>
          <w:sz w:val="24"/>
          <w:szCs w:val="24"/>
        </w:rPr>
        <w:t>экономическо</w:t>
      </w:r>
      <w:r w:rsidR="006118B4">
        <w:rPr>
          <w:rFonts w:ascii="Times New Roman" w:hAnsi="Times New Roman" w:cs="Times New Roman"/>
          <w:sz w:val="24"/>
          <w:szCs w:val="24"/>
        </w:rPr>
        <w:t>й комиссии,</w:t>
      </w:r>
      <w:r w:rsidR="006118B4" w:rsidRPr="0025501F">
        <w:rPr>
          <w:rFonts w:ascii="Times New Roman" w:hAnsi="Times New Roman" w:cs="Times New Roman"/>
          <w:sz w:val="24"/>
          <w:szCs w:val="24"/>
        </w:rPr>
        <w:t xml:space="preserve"> </w:t>
      </w:r>
      <w:r w:rsidR="005C1A32" w:rsidRPr="00FF1187">
        <w:rPr>
          <w:rFonts w:ascii="Times New Roman" w:hAnsi="Times New Roman" w:cs="Times New Roman"/>
          <w:sz w:val="24"/>
          <w:szCs w:val="24"/>
        </w:rPr>
        <w:t xml:space="preserve">в результате пандемии </w:t>
      </w:r>
      <w:proofErr w:type="spellStart"/>
      <w:r w:rsidR="005C1A32">
        <w:rPr>
          <w:rFonts w:ascii="Times New Roman" w:hAnsi="Times New Roman" w:cs="Times New Roman"/>
          <w:sz w:val="24"/>
          <w:szCs w:val="24"/>
        </w:rPr>
        <w:t>коронавируса</w:t>
      </w:r>
      <w:proofErr w:type="spellEnd"/>
      <w:r w:rsidR="005C1A32">
        <w:rPr>
          <w:rFonts w:ascii="Times New Roman" w:hAnsi="Times New Roman" w:cs="Times New Roman"/>
          <w:sz w:val="24"/>
          <w:szCs w:val="24"/>
        </w:rPr>
        <w:t xml:space="preserve"> численность белорусских трудовых мигрантов, въехавших в Россию с целью временной работы, сократилась</w:t>
      </w:r>
      <w:r w:rsidR="008B3088" w:rsidRPr="00FF1187">
        <w:rPr>
          <w:rFonts w:ascii="Times New Roman" w:hAnsi="Times New Roman" w:cs="Times New Roman"/>
          <w:sz w:val="24"/>
          <w:szCs w:val="24"/>
        </w:rPr>
        <w:t xml:space="preserve"> в два раза, составив в 2020 г. 86 тыс. чел, против 163 тыс. чел. в 2019 г. </w:t>
      </w:r>
      <w:r w:rsidR="0025501F" w:rsidRPr="0025501F">
        <w:rPr>
          <w:rFonts w:ascii="Times New Roman" w:hAnsi="Times New Roman" w:cs="Times New Roman"/>
          <w:sz w:val="24"/>
          <w:szCs w:val="24"/>
        </w:rPr>
        <w:t>[2].</w:t>
      </w:r>
      <w:r w:rsidR="006118B4">
        <w:rPr>
          <w:rFonts w:ascii="Times New Roman" w:hAnsi="Times New Roman" w:cs="Times New Roman"/>
          <w:sz w:val="24"/>
          <w:szCs w:val="24"/>
        </w:rPr>
        <w:t xml:space="preserve"> При этом следует отметить, что в 2022 г. </w:t>
      </w:r>
      <w:proofErr w:type="spellStart"/>
      <w:r w:rsidR="006118B4">
        <w:rPr>
          <w:rFonts w:ascii="Times New Roman" w:hAnsi="Times New Roman" w:cs="Times New Roman"/>
          <w:sz w:val="24"/>
          <w:szCs w:val="24"/>
        </w:rPr>
        <w:t>доковидная</w:t>
      </w:r>
      <w:proofErr w:type="spellEnd"/>
      <w:r w:rsidR="006118B4">
        <w:rPr>
          <w:rFonts w:ascii="Times New Roman" w:hAnsi="Times New Roman" w:cs="Times New Roman"/>
          <w:sz w:val="24"/>
          <w:szCs w:val="24"/>
        </w:rPr>
        <w:t xml:space="preserve"> численность белорусских трудовых мигрантов, работавших в России, восстановилась. </w:t>
      </w:r>
    </w:p>
    <w:p w14:paraId="0CDEA76A" w14:textId="77777777" w:rsidR="005C1A32" w:rsidRDefault="005C1A32" w:rsidP="001B1545">
      <w:pPr>
        <w:tabs>
          <w:tab w:val="left" w:pos="3686"/>
        </w:tabs>
        <w:spacing w:after="0" w:line="240" w:lineRule="auto"/>
        <w:ind w:firstLine="709"/>
        <w:jc w:val="both"/>
        <w:rPr>
          <w:rFonts w:ascii="Times New Roman" w:hAnsi="Times New Roman" w:cs="Times New Roman"/>
          <w:i/>
          <w:sz w:val="24"/>
          <w:szCs w:val="24"/>
        </w:rPr>
      </w:pPr>
    </w:p>
    <w:p w14:paraId="36E9E31D" w14:textId="7972AC27" w:rsidR="001B1545" w:rsidRPr="00FF1187" w:rsidRDefault="001B1545" w:rsidP="001B1545">
      <w:pPr>
        <w:tabs>
          <w:tab w:val="left" w:pos="3686"/>
        </w:tabs>
        <w:spacing w:after="0" w:line="240" w:lineRule="auto"/>
        <w:ind w:firstLine="709"/>
        <w:jc w:val="both"/>
        <w:rPr>
          <w:rFonts w:ascii="Times New Roman" w:hAnsi="Times New Roman" w:cs="Times New Roman"/>
          <w:i/>
          <w:sz w:val="24"/>
          <w:szCs w:val="24"/>
        </w:rPr>
      </w:pPr>
      <w:r w:rsidRPr="00FF1187">
        <w:rPr>
          <w:rFonts w:ascii="Times New Roman" w:hAnsi="Times New Roman" w:cs="Times New Roman"/>
          <w:i/>
          <w:sz w:val="24"/>
          <w:szCs w:val="24"/>
        </w:rPr>
        <w:t>Социально-демографический портрет потенциальных трудовых мигрантов</w:t>
      </w:r>
    </w:p>
    <w:p w14:paraId="45BAA8DA" w14:textId="4A69D7A0" w:rsidR="001B1545" w:rsidRPr="00FF1187" w:rsidRDefault="001B1545" w:rsidP="00021BB2">
      <w:pPr>
        <w:spacing w:after="0" w:line="240" w:lineRule="auto"/>
        <w:ind w:firstLine="708"/>
        <w:jc w:val="both"/>
        <w:rPr>
          <w:rFonts w:ascii="Times New Roman" w:hAnsi="Times New Roman" w:cs="Times New Roman"/>
          <w:sz w:val="24"/>
          <w:szCs w:val="24"/>
        </w:rPr>
      </w:pPr>
      <w:r w:rsidRPr="00FF1187">
        <w:rPr>
          <w:rFonts w:ascii="Times New Roman" w:hAnsi="Times New Roman" w:cs="Times New Roman"/>
          <w:sz w:val="24"/>
          <w:szCs w:val="24"/>
        </w:rPr>
        <w:t xml:space="preserve">Согласно данным мониторинговых социологических исследований, динамика миграционной активности респондентов во многом зависит от их дифференциации по полу, возрасту, уровню образования, социально-профессиональному положению. </w:t>
      </w:r>
    </w:p>
    <w:p w14:paraId="1F228404" w14:textId="7174E3FB" w:rsidR="001B1545" w:rsidRPr="00FF1187" w:rsidRDefault="005F71E0" w:rsidP="001B1545">
      <w:pPr>
        <w:spacing w:after="0" w:line="240" w:lineRule="auto"/>
        <w:ind w:firstLine="708"/>
        <w:jc w:val="both"/>
        <w:rPr>
          <w:rFonts w:ascii="Times New Roman" w:hAnsi="Times New Roman" w:cs="Times New Roman"/>
          <w:sz w:val="24"/>
          <w:szCs w:val="24"/>
        </w:rPr>
      </w:pPr>
      <w:r w:rsidRPr="00FF1187">
        <w:rPr>
          <w:rFonts w:ascii="Times New Roman" w:hAnsi="Times New Roman" w:cs="Times New Roman"/>
          <w:sz w:val="24"/>
          <w:szCs w:val="24"/>
        </w:rPr>
        <w:t xml:space="preserve">Данные опросов населения страны показывают, что </w:t>
      </w:r>
      <w:r w:rsidR="003304EB" w:rsidRPr="00FF1187">
        <w:rPr>
          <w:rFonts w:ascii="Times New Roman" w:hAnsi="Times New Roman" w:cs="Times New Roman"/>
          <w:sz w:val="24"/>
          <w:szCs w:val="24"/>
        </w:rPr>
        <w:t xml:space="preserve">миграционная активность в зависимости от пола респондента достаточно различается. Так, </w:t>
      </w:r>
      <w:r w:rsidRPr="00FF1187">
        <w:rPr>
          <w:rFonts w:ascii="Times New Roman" w:hAnsi="Times New Roman" w:cs="Times New Roman"/>
          <w:sz w:val="24"/>
          <w:szCs w:val="24"/>
        </w:rPr>
        <w:t>доля респондентов, желающих уехать за границу с целью временной работы,</w:t>
      </w:r>
      <w:r w:rsidR="003304EB" w:rsidRPr="00FF1187">
        <w:rPr>
          <w:rFonts w:ascii="Times New Roman" w:hAnsi="Times New Roman" w:cs="Times New Roman"/>
          <w:sz w:val="24"/>
          <w:szCs w:val="24"/>
        </w:rPr>
        <w:t xml:space="preserve"> среди мужчин в 2022 г.  составила </w:t>
      </w:r>
      <w:r w:rsidR="00F61F17" w:rsidRPr="00FF1187">
        <w:rPr>
          <w:rFonts w:ascii="Times New Roman" w:hAnsi="Times New Roman" w:cs="Times New Roman"/>
          <w:sz w:val="24"/>
          <w:szCs w:val="24"/>
        </w:rPr>
        <w:t>5,3</w:t>
      </w:r>
      <w:r w:rsidR="003304EB" w:rsidRPr="00FF1187">
        <w:rPr>
          <w:rFonts w:ascii="Times New Roman" w:hAnsi="Times New Roman" w:cs="Times New Roman"/>
          <w:sz w:val="24"/>
          <w:szCs w:val="24"/>
        </w:rPr>
        <w:t xml:space="preserve">% (в 2017 г.  –  </w:t>
      </w:r>
      <w:r w:rsidR="00F61F17" w:rsidRPr="00FF1187">
        <w:rPr>
          <w:rFonts w:ascii="Times New Roman" w:hAnsi="Times New Roman" w:cs="Times New Roman"/>
          <w:sz w:val="24"/>
          <w:szCs w:val="24"/>
        </w:rPr>
        <w:t>17,1</w:t>
      </w:r>
      <w:r w:rsidR="003304EB" w:rsidRPr="00FF1187">
        <w:rPr>
          <w:rFonts w:ascii="Times New Roman" w:hAnsi="Times New Roman" w:cs="Times New Roman"/>
          <w:sz w:val="24"/>
          <w:szCs w:val="24"/>
        </w:rPr>
        <w:t xml:space="preserve">%). Тогда как среди женщин –  </w:t>
      </w:r>
      <w:r w:rsidR="00F61F17" w:rsidRPr="00FF1187">
        <w:rPr>
          <w:rFonts w:ascii="Times New Roman" w:hAnsi="Times New Roman" w:cs="Times New Roman"/>
          <w:sz w:val="24"/>
          <w:szCs w:val="24"/>
        </w:rPr>
        <w:t>2,3</w:t>
      </w:r>
      <w:r w:rsidR="003304EB" w:rsidRPr="00FF1187">
        <w:rPr>
          <w:rFonts w:ascii="Times New Roman" w:hAnsi="Times New Roman" w:cs="Times New Roman"/>
          <w:sz w:val="24"/>
          <w:szCs w:val="24"/>
        </w:rPr>
        <w:t>% (в 20</w:t>
      </w:r>
      <w:r w:rsidR="009A384A" w:rsidRPr="00FF1187">
        <w:rPr>
          <w:rFonts w:ascii="Times New Roman" w:hAnsi="Times New Roman" w:cs="Times New Roman"/>
          <w:sz w:val="24"/>
          <w:szCs w:val="24"/>
        </w:rPr>
        <w:t>17</w:t>
      </w:r>
      <w:r w:rsidR="003304EB" w:rsidRPr="00FF1187">
        <w:rPr>
          <w:rFonts w:ascii="Times New Roman" w:hAnsi="Times New Roman" w:cs="Times New Roman"/>
          <w:sz w:val="24"/>
          <w:szCs w:val="24"/>
        </w:rPr>
        <w:t xml:space="preserve"> г.  – </w:t>
      </w:r>
      <w:r w:rsidR="00F61F17" w:rsidRPr="00FF1187">
        <w:rPr>
          <w:rFonts w:ascii="Times New Roman" w:hAnsi="Times New Roman" w:cs="Times New Roman"/>
          <w:sz w:val="24"/>
          <w:szCs w:val="24"/>
        </w:rPr>
        <w:t>11,3</w:t>
      </w:r>
      <w:r w:rsidR="003304EB" w:rsidRPr="00FF1187">
        <w:rPr>
          <w:rFonts w:ascii="Times New Roman" w:hAnsi="Times New Roman" w:cs="Times New Roman"/>
          <w:sz w:val="24"/>
          <w:szCs w:val="24"/>
        </w:rPr>
        <w:t>%).</w:t>
      </w:r>
      <w:r w:rsidR="00021BB2" w:rsidRPr="00FF1187">
        <w:rPr>
          <w:rFonts w:ascii="Times New Roman" w:hAnsi="Times New Roman" w:cs="Times New Roman"/>
          <w:sz w:val="24"/>
          <w:szCs w:val="24"/>
        </w:rPr>
        <w:t xml:space="preserve"> </w:t>
      </w:r>
    </w:p>
    <w:p w14:paraId="0A2F590F" w14:textId="7F38D445" w:rsidR="001B1545" w:rsidRPr="00FF1187" w:rsidRDefault="006C2F79" w:rsidP="001B1545">
      <w:pPr>
        <w:suppressAutoHyphens/>
        <w:spacing w:after="0" w:line="240" w:lineRule="auto"/>
        <w:ind w:firstLine="709"/>
        <w:jc w:val="both"/>
        <w:rPr>
          <w:rFonts w:ascii="Times New Roman" w:hAnsi="Times New Roman" w:cs="Times New Roman"/>
          <w:sz w:val="24"/>
          <w:szCs w:val="24"/>
        </w:rPr>
      </w:pPr>
      <w:r w:rsidRPr="00FF1187">
        <w:rPr>
          <w:rFonts w:ascii="Times New Roman" w:hAnsi="Times New Roman" w:cs="Times New Roman"/>
          <w:sz w:val="24"/>
          <w:szCs w:val="24"/>
        </w:rPr>
        <w:t>В наибольшей мере</w:t>
      </w:r>
      <w:r w:rsidR="001B1545" w:rsidRPr="00FF1187">
        <w:rPr>
          <w:rFonts w:ascii="Times New Roman" w:hAnsi="Times New Roman" w:cs="Times New Roman"/>
          <w:sz w:val="24"/>
          <w:szCs w:val="24"/>
        </w:rPr>
        <w:t xml:space="preserve"> уровень миграционной активности зависит от возраста</w:t>
      </w:r>
      <w:r w:rsidRPr="00FF1187">
        <w:rPr>
          <w:rFonts w:ascii="Times New Roman" w:hAnsi="Times New Roman" w:cs="Times New Roman"/>
          <w:sz w:val="24"/>
          <w:szCs w:val="24"/>
        </w:rPr>
        <w:t xml:space="preserve"> респондента</w:t>
      </w:r>
      <w:r w:rsidR="001B1545" w:rsidRPr="00FF1187">
        <w:rPr>
          <w:rFonts w:ascii="Times New Roman" w:hAnsi="Times New Roman" w:cs="Times New Roman"/>
          <w:sz w:val="24"/>
          <w:szCs w:val="24"/>
        </w:rPr>
        <w:t xml:space="preserve">. </w:t>
      </w:r>
      <w:proofErr w:type="gramStart"/>
      <w:r w:rsidR="001B1545" w:rsidRPr="00FF1187">
        <w:rPr>
          <w:rFonts w:ascii="Times New Roman" w:hAnsi="Times New Roman" w:cs="Times New Roman"/>
          <w:sz w:val="24"/>
          <w:szCs w:val="24"/>
        </w:rPr>
        <w:t>Так, по данным опроса на</w:t>
      </w:r>
      <w:r w:rsidR="005F71E0" w:rsidRPr="00FF1187">
        <w:rPr>
          <w:rFonts w:ascii="Times New Roman" w:hAnsi="Times New Roman" w:cs="Times New Roman"/>
          <w:sz w:val="24"/>
          <w:szCs w:val="24"/>
        </w:rPr>
        <w:t xml:space="preserve">селения, проведенного в ноябре </w:t>
      </w:r>
      <w:r w:rsidR="001B1545" w:rsidRPr="00FF1187">
        <w:rPr>
          <w:rFonts w:ascii="Times New Roman" w:hAnsi="Times New Roman" w:cs="Times New Roman"/>
          <w:sz w:val="24"/>
          <w:szCs w:val="24"/>
        </w:rPr>
        <w:t>2022 г.</w:t>
      </w:r>
      <w:r w:rsidRPr="00FF1187">
        <w:rPr>
          <w:rFonts w:ascii="Times New Roman" w:hAnsi="Times New Roman" w:cs="Times New Roman"/>
          <w:sz w:val="24"/>
          <w:szCs w:val="24"/>
        </w:rPr>
        <w:t>,</w:t>
      </w:r>
      <w:r w:rsidR="001B1545" w:rsidRPr="00FF1187">
        <w:rPr>
          <w:rFonts w:ascii="Times New Roman" w:hAnsi="Times New Roman" w:cs="Times New Roman"/>
          <w:sz w:val="24"/>
          <w:szCs w:val="24"/>
        </w:rPr>
        <w:t xml:space="preserve"> среди респондентов в возрасте до 29 лет доля желающих выехать за границу с целью временной работы составила 7,3% (18,7% в 2017 г.); в возрасте 30-49 лет – 4,7% (17,6% в 2017 г.); в возрасте 50 лет и старше – 1,1% (7,7% в 2017 г.).</w:t>
      </w:r>
      <w:proofErr w:type="gramEnd"/>
    </w:p>
    <w:p w14:paraId="7B8DEF50" w14:textId="6B902F67" w:rsidR="001B1545" w:rsidRPr="00FF1187" w:rsidRDefault="001B1545" w:rsidP="001B1545">
      <w:pPr>
        <w:spacing w:after="0" w:line="240" w:lineRule="auto"/>
        <w:ind w:firstLine="708"/>
        <w:jc w:val="both"/>
        <w:rPr>
          <w:rFonts w:ascii="Times New Roman" w:hAnsi="Times New Roman" w:cs="Times New Roman"/>
          <w:sz w:val="24"/>
          <w:szCs w:val="24"/>
        </w:rPr>
      </w:pPr>
      <w:r w:rsidRPr="00FF1187">
        <w:rPr>
          <w:rFonts w:ascii="Times New Roman" w:hAnsi="Times New Roman" w:cs="Times New Roman"/>
          <w:sz w:val="24"/>
          <w:szCs w:val="24"/>
        </w:rPr>
        <w:t xml:space="preserve">Данные опросов населения страны показывают, что доля респондентов, желающих уехать за границу с целью временной работы, среди </w:t>
      </w:r>
      <w:proofErr w:type="gramStart"/>
      <w:r w:rsidRPr="00FF1187">
        <w:rPr>
          <w:rFonts w:ascii="Times New Roman" w:hAnsi="Times New Roman" w:cs="Times New Roman"/>
          <w:sz w:val="24"/>
          <w:szCs w:val="24"/>
        </w:rPr>
        <w:t>лиц, имеющих высшее и незаконченное высшее образование составила</w:t>
      </w:r>
      <w:proofErr w:type="gramEnd"/>
      <w:r w:rsidRPr="00FF1187">
        <w:rPr>
          <w:rFonts w:ascii="Times New Roman" w:hAnsi="Times New Roman" w:cs="Times New Roman"/>
          <w:sz w:val="24"/>
          <w:szCs w:val="24"/>
        </w:rPr>
        <w:t xml:space="preserve"> в 2022 г. 3,7% (13,4% в 2017 г.), среднее специальное образование – 4,6% (15,8% в 2017 г.); общее среднее образование – 2,0% (14,3% в 2017 г.). </w:t>
      </w:r>
    </w:p>
    <w:p w14:paraId="62569D7A" w14:textId="77777777" w:rsidR="00E0289A" w:rsidRPr="00FF1187" w:rsidRDefault="00E0289A" w:rsidP="00E0289A">
      <w:pPr>
        <w:spacing w:after="0" w:line="240" w:lineRule="auto"/>
        <w:ind w:firstLine="708"/>
        <w:jc w:val="both"/>
        <w:rPr>
          <w:rFonts w:ascii="Times New Roman" w:hAnsi="Times New Roman" w:cs="Times New Roman"/>
          <w:sz w:val="24"/>
          <w:szCs w:val="24"/>
        </w:rPr>
      </w:pPr>
      <w:proofErr w:type="gramStart"/>
      <w:r w:rsidRPr="00FF1187">
        <w:rPr>
          <w:rFonts w:ascii="Times New Roman" w:hAnsi="Times New Roman" w:cs="Times New Roman"/>
          <w:sz w:val="24"/>
          <w:szCs w:val="24"/>
        </w:rPr>
        <w:lastRenderedPageBreak/>
        <w:t>На конец</w:t>
      </w:r>
      <w:proofErr w:type="gramEnd"/>
      <w:r w:rsidRPr="00FF1187">
        <w:rPr>
          <w:rFonts w:ascii="Times New Roman" w:hAnsi="Times New Roman" w:cs="Times New Roman"/>
          <w:sz w:val="24"/>
          <w:szCs w:val="24"/>
        </w:rPr>
        <w:t xml:space="preserve"> 2022 г. наибольшая доля желающих выехать за границу с целью временной работы отмечена у респондентов, занятых в промышленности – 6,6%, в </w:t>
      </w:r>
      <w:r w:rsidRPr="00FF1187">
        <w:rPr>
          <w:rFonts w:ascii="Times New Roman" w:hAnsi="Times New Roman" w:cs="Times New Roman"/>
          <w:sz w:val="24"/>
          <w:szCs w:val="24"/>
          <w:lang w:val="en-US"/>
        </w:rPr>
        <w:t>IT</w:t>
      </w:r>
      <w:r w:rsidRPr="00FF1187">
        <w:rPr>
          <w:rFonts w:ascii="Times New Roman" w:hAnsi="Times New Roman" w:cs="Times New Roman"/>
          <w:sz w:val="24"/>
          <w:szCs w:val="24"/>
        </w:rPr>
        <w:t xml:space="preserve">-сфере – 5,9%, в строительной отрасли – 4,6%, в сфере торговли и общественного питания – 3,9%.  Значительно меньше доля потенциальных трудовых мигрантов среди респондентов, занятых в сельском хозяйстве – 1,3%, в сфере образования – 1,7%, в сфере медицины и здравоохранения – 1,0%. </w:t>
      </w:r>
    </w:p>
    <w:p w14:paraId="0947BC25" w14:textId="3277B25E" w:rsidR="004A1F81" w:rsidRPr="00FF1187" w:rsidRDefault="005F1A9E" w:rsidP="00021BB2">
      <w:pPr>
        <w:spacing w:after="0" w:line="240" w:lineRule="auto"/>
        <w:ind w:firstLine="708"/>
        <w:jc w:val="both"/>
        <w:rPr>
          <w:rFonts w:ascii="Times New Roman" w:hAnsi="Times New Roman" w:cs="Times New Roman"/>
          <w:sz w:val="24"/>
          <w:szCs w:val="24"/>
        </w:rPr>
      </w:pPr>
      <w:proofErr w:type="gramStart"/>
      <w:r w:rsidRPr="00FF1187">
        <w:rPr>
          <w:rFonts w:ascii="Times New Roman" w:hAnsi="Times New Roman" w:cs="Times New Roman"/>
          <w:sz w:val="24"/>
          <w:szCs w:val="24"/>
        </w:rPr>
        <w:t>По данным опроса населения</w:t>
      </w:r>
      <w:r w:rsidR="00021BB2" w:rsidRPr="00FF1187">
        <w:rPr>
          <w:rFonts w:ascii="Times New Roman" w:hAnsi="Times New Roman" w:cs="Times New Roman"/>
          <w:sz w:val="24"/>
          <w:szCs w:val="24"/>
        </w:rPr>
        <w:t>,</w:t>
      </w:r>
      <w:r w:rsidRPr="00FF1187">
        <w:rPr>
          <w:rFonts w:ascii="Times New Roman" w:hAnsi="Times New Roman" w:cs="Times New Roman"/>
          <w:sz w:val="24"/>
          <w:szCs w:val="24"/>
        </w:rPr>
        <w:t xml:space="preserve"> на конец 2022 г. к</w:t>
      </w:r>
      <w:r w:rsidR="004A1F81" w:rsidRPr="00FF1187">
        <w:rPr>
          <w:rFonts w:ascii="Times New Roman" w:hAnsi="Times New Roman" w:cs="Times New Roman"/>
          <w:sz w:val="24"/>
          <w:szCs w:val="24"/>
        </w:rPr>
        <w:t xml:space="preserve"> основным мотивам своего намерения выехать за границу с целью временной работы респонденты отнесли: желание улучшить свое материальное положение (70,8%), желание посмотреть мир, пожить и поработать в другой стране (44,6%), обеспечить будущее детям, дать им хорошее образование (41,5 %), желание заработать капитал для своего дела (36,9%). </w:t>
      </w:r>
      <w:proofErr w:type="gramEnd"/>
    </w:p>
    <w:p w14:paraId="5981F4A8" w14:textId="3B26E76E" w:rsidR="001514CD" w:rsidRPr="00D16B7A" w:rsidRDefault="001514CD" w:rsidP="001514CD">
      <w:pPr>
        <w:spacing w:after="0" w:line="240" w:lineRule="auto"/>
        <w:ind w:firstLine="708"/>
        <w:jc w:val="both"/>
        <w:rPr>
          <w:rFonts w:ascii="Times New Roman" w:hAnsi="Times New Roman" w:cs="Times New Roman"/>
          <w:sz w:val="24"/>
          <w:szCs w:val="24"/>
        </w:rPr>
      </w:pPr>
      <w:r w:rsidRPr="00FF1187">
        <w:rPr>
          <w:rFonts w:ascii="Times New Roman" w:hAnsi="Times New Roman" w:cs="Times New Roman"/>
          <w:sz w:val="24"/>
          <w:szCs w:val="24"/>
        </w:rPr>
        <w:t xml:space="preserve">В заключение отметим, что в результате пандемии </w:t>
      </w:r>
      <w:proofErr w:type="spellStart"/>
      <w:r w:rsidRPr="00FF1187">
        <w:rPr>
          <w:rFonts w:ascii="Times New Roman" w:hAnsi="Times New Roman" w:cs="Times New Roman"/>
          <w:sz w:val="24"/>
          <w:szCs w:val="24"/>
        </w:rPr>
        <w:t>коронавируса</w:t>
      </w:r>
      <w:proofErr w:type="spellEnd"/>
      <w:r w:rsidRPr="00FF1187">
        <w:rPr>
          <w:rFonts w:ascii="Times New Roman" w:hAnsi="Times New Roman" w:cs="Times New Roman"/>
          <w:sz w:val="24"/>
          <w:szCs w:val="24"/>
        </w:rPr>
        <w:t xml:space="preserve"> для всех категорий респондентов за рассматриваемый период прослеживается общая тенденция резкого снижения миграционной активности в области внешней трудовой миграции. </w:t>
      </w:r>
      <w:r w:rsidR="002965E8">
        <w:rPr>
          <w:rFonts w:ascii="Times New Roman" w:hAnsi="Times New Roman" w:cs="Times New Roman"/>
          <w:sz w:val="24"/>
          <w:szCs w:val="24"/>
        </w:rPr>
        <w:t xml:space="preserve">Вместе с тем намечается тренд постепенного восстановления </w:t>
      </w:r>
      <w:proofErr w:type="spellStart"/>
      <w:r w:rsidR="002965E8">
        <w:rPr>
          <w:rFonts w:ascii="Times New Roman" w:hAnsi="Times New Roman" w:cs="Times New Roman"/>
          <w:sz w:val="24"/>
          <w:szCs w:val="24"/>
        </w:rPr>
        <w:t>доковидных</w:t>
      </w:r>
      <w:proofErr w:type="spellEnd"/>
      <w:r w:rsidR="002965E8">
        <w:rPr>
          <w:rFonts w:ascii="Times New Roman" w:hAnsi="Times New Roman" w:cs="Times New Roman"/>
          <w:sz w:val="24"/>
          <w:szCs w:val="24"/>
        </w:rPr>
        <w:t xml:space="preserve"> значений ежегодной численности белорусских трудовых мигрантов, временно работающих на территории России. </w:t>
      </w:r>
    </w:p>
    <w:p w14:paraId="205F5D92" w14:textId="77777777" w:rsidR="0025501F" w:rsidRPr="00D16B7A" w:rsidRDefault="0025501F" w:rsidP="001514CD">
      <w:pPr>
        <w:spacing w:after="0" w:line="240" w:lineRule="auto"/>
        <w:ind w:firstLine="708"/>
        <w:jc w:val="both"/>
        <w:rPr>
          <w:rFonts w:ascii="Times New Roman" w:hAnsi="Times New Roman" w:cs="Times New Roman"/>
          <w:sz w:val="24"/>
          <w:szCs w:val="24"/>
        </w:rPr>
      </w:pPr>
    </w:p>
    <w:p w14:paraId="05956C5B" w14:textId="51EC009D" w:rsidR="0025501F" w:rsidRPr="0025501F" w:rsidRDefault="0025501F" w:rsidP="0025501F">
      <w:pPr>
        <w:spacing w:after="0" w:line="240" w:lineRule="auto"/>
        <w:ind w:firstLine="708"/>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14:paraId="3FB4F243" w14:textId="77777777" w:rsidR="00021BB2" w:rsidRPr="0025501F" w:rsidRDefault="00021BB2" w:rsidP="0025501F">
      <w:pPr>
        <w:tabs>
          <w:tab w:val="left" w:pos="3686"/>
        </w:tabs>
        <w:spacing w:after="0" w:line="240" w:lineRule="auto"/>
        <w:ind w:firstLine="709"/>
        <w:jc w:val="both"/>
        <w:rPr>
          <w:rFonts w:ascii="Times New Roman" w:hAnsi="Times New Roman" w:cs="Times New Roman"/>
          <w:sz w:val="24"/>
          <w:szCs w:val="24"/>
        </w:rPr>
      </w:pPr>
    </w:p>
    <w:p w14:paraId="42CB4C0E" w14:textId="7BE27DFC" w:rsidR="00C660FD" w:rsidRPr="0025501F" w:rsidRDefault="0025501F" w:rsidP="0025501F">
      <w:pPr>
        <w:tabs>
          <w:tab w:val="left" w:pos="3686"/>
        </w:tabs>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1. </w:t>
      </w:r>
      <w:r w:rsidR="00C660FD" w:rsidRPr="0025501F">
        <w:rPr>
          <w:rFonts w:ascii="Times New Roman" w:hAnsi="Times New Roman" w:cs="Times New Roman"/>
          <w:color w:val="000000"/>
          <w:sz w:val="24"/>
          <w:szCs w:val="24"/>
          <w:shd w:val="clear" w:color="auto" w:fill="FFFFFF"/>
        </w:rPr>
        <w:t>Максимова А.С. Миграционный потенциал: определение и методика оценки: диссертация ... кандидата экономических наук: 08.00.05</w:t>
      </w:r>
      <w:r w:rsidRPr="0025501F">
        <w:rPr>
          <w:rFonts w:ascii="Times New Roman" w:hAnsi="Times New Roman" w:cs="Times New Roman"/>
          <w:color w:val="000000"/>
          <w:sz w:val="24"/>
          <w:szCs w:val="24"/>
          <w:shd w:val="clear" w:color="auto" w:fill="FFFFFF"/>
        </w:rPr>
        <w:t xml:space="preserve">. </w:t>
      </w:r>
      <w:r w:rsidR="00C660FD" w:rsidRPr="0025501F">
        <w:rPr>
          <w:rFonts w:ascii="Times New Roman" w:hAnsi="Times New Roman" w:cs="Times New Roman"/>
          <w:color w:val="000000"/>
          <w:sz w:val="24"/>
          <w:szCs w:val="24"/>
          <w:shd w:val="clear" w:color="auto" w:fill="FFFFFF"/>
        </w:rPr>
        <w:t>М.: ИСЭПН РАН, 2017.</w:t>
      </w:r>
      <w:r w:rsidRPr="0025501F">
        <w:rPr>
          <w:rFonts w:ascii="Times New Roman" w:hAnsi="Times New Roman" w:cs="Times New Roman"/>
          <w:color w:val="000000"/>
          <w:sz w:val="24"/>
          <w:szCs w:val="24"/>
          <w:shd w:val="clear" w:color="auto" w:fill="FFFFFF"/>
        </w:rPr>
        <w:t xml:space="preserve"> </w:t>
      </w:r>
      <w:r w:rsidR="00C660FD" w:rsidRPr="0025501F">
        <w:rPr>
          <w:rFonts w:ascii="Times New Roman" w:hAnsi="Times New Roman" w:cs="Times New Roman"/>
          <w:color w:val="000000"/>
          <w:sz w:val="24"/>
          <w:szCs w:val="24"/>
          <w:shd w:val="clear" w:color="auto" w:fill="FFFFFF"/>
        </w:rPr>
        <w:t>187 с.</w:t>
      </w:r>
    </w:p>
    <w:p w14:paraId="50E154D4" w14:textId="1B529E28" w:rsidR="002B4390" w:rsidRPr="0025501F" w:rsidRDefault="0025501F" w:rsidP="0025501F">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2B4390" w:rsidRPr="0025501F">
        <w:rPr>
          <w:rFonts w:ascii="Times New Roman" w:hAnsi="Times New Roman" w:cs="Times New Roman"/>
          <w:sz w:val="24"/>
          <w:szCs w:val="24"/>
        </w:rPr>
        <w:t xml:space="preserve">Сведения о численности граждан государств-членов Евразийского экономического союза, въехавших в страну (Республика Армения, Республика Беларусь, Республика Казахстан, </w:t>
      </w:r>
      <w:proofErr w:type="spellStart"/>
      <w:r w:rsidR="002B4390" w:rsidRPr="0025501F">
        <w:rPr>
          <w:rFonts w:ascii="Times New Roman" w:hAnsi="Times New Roman" w:cs="Times New Roman"/>
          <w:sz w:val="24"/>
          <w:szCs w:val="24"/>
        </w:rPr>
        <w:t>Кыргызская</w:t>
      </w:r>
      <w:proofErr w:type="spellEnd"/>
      <w:r w:rsidR="002B4390" w:rsidRPr="0025501F">
        <w:rPr>
          <w:rFonts w:ascii="Times New Roman" w:hAnsi="Times New Roman" w:cs="Times New Roman"/>
          <w:sz w:val="24"/>
          <w:szCs w:val="24"/>
        </w:rPr>
        <w:t xml:space="preserve"> Республика, Российская Федерация) для осуществления трудовой деятельности за период с 2012 по 2022 год</w:t>
      </w:r>
      <w:r>
        <w:rPr>
          <w:rFonts w:ascii="Times New Roman" w:hAnsi="Times New Roman" w:cs="Times New Roman"/>
          <w:sz w:val="24"/>
          <w:szCs w:val="24"/>
        </w:rPr>
        <w:t>.</w:t>
      </w:r>
      <w:r w:rsidR="002B4390" w:rsidRPr="0025501F">
        <w:rPr>
          <w:rFonts w:ascii="Times New Roman" w:hAnsi="Times New Roman" w:cs="Times New Roman"/>
          <w:sz w:val="24"/>
          <w:szCs w:val="24"/>
        </w:rPr>
        <w:t xml:space="preserve"> </w:t>
      </w:r>
      <w:r>
        <w:rPr>
          <w:rFonts w:ascii="Times New Roman" w:hAnsi="Times New Roman" w:cs="Times New Roman"/>
          <w:sz w:val="24"/>
          <w:szCs w:val="24"/>
          <w:lang w:val="en-US"/>
        </w:rPr>
        <w:t>URL</w:t>
      </w:r>
      <w:r w:rsidRPr="0025501F">
        <w:rPr>
          <w:rFonts w:ascii="Times New Roman" w:hAnsi="Times New Roman" w:cs="Times New Roman"/>
          <w:sz w:val="24"/>
          <w:szCs w:val="24"/>
        </w:rPr>
        <w:t>:</w:t>
      </w:r>
      <w:r w:rsidR="002B4390" w:rsidRPr="0025501F">
        <w:rPr>
          <w:rFonts w:ascii="Times New Roman" w:hAnsi="Times New Roman" w:cs="Times New Roman"/>
          <w:sz w:val="24"/>
          <w:szCs w:val="24"/>
        </w:rPr>
        <w:t xml:space="preserve"> https://eec.eaeunion.org/upload/medialibrary/c0b/PDF-Svedeniya-o-chislennosti-trudyashchikhsya-za-2012_-2022-gg.pdf </w:t>
      </w:r>
      <w:r w:rsidRPr="0025501F">
        <w:rPr>
          <w:rFonts w:ascii="Times New Roman" w:hAnsi="Times New Roman" w:cs="Times New Roman"/>
          <w:sz w:val="24"/>
          <w:szCs w:val="24"/>
        </w:rPr>
        <w:t>(</w:t>
      </w:r>
      <w:r>
        <w:rPr>
          <w:rFonts w:ascii="Times New Roman" w:hAnsi="Times New Roman" w:cs="Times New Roman"/>
          <w:sz w:val="24"/>
          <w:szCs w:val="24"/>
        </w:rPr>
        <w:t>д</w:t>
      </w:r>
      <w:r w:rsidR="002B4390" w:rsidRPr="0025501F">
        <w:rPr>
          <w:rFonts w:ascii="Times New Roman" w:hAnsi="Times New Roman" w:cs="Times New Roman"/>
          <w:sz w:val="24"/>
          <w:szCs w:val="24"/>
        </w:rPr>
        <w:t xml:space="preserve">ата </w:t>
      </w:r>
      <w:r>
        <w:rPr>
          <w:rFonts w:ascii="Times New Roman" w:hAnsi="Times New Roman" w:cs="Times New Roman"/>
          <w:sz w:val="24"/>
          <w:szCs w:val="24"/>
        </w:rPr>
        <w:t>обра</w:t>
      </w:r>
      <w:r w:rsidR="00F7534E">
        <w:rPr>
          <w:rFonts w:ascii="Times New Roman" w:hAnsi="Times New Roman" w:cs="Times New Roman"/>
          <w:sz w:val="24"/>
          <w:szCs w:val="24"/>
        </w:rPr>
        <w:t>ще</w:t>
      </w:r>
      <w:r>
        <w:rPr>
          <w:rFonts w:ascii="Times New Roman" w:hAnsi="Times New Roman" w:cs="Times New Roman"/>
          <w:sz w:val="24"/>
          <w:szCs w:val="24"/>
        </w:rPr>
        <w:t>ния</w:t>
      </w:r>
      <w:r w:rsidR="002B4390" w:rsidRPr="0025501F">
        <w:rPr>
          <w:rFonts w:ascii="Times New Roman" w:hAnsi="Times New Roman" w:cs="Times New Roman"/>
          <w:sz w:val="24"/>
          <w:szCs w:val="24"/>
        </w:rPr>
        <w:t xml:space="preserve">: </w:t>
      </w:r>
      <w:r w:rsidRPr="0025501F">
        <w:rPr>
          <w:rFonts w:ascii="Times New Roman" w:hAnsi="Times New Roman" w:cs="Times New Roman"/>
          <w:sz w:val="24"/>
          <w:szCs w:val="24"/>
        </w:rPr>
        <w:t>10</w:t>
      </w:r>
      <w:r w:rsidR="002B4390" w:rsidRPr="0025501F">
        <w:rPr>
          <w:rFonts w:ascii="Times New Roman" w:hAnsi="Times New Roman" w:cs="Times New Roman"/>
          <w:sz w:val="24"/>
          <w:szCs w:val="24"/>
        </w:rPr>
        <w:t>.03.2023</w:t>
      </w:r>
      <w:r w:rsidRPr="0025501F">
        <w:rPr>
          <w:rFonts w:ascii="Times New Roman" w:hAnsi="Times New Roman" w:cs="Times New Roman"/>
          <w:sz w:val="24"/>
          <w:szCs w:val="24"/>
        </w:rPr>
        <w:t>)</w:t>
      </w:r>
      <w:r w:rsidR="002B4390" w:rsidRPr="0025501F">
        <w:rPr>
          <w:rFonts w:ascii="Times New Roman" w:hAnsi="Times New Roman" w:cs="Times New Roman"/>
          <w:sz w:val="24"/>
          <w:szCs w:val="24"/>
        </w:rPr>
        <w:t>.</w:t>
      </w:r>
    </w:p>
    <w:p w14:paraId="0C31821E" w14:textId="1C2D2E4A" w:rsidR="00C660FD" w:rsidRDefault="00C660FD" w:rsidP="0025501F">
      <w:pPr>
        <w:tabs>
          <w:tab w:val="left" w:pos="3686"/>
        </w:tabs>
        <w:spacing w:after="0" w:line="240" w:lineRule="auto"/>
        <w:ind w:firstLine="709"/>
        <w:jc w:val="both"/>
        <w:rPr>
          <w:rFonts w:ascii="Times New Roman" w:hAnsi="Times New Roman" w:cs="Times New Roman"/>
          <w:sz w:val="24"/>
          <w:szCs w:val="24"/>
        </w:rPr>
      </w:pPr>
    </w:p>
    <w:p w14:paraId="7AB9A3E5" w14:textId="06A1257F" w:rsidR="002A0A5E" w:rsidRPr="00EC0AC7" w:rsidRDefault="002A0A5E" w:rsidP="002A0A5E">
      <w:pPr>
        <w:tabs>
          <w:tab w:val="left" w:pos="3686"/>
        </w:tabs>
        <w:spacing w:after="0" w:line="240" w:lineRule="auto"/>
        <w:ind w:firstLine="709"/>
        <w:jc w:val="center"/>
        <w:rPr>
          <w:rFonts w:ascii="Times New Roman" w:hAnsi="Times New Roman" w:cs="Times New Roman"/>
          <w:b/>
          <w:sz w:val="24"/>
          <w:szCs w:val="24"/>
        </w:rPr>
      </w:pPr>
      <w:r w:rsidRPr="00EC0AC7">
        <w:rPr>
          <w:rFonts w:ascii="Times New Roman" w:hAnsi="Times New Roman" w:cs="Times New Roman"/>
          <w:b/>
          <w:sz w:val="24"/>
          <w:szCs w:val="24"/>
        </w:rPr>
        <w:t>Информация об авторах</w:t>
      </w:r>
    </w:p>
    <w:p w14:paraId="3ED18326" w14:textId="036459D8" w:rsidR="002A0A5E" w:rsidRPr="00EC0AC7" w:rsidRDefault="002A0A5E" w:rsidP="002A0A5E">
      <w:pPr>
        <w:tabs>
          <w:tab w:val="left" w:pos="3686"/>
        </w:tabs>
        <w:spacing w:after="0" w:line="240" w:lineRule="auto"/>
        <w:ind w:firstLine="709"/>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Артюхин</w:t>
      </w:r>
      <w:proofErr w:type="spellEnd"/>
      <w:r>
        <w:rPr>
          <w:rFonts w:ascii="Times New Roman" w:hAnsi="Times New Roman" w:cs="Times New Roman"/>
          <w:sz w:val="24"/>
          <w:szCs w:val="24"/>
        </w:rPr>
        <w:t xml:space="preserve"> Михаил Иванович – кандидат философских наук, доцент</w:t>
      </w:r>
      <w:r w:rsidR="00EC0AC7">
        <w:rPr>
          <w:rFonts w:ascii="Times New Roman" w:hAnsi="Times New Roman" w:cs="Times New Roman"/>
          <w:sz w:val="24"/>
          <w:szCs w:val="24"/>
        </w:rPr>
        <w:t xml:space="preserve">, государственное научное учреждение «Институт социологии Национальной академии наук Беларуси» (220072, Беларусь, г. Минск, ул. Сурганова,  д.1, корп. 2), </w:t>
      </w:r>
      <w:r w:rsidR="00EC0AC7">
        <w:rPr>
          <w:rFonts w:ascii="Times New Roman" w:hAnsi="Times New Roman" w:cs="Times New Roman"/>
          <w:sz w:val="24"/>
          <w:szCs w:val="24"/>
          <w:lang w:val="en-US"/>
        </w:rPr>
        <w:t>e</w:t>
      </w:r>
      <w:r w:rsidR="00EC0AC7" w:rsidRPr="00EC0AC7">
        <w:rPr>
          <w:rFonts w:ascii="Times New Roman" w:hAnsi="Times New Roman" w:cs="Times New Roman"/>
          <w:sz w:val="24"/>
          <w:szCs w:val="24"/>
        </w:rPr>
        <w:t>-</w:t>
      </w:r>
      <w:r w:rsidR="00EC0AC7">
        <w:rPr>
          <w:rFonts w:ascii="Times New Roman" w:hAnsi="Times New Roman" w:cs="Times New Roman"/>
          <w:sz w:val="24"/>
          <w:szCs w:val="24"/>
          <w:lang w:val="en-US"/>
        </w:rPr>
        <w:t>mail</w:t>
      </w:r>
      <w:r w:rsidR="00EC0AC7" w:rsidRPr="00EC0AC7">
        <w:rPr>
          <w:rFonts w:ascii="Times New Roman" w:hAnsi="Times New Roman" w:cs="Times New Roman"/>
          <w:sz w:val="24"/>
          <w:szCs w:val="24"/>
        </w:rPr>
        <w:t xml:space="preserve">: </w:t>
      </w:r>
      <w:r w:rsidR="00EC0AC7">
        <w:rPr>
          <w:rFonts w:ascii="Times New Roman" w:hAnsi="Times New Roman" w:cs="Times New Roman"/>
          <w:sz w:val="24"/>
          <w:szCs w:val="24"/>
          <w:lang w:val="en-US"/>
        </w:rPr>
        <w:t>art</w:t>
      </w:r>
      <w:r w:rsidR="00EC0AC7" w:rsidRPr="00EC0AC7">
        <w:rPr>
          <w:rFonts w:ascii="Times New Roman" w:hAnsi="Times New Roman" w:cs="Times New Roman"/>
          <w:sz w:val="24"/>
          <w:szCs w:val="24"/>
        </w:rPr>
        <w:t>47@</w:t>
      </w:r>
      <w:r w:rsidR="00EC0AC7">
        <w:rPr>
          <w:rFonts w:ascii="Times New Roman" w:hAnsi="Times New Roman" w:cs="Times New Roman"/>
          <w:sz w:val="24"/>
          <w:szCs w:val="24"/>
          <w:lang w:val="en-US"/>
        </w:rPr>
        <w:t>mail</w:t>
      </w:r>
      <w:r w:rsidR="00EC0AC7" w:rsidRPr="00EC0AC7">
        <w:rPr>
          <w:rFonts w:ascii="Times New Roman" w:hAnsi="Times New Roman" w:cs="Times New Roman"/>
          <w:sz w:val="24"/>
          <w:szCs w:val="24"/>
        </w:rPr>
        <w:t>.</w:t>
      </w:r>
      <w:proofErr w:type="spellStart"/>
      <w:r w:rsidR="00EC0AC7">
        <w:rPr>
          <w:rFonts w:ascii="Times New Roman" w:hAnsi="Times New Roman" w:cs="Times New Roman"/>
          <w:sz w:val="24"/>
          <w:szCs w:val="24"/>
          <w:lang w:val="en-US"/>
        </w:rPr>
        <w:t>ru</w:t>
      </w:r>
      <w:proofErr w:type="spellEnd"/>
      <w:proofErr w:type="gramEnd"/>
    </w:p>
    <w:p w14:paraId="7AEF1B31" w14:textId="68F9D320" w:rsidR="00EC0AC7" w:rsidRPr="00D16B7A" w:rsidRDefault="00EC0AC7" w:rsidP="002A0A5E">
      <w:pPr>
        <w:tabs>
          <w:tab w:val="left" w:pos="3686"/>
        </w:tabs>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Пушкевич</w:t>
      </w:r>
      <w:proofErr w:type="spellEnd"/>
      <w:r>
        <w:rPr>
          <w:rFonts w:ascii="Times New Roman" w:hAnsi="Times New Roman" w:cs="Times New Roman"/>
          <w:sz w:val="24"/>
          <w:szCs w:val="24"/>
        </w:rPr>
        <w:t xml:space="preserve"> Сергей Александрович – научный сотрудник, государственное научное учреждение «Институт социологии Национальной академии наук Беларуси» (220072, Беларусь, г. Минск, ул. Сурганова,  д.1, корп. 2), </w:t>
      </w:r>
      <w:r>
        <w:rPr>
          <w:rFonts w:ascii="Times New Roman" w:hAnsi="Times New Roman" w:cs="Times New Roman"/>
          <w:sz w:val="24"/>
          <w:szCs w:val="24"/>
          <w:lang w:val="en-US"/>
        </w:rPr>
        <w:t>e</w:t>
      </w:r>
      <w:r w:rsidRPr="00EC0AC7">
        <w:rPr>
          <w:rFonts w:ascii="Times New Roman" w:hAnsi="Times New Roman" w:cs="Times New Roman"/>
          <w:sz w:val="24"/>
          <w:szCs w:val="24"/>
        </w:rPr>
        <w:t>-</w:t>
      </w:r>
      <w:r>
        <w:rPr>
          <w:rFonts w:ascii="Times New Roman" w:hAnsi="Times New Roman" w:cs="Times New Roman"/>
          <w:sz w:val="24"/>
          <w:szCs w:val="24"/>
          <w:lang w:val="en-US"/>
        </w:rPr>
        <w:t>mail</w:t>
      </w:r>
      <w:r w:rsidRPr="00EC0AC7">
        <w:rPr>
          <w:rFonts w:ascii="Times New Roman" w:hAnsi="Times New Roman" w:cs="Times New Roman"/>
          <w:sz w:val="24"/>
          <w:szCs w:val="24"/>
        </w:rPr>
        <w:t>:</w:t>
      </w:r>
      <w:r>
        <w:rPr>
          <w:rFonts w:ascii="Times New Roman" w:hAnsi="Times New Roman" w:cs="Times New Roman"/>
          <w:sz w:val="24"/>
          <w:szCs w:val="24"/>
          <w:lang w:val="be-BY"/>
        </w:rPr>
        <w:t xml:space="preserve"> </w:t>
      </w:r>
      <w:proofErr w:type="spellStart"/>
      <w:r>
        <w:rPr>
          <w:rFonts w:ascii="Times New Roman" w:hAnsi="Times New Roman" w:cs="Times New Roman"/>
          <w:sz w:val="24"/>
          <w:szCs w:val="24"/>
          <w:lang w:val="en-US"/>
        </w:rPr>
        <w:t>pushkevich</w:t>
      </w:r>
      <w:proofErr w:type="spellEnd"/>
      <w:r w:rsidRPr="00D16B7A">
        <w:rPr>
          <w:rFonts w:ascii="Times New Roman" w:hAnsi="Times New Roman" w:cs="Times New Roman"/>
          <w:sz w:val="24"/>
          <w:szCs w:val="24"/>
        </w:rPr>
        <w:t>@</w:t>
      </w:r>
      <w:proofErr w:type="spellStart"/>
      <w:r>
        <w:rPr>
          <w:rFonts w:ascii="Times New Roman" w:hAnsi="Times New Roman" w:cs="Times New Roman"/>
          <w:sz w:val="24"/>
          <w:szCs w:val="24"/>
          <w:lang w:val="en-US"/>
        </w:rPr>
        <w:t>gmail</w:t>
      </w:r>
      <w:proofErr w:type="spellEnd"/>
      <w:r w:rsidRPr="00D16B7A">
        <w:rPr>
          <w:rFonts w:ascii="Times New Roman" w:hAnsi="Times New Roman" w:cs="Times New Roman"/>
          <w:sz w:val="24"/>
          <w:szCs w:val="24"/>
        </w:rPr>
        <w:t>.</w:t>
      </w:r>
      <w:r>
        <w:rPr>
          <w:rFonts w:ascii="Times New Roman" w:hAnsi="Times New Roman" w:cs="Times New Roman"/>
          <w:sz w:val="24"/>
          <w:szCs w:val="24"/>
          <w:lang w:val="en-US"/>
        </w:rPr>
        <w:t>com</w:t>
      </w:r>
    </w:p>
    <w:p w14:paraId="05E00726" w14:textId="77777777" w:rsidR="00EC0AC7" w:rsidRPr="00D16B7A" w:rsidRDefault="00EC0AC7" w:rsidP="002A0A5E">
      <w:pPr>
        <w:tabs>
          <w:tab w:val="left" w:pos="3686"/>
        </w:tabs>
        <w:spacing w:after="0" w:line="240" w:lineRule="auto"/>
        <w:ind w:firstLine="709"/>
        <w:jc w:val="both"/>
        <w:rPr>
          <w:rFonts w:ascii="Times New Roman" w:hAnsi="Times New Roman" w:cs="Times New Roman"/>
          <w:sz w:val="24"/>
          <w:szCs w:val="24"/>
        </w:rPr>
      </w:pPr>
    </w:p>
    <w:p w14:paraId="4896C081" w14:textId="4CA700C1" w:rsidR="004A6579" w:rsidRPr="00800CD2" w:rsidRDefault="004A6579" w:rsidP="004A6579">
      <w:pPr>
        <w:spacing w:after="0" w:line="240" w:lineRule="auto"/>
        <w:jc w:val="right"/>
        <w:rPr>
          <w:rFonts w:ascii="Times New Roman" w:hAnsi="Times New Roman"/>
          <w:b/>
          <w:sz w:val="24"/>
          <w:szCs w:val="24"/>
          <w:lang w:val="en-US"/>
        </w:rPr>
      </w:pPr>
      <w:proofErr w:type="spellStart"/>
      <w:r>
        <w:rPr>
          <w:rFonts w:ascii="Times New Roman" w:hAnsi="Times New Roman"/>
          <w:b/>
          <w:sz w:val="24"/>
          <w:szCs w:val="24"/>
          <w:lang w:val="en-US"/>
        </w:rPr>
        <w:t>Artyukhin</w:t>
      </w:r>
      <w:proofErr w:type="spellEnd"/>
      <w:r w:rsidRPr="00800CD2">
        <w:rPr>
          <w:rFonts w:ascii="Times New Roman" w:hAnsi="Times New Roman"/>
          <w:b/>
          <w:sz w:val="24"/>
          <w:szCs w:val="24"/>
          <w:lang w:val="en-US"/>
        </w:rPr>
        <w:t xml:space="preserve"> </w:t>
      </w:r>
      <w:r>
        <w:rPr>
          <w:rFonts w:ascii="Times New Roman" w:hAnsi="Times New Roman"/>
          <w:b/>
          <w:sz w:val="24"/>
          <w:szCs w:val="24"/>
          <w:lang w:val="en-US"/>
        </w:rPr>
        <w:t>M</w:t>
      </w:r>
      <w:r w:rsidRPr="00800CD2">
        <w:rPr>
          <w:rFonts w:ascii="Times New Roman" w:hAnsi="Times New Roman"/>
          <w:b/>
          <w:sz w:val="24"/>
          <w:szCs w:val="24"/>
          <w:lang w:val="en-US"/>
        </w:rPr>
        <w:t>.</w:t>
      </w:r>
      <w:r>
        <w:rPr>
          <w:rFonts w:ascii="Times New Roman" w:hAnsi="Times New Roman"/>
          <w:b/>
          <w:sz w:val="24"/>
          <w:szCs w:val="24"/>
          <w:lang w:val="en-US"/>
        </w:rPr>
        <w:t>I</w:t>
      </w:r>
      <w:r w:rsidRPr="00800CD2">
        <w:rPr>
          <w:rFonts w:ascii="Times New Roman" w:hAnsi="Times New Roman"/>
          <w:b/>
          <w:sz w:val="24"/>
          <w:szCs w:val="24"/>
          <w:lang w:val="en-US"/>
        </w:rPr>
        <w:t xml:space="preserve">., </w:t>
      </w:r>
      <w:proofErr w:type="spellStart"/>
      <w:r>
        <w:rPr>
          <w:rFonts w:ascii="Times New Roman" w:hAnsi="Times New Roman"/>
          <w:b/>
          <w:sz w:val="24"/>
          <w:szCs w:val="24"/>
          <w:lang w:val="en-US"/>
        </w:rPr>
        <w:t>Pushkevich</w:t>
      </w:r>
      <w:proofErr w:type="spellEnd"/>
      <w:r w:rsidRPr="00800CD2">
        <w:rPr>
          <w:rFonts w:ascii="Times New Roman" w:hAnsi="Times New Roman"/>
          <w:b/>
          <w:sz w:val="24"/>
          <w:szCs w:val="24"/>
          <w:lang w:val="en-US"/>
        </w:rPr>
        <w:t xml:space="preserve"> </w:t>
      </w:r>
      <w:r>
        <w:rPr>
          <w:rFonts w:ascii="Times New Roman" w:hAnsi="Times New Roman"/>
          <w:b/>
          <w:sz w:val="24"/>
          <w:szCs w:val="24"/>
          <w:lang w:val="en-US"/>
        </w:rPr>
        <w:t>S</w:t>
      </w:r>
      <w:r w:rsidRPr="00800CD2">
        <w:rPr>
          <w:rFonts w:ascii="Times New Roman" w:hAnsi="Times New Roman"/>
          <w:b/>
          <w:sz w:val="24"/>
          <w:szCs w:val="24"/>
          <w:lang w:val="en-US"/>
        </w:rPr>
        <w:t>.</w:t>
      </w:r>
      <w:r>
        <w:rPr>
          <w:rFonts w:ascii="Times New Roman" w:hAnsi="Times New Roman"/>
          <w:b/>
          <w:sz w:val="24"/>
          <w:szCs w:val="24"/>
          <w:lang w:val="en-US"/>
        </w:rPr>
        <w:t>A</w:t>
      </w:r>
      <w:r w:rsidRPr="00800CD2">
        <w:rPr>
          <w:rFonts w:ascii="Times New Roman" w:hAnsi="Times New Roman"/>
          <w:b/>
          <w:sz w:val="24"/>
          <w:szCs w:val="24"/>
          <w:lang w:val="en-US"/>
        </w:rPr>
        <w:t>.</w:t>
      </w:r>
    </w:p>
    <w:p w14:paraId="2BDEF5CC" w14:textId="1F049C90" w:rsidR="004A6579" w:rsidRDefault="004A6579" w:rsidP="004A6579">
      <w:pPr>
        <w:spacing w:after="0" w:line="240" w:lineRule="auto"/>
        <w:jc w:val="center"/>
        <w:rPr>
          <w:rFonts w:ascii="Times New Roman" w:hAnsi="Times New Roman"/>
          <w:b/>
          <w:sz w:val="24"/>
          <w:szCs w:val="24"/>
          <w:lang w:val="en-US"/>
        </w:rPr>
      </w:pPr>
      <w:r w:rsidRPr="004A6579">
        <w:rPr>
          <w:rFonts w:ascii="Times New Roman" w:hAnsi="Times New Roman"/>
          <w:b/>
          <w:sz w:val="24"/>
          <w:szCs w:val="24"/>
          <w:lang w:val="en-US"/>
        </w:rPr>
        <w:t>THE MAIN TRENDS IN THE POTENTIAL OF EXTERNAL LABOR MIGRATION OF THE POPULATION OF THE REGIONS OF BELARUS FOR THE PERIOD 2016-2022: SOCIOLOGICAL ANALYSIS</w:t>
      </w:r>
    </w:p>
    <w:p w14:paraId="0EF70B78" w14:textId="77777777" w:rsidR="004A6579" w:rsidRPr="004A6579" w:rsidRDefault="004A6579" w:rsidP="004A6579">
      <w:pPr>
        <w:spacing w:after="0" w:line="240" w:lineRule="auto"/>
        <w:jc w:val="center"/>
        <w:rPr>
          <w:rFonts w:ascii="Times New Roman" w:hAnsi="Times New Roman"/>
          <w:b/>
          <w:sz w:val="24"/>
          <w:szCs w:val="24"/>
          <w:lang w:val="en-US"/>
        </w:rPr>
      </w:pPr>
    </w:p>
    <w:p w14:paraId="23886994" w14:textId="095E0992" w:rsidR="004A6579" w:rsidRPr="00CD633A" w:rsidRDefault="004A6579" w:rsidP="004A6579">
      <w:pPr>
        <w:spacing w:after="0" w:line="240" w:lineRule="auto"/>
        <w:ind w:firstLine="709"/>
        <w:jc w:val="both"/>
        <w:rPr>
          <w:rFonts w:ascii="Times New Roman" w:hAnsi="Times New Roman"/>
          <w:sz w:val="24"/>
          <w:szCs w:val="24"/>
          <w:lang w:val="en-US"/>
        </w:rPr>
      </w:pPr>
      <w:r w:rsidRPr="00ED1FC7">
        <w:rPr>
          <w:rFonts w:ascii="Times New Roman" w:hAnsi="Times New Roman"/>
          <w:b/>
          <w:sz w:val="24"/>
          <w:szCs w:val="24"/>
          <w:lang w:val="en-US"/>
        </w:rPr>
        <w:t xml:space="preserve">Abstract. </w:t>
      </w:r>
      <w:r w:rsidR="00F7534E" w:rsidRPr="00F7534E">
        <w:rPr>
          <w:rFonts w:ascii="Times New Roman" w:hAnsi="Times New Roman"/>
          <w:sz w:val="24"/>
          <w:szCs w:val="24"/>
          <w:lang w:val="en-US"/>
        </w:rPr>
        <w:t xml:space="preserve">The dynamics of the potential of external </w:t>
      </w:r>
      <w:proofErr w:type="spellStart"/>
      <w:r w:rsidR="00F7534E" w:rsidRPr="00F7534E">
        <w:rPr>
          <w:rFonts w:ascii="Times New Roman" w:hAnsi="Times New Roman"/>
          <w:sz w:val="24"/>
          <w:szCs w:val="24"/>
          <w:lang w:val="en-US"/>
        </w:rPr>
        <w:t>labo</w:t>
      </w:r>
      <w:r w:rsidR="00F7534E">
        <w:rPr>
          <w:rFonts w:ascii="Times New Roman" w:hAnsi="Times New Roman"/>
          <w:sz w:val="24"/>
          <w:szCs w:val="24"/>
          <w:lang w:val="en-US"/>
        </w:rPr>
        <w:t>u</w:t>
      </w:r>
      <w:r w:rsidR="00F7534E" w:rsidRPr="00F7534E">
        <w:rPr>
          <w:rFonts w:ascii="Times New Roman" w:hAnsi="Times New Roman"/>
          <w:sz w:val="24"/>
          <w:szCs w:val="24"/>
          <w:lang w:val="en-US"/>
        </w:rPr>
        <w:t>r</w:t>
      </w:r>
      <w:proofErr w:type="spellEnd"/>
      <w:r w:rsidR="00F7534E" w:rsidRPr="00F7534E">
        <w:rPr>
          <w:rFonts w:ascii="Times New Roman" w:hAnsi="Times New Roman"/>
          <w:sz w:val="24"/>
          <w:szCs w:val="24"/>
          <w:lang w:val="en-US"/>
        </w:rPr>
        <w:t xml:space="preserve"> migration of the population of the Republic of Belarus and its regions for the period 2016-2022 is characterized. A socio-demographic portrait of potential </w:t>
      </w:r>
      <w:proofErr w:type="spellStart"/>
      <w:r w:rsidR="00F7534E" w:rsidRPr="00F7534E">
        <w:rPr>
          <w:rFonts w:ascii="Times New Roman" w:hAnsi="Times New Roman"/>
          <w:sz w:val="24"/>
          <w:szCs w:val="24"/>
          <w:lang w:val="en-US"/>
        </w:rPr>
        <w:t>labo</w:t>
      </w:r>
      <w:r w:rsidR="00F7534E">
        <w:rPr>
          <w:rFonts w:ascii="Times New Roman" w:hAnsi="Times New Roman"/>
          <w:sz w:val="24"/>
          <w:szCs w:val="24"/>
          <w:lang w:val="en-US"/>
        </w:rPr>
        <w:t>u</w:t>
      </w:r>
      <w:r w:rsidR="00F7534E" w:rsidRPr="00F7534E">
        <w:rPr>
          <w:rFonts w:ascii="Times New Roman" w:hAnsi="Times New Roman"/>
          <w:sz w:val="24"/>
          <w:szCs w:val="24"/>
          <w:lang w:val="en-US"/>
        </w:rPr>
        <w:t>r</w:t>
      </w:r>
      <w:proofErr w:type="spellEnd"/>
      <w:r w:rsidR="00F7534E" w:rsidRPr="00F7534E">
        <w:rPr>
          <w:rFonts w:ascii="Times New Roman" w:hAnsi="Times New Roman"/>
          <w:sz w:val="24"/>
          <w:szCs w:val="24"/>
          <w:lang w:val="en-US"/>
        </w:rPr>
        <w:t xml:space="preserve"> migrants has been compiled. It is noted that as a result of the COVID-19 pandemic, a sharp decrease in migration activity is characteristic for all categories of respondents during the period under review.</w:t>
      </w:r>
    </w:p>
    <w:p w14:paraId="43471DC5" w14:textId="77A1E760" w:rsidR="004A6579" w:rsidRPr="00872944" w:rsidRDefault="004A6579" w:rsidP="004A6579">
      <w:pPr>
        <w:spacing w:after="0" w:line="240" w:lineRule="auto"/>
        <w:ind w:firstLine="709"/>
        <w:jc w:val="both"/>
        <w:rPr>
          <w:rFonts w:ascii="Times New Roman" w:hAnsi="Times New Roman"/>
          <w:sz w:val="24"/>
          <w:szCs w:val="24"/>
          <w:lang w:val="en-US"/>
        </w:rPr>
      </w:pPr>
      <w:r w:rsidRPr="0095008F">
        <w:rPr>
          <w:rFonts w:ascii="Times New Roman" w:hAnsi="Times New Roman"/>
          <w:b/>
          <w:sz w:val="24"/>
          <w:szCs w:val="24"/>
          <w:lang w:val="en-US"/>
        </w:rPr>
        <w:t>Keywords:</w:t>
      </w:r>
      <w:r w:rsidRPr="0095008F">
        <w:rPr>
          <w:lang w:val="en-US"/>
        </w:rPr>
        <w:t xml:space="preserve"> </w:t>
      </w:r>
      <w:proofErr w:type="spellStart"/>
      <w:r w:rsidR="00F7534E" w:rsidRPr="00F7534E">
        <w:rPr>
          <w:rFonts w:ascii="Times New Roman" w:hAnsi="Times New Roman"/>
          <w:sz w:val="24"/>
          <w:szCs w:val="24"/>
          <w:lang w:val="en-US"/>
        </w:rPr>
        <w:t>labo</w:t>
      </w:r>
      <w:r w:rsidR="00F7534E">
        <w:rPr>
          <w:rFonts w:ascii="Times New Roman" w:hAnsi="Times New Roman"/>
          <w:sz w:val="24"/>
          <w:szCs w:val="24"/>
          <w:lang w:val="en-US"/>
        </w:rPr>
        <w:t>u</w:t>
      </w:r>
      <w:r w:rsidR="00F7534E" w:rsidRPr="00F7534E">
        <w:rPr>
          <w:rFonts w:ascii="Times New Roman" w:hAnsi="Times New Roman"/>
          <w:sz w:val="24"/>
          <w:szCs w:val="24"/>
          <w:lang w:val="en-US"/>
        </w:rPr>
        <w:t>r</w:t>
      </w:r>
      <w:proofErr w:type="spellEnd"/>
      <w:r w:rsidR="00F7534E" w:rsidRPr="00F7534E">
        <w:rPr>
          <w:rFonts w:ascii="Times New Roman" w:hAnsi="Times New Roman"/>
          <w:sz w:val="24"/>
          <w:szCs w:val="24"/>
          <w:lang w:val="en-US"/>
        </w:rPr>
        <w:t xml:space="preserve"> migration, migration potential, regions</w:t>
      </w:r>
    </w:p>
    <w:p w14:paraId="1A4DE197" w14:textId="77777777" w:rsidR="004A6579" w:rsidRPr="004B78FC" w:rsidRDefault="004A6579" w:rsidP="004A6579">
      <w:pPr>
        <w:spacing w:after="0" w:line="240" w:lineRule="auto"/>
        <w:ind w:firstLine="709"/>
        <w:jc w:val="both"/>
        <w:rPr>
          <w:rFonts w:ascii="Times New Roman" w:hAnsi="Times New Roman"/>
          <w:b/>
          <w:sz w:val="24"/>
          <w:szCs w:val="24"/>
          <w:lang w:val="en-US"/>
        </w:rPr>
      </w:pPr>
    </w:p>
    <w:p w14:paraId="38D41B39" w14:textId="77777777" w:rsidR="004A6579" w:rsidRPr="004B78FC" w:rsidRDefault="004A6579" w:rsidP="004A6579">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r>
        <w:rPr>
          <w:rFonts w:ascii="Times New Roman" w:hAnsi="Times New Roman"/>
          <w:b/>
          <w:sz w:val="24"/>
          <w:szCs w:val="24"/>
          <w:lang w:val="en-US"/>
        </w:rPr>
        <w:t>s</w:t>
      </w:r>
    </w:p>
    <w:p w14:paraId="3C252A7B" w14:textId="246C1BA2" w:rsidR="004A6579" w:rsidRDefault="00F7534E" w:rsidP="004A6579">
      <w:pPr>
        <w:spacing w:after="0" w:line="240" w:lineRule="auto"/>
        <w:ind w:firstLine="709"/>
        <w:jc w:val="both"/>
        <w:rPr>
          <w:rFonts w:ascii="Times New Roman" w:hAnsi="Times New Roman"/>
          <w:sz w:val="24"/>
          <w:szCs w:val="24"/>
          <w:lang w:val="en-US"/>
        </w:rPr>
      </w:pPr>
      <w:proofErr w:type="spellStart"/>
      <w:r>
        <w:rPr>
          <w:rFonts w:ascii="Times New Roman" w:hAnsi="Times New Roman"/>
          <w:sz w:val="24"/>
          <w:szCs w:val="24"/>
          <w:lang w:val="en-US"/>
        </w:rPr>
        <w:lastRenderedPageBreak/>
        <w:t>Artyukhin</w:t>
      </w:r>
      <w:proofErr w:type="spellEnd"/>
      <w:r>
        <w:rPr>
          <w:rFonts w:ascii="Times New Roman" w:hAnsi="Times New Roman"/>
          <w:sz w:val="24"/>
          <w:szCs w:val="24"/>
          <w:lang w:val="en-US"/>
        </w:rPr>
        <w:t xml:space="preserve"> Mikhail </w:t>
      </w:r>
      <w:proofErr w:type="spellStart"/>
      <w:r>
        <w:rPr>
          <w:rFonts w:ascii="Times New Roman" w:hAnsi="Times New Roman"/>
          <w:sz w:val="24"/>
          <w:szCs w:val="24"/>
          <w:lang w:val="en-US"/>
        </w:rPr>
        <w:t>Ivanovich</w:t>
      </w:r>
      <w:proofErr w:type="spellEnd"/>
      <w:r w:rsidR="004A6579" w:rsidRPr="0056333E">
        <w:rPr>
          <w:rFonts w:ascii="Times New Roman" w:hAnsi="Times New Roman"/>
          <w:sz w:val="24"/>
          <w:szCs w:val="24"/>
          <w:lang w:val="en-US"/>
        </w:rPr>
        <w:t xml:space="preserve"> –</w:t>
      </w:r>
      <w:r w:rsidR="004A6579" w:rsidRPr="0056333E">
        <w:rPr>
          <w:rFonts w:ascii="Times New Roman" w:hAnsi="Times New Roman"/>
          <w:sz w:val="24"/>
          <w:szCs w:val="24"/>
          <w:lang w:val="en"/>
        </w:rPr>
        <w:t xml:space="preserve"> </w:t>
      </w:r>
      <w:r w:rsidRPr="00085B82">
        <w:rPr>
          <w:rFonts w:ascii="Times New Roman" w:hAnsi="Times New Roman"/>
          <w:sz w:val="24"/>
          <w:szCs w:val="24"/>
          <w:lang w:val="en-US"/>
        </w:rPr>
        <w:t xml:space="preserve">Candidate of </w:t>
      </w:r>
      <w:r>
        <w:rPr>
          <w:rFonts w:ascii="Times New Roman" w:hAnsi="Times New Roman"/>
          <w:sz w:val="24"/>
          <w:szCs w:val="24"/>
          <w:lang w:val="en-US"/>
        </w:rPr>
        <w:t>Philosophy</w:t>
      </w:r>
      <w:r w:rsidR="004A6579" w:rsidRPr="0056333E">
        <w:rPr>
          <w:rFonts w:ascii="Times New Roman" w:hAnsi="Times New Roman"/>
          <w:sz w:val="24"/>
          <w:szCs w:val="24"/>
          <w:lang w:val="en"/>
        </w:rPr>
        <w:t>,</w:t>
      </w:r>
      <w:r>
        <w:rPr>
          <w:rFonts w:ascii="Times New Roman" w:hAnsi="Times New Roman"/>
          <w:sz w:val="24"/>
          <w:szCs w:val="24"/>
          <w:lang w:val="en"/>
        </w:rPr>
        <w:t xml:space="preserve"> Associate Professor,</w:t>
      </w:r>
      <w:r w:rsidR="004A6579" w:rsidRPr="0056333E">
        <w:rPr>
          <w:rFonts w:ascii="Times New Roman" w:hAnsi="Times New Roman"/>
          <w:sz w:val="24"/>
          <w:szCs w:val="24"/>
          <w:lang w:val="en"/>
        </w:rPr>
        <w:t xml:space="preserve"> </w:t>
      </w:r>
      <w:r w:rsidR="004A6579" w:rsidRPr="00085B82">
        <w:rPr>
          <w:rFonts w:ascii="Times New Roman" w:hAnsi="Times New Roman"/>
          <w:sz w:val="24"/>
          <w:szCs w:val="24"/>
          <w:lang w:val="en-US"/>
        </w:rPr>
        <w:t xml:space="preserve">State </w:t>
      </w:r>
      <w:r>
        <w:rPr>
          <w:rFonts w:ascii="Times New Roman" w:hAnsi="Times New Roman"/>
          <w:sz w:val="24"/>
          <w:szCs w:val="24"/>
          <w:lang w:val="en-US"/>
        </w:rPr>
        <w:t>Scientific</w:t>
      </w:r>
      <w:r w:rsidR="004A6579" w:rsidRPr="00085B82">
        <w:rPr>
          <w:rFonts w:ascii="Times New Roman" w:hAnsi="Times New Roman"/>
          <w:sz w:val="24"/>
          <w:szCs w:val="24"/>
          <w:lang w:val="en-US"/>
        </w:rPr>
        <w:t xml:space="preserve"> Institution </w:t>
      </w:r>
      <w:r w:rsidR="004A6579" w:rsidRPr="005524F2">
        <w:rPr>
          <w:rFonts w:ascii="Times New Roman" w:hAnsi="Times New Roman"/>
          <w:sz w:val="24"/>
          <w:szCs w:val="24"/>
          <w:lang w:val="en-US"/>
        </w:rPr>
        <w:t>"</w:t>
      </w:r>
      <w:r>
        <w:rPr>
          <w:rFonts w:ascii="Times New Roman" w:hAnsi="Times New Roman"/>
          <w:sz w:val="24"/>
          <w:szCs w:val="24"/>
          <w:lang w:val="en-US"/>
        </w:rPr>
        <w:t>Institute of Sociology</w:t>
      </w:r>
      <w:r w:rsidR="004A6579" w:rsidRPr="00085B82">
        <w:rPr>
          <w:rFonts w:ascii="Times New Roman" w:hAnsi="Times New Roman"/>
          <w:sz w:val="24"/>
          <w:szCs w:val="24"/>
          <w:lang w:val="en-US"/>
        </w:rPr>
        <w:t xml:space="preserve"> of the </w:t>
      </w:r>
      <w:r>
        <w:rPr>
          <w:rFonts w:ascii="Times New Roman" w:hAnsi="Times New Roman"/>
          <w:sz w:val="24"/>
          <w:szCs w:val="24"/>
          <w:lang w:val="en-US"/>
        </w:rPr>
        <w:t>National</w:t>
      </w:r>
      <w:r w:rsidR="004A6579" w:rsidRPr="00085B82">
        <w:rPr>
          <w:rFonts w:ascii="Times New Roman" w:hAnsi="Times New Roman"/>
          <w:sz w:val="24"/>
          <w:szCs w:val="24"/>
          <w:lang w:val="en-US"/>
        </w:rPr>
        <w:t xml:space="preserve"> Academy of Sciences</w:t>
      </w:r>
      <w:r w:rsidR="004A6579" w:rsidRPr="005524F2">
        <w:rPr>
          <w:rFonts w:ascii="Times New Roman" w:hAnsi="Times New Roman"/>
          <w:sz w:val="24"/>
          <w:szCs w:val="24"/>
          <w:lang w:val="en-US"/>
        </w:rPr>
        <w:t xml:space="preserve"> </w:t>
      </w:r>
      <w:r>
        <w:rPr>
          <w:rFonts w:ascii="Times New Roman" w:hAnsi="Times New Roman"/>
          <w:sz w:val="24"/>
          <w:szCs w:val="24"/>
          <w:lang w:val="en-US"/>
        </w:rPr>
        <w:t>of Belarus</w:t>
      </w:r>
      <w:r w:rsidR="004A6579" w:rsidRPr="005524F2">
        <w:rPr>
          <w:rFonts w:ascii="Times New Roman" w:hAnsi="Times New Roman"/>
          <w:sz w:val="24"/>
          <w:szCs w:val="24"/>
          <w:lang w:val="en-US"/>
        </w:rPr>
        <w:t>"</w:t>
      </w:r>
      <w:r w:rsidR="004A6579" w:rsidRPr="0056333E">
        <w:rPr>
          <w:rFonts w:ascii="Times New Roman" w:hAnsi="Times New Roman"/>
          <w:sz w:val="24"/>
          <w:szCs w:val="24"/>
          <w:lang w:val="en-US"/>
        </w:rPr>
        <w:t xml:space="preserve"> (</w:t>
      </w:r>
      <w:r>
        <w:rPr>
          <w:rFonts w:ascii="Times New Roman" w:hAnsi="Times New Roman"/>
          <w:sz w:val="24"/>
          <w:szCs w:val="24"/>
          <w:lang w:val="en-US"/>
        </w:rPr>
        <w:t xml:space="preserve">1 bldg. 2, </w:t>
      </w:r>
      <w:proofErr w:type="spellStart"/>
      <w:r>
        <w:rPr>
          <w:rFonts w:ascii="Times New Roman" w:hAnsi="Times New Roman"/>
          <w:sz w:val="24"/>
          <w:szCs w:val="24"/>
          <w:lang w:val="en-US"/>
        </w:rPr>
        <w:t>Sugranova</w:t>
      </w:r>
      <w:proofErr w:type="spellEnd"/>
      <w:r>
        <w:rPr>
          <w:rFonts w:ascii="Times New Roman" w:hAnsi="Times New Roman"/>
          <w:sz w:val="24"/>
          <w:szCs w:val="24"/>
          <w:lang w:val="en-US"/>
        </w:rPr>
        <w:t xml:space="preserve"> Street, Minsk, 220072, Belarus</w:t>
      </w:r>
      <w:r w:rsidR="004A6579" w:rsidRPr="0056333E">
        <w:rPr>
          <w:rFonts w:ascii="Times New Roman" w:hAnsi="Times New Roman"/>
          <w:sz w:val="24"/>
          <w:szCs w:val="24"/>
          <w:lang w:val="en-US"/>
        </w:rPr>
        <w:t xml:space="preserve">), e-mail: </w:t>
      </w:r>
      <w:r>
        <w:rPr>
          <w:rFonts w:ascii="Times New Roman" w:hAnsi="Times New Roman" w:cs="Times New Roman"/>
          <w:sz w:val="24"/>
          <w:szCs w:val="24"/>
          <w:lang w:val="en-US"/>
        </w:rPr>
        <w:t>art</w:t>
      </w:r>
      <w:r w:rsidRPr="00F7534E">
        <w:rPr>
          <w:rFonts w:ascii="Times New Roman" w:hAnsi="Times New Roman" w:cs="Times New Roman"/>
          <w:sz w:val="24"/>
          <w:szCs w:val="24"/>
          <w:lang w:val="en-US"/>
        </w:rPr>
        <w:t>47@</w:t>
      </w:r>
      <w:r>
        <w:rPr>
          <w:rFonts w:ascii="Times New Roman" w:hAnsi="Times New Roman" w:cs="Times New Roman"/>
          <w:sz w:val="24"/>
          <w:szCs w:val="24"/>
          <w:lang w:val="en-US"/>
        </w:rPr>
        <w:t>mail</w:t>
      </w:r>
      <w:r w:rsidRPr="00F7534E">
        <w:rPr>
          <w:rFonts w:ascii="Times New Roman" w:hAnsi="Times New Roman" w:cs="Times New Roman"/>
          <w:sz w:val="24"/>
          <w:szCs w:val="24"/>
          <w:lang w:val="en-US"/>
        </w:rPr>
        <w:t>.</w:t>
      </w:r>
      <w:r>
        <w:rPr>
          <w:rFonts w:ascii="Times New Roman" w:hAnsi="Times New Roman" w:cs="Times New Roman"/>
          <w:sz w:val="24"/>
          <w:szCs w:val="24"/>
          <w:lang w:val="en-US"/>
        </w:rPr>
        <w:t>ru</w:t>
      </w:r>
    </w:p>
    <w:p w14:paraId="78DB832D" w14:textId="10648D26" w:rsidR="004A6579" w:rsidRPr="003F316C" w:rsidRDefault="00F7534E" w:rsidP="004A6579">
      <w:pPr>
        <w:spacing w:after="0" w:line="240" w:lineRule="auto"/>
        <w:ind w:firstLine="709"/>
        <w:jc w:val="both"/>
        <w:rPr>
          <w:rFonts w:ascii="Times New Roman" w:hAnsi="Times New Roman"/>
          <w:sz w:val="24"/>
          <w:szCs w:val="24"/>
          <w:lang w:val="en-US"/>
        </w:rPr>
      </w:pPr>
      <w:proofErr w:type="spellStart"/>
      <w:r>
        <w:rPr>
          <w:rFonts w:ascii="Times New Roman" w:hAnsi="Times New Roman"/>
          <w:sz w:val="24"/>
          <w:szCs w:val="24"/>
          <w:lang w:val="en-US"/>
        </w:rPr>
        <w:t>Pushkevich</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Siarhey</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Aliaksandravich</w:t>
      </w:r>
      <w:proofErr w:type="spellEnd"/>
      <w:r w:rsidR="004A6579" w:rsidRPr="00085B82">
        <w:rPr>
          <w:rFonts w:ascii="Times New Roman" w:hAnsi="Times New Roman"/>
          <w:sz w:val="24"/>
          <w:szCs w:val="24"/>
          <w:lang w:val="en-US"/>
        </w:rPr>
        <w:t xml:space="preserve"> –Researcher, </w:t>
      </w:r>
      <w:r w:rsidRPr="00085B82">
        <w:rPr>
          <w:rFonts w:ascii="Times New Roman" w:hAnsi="Times New Roman"/>
          <w:sz w:val="24"/>
          <w:szCs w:val="24"/>
          <w:lang w:val="en-US"/>
        </w:rPr>
        <w:t xml:space="preserve">State </w:t>
      </w:r>
      <w:r>
        <w:rPr>
          <w:rFonts w:ascii="Times New Roman" w:hAnsi="Times New Roman"/>
          <w:sz w:val="24"/>
          <w:szCs w:val="24"/>
          <w:lang w:val="en-US"/>
        </w:rPr>
        <w:t>Scientific</w:t>
      </w:r>
      <w:r w:rsidRPr="00085B82">
        <w:rPr>
          <w:rFonts w:ascii="Times New Roman" w:hAnsi="Times New Roman"/>
          <w:sz w:val="24"/>
          <w:szCs w:val="24"/>
          <w:lang w:val="en-US"/>
        </w:rPr>
        <w:t xml:space="preserve"> Institution </w:t>
      </w:r>
      <w:r w:rsidRPr="005524F2">
        <w:rPr>
          <w:rFonts w:ascii="Times New Roman" w:hAnsi="Times New Roman"/>
          <w:sz w:val="24"/>
          <w:szCs w:val="24"/>
          <w:lang w:val="en-US"/>
        </w:rPr>
        <w:t>"</w:t>
      </w:r>
      <w:r>
        <w:rPr>
          <w:rFonts w:ascii="Times New Roman" w:hAnsi="Times New Roman"/>
          <w:sz w:val="24"/>
          <w:szCs w:val="24"/>
          <w:lang w:val="en-US"/>
        </w:rPr>
        <w:t>Institute of Sociology</w:t>
      </w:r>
      <w:r w:rsidRPr="00085B82">
        <w:rPr>
          <w:rFonts w:ascii="Times New Roman" w:hAnsi="Times New Roman"/>
          <w:sz w:val="24"/>
          <w:szCs w:val="24"/>
          <w:lang w:val="en-US"/>
        </w:rPr>
        <w:t xml:space="preserve"> of the </w:t>
      </w:r>
      <w:r>
        <w:rPr>
          <w:rFonts w:ascii="Times New Roman" w:hAnsi="Times New Roman"/>
          <w:sz w:val="24"/>
          <w:szCs w:val="24"/>
          <w:lang w:val="en-US"/>
        </w:rPr>
        <w:t>National</w:t>
      </w:r>
      <w:r w:rsidRPr="00085B82">
        <w:rPr>
          <w:rFonts w:ascii="Times New Roman" w:hAnsi="Times New Roman"/>
          <w:sz w:val="24"/>
          <w:szCs w:val="24"/>
          <w:lang w:val="en-US"/>
        </w:rPr>
        <w:t xml:space="preserve"> Academy of Sciences</w:t>
      </w:r>
      <w:r w:rsidRPr="005524F2">
        <w:rPr>
          <w:rFonts w:ascii="Times New Roman" w:hAnsi="Times New Roman"/>
          <w:sz w:val="24"/>
          <w:szCs w:val="24"/>
          <w:lang w:val="en-US"/>
        </w:rPr>
        <w:t xml:space="preserve"> </w:t>
      </w:r>
      <w:r>
        <w:rPr>
          <w:rFonts w:ascii="Times New Roman" w:hAnsi="Times New Roman"/>
          <w:sz w:val="24"/>
          <w:szCs w:val="24"/>
          <w:lang w:val="en-US"/>
        </w:rPr>
        <w:t>of Belarus</w:t>
      </w:r>
      <w:r w:rsidRPr="005524F2">
        <w:rPr>
          <w:rFonts w:ascii="Times New Roman" w:hAnsi="Times New Roman"/>
          <w:sz w:val="24"/>
          <w:szCs w:val="24"/>
          <w:lang w:val="en-US"/>
        </w:rPr>
        <w:t>"</w:t>
      </w:r>
      <w:r w:rsidRPr="0056333E">
        <w:rPr>
          <w:rFonts w:ascii="Times New Roman" w:hAnsi="Times New Roman"/>
          <w:sz w:val="24"/>
          <w:szCs w:val="24"/>
          <w:lang w:val="en-US"/>
        </w:rPr>
        <w:t xml:space="preserve"> (</w:t>
      </w:r>
      <w:r>
        <w:rPr>
          <w:rFonts w:ascii="Times New Roman" w:hAnsi="Times New Roman"/>
          <w:sz w:val="24"/>
          <w:szCs w:val="24"/>
          <w:lang w:val="en-US"/>
        </w:rPr>
        <w:t xml:space="preserve">1 bldg. 2, </w:t>
      </w:r>
      <w:proofErr w:type="spellStart"/>
      <w:r>
        <w:rPr>
          <w:rFonts w:ascii="Times New Roman" w:hAnsi="Times New Roman"/>
          <w:sz w:val="24"/>
          <w:szCs w:val="24"/>
          <w:lang w:val="en-US"/>
        </w:rPr>
        <w:t>Sugranova</w:t>
      </w:r>
      <w:proofErr w:type="spellEnd"/>
      <w:r>
        <w:rPr>
          <w:rFonts w:ascii="Times New Roman" w:hAnsi="Times New Roman"/>
          <w:sz w:val="24"/>
          <w:szCs w:val="24"/>
          <w:lang w:val="en-US"/>
        </w:rPr>
        <w:t xml:space="preserve"> Street, Minsk, 220072, Belarus), e-mail:</w:t>
      </w:r>
      <w:r w:rsidR="004A6579" w:rsidRPr="00085B82">
        <w:rPr>
          <w:rFonts w:ascii="Times New Roman" w:hAnsi="Times New Roman"/>
          <w:sz w:val="24"/>
          <w:szCs w:val="24"/>
          <w:lang w:val="en-US"/>
        </w:rPr>
        <w:t xml:space="preserve"> </w:t>
      </w:r>
      <w:r>
        <w:rPr>
          <w:rFonts w:ascii="Times New Roman" w:hAnsi="Times New Roman" w:cs="Times New Roman"/>
          <w:sz w:val="24"/>
          <w:szCs w:val="24"/>
          <w:lang w:val="en-US"/>
        </w:rPr>
        <w:t>pushkevich@gmail.com</w:t>
      </w:r>
    </w:p>
    <w:p w14:paraId="18445507" w14:textId="77777777" w:rsidR="004A6579" w:rsidRPr="004B78FC" w:rsidRDefault="004A6579" w:rsidP="004A6579">
      <w:pPr>
        <w:spacing w:after="0" w:line="240" w:lineRule="auto"/>
        <w:ind w:firstLine="709"/>
        <w:jc w:val="center"/>
        <w:rPr>
          <w:rFonts w:ascii="Times New Roman" w:hAnsi="Times New Roman"/>
          <w:b/>
          <w:sz w:val="24"/>
          <w:szCs w:val="24"/>
          <w:lang w:val="en-US"/>
        </w:rPr>
      </w:pPr>
    </w:p>
    <w:p w14:paraId="107EB4CE" w14:textId="77777777" w:rsidR="004A6579" w:rsidRPr="006B0DC6" w:rsidRDefault="004A6579" w:rsidP="004A6579">
      <w:pPr>
        <w:spacing w:after="0" w:line="240" w:lineRule="auto"/>
        <w:jc w:val="center"/>
        <w:rPr>
          <w:rFonts w:ascii="Times New Roman" w:hAnsi="Times New Roman"/>
          <w:b/>
          <w:sz w:val="24"/>
          <w:szCs w:val="24"/>
          <w:lang w:val="en-US"/>
        </w:rPr>
      </w:pPr>
      <w:r>
        <w:rPr>
          <w:rFonts w:ascii="Times New Roman" w:hAnsi="Times New Roman"/>
          <w:b/>
          <w:sz w:val="24"/>
          <w:szCs w:val="24"/>
          <w:lang w:val="en-US"/>
        </w:rPr>
        <w:t>References</w:t>
      </w:r>
    </w:p>
    <w:p w14:paraId="67EAEC58" w14:textId="77777777" w:rsidR="004A6579" w:rsidRPr="006B0DC6" w:rsidRDefault="004A6579" w:rsidP="009C676F">
      <w:pPr>
        <w:spacing w:after="0" w:line="240" w:lineRule="auto"/>
        <w:ind w:firstLine="709"/>
        <w:jc w:val="center"/>
        <w:rPr>
          <w:rFonts w:ascii="Times New Roman" w:hAnsi="Times New Roman"/>
          <w:b/>
          <w:sz w:val="24"/>
          <w:szCs w:val="24"/>
          <w:lang w:val="en-US"/>
        </w:rPr>
      </w:pPr>
    </w:p>
    <w:p w14:paraId="3A79DDEF" w14:textId="4F3F8F4A" w:rsidR="004A6579" w:rsidRPr="00426DEF" w:rsidRDefault="004A6579" w:rsidP="009C676F">
      <w:pPr>
        <w:pStyle w:val="a3"/>
        <w:spacing w:after="0" w:line="240" w:lineRule="auto"/>
        <w:ind w:firstLine="709"/>
        <w:jc w:val="both"/>
        <w:rPr>
          <w:sz w:val="24"/>
          <w:szCs w:val="24"/>
          <w:lang w:val="en-US"/>
        </w:rPr>
      </w:pPr>
      <w:r w:rsidRPr="003955E5">
        <w:rPr>
          <w:sz w:val="24"/>
          <w:szCs w:val="24"/>
          <w:lang w:val="en-US"/>
        </w:rPr>
        <w:t xml:space="preserve">1. </w:t>
      </w:r>
      <w:proofErr w:type="spellStart"/>
      <w:r w:rsidR="00DE64BA" w:rsidRPr="00DE64BA">
        <w:rPr>
          <w:sz w:val="24"/>
          <w:szCs w:val="24"/>
          <w:lang w:val="en-US"/>
        </w:rPr>
        <w:t>Maksimova</w:t>
      </w:r>
      <w:proofErr w:type="spellEnd"/>
      <w:r w:rsidR="00DE64BA" w:rsidRPr="00DE64BA">
        <w:rPr>
          <w:sz w:val="24"/>
          <w:szCs w:val="24"/>
          <w:lang w:val="en-US"/>
        </w:rPr>
        <w:t xml:space="preserve"> A.S. Migration potential: definition and assessment methodology: dissertation ... Candidate of Economic Sciences: 08.00.05. M.: ISE</w:t>
      </w:r>
      <w:r w:rsidR="00DE64BA">
        <w:rPr>
          <w:sz w:val="24"/>
          <w:szCs w:val="24"/>
          <w:lang w:val="en-US"/>
        </w:rPr>
        <w:t>SP</w:t>
      </w:r>
      <w:r w:rsidR="00DE64BA" w:rsidRPr="00DE64BA">
        <w:rPr>
          <w:sz w:val="24"/>
          <w:szCs w:val="24"/>
          <w:lang w:val="en-US"/>
        </w:rPr>
        <w:t xml:space="preserve"> RAS, 2017. </w:t>
      </w:r>
      <w:proofErr w:type="gramStart"/>
      <w:r w:rsidR="00DE64BA" w:rsidRPr="00DE64BA">
        <w:rPr>
          <w:sz w:val="24"/>
          <w:szCs w:val="24"/>
          <w:lang w:val="en-US"/>
        </w:rPr>
        <w:t>187 p.</w:t>
      </w:r>
      <w:proofErr w:type="gramEnd"/>
    </w:p>
    <w:p w14:paraId="78FACCFB" w14:textId="33F00DEA" w:rsidR="004A6579" w:rsidRPr="00D16B7A" w:rsidRDefault="004A6579" w:rsidP="009C676F">
      <w:pPr>
        <w:pStyle w:val="a3"/>
        <w:spacing w:after="0" w:line="240" w:lineRule="auto"/>
        <w:ind w:firstLine="709"/>
        <w:jc w:val="both"/>
        <w:rPr>
          <w:sz w:val="24"/>
          <w:szCs w:val="24"/>
          <w:lang w:val="en-US"/>
        </w:rPr>
      </w:pPr>
      <w:r w:rsidRPr="00426DEF">
        <w:rPr>
          <w:sz w:val="24"/>
          <w:szCs w:val="24"/>
          <w:lang w:val="en-US"/>
        </w:rPr>
        <w:t xml:space="preserve">2. </w:t>
      </w:r>
      <w:r w:rsidR="00DE64BA" w:rsidRPr="00DE64BA">
        <w:rPr>
          <w:sz w:val="24"/>
          <w:szCs w:val="24"/>
          <w:lang w:val="en-US"/>
        </w:rPr>
        <w:t xml:space="preserve">Information on the number of citizens of the member states of the Eurasian Economic Union who entered the country (Republic of Armenia, Republic of Belarus, Republic of Kazakhstan, Kyrgyz Republic, </w:t>
      </w:r>
      <w:proofErr w:type="gramStart"/>
      <w:r w:rsidR="00DE64BA" w:rsidRPr="00DE64BA">
        <w:rPr>
          <w:sz w:val="24"/>
          <w:szCs w:val="24"/>
          <w:lang w:val="en-US"/>
        </w:rPr>
        <w:t>Russian</w:t>
      </w:r>
      <w:proofErr w:type="gramEnd"/>
      <w:r w:rsidR="00DE64BA" w:rsidRPr="00DE64BA">
        <w:rPr>
          <w:sz w:val="24"/>
          <w:szCs w:val="24"/>
          <w:lang w:val="en-US"/>
        </w:rPr>
        <w:t xml:space="preserve"> Federation) for the period from 2012 to 2022. URL: </w:t>
      </w:r>
      <w:hyperlink r:id="rId10" w:history="1">
        <w:r w:rsidR="00D16B7A" w:rsidRPr="00C21002">
          <w:rPr>
            <w:rStyle w:val="ad"/>
            <w:sz w:val="24"/>
            <w:szCs w:val="24"/>
            <w:lang w:val="en-US"/>
          </w:rPr>
          <w:t>https://eec.eaeunion.org/upload/medialibrary/c0b/PDF-Svedeniya-o-chislennosti-trudyashchikhsya-za-2012_-2022-gg.pdf</w:t>
        </w:r>
      </w:hyperlink>
    </w:p>
    <w:p w14:paraId="0753D299" w14:textId="77777777" w:rsidR="00D16B7A" w:rsidRPr="00D16B7A" w:rsidRDefault="00D16B7A" w:rsidP="009C676F">
      <w:pPr>
        <w:pStyle w:val="a3"/>
        <w:spacing w:after="0" w:line="240" w:lineRule="auto"/>
        <w:ind w:firstLine="709"/>
        <w:jc w:val="both"/>
        <w:rPr>
          <w:sz w:val="24"/>
          <w:szCs w:val="24"/>
          <w:lang w:val="en-US"/>
        </w:rPr>
      </w:pPr>
    </w:p>
    <w:sectPr w:rsidR="00D16B7A" w:rsidRPr="00D16B7A" w:rsidSect="00FF1187">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C8A0AA" w14:textId="77777777" w:rsidR="008C659F" w:rsidRDefault="008C659F" w:rsidP="001B1545">
      <w:pPr>
        <w:spacing w:after="0" w:line="240" w:lineRule="auto"/>
      </w:pPr>
      <w:r>
        <w:separator/>
      </w:r>
    </w:p>
  </w:endnote>
  <w:endnote w:type="continuationSeparator" w:id="0">
    <w:p w14:paraId="14391219" w14:textId="77777777" w:rsidR="008C659F" w:rsidRDefault="008C659F" w:rsidP="001B1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C9D7DB" w14:textId="77777777" w:rsidR="008C659F" w:rsidRDefault="008C659F" w:rsidP="001B1545">
      <w:pPr>
        <w:spacing w:after="0" w:line="240" w:lineRule="auto"/>
      </w:pPr>
      <w:r>
        <w:separator/>
      </w:r>
    </w:p>
  </w:footnote>
  <w:footnote w:type="continuationSeparator" w:id="0">
    <w:p w14:paraId="6491E57E" w14:textId="77777777" w:rsidR="008C659F" w:rsidRDefault="008C659F" w:rsidP="001B1545">
      <w:pPr>
        <w:spacing w:after="0" w:line="240" w:lineRule="auto"/>
      </w:pPr>
      <w:r>
        <w:continuationSeparator/>
      </w:r>
    </w:p>
  </w:footnote>
  <w:footnote w:id="1">
    <w:p w14:paraId="3AE4C60B" w14:textId="73F95697" w:rsidR="00FF1187" w:rsidRPr="00D16B7A" w:rsidRDefault="00FF1187" w:rsidP="00FF1187">
      <w:pPr>
        <w:pStyle w:val="a3"/>
        <w:jc w:val="both"/>
        <w:rPr>
          <w:sz w:val="24"/>
          <w:szCs w:val="24"/>
        </w:rPr>
      </w:pPr>
      <w:r>
        <w:rPr>
          <w:rStyle w:val="ab"/>
        </w:rPr>
        <w:footnoteRef/>
      </w:r>
      <w:r>
        <w:t xml:space="preserve"> </w:t>
      </w:r>
      <w:r w:rsidRPr="00D16B7A">
        <w:rPr>
          <w:sz w:val="24"/>
          <w:szCs w:val="24"/>
        </w:rPr>
        <w:t>Миграционный потенциал</w:t>
      </w:r>
      <w:r w:rsidRPr="00D16B7A">
        <w:rPr>
          <w:b/>
          <w:sz w:val="24"/>
          <w:szCs w:val="24"/>
        </w:rPr>
        <w:t xml:space="preserve"> </w:t>
      </w:r>
      <w:r w:rsidRPr="00D16B7A">
        <w:rPr>
          <w:sz w:val="24"/>
          <w:szCs w:val="24"/>
        </w:rPr>
        <w:t>– это часть населения, которая является ресурсом для миграционного оттока и может совершить акт миграции при наступлении способствующих выезду обстоятельств</w:t>
      </w:r>
      <w:r w:rsidR="0025501F" w:rsidRPr="00D16B7A">
        <w:rPr>
          <w:sz w:val="24"/>
          <w:szCs w:val="24"/>
        </w:rPr>
        <w:t xml:space="preserve"> [1]</w:t>
      </w:r>
      <w:r w:rsidRPr="00D16B7A">
        <w:rPr>
          <w:sz w:val="24"/>
          <w:szCs w:val="24"/>
        </w:rPr>
        <w:t xml:space="preserve">. Акт миграции может выразиться в переезде как внутри страны, так и за ее пределы. </w:t>
      </w:r>
      <w:r w:rsidRPr="00D16B7A">
        <w:rPr>
          <w:iCs/>
          <w:sz w:val="24"/>
          <w:szCs w:val="24"/>
        </w:rPr>
        <w:t xml:space="preserve">Под миграционным потенциалом населения региона </w:t>
      </w:r>
      <w:r w:rsidR="00D16B7A" w:rsidRPr="00D16B7A">
        <w:rPr>
          <w:sz w:val="24"/>
          <w:szCs w:val="24"/>
        </w:rPr>
        <w:t xml:space="preserve">в области внешней трудовой миграции </w:t>
      </w:r>
      <w:r w:rsidRPr="00D16B7A">
        <w:rPr>
          <w:iCs/>
          <w:sz w:val="24"/>
          <w:szCs w:val="24"/>
        </w:rPr>
        <w:t xml:space="preserve">в данном исследовании понимается </w:t>
      </w:r>
      <w:r w:rsidRPr="00D16B7A">
        <w:rPr>
          <w:rStyle w:val="FontStyle39"/>
          <w:iCs/>
          <w:sz w:val="24"/>
          <w:szCs w:val="24"/>
        </w:rPr>
        <w:t xml:space="preserve">доля </w:t>
      </w:r>
      <w:r w:rsidRPr="00D16B7A">
        <w:rPr>
          <w:iCs/>
          <w:sz w:val="24"/>
          <w:szCs w:val="24"/>
        </w:rPr>
        <w:t>респондентов</w:t>
      </w:r>
      <w:r w:rsidRPr="00D16B7A">
        <w:rPr>
          <w:rStyle w:val="FontStyle39"/>
          <w:iCs/>
          <w:sz w:val="24"/>
          <w:szCs w:val="24"/>
        </w:rPr>
        <w:t xml:space="preserve">, </w:t>
      </w:r>
      <w:r w:rsidRPr="00D16B7A">
        <w:rPr>
          <w:iCs/>
          <w:sz w:val="24"/>
          <w:szCs w:val="24"/>
        </w:rPr>
        <w:t xml:space="preserve">желающих </w:t>
      </w:r>
      <w:r w:rsidRPr="00D16B7A">
        <w:rPr>
          <w:rStyle w:val="FontStyle39"/>
          <w:iCs/>
          <w:sz w:val="24"/>
          <w:szCs w:val="24"/>
        </w:rPr>
        <w:t xml:space="preserve">на момент опроса </w:t>
      </w:r>
      <w:r w:rsidRPr="00D16B7A">
        <w:rPr>
          <w:iCs/>
          <w:sz w:val="24"/>
          <w:szCs w:val="24"/>
        </w:rPr>
        <w:t>выехать за границу с целью временной работы.</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549825"/>
      <w:docPartObj>
        <w:docPartGallery w:val="Page Numbers (Top of Page)"/>
        <w:docPartUnique/>
      </w:docPartObj>
    </w:sdtPr>
    <w:sdtEndPr>
      <w:rPr>
        <w:rFonts w:ascii="Times New Roman" w:hAnsi="Times New Roman" w:cs="Times New Roman"/>
        <w:sz w:val="24"/>
      </w:rPr>
    </w:sdtEndPr>
    <w:sdtContent>
      <w:p w14:paraId="5F454E73" w14:textId="3EB955EE" w:rsidR="001B1545" w:rsidRPr="009C676F" w:rsidRDefault="001B1545" w:rsidP="00181C75">
        <w:pPr>
          <w:pStyle w:val="a5"/>
          <w:jc w:val="right"/>
          <w:rPr>
            <w:rFonts w:ascii="Times New Roman" w:hAnsi="Times New Roman" w:cs="Times New Roman"/>
            <w:sz w:val="24"/>
          </w:rPr>
        </w:pPr>
        <w:r w:rsidRPr="009C676F">
          <w:rPr>
            <w:rFonts w:ascii="Times New Roman" w:hAnsi="Times New Roman" w:cs="Times New Roman"/>
            <w:sz w:val="24"/>
          </w:rPr>
          <w:fldChar w:fldCharType="begin"/>
        </w:r>
        <w:r w:rsidRPr="009C676F">
          <w:rPr>
            <w:rFonts w:ascii="Times New Roman" w:hAnsi="Times New Roman" w:cs="Times New Roman"/>
            <w:sz w:val="24"/>
          </w:rPr>
          <w:instrText>PAGE   \* MERGEFORMAT</w:instrText>
        </w:r>
        <w:r w:rsidRPr="009C676F">
          <w:rPr>
            <w:rFonts w:ascii="Times New Roman" w:hAnsi="Times New Roman" w:cs="Times New Roman"/>
            <w:sz w:val="24"/>
          </w:rPr>
          <w:fldChar w:fldCharType="separate"/>
        </w:r>
        <w:r w:rsidR="00800CD2">
          <w:rPr>
            <w:rFonts w:ascii="Times New Roman" w:hAnsi="Times New Roman" w:cs="Times New Roman"/>
            <w:noProof/>
            <w:sz w:val="24"/>
          </w:rPr>
          <w:t>1</w:t>
        </w:r>
        <w:r w:rsidRPr="009C676F">
          <w:rPr>
            <w:rFonts w:ascii="Times New Roman" w:hAnsi="Times New Roman" w:cs="Times New Roman"/>
            <w:sz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2E1B57"/>
    <w:multiLevelType w:val="hybridMultilevel"/>
    <w:tmpl w:val="13724C5E"/>
    <w:lvl w:ilvl="0" w:tplc="1110141E">
      <w:start w:val="1"/>
      <w:numFmt w:val="decimal"/>
      <w:lvlText w:val="%1."/>
      <w:lvlJc w:val="left"/>
      <w:pPr>
        <w:ind w:left="720" w:hanging="360"/>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1545"/>
    <w:rsid w:val="000206C8"/>
    <w:rsid w:val="00021BB2"/>
    <w:rsid w:val="000568E8"/>
    <w:rsid w:val="0006441A"/>
    <w:rsid w:val="00091DE1"/>
    <w:rsid w:val="001514CD"/>
    <w:rsid w:val="00161580"/>
    <w:rsid w:val="00181C75"/>
    <w:rsid w:val="001B1545"/>
    <w:rsid w:val="001C6952"/>
    <w:rsid w:val="001C7903"/>
    <w:rsid w:val="001F2476"/>
    <w:rsid w:val="00231341"/>
    <w:rsid w:val="00243202"/>
    <w:rsid w:val="0025501F"/>
    <w:rsid w:val="002965E8"/>
    <w:rsid w:val="002A0A5E"/>
    <w:rsid w:val="002B0815"/>
    <w:rsid w:val="002B4390"/>
    <w:rsid w:val="003304EB"/>
    <w:rsid w:val="003451C5"/>
    <w:rsid w:val="003E124B"/>
    <w:rsid w:val="003F558A"/>
    <w:rsid w:val="00471F96"/>
    <w:rsid w:val="004A1F81"/>
    <w:rsid w:val="004A6579"/>
    <w:rsid w:val="004D0F4D"/>
    <w:rsid w:val="005C1A32"/>
    <w:rsid w:val="005F1A9E"/>
    <w:rsid w:val="005F71E0"/>
    <w:rsid w:val="006118B4"/>
    <w:rsid w:val="00636891"/>
    <w:rsid w:val="006C2F79"/>
    <w:rsid w:val="008004B5"/>
    <w:rsid w:val="00800CD2"/>
    <w:rsid w:val="00845670"/>
    <w:rsid w:val="008B3088"/>
    <w:rsid w:val="008C2442"/>
    <w:rsid w:val="008C659F"/>
    <w:rsid w:val="00945845"/>
    <w:rsid w:val="00976AC4"/>
    <w:rsid w:val="0098041D"/>
    <w:rsid w:val="009A0635"/>
    <w:rsid w:val="009A384A"/>
    <w:rsid w:val="009C676F"/>
    <w:rsid w:val="009E03E1"/>
    <w:rsid w:val="009E6611"/>
    <w:rsid w:val="009F524E"/>
    <w:rsid w:val="00A04F91"/>
    <w:rsid w:val="00A37C68"/>
    <w:rsid w:val="00B065AF"/>
    <w:rsid w:val="00B91631"/>
    <w:rsid w:val="00C660FD"/>
    <w:rsid w:val="00CF05CA"/>
    <w:rsid w:val="00D16B7A"/>
    <w:rsid w:val="00DD0205"/>
    <w:rsid w:val="00DE09AB"/>
    <w:rsid w:val="00DE64BA"/>
    <w:rsid w:val="00E0289A"/>
    <w:rsid w:val="00E13E56"/>
    <w:rsid w:val="00E641C6"/>
    <w:rsid w:val="00EC0AC7"/>
    <w:rsid w:val="00EF3740"/>
    <w:rsid w:val="00F61F17"/>
    <w:rsid w:val="00F7534E"/>
    <w:rsid w:val="00FF1187"/>
    <w:rsid w:val="00FF23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A3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1545"/>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аголовок таблицы,Текст сноски Знак Знак,Заголовок таблицы Знак Знак,Текст сноски Знак1 Знак Знак,Текст сноски Знак Знак Знак Знак,Текст сноски Знак2 Знак,Текст сноски Знак1 Знак1 Знак Знак,Текст сноски Знак2,Текст сноски1 Знак,F1"/>
    <w:basedOn w:val="a"/>
    <w:link w:val="a4"/>
    <w:uiPriority w:val="99"/>
    <w:unhideWhenUsed/>
    <w:rsid w:val="001B1545"/>
    <w:rPr>
      <w:rFonts w:ascii="Times New Roman" w:eastAsia="Calibri" w:hAnsi="Times New Roman" w:cs="Times New Roman"/>
      <w:sz w:val="20"/>
      <w:szCs w:val="20"/>
      <w:lang w:eastAsia="en-US"/>
    </w:rPr>
  </w:style>
  <w:style w:type="character" w:customStyle="1" w:styleId="a4">
    <w:name w:val="Текст сноски Знак"/>
    <w:aliases w:val="Заголовок таблицы Знак,Текст сноски Знак Знак Знак,Заголовок таблицы Знак Знак Знак,Текст сноски Знак1 Знак Знак Знак,Текст сноски Знак Знак Знак Знак Знак,Текст сноски Знак2 Знак Знак,Текст сноски Знак1 Знак1 Знак Знак Знак,F1 Знак"/>
    <w:basedOn w:val="a0"/>
    <w:link w:val="a3"/>
    <w:uiPriority w:val="99"/>
    <w:rsid w:val="001B1545"/>
    <w:rPr>
      <w:rFonts w:ascii="Times New Roman" w:eastAsia="Calibri" w:hAnsi="Times New Roman" w:cs="Times New Roman"/>
      <w:sz w:val="20"/>
      <w:szCs w:val="20"/>
      <w:lang w:val="ru-RU"/>
    </w:rPr>
  </w:style>
  <w:style w:type="character" w:customStyle="1" w:styleId="FontStyle39">
    <w:name w:val="Font Style39"/>
    <w:basedOn w:val="a0"/>
    <w:uiPriority w:val="99"/>
    <w:rsid w:val="001B1545"/>
    <w:rPr>
      <w:rFonts w:ascii="Times New Roman" w:hAnsi="Times New Roman" w:cs="Times New Roman" w:hint="default"/>
      <w:sz w:val="18"/>
      <w:szCs w:val="18"/>
    </w:rPr>
  </w:style>
  <w:style w:type="paragraph" w:styleId="a5">
    <w:name w:val="header"/>
    <w:basedOn w:val="a"/>
    <w:link w:val="a6"/>
    <w:uiPriority w:val="99"/>
    <w:unhideWhenUsed/>
    <w:rsid w:val="001B154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545"/>
    <w:rPr>
      <w:rFonts w:eastAsiaTheme="minorEastAsia"/>
      <w:lang w:val="ru-RU" w:eastAsia="ru-RU"/>
    </w:rPr>
  </w:style>
  <w:style w:type="paragraph" w:styleId="a7">
    <w:name w:val="footer"/>
    <w:basedOn w:val="a"/>
    <w:link w:val="a8"/>
    <w:uiPriority w:val="99"/>
    <w:unhideWhenUsed/>
    <w:rsid w:val="001B154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545"/>
    <w:rPr>
      <w:rFonts w:eastAsiaTheme="minorEastAsia"/>
      <w:lang w:val="ru-RU" w:eastAsia="ru-RU"/>
    </w:rPr>
  </w:style>
  <w:style w:type="paragraph" w:styleId="a9">
    <w:name w:val="Balloon Text"/>
    <w:basedOn w:val="a"/>
    <w:link w:val="aa"/>
    <w:uiPriority w:val="99"/>
    <w:semiHidden/>
    <w:unhideWhenUsed/>
    <w:rsid w:val="00181C7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181C75"/>
    <w:rPr>
      <w:rFonts w:ascii="Tahoma" w:eastAsiaTheme="minorEastAsia" w:hAnsi="Tahoma" w:cs="Tahoma"/>
      <w:sz w:val="16"/>
      <w:szCs w:val="16"/>
      <w:lang w:eastAsia="ru-RU"/>
    </w:rPr>
  </w:style>
  <w:style w:type="character" w:styleId="ab">
    <w:name w:val="footnote reference"/>
    <w:basedOn w:val="a0"/>
    <w:uiPriority w:val="99"/>
    <w:semiHidden/>
    <w:unhideWhenUsed/>
    <w:rsid w:val="001C7903"/>
    <w:rPr>
      <w:vertAlign w:val="superscript"/>
    </w:rPr>
  </w:style>
  <w:style w:type="paragraph" w:styleId="ac">
    <w:name w:val="List Paragraph"/>
    <w:basedOn w:val="a"/>
    <w:uiPriority w:val="34"/>
    <w:qFormat/>
    <w:rsid w:val="00FF2384"/>
    <w:pPr>
      <w:ind w:left="720"/>
      <w:contextualSpacing/>
    </w:pPr>
  </w:style>
  <w:style w:type="character" w:styleId="ad">
    <w:name w:val="Hyperlink"/>
    <w:basedOn w:val="a0"/>
    <w:uiPriority w:val="99"/>
    <w:unhideWhenUsed/>
    <w:rsid w:val="002B4390"/>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1545"/>
    <w:pPr>
      <w:spacing w:after="200" w:line="276"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аголовок таблицы,Текст сноски Знак Знак,Заголовок таблицы Знак Знак,Текст сноски Знак1 Знак Знак,Текст сноски Знак Знак Знак Знак,Текст сноски Знак2 Знак,Текст сноски Знак1 Знак1 Знак Знак,Текст сноски Знак2,Текст сноски1 Знак,F1"/>
    <w:basedOn w:val="a"/>
    <w:link w:val="a4"/>
    <w:uiPriority w:val="99"/>
    <w:unhideWhenUsed/>
    <w:rsid w:val="001B1545"/>
    <w:rPr>
      <w:rFonts w:ascii="Times New Roman" w:eastAsia="Calibri" w:hAnsi="Times New Roman" w:cs="Times New Roman"/>
      <w:sz w:val="20"/>
      <w:szCs w:val="20"/>
      <w:lang w:eastAsia="en-US"/>
    </w:rPr>
  </w:style>
  <w:style w:type="character" w:customStyle="1" w:styleId="a4">
    <w:name w:val="Текст сноски Знак"/>
    <w:aliases w:val="Заголовок таблицы Знак,Текст сноски Знак Знак Знак,Заголовок таблицы Знак Знак Знак,Текст сноски Знак1 Знак Знак Знак,Текст сноски Знак Знак Знак Знак Знак,Текст сноски Знак2 Знак Знак,Текст сноски Знак1 Знак1 Знак Знак Знак,F1 Знак"/>
    <w:basedOn w:val="a0"/>
    <w:link w:val="a3"/>
    <w:uiPriority w:val="99"/>
    <w:rsid w:val="001B1545"/>
    <w:rPr>
      <w:rFonts w:ascii="Times New Roman" w:eastAsia="Calibri" w:hAnsi="Times New Roman" w:cs="Times New Roman"/>
      <w:sz w:val="20"/>
      <w:szCs w:val="20"/>
      <w:lang w:val="ru-RU"/>
    </w:rPr>
  </w:style>
  <w:style w:type="character" w:customStyle="1" w:styleId="FontStyle39">
    <w:name w:val="Font Style39"/>
    <w:basedOn w:val="a0"/>
    <w:uiPriority w:val="99"/>
    <w:rsid w:val="001B1545"/>
    <w:rPr>
      <w:rFonts w:ascii="Times New Roman" w:hAnsi="Times New Roman" w:cs="Times New Roman" w:hint="default"/>
      <w:sz w:val="18"/>
      <w:szCs w:val="18"/>
    </w:rPr>
  </w:style>
  <w:style w:type="paragraph" w:styleId="a5">
    <w:name w:val="header"/>
    <w:basedOn w:val="a"/>
    <w:link w:val="a6"/>
    <w:uiPriority w:val="99"/>
    <w:unhideWhenUsed/>
    <w:rsid w:val="001B154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545"/>
    <w:rPr>
      <w:rFonts w:eastAsiaTheme="minorEastAsia"/>
      <w:lang w:val="ru-RU" w:eastAsia="ru-RU"/>
    </w:rPr>
  </w:style>
  <w:style w:type="paragraph" w:styleId="a7">
    <w:name w:val="footer"/>
    <w:basedOn w:val="a"/>
    <w:link w:val="a8"/>
    <w:uiPriority w:val="99"/>
    <w:unhideWhenUsed/>
    <w:rsid w:val="001B154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545"/>
    <w:rPr>
      <w:rFonts w:eastAsiaTheme="minorEastAsia"/>
      <w:lang w:val="ru-RU" w:eastAsia="ru-RU"/>
    </w:rPr>
  </w:style>
  <w:style w:type="paragraph" w:styleId="a9">
    <w:name w:val="Balloon Text"/>
    <w:basedOn w:val="a"/>
    <w:link w:val="aa"/>
    <w:uiPriority w:val="99"/>
    <w:semiHidden/>
    <w:unhideWhenUsed/>
    <w:rsid w:val="00181C75"/>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181C75"/>
    <w:rPr>
      <w:rFonts w:ascii="Tahoma" w:eastAsiaTheme="minorEastAsia" w:hAnsi="Tahoma" w:cs="Tahoma"/>
      <w:sz w:val="16"/>
      <w:szCs w:val="16"/>
      <w:lang w:eastAsia="ru-RU"/>
    </w:rPr>
  </w:style>
  <w:style w:type="character" w:styleId="ab">
    <w:name w:val="footnote reference"/>
    <w:basedOn w:val="a0"/>
    <w:uiPriority w:val="99"/>
    <w:semiHidden/>
    <w:unhideWhenUsed/>
    <w:rsid w:val="001C7903"/>
    <w:rPr>
      <w:vertAlign w:val="superscript"/>
    </w:rPr>
  </w:style>
  <w:style w:type="paragraph" w:styleId="ac">
    <w:name w:val="List Paragraph"/>
    <w:basedOn w:val="a"/>
    <w:uiPriority w:val="34"/>
    <w:qFormat/>
    <w:rsid w:val="00FF2384"/>
    <w:pPr>
      <w:ind w:left="720"/>
      <w:contextualSpacing/>
    </w:pPr>
  </w:style>
  <w:style w:type="character" w:styleId="ad">
    <w:name w:val="Hyperlink"/>
    <w:basedOn w:val="a0"/>
    <w:uiPriority w:val="99"/>
    <w:unhideWhenUsed/>
    <w:rsid w:val="002B439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541495">
      <w:bodyDiv w:val="1"/>
      <w:marLeft w:val="0"/>
      <w:marRight w:val="0"/>
      <w:marTop w:val="0"/>
      <w:marBottom w:val="0"/>
      <w:divBdr>
        <w:top w:val="none" w:sz="0" w:space="0" w:color="auto"/>
        <w:left w:val="none" w:sz="0" w:space="0" w:color="auto"/>
        <w:bottom w:val="none" w:sz="0" w:space="0" w:color="auto"/>
        <w:right w:val="none" w:sz="0" w:space="0" w:color="auto"/>
      </w:divBdr>
    </w:div>
    <w:div w:id="310596373">
      <w:bodyDiv w:val="1"/>
      <w:marLeft w:val="0"/>
      <w:marRight w:val="0"/>
      <w:marTop w:val="0"/>
      <w:marBottom w:val="0"/>
      <w:divBdr>
        <w:top w:val="none" w:sz="0" w:space="0" w:color="auto"/>
        <w:left w:val="none" w:sz="0" w:space="0" w:color="auto"/>
        <w:bottom w:val="none" w:sz="0" w:space="0" w:color="auto"/>
        <w:right w:val="none" w:sz="0" w:space="0" w:color="auto"/>
      </w:divBdr>
    </w:div>
    <w:div w:id="1034571853">
      <w:bodyDiv w:val="1"/>
      <w:marLeft w:val="0"/>
      <w:marRight w:val="0"/>
      <w:marTop w:val="0"/>
      <w:marBottom w:val="0"/>
      <w:divBdr>
        <w:top w:val="none" w:sz="0" w:space="0" w:color="auto"/>
        <w:left w:val="none" w:sz="0" w:space="0" w:color="auto"/>
        <w:bottom w:val="none" w:sz="0" w:space="0" w:color="auto"/>
        <w:right w:val="none" w:sz="0" w:space="0" w:color="auto"/>
      </w:divBdr>
    </w:div>
    <w:div w:id="1087729883">
      <w:bodyDiv w:val="1"/>
      <w:marLeft w:val="0"/>
      <w:marRight w:val="0"/>
      <w:marTop w:val="0"/>
      <w:marBottom w:val="0"/>
      <w:divBdr>
        <w:top w:val="none" w:sz="0" w:space="0" w:color="auto"/>
        <w:left w:val="none" w:sz="0" w:space="0" w:color="auto"/>
        <w:bottom w:val="none" w:sz="0" w:space="0" w:color="auto"/>
        <w:right w:val="none" w:sz="0" w:space="0" w:color="auto"/>
      </w:divBdr>
    </w:div>
    <w:div w:id="1628389807">
      <w:bodyDiv w:val="1"/>
      <w:marLeft w:val="0"/>
      <w:marRight w:val="0"/>
      <w:marTop w:val="0"/>
      <w:marBottom w:val="0"/>
      <w:divBdr>
        <w:top w:val="none" w:sz="0" w:space="0" w:color="auto"/>
        <w:left w:val="none" w:sz="0" w:space="0" w:color="auto"/>
        <w:bottom w:val="none" w:sz="0" w:space="0" w:color="auto"/>
        <w:right w:val="none" w:sz="0" w:space="0" w:color="auto"/>
      </w:divBdr>
    </w:div>
    <w:div w:id="2009482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eec.eaeunion.org/upload/medialibrary/c0b/PDF-Svedeniya-o-chislennosti-trudyashchikhsya-za-2012_-2022-gg.pdf" TargetMode="Externa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12020980274556582"/>
          <c:y val="6.8943054123011785E-2"/>
          <c:w val="0.85239102405439515"/>
          <c:h val="0.6193096950084569"/>
        </c:manualLayout>
      </c:layout>
      <c:lineChart>
        <c:grouping val="standard"/>
        <c:varyColors val="0"/>
        <c:ser>
          <c:idx val="0"/>
          <c:order val="0"/>
          <c:tx>
            <c:strRef>
              <c:f>Лист1!$B$1</c:f>
              <c:strCache>
                <c:ptCount val="1"/>
                <c:pt idx="0">
                  <c:v>хотел(а) бы уехать с целью временной работы</c:v>
                </c:pt>
              </c:strCache>
            </c:strRef>
          </c:tx>
          <c:spPr>
            <a:ln>
              <a:solidFill>
                <a:schemeClr val="accent3">
                  <a:lumMod val="50000"/>
                </a:schemeClr>
              </a:solidFill>
            </a:ln>
          </c:spPr>
          <c:marker>
            <c:spPr>
              <a:solidFill>
                <a:schemeClr val="accent3">
                  <a:lumMod val="50000"/>
                </a:schemeClr>
              </a:solidFill>
              <a:ln>
                <a:solidFill>
                  <a:schemeClr val="accent3">
                    <a:lumMod val="50000"/>
                  </a:schemeClr>
                </a:solidFill>
              </a:ln>
            </c:spPr>
          </c:marker>
          <c:dLbls>
            <c:numFmt formatCode="#,##0.0" sourceLinked="0"/>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Лист1!$A$2:$A$7</c:f>
              <c:strCache>
                <c:ptCount val="6"/>
                <c:pt idx="0">
                  <c:v>2016</c:v>
                </c:pt>
                <c:pt idx="1">
                  <c:v>2017</c:v>
                </c:pt>
                <c:pt idx="2">
                  <c:v>2018</c:v>
                </c:pt>
                <c:pt idx="3">
                  <c:v>2020</c:v>
                </c:pt>
                <c:pt idx="4">
                  <c:v>2021</c:v>
                </c:pt>
                <c:pt idx="5">
                  <c:v>2022</c:v>
                </c:pt>
              </c:strCache>
            </c:strRef>
          </c:cat>
          <c:val>
            <c:numRef>
              <c:f>Лист1!$B$2:$B$7</c:f>
              <c:numCache>
                <c:formatCode>General</c:formatCode>
                <c:ptCount val="6"/>
                <c:pt idx="0">
                  <c:v>9.1</c:v>
                </c:pt>
                <c:pt idx="1">
                  <c:v>14</c:v>
                </c:pt>
                <c:pt idx="2">
                  <c:v>9.6999999999999993</c:v>
                </c:pt>
                <c:pt idx="3">
                  <c:v>7</c:v>
                </c:pt>
                <c:pt idx="4">
                  <c:v>8</c:v>
                </c:pt>
                <c:pt idx="5">
                  <c:v>3.6</c:v>
                </c:pt>
              </c:numCache>
            </c:numRef>
          </c:val>
          <c:smooth val="0"/>
          <c:extLst xmlns:c16r2="http://schemas.microsoft.com/office/drawing/2015/06/chart">
            <c:ext xmlns:c16="http://schemas.microsoft.com/office/drawing/2014/chart" uri="{C3380CC4-5D6E-409C-BE32-E72D297353CC}">
              <c16:uniqueId val="{00000003-EE47-4603-BDD4-64AD86A3F12C}"/>
            </c:ext>
          </c:extLst>
        </c:ser>
        <c:dLbls>
          <c:showLegendKey val="0"/>
          <c:showVal val="0"/>
          <c:showCatName val="0"/>
          <c:showSerName val="0"/>
          <c:showPercent val="0"/>
          <c:showBubbleSize val="0"/>
        </c:dLbls>
        <c:marker val="1"/>
        <c:smooth val="0"/>
        <c:axId val="187156736"/>
        <c:axId val="187158912"/>
      </c:lineChart>
      <c:catAx>
        <c:axId val="187156736"/>
        <c:scaling>
          <c:orientation val="minMax"/>
        </c:scaling>
        <c:delete val="0"/>
        <c:axPos val="b"/>
        <c:title>
          <c:tx>
            <c:rich>
              <a:bodyPr/>
              <a:lstStyle/>
              <a:p>
                <a:pPr>
                  <a:defRPr/>
                </a:pPr>
                <a:r>
                  <a:rPr lang="ru-RU"/>
                  <a:t>годы</a:t>
                </a:r>
              </a:p>
            </c:rich>
          </c:tx>
          <c:overlay val="0"/>
        </c:title>
        <c:numFmt formatCode="General" sourceLinked="1"/>
        <c:majorTickMark val="out"/>
        <c:minorTickMark val="none"/>
        <c:tickLblPos val="nextTo"/>
        <c:crossAx val="187158912"/>
        <c:crosses val="autoZero"/>
        <c:auto val="1"/>
        <c:lblAlgn val="ctr"/>
        <c:lblOffset val="100"/>
        <c:noMultiLvlLbl val="0"/>
      </c:catAx>
      <c:valAx>
        <c:axId val="187158912"/>
        <c:scaling>
          <c:orientation val="minMax"/>
        </c:scaling>
        <c:delete val="0"/>
        <c:axPos val="l"/>
        <c:majorGridlines/>
        <c:title>
          <c:tx>
            <c:rich>
              <a:bodyPr rot="0" vert="wordArtVert"/>
              <a:lstStyle/>
              <a:p>
                <a:pPr>
                  <a:defRPr/>
                </a:pPr>
                <a:r>
                  <a:rPr lang="ru-RU"/>
                  <a:t>%</a:t>
                </a:r>
              </a:p>
            </c:rich>
          </c:tx>
          <c:overlay val="0"/>
        </c:title>
        <c:numFmt formatCode="General" sourceLinked="1"/>
        <c:majorTickMark val="out"/>
        <c:minorTickMark val="none"/>
        <c:tickLblPos val="nextTo"/>
        <c:crossAx val="187156736"/>
        <c:crosses val="autoZero"/>
        <c:crossBetween val="between"/>
      </c:valAx>
    </c:plotArea>
    <c:legend>
      <c:legendPos val="b"/>
      <c:layout>
        <c:manualLayout>
          <c:xMode val="edge"/>
          <c:yMode val="edge"/>
          <c:x val="0.19328946833453048"/>
          <c:y val="0.86134104279112311"/>
          <c:w val="0.65645015382113381"/>
          <c:h val="7.155893624012033E-2"/>
        </c:manualLayout>
      </c:layout>
      <c:overlay val="0"/>
    </c:legend>
    <c:plotVisOnly val="1"/>
    <c:dispBlanksAs val="gap"/>
    <c:showDLblsOverMax val="0"/>
  </c:chart>
  <c:spPr>
    <a:noFill/>
    <a:ln>
      <a:noFill/>
    </a:ln>
  </c:spPr>
  <c:txPr>
    <a:bodyPr/>
    <a:lstStyle/>
    <a:p>
      <a:pPr>
        <a:defRPr i="1">
          <a:latin typeface="Arial" panose="020B0604020202020204" pitchFamily="34" charset="0"/>
          <a:cs typeface="Arial" panose="020B0604020202020204" pitchFamily="34"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C34901-4333-4608-A165-CBCB860CB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1737</Words>
  <Characters>9904</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11618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Mihail</dc:creator>
  <cp:lastModifiedBy>12</cp:lastModifiedBy>
  <cp:revision>3</cp:revision>
  <dcterms:created xsi:type="dcterms:W3CDTF">2023-03-10T10:43:00Z</dcterms:created>
  <dcterms:modified xsi:type="dcterms:W3CDTF">2023-03-10T11:52:00Z</dcterms:modified>
</cp:coreProperties>
</file>