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1CC" w:rsidRPr="00470471" w:rsidRDefault="006E6EA8" w:rsidP="00FB3F0D">
      <w:pPr>
        <w:jc w:val="both"/>
        <w:rPr>
          <w:rFonts w:ascii="Times New Roman" w:hAnsi="Times New Roman" w:cs="Times New Roman"/>
          <w:sz w:val="24"/>
          <w:szCs w:val="24"/>
        </w:rPr>
      </w:pPr>
      <w:r w:rsidRPr="00470471">
        <w:rPr>
          <w:rFonts w:ascii="Times New Roman" w:hAnsi="Times New Roman" w:cs="Times New Roman"/>
          <w:sz w:val="24"/>
          <w:szCs w:val="24"/>
        </w:rPr>
        <w:t>УДК</w:t>
      </w:r>
      <w:r w:rsidR="008E0034" w:rsidRPr="00470471">
        <w:rPr>
          <w:rFonts w:ascii="Times New Roman" w:hAnsi="Times New Roman" w:cs="Times New Roman"/>
          <w:sz w:val="24"/>
          <w:szCs w:val="24"/>
        </w:rPr>
        <w:t xml:space="preserve"> 316.74 </w:t>
      </w:r>
      <w:r w:rsidRPr="00470471">
        <w:rPr>
          <w:rFonts w:ascii="Times New Roman" w:hAnsi="Times New Roman" w:cs="Times New Roman"/>
          <w:sz w:val="24"/>
          <w:szCs w:val="24"/>
        </w:rPr>
        <w:t>/ББК</w:t>
      </w:r>
      <w:r w:rsidR="008E0034" w:rsidRPr="00470471">
        <w:rPr>
          <w:rFonts w:ascii="Times New Roman" w:hAnsi="Times New Roman" w:cs="Times New Roman"/>
          <w:sz w:val="24"/>
          <w:szCs w:val="24"/>
        </w:rPr>
        <w:t xml:space="preserve"> 60.56</w:t>
      </w:r>
    </w:p>
    <w:p w:rsidR="001401CC" w:rsidRPr="00470471" w:rsidRDefault="001401CC" w:rsidP="00F8086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70471">
        <w:rPr>
          <w:rFonts w:ascii="Times New Roman" w:hAnsi="Times New Roman" w:cs="Times New Roman"/>
          <w:sz w:val="24"/>
          <w:szCs w:val="24"/>
        </w:rPr>
        <w:t>Парахонская</w:t>
      </w:r>
      <w:r w:rsidR="00807D2B" w:rsidRPr="00470471"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1401CC" w:rsidRDefault="001401CC" w:rsidP="00FB3F0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3968" w:rsidRDefault="00B85E6F" w:rsidP="00F808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1014">
        <w:rPr>
          <w:rFonts w:ascii="Times New Roman" w:hAnsi="Times New Roman" w:cs="Times New Roman"/>
          <w:b/>
          <w:sz w:val="24"/>
          <w:szCs w:val="24"/>
        </w:rPr>
        <w:t>ИСКУССТВО КАК КАНАЛ ФОРМИРОВАНИЯ ДУХОВНОГО ЗДОРОВЬЯ МОЛОДОГО ПОКОЛЕНИЯ</w:t>
      </w:r>
    </w:p>
    <w:p w:rsidR="00A80CA1" w:rsidRPr="004D0DA1" w:rsidRDefault="00A80CA1" w:rsidP="00FB3F0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0DA1">
        <w:rPr>
          <w:rFonts w:ascii="Times New Roman" w:hAnsi="Times New Roman" w:cs="Times New Roman"/>
          <w:b/>
          <w:sz w:val="24"/>
          <w:szCs w:val="24"/>
        </w:rPr>
        <w:t>Аннотация</w:t>
      </w:r>
      <w:r w:rsidR="00856D3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2039D">
        <w:rPr>
          <w:rFonts w:ascii="Times New Roman" w:hAnsi="Times New Roman" w:cs="Times New Roman"/>
          <w:i/>
          <w:sz w:val="24"/>
          <w:szCs w:val="24"/>
        </w:rPr>
        <w:t xml:space="preserve">Рассматривается </w:t>
      </w:r>
      <w:r w:rsidR="00856D30">
        <w:rPr>
          <w:rFonts w:ascii="Times New Roman" w:hAnsi="Times New Roman" w:cs="Times New Roman"/>
          <w:i/>
          <w:sz w:val="24"/>
          <w:szCs w:val="24"/>
        </w:rPr>
        <w:t>место воспитания и его роль в формировании ценностных ориентаций молодежи.</w:t>
      </w:r>
      <w:r w:rsidR="005E0704">
        <w:rPr>
          <w:rFonts w:ascii="Times New Roman" w:hAnsi="Times New Roman" w:cs="Times New Roman"/>
          <w:i/>
          <w:sz w:val="24"/>
          <w:szCs w:val="24"/>
        </w:rPr>
        <w:t xml:space="preserve"> На </w:t>
      </w:r>
      <w:r w:rsidR="00551562">
        <w:rPr>
          <w:rFonts w:ascii="Times New Roman" w:hAnsi="Times New Roman" w:cs="Times New Roman"/>
          <w:i/>
          <w:sz w:val="24"/>
          <w:szCs w:val="24"/>
        </w:rPr>
        <w:t>основе эмпирического исследования детской тематики произведений живописи прослеживается смена приоритетов в культурной политике государство и общества</w:t>
      </w:r>
      <w:r w:rsidR="00EB68EE">
        <w:rPr>
          <w:rFonts w:ascii="Times New Roman" w:hAnsi="Times New Roman" w:cs="Times New Roman"/>
          <w:i/>
          <w:sz w:val="24"/>
          <w:szCs w:val="24"/>
        </w:rPr>
        <w:t>.</w:t>
      </w:r>
    </w:p>
    <w:p w:rsidR="00807D2B" w:rsidRDefault="00A80CA1" w:rsidP="00FB3F0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D0DA1">
        <w:rPr>
          <w:rFonts w:ascii="Times New Roman" w:hAnsi="Times New Roman" w:cs="Times New Roman"/>
          <w:b/>
          <w:sz w:val="24"/>
          <w:szCs w:val="24"/>
        </w:rPr>
        <w:t>Ключевые слова</w:t>
      </w:r>
      <w:r w:rsidR="0068557C" w:rsidRPr="0068557C">
        <w:rPr>
          <w:rFonts w:ascii="Times New Roman" w:hAnsi="Times New Roman" w:cs="Times New Roman"/>
          <w:sz w:val="24"/>
          <w:szCs w:val="24"/>
        </w:rPr>
        <w:t>:</w:t>
      </w:r>
      <w:r w:rsidR="0055156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8557C">
        <w:rPr>
          <w:rFonts w:ascii="Times New Roman" w:hAnsi="Times New Roman" w:cs="Times New Roman"/>
          <w:i/>
          <w:sz w:val="24"/>
          <w:szCs w:val="24"/>
        </w:rPr>
        <w:t>и</w:t>
      </w:r>
      <w:r w:rsidR="00551562">
        <w:rPr>
          <w:rFonts w:ascii="Times New Roman" w:hAnsi="Times New Roman" w:cs="Times New Roman"/>
          <w:i/>
          <w:sz w:val="24"/>
          <w:szCs w:val="24"/>
        </w:rPr>
        <w:t xml:space="preserve">скусство, воспитание, </w:t>
      </w:r>
      <w:r w:rsidR="00CC7A21">
        <w:rPr>
          <w:rFonts w:ascii="Times New Roman" w:hAnsi="Times New Roman" w:cs="Times New Roman"/>
          <w:i/>
          <w:sz w:val="24"/>
          <w:szCs w:val="24"/>
        </w:rPr>
        <w:t>социализация</w:t>
      </w:r>
      <w:r w:rsidR="00551562">
        <w:rPr>
          <w:rFonts w:ascii="Times New Roman" w:hAnsi="Times New Roman" w:cs="Times New Roman"/>
          <w:i/>
          <w:sz w:val="24"/>
          <w:szCs w:val="24"/>
        </w:rPr>
        <w:t>, детская тематика, система ценностей, культурная политика</w:t>
      </w:r>
      <w:r w:rsidR="00EB68EE">
        <w:rPr>
          <w:rFonts w:ascii="Times New Roman" w:hAnsi="Times New Roman" w:cs="Times New Roman"/>
          <w:i/>
          <w:sz w:val="24"/>
          <w:szCs w:val="24"/>
        </w:rPr>
        <w:t>.</w:t>
      </w:r>
    </w:p>
    <w:p w:rsidR="00EB68EE" w:rsidRPr="00551562" w:rsidRDefault="00EB68EE" w:rsidP="00FB3F0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D0DA1" w:rsidRPr="0075180A" w:rsidRDefault="0053754B" w:rsidP="00FB3F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180A">
        <w:rPr>
          <w:rFonts w:ascii="Times New Roman" w:hAnsi="Times New Roman" w:cs="Times New Roman"/>
          <w:sz w:val="24"/>
          <w:szCs w:val="24"/>
        </w:rPr>
        <w:t>Духовное здоровье современной молодежи</w:t>
      </w:r>
      <w:r w:rsidR="0075180A">
        <w:rPr>
          <w:rFonts w:ascii="Times New Roman" w:hAnsi="Times New Roman" w:cs="Times New Roman"/>
          <w:sz w:val="24"/>
          <w:szCs w:val="24"/>
        </w:rPr>
        <w:t>, интеграция общества на основе гуманистических ценностей особенно важны в условиях нарастающего системного кризиса</w:t>
      </w:r>
      <w:r w:rsidR="00551562">
        <w:rPr>
          <w:rFonts w:ascii="Times New Roman" w:hAnsi="Times New Roman" w:cs="Times New Roman"/>
          <w:sz w:val="24"/>
          <w:szCs w:val="24"/>
        </w:rPr>
        <w:t>.</w:t>
      </w:r>
      <w:r w:rsidR="0075180A">
        <w:rPr>
          <w:rFonts w:ascii="Times New Roman" w:hAnsi="Times New Roman" w:cs="Times New Roman"/>
          <w:sz w:val="24"/>
          <w:szCs w:val="24"/>
        </w:rPr>
        <w:t xml:space="preserve"> Технологические, политические, экономические вызовы эпохи ставят перед молодым поколением сложные задачи, которые можно решить только имея мировоззренческие установки и убеждения, ориентированные на общественное благо. Однако среди молодежи </w:t>
      </w:r>
      <w:r w:rsidR="00551562">
        <w:rPr>
          <w:rFonts w:ascii="Times New Roman" w:hAnsi="Times New Roman" w:cs="Times New Roman"/>
          <w:sz w:val="24"/>
          <w:szCs w:val="24"/>
        </w:rPr>
        <w:t>нередк</w:t>
      </w:r>
      <w:r w:rsidR="0028711D">
        <w:rPr>
          <w:rFonts w:ascii="Times New Roman" w:hAnsi="Times New Roman" w:cs="Times New Roman"/>
          <w:sz w:val="24"/>
          <w:szCs w:val="24"/>
        </w:rPr>
        <w:t>о встречаются проявления</w:t>
      </w:r>
      <w:r w:rsidR="0075180A">
        <w:rPr>
          <w:rFonts w:ascii="Times New Roman" w:hAnsi="Times New Roman" w:cs="Times New Roman"/>
          <w:sz w:val="24"/>
          <w:szCs w:val="24"/>
        </w:rPr>
        <w:t xml:space="preserve"> бездуховност</w:t>
      </w:r>
      <w:r w:rsidR="0028711D">
        <w:rPr>
          <w:rFonts w:ascii="Times New Roman" w:hAnsi="Times New Roman" w:cs="Times New Roman"/>
          <w:sz w:val="24"/>
          <w:szCs w:val="24"/>
        </w:rPr>
        <w:t>и</w:t>
      </w:r>
      <w:r w:rsidR="002B72A8">
        <w:rPr>
          <w:rFonts w:ascii="Times New Roman" w:hAnsi="Times New Roman" w:cs="Times New Roman"/>
          <w:sz w:val="24"/>
          <w:szCs w:val="24"/>
        </w:rPr>
        <w:t xml:space="preserve"> и</w:t>
      </w:r>
      <w:r w:rsidR="0075180A">
        <w:rPr>
          <w:rFonts w:ascii="Times New Roman" w:hAnsi="Times New Roman" w:cs="Times New Roman"/>
          <w:sz w:val="24"/>
          <w:szCs w:val="24"/>
        </w:rPr>
        <w:t xml:space="preserve"> агрессивно</w:t>
      </w:r>
      <w:r w:rsidR="0028711D">
        <w:rPr>
          <w:rFonts w:ascii="Times New Roman" w:hAnsi="Times New Roman" w:cs="Times New Roman"/>
          <w:sz w:val="24"/>
          <w:szCs w:val="24"/>
        </w:rPr>
        <w:t>го</w:t>
      </w:r>
      <w:r w:rsidR="0075180A">
        <w:rPr>
          <w:rFonts w:ascii="Times New Roman" w:hAnsi="Times New Roman" w:cs="Times New Roman"/>
          <w:sz w:val="24"/>
          <w:szCs w:val="24"/>
        </w:rPr>
        <w:t xml:space="preserve"> поведени</w:t>
      </w:r>
      <w:r w:rsidR="0028711D">
        <w:rPr>
          <w:rFonts w:ascii="Times New Roman" w:hAnsi="Times New Roman" w:cs="Times New Roman"/>
          <w:sz w:val="24"/>
          <w:szCs w:val="24"/>
        </w:rPr>
        <w:t>я.</w:t>
      </w:r>
      <w:r w:rsidR="000745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0CA1" w:rsidRDefault="0028711D" w:rsidP="00FB3F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2B72A8">
        <w:rPr>
          <w:rFonts w:ascii="Times New Roman" w:hAnsi="Times New Roman" w:cs="Times New Roman"/>
          <w:sz w:val="24"/>
          <w:szCs w:val="24"/>
        </w:rPr>
        <w:t>стойчивость и</w:t>
      </w:r>
      <w:r>
        <w:rPr>
          <w:rFonts w:ascii="Times New Roman" w:hAnsi="Times New Roman" w:cs="Times New Roman"/>
          <w:sz w:val="24"/>
          <w:szCs w:val="24"/>
        </w:rPr>
        <w:t xml:space="preserve"> стабильность общественной системы </w:t>
      </w:r>
      <w:r w:rsidR="006F3723">
        <w:rPr>
          <w:rFonts w:ascii="Times New Roman" w:hAnsi="Times New Roman" w:cs="Times New Roman"/>
          <w:sz w:val="24"/>
          <w:szCs w:val="24"/>
        </w:rPr>
        <w:t>зависит от того</w:t>
      </w:r>
      <w:r w:rsidR="005F43B2">
        <w:rPr>
          <w:rFonts w:ascii="Times New Roman" w:hAnsi="Times New Roman" w:cs="Times New Roman"/>
          <w:sz w:val="24"/>
          <w:szCs w:val="24"/>
        </w:rPr>
        <w:t>,</w:t>
      </w:r>
      <w:r w:rsidR="006F3723">
        <w:rPr>
          <w:rFonts w:ascii="Times New Roman" w:hAnsi="Times New Roman" w:cs="Times New Roman"/>
          <w:sz w:val="24"/>
          <w:szCs w:val="24"/>
        </w:rPr>
        <w:t xml:space="preserve"> насколько успешно </w:t>
      </w:r>
      <w:r w:rsidR="00D80A22">
        <w:rPr>
          <w:rFonts w:ascii="Times New Roman" w:hAnsi="Times New Roman" w:cs="Times New Roman"/>
          <w:sz w:val="24"/>
          <w:szCs w:val="24"/>
        </w:rPr>
        <w:t>е</w:t>
      </w:r>
      <w:r w:rsidR="00CE4147">
        <w:rPr>
          <w:rFonts w:ascii="Times New Roman" w:hAnsi="Times New Roman" w:cs="Times New Roman"/>
          <w:sz w:val="24"/>
          <w:szCs w:val="24"/>
        </w:rPr>
        <w:t>ё</w:t>
      </w:r>
      <w:r w:rsidR="00D80A22">
        <w:rPr>
          <w:rFonts w:ascii="Times New Roman" w:hAnsi="Times New Roman" w:cs="Times New Roman"/>
          <w:sz w:val="24"/>
          <w:szCs w:val="24"/>
        </w:rPr>
        <w:t xml:space="preserve"> институты </w:t>
      </w:r>
      <w:r w:rsidR="006F3723">
        <w:rPr>
          <w:rFonts w:ascii="Times New Roman" w:hAnsi="Times New Roman" w:cs="Times New Roman"/>
          <w:sz w:val="24"/>
          <w:szCs w:val="24"/>
        </w:rPr>
        <w:t xml:space="preserve">выполняют функцию социализации подрастающих поколений. </w:t>
      </w:r>
    </w:p>
    <w:p w:rsidR="0042154C" w:rsidRDefault="00CE4147" w:rsidP="00FB3F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советский период ф</w:t>
      </w:r>
      <w:r w:rsidR="0042154C">
        <w:rPr>
          <w:rFonts w:ascii="Times New Roman" w:hAnsi="Times New Roman" w:cs="Times New Roman"/>
          <w:sz w:val="24"/>
          <w:szCs w:val="24"/>
        </w:rPr>
        <w:t xml:space="preserve">ормирование системы ценностей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42154C">
        <w:rPr>
          <w:rFonts w:ascii="Times New Roman" w:hAnsi="Times New Roman" w:cs="Times New Roman"/>
          <w:sz w:val="24"/>
          <w:szCs w:val="24"/>
        </w:rPr>
        <w:t>строителя нового общества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7E4388">
        <w:rPr>
          <w:rFonts w:ascii="Times New Roman" w:hAnsi="Times New Roman" w:cs="Times New Roman"/>
          <w:sz w:val="24"/>
          <w:szCs w:val="24"/>
        </w:rPr>
        <w:t xml:space="preserve">с активной жизненной позицией </w:t>
      </w:r>
      <w:r w:rsidR="0042154C">
        <w:rPr>
          <w:rFonts w:ascii="Times New Roman" w:hAnsi="Times New Roman" w:cs="Times New Roman"/>
          <w:sz w:val="24"/>
          <w:szCs w:val="24"/>
        </w:rPr>
        <w:t xml:space="preserve">составляло </w:t>
      </w:r>
      <w:r w:rsidR="007E4388">
        <w:rPr>
          <w:rFonts w:ascii="Times New Roman" w:hAnsi="Times New Roman" w:cs="Times New Roman"/>
          <w:sz w:val="24"/>
          <w:szCs w:val="24"/>
        </w:rPr>
        <w:t xml:space="preserve">главную задачу </w:t>
      </w:r>
      <w:r>
        <w:rPr>
          <w:rFonts w:ascii="Times New Roman" w:hAnsi="Times New Roman" w:cs="Times New Roman"/>
          <w:sz w:val="24"/>
          <w:szCs w:val="24"/>
        </w:rPr>
        <w:t>социа</w:t>
      </w:r>
      <w:r w:rsidR="005737E6">
        <w:rPr>
          <w:rFonts w:ascii="Times New Roman" w:hAnsi="Times New Roman" w:cs="Times New Roman"/>
          <w:sz w:val="24"/>
          <w:szCs w:val="24"/>
        </w:rPr>
        <w:t>ли</w:t>
      </w:r>
      <w:r w:rsidR="007E4388">
        <w:rPr>
          <w:rFonts w:ascii="Times New Roman" w:hAnsi="Times New Roman" w:cs="Times New Roman"/>
          <w:sz w:val="24"/>
          <w:szCs w:val="24"/>
        </w:rPr>
        <w:t>зации. В этот процесс были включены не только образовательные учреждения, но и искусство: литература, кинематограф, живопись.</w:t>
      </w:r>
    </w:p>
    <w:p w:rsidR="000D359F" w:rsidRDefault="007E4388" w:rsidP="00FB3F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конце ХХ века </w:t>
      </w:r>
      <w:r w:rsidR="00D80A22">
        <w:rPr>
          <w:rFonts w:ascii="Times New Roman" w:hAnsi="Times New Roman" w:cs="Times New Roman"/>
          <w:sz w:val="24"/>
          <w:szCs w:val="24"/>
        </w:rPr>
        <w:t xml:space="preserve">проблема </w:t>
      </w:r>
      <w:r>
        <w:rPr>
          <w:rFonts w:ascii="Times New Roman" w:hAnsi="Times New Roman" w:cs="Times New Roman"/>
          <w:sz w:val="24"/>
          <w:szCs w:val="24"/>
        </w:rPr>
        <w:t>воспитани</w:t>
      </w:r>
      <w:r w:rsidR="00D80A22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уходит</w:t>
      </w:r>
      <w:r w:rsidR="00D80A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из </w:t>
      </w:r>
      <w:r w:rsidR="00D80A22">
        <w:rPr>
          <w:rFonts w:ascii="Times New Roman" w:hAnsi="Times New Roman" w:cs="Times New Roman"/>
          <w:sz w:val="24"/>
          <w:szCs w:val="24"/>
        </w:rPr>
        <w:t>общественного сознания</w:t>
      </w:r>
      <w:r w:rsidR="002A4328">
        <w:rPr>
          <w:rFonts w:ascii="Times New Roman" w:hAnsi="Times New Roman" w:cs="Times New Roman"/>
          <w:sz w:val="24"/>
          <w:szCs w:val="24"/>
        </w:rPr>
        <w:t xml:space="preserve">. </w:t>
      </w:r>
      <w:r w:rsidR="00D80A22">
        <w:rPr>
          <w:rFonts w:ascii="Times New Roman" w:hAnsi="Times New Roman" w:cs="Times New Roman"/>
          <w:sz w:val="24"/>
          <w:szCs w:val="24"/>
        </w:rPr>
        <w:t xml:space="preserve">На </w:t>
      </w:r>
      <w:r w:rsidR="002A4328">
        <w:rPr>
          <w:rFonts w:ascii="Times New Roman" w:hAnsi="Times New Roman" w:cs="Times New Roman"/>
          <w:sz w:val="24"/>
          <w:szCs w:val="24"/>
        </w:rPr>
        <w:t xml:space="preserve">волне рыночных реформ была провозглашена департизации, деилогизации и деполитизации школы. </w:t>
      </w:r>
      <w:r w:rsidR="00A96043">
        <w:rPr>
          <w:rFonts w:ascii="Times New Roman" w:hAnsi="Times New Roman" w:cs="Times New Roman"/>
          <w:sz w:val="24"/>
          <w:szCs w:val="24"/>
        </w:rPr>
        <w:t xml:space="preserve">Роль </w:t>
      </w:r>
      <w:r w:rsidR="00C86FF9">
        <w:rPr>
          <w:rFonts w:ascii="Times New Roman" w:hAnsi="Times New Roman" w:cs="Times New Roman"/>
          <w:sz w:val="24"/>
          <w:szCs w:val="24"/>
        </w:rPr>
        <w:t>школы и вуза была</w:t>
      </w:r>
      <w:r w:rsidR="00A96043">
        <w:rPr>
          <w:rFonts w:ascii="Times New Roman" w:hAnsi="Times New Roman" w:cs="Times New Roman"/>
          <w:sz w:val="24"/>
          <w:szCs w:val="24"/>
        </w:rPr>
        <w:t xml:space="preserve"> сведена к оказанию</w:t>
      </w:r>
      <w:r w:rsidR="00D80A22">
        <w:rPr>
          <w:rFonts w:ascii="Times New Roman" w:hAnsi="Times New Roman" w:cs="Times New Roman"/>
          <w:sz w:val="24"/>
          <w:szCs w:val="24"/>
        </w:rPr>
        <w:t xml:space="preserve"> образовательны</w:t>
      </w:r>
      <w:r w:rsidR="00C86FF9">
        <w:rPr>
          <w:rFonts w:ascii="Times New Roman" w:hAnsi="Times New Roman" w:cs="Times New Roman"/>
          <w:sz w:val="24"/>
          <w:szCs w:val="24"/>
        </w:rPr>
        <w:t>х</w:t>
      </w:r>
      <w:r w:rsidR="00D80A22">
        <w:rPr>
          <w:rFonts w:ascii="Times New Roman" w:hAnsi="Times New Roman" w:cs="Times New Roman"/>
          <w:sz w:val="24"/>
          <w:szCs w:val="24"/>
        </w:rPr>
        <w:t xml:space="preserve"> услу</w:t>
      </w:r>
      <w:r w:rsidR="00C86FF9">
        <w:rPr>
          <w:rFonts w:ascii="Times New Roman" w:hAnsi="Times New Roman" w:cs="Times New Roman"/>
          <w:sz w:val="24"/>
          <w:szCs w:val="24"/>
        </w:rPr>
        <w:t>г.</w:t>
      </w:r>
      <w:r w:rsidR="00D80A22">
        <w:rPr>
          <w:rFonts w:ascii="Times New Roman" w:hAnsi="Times New Roman" w:cs="Times New Roman"/>
          <w:sz w:val="24"/>
          <w:szCs w:val="24"/>
        </w:rPr>
        <w:t xml:space="preserve"> </w:t>
      </w:r>
      <w:r w:rsidR="003C200F">
        <w:rPr>
          <w:rFonts w:ascii="Times New Roman" w:hAnsi="Times New Roman" w:cs="Times New Roman"/>
          <w:sz w:val="24"/>
          <w:szCs w:val="24"/>
        </w:rPr>
        <w:t>З</w:t>
      </w:r>
      <w:r w:rsidR="00C86FF9">
        <w:rPr>
          <w:rFonts w:ascii="Times New Roman" w:hAnsi="Times New Roman" w:cs="Times New Roman"/>
          <w:sz w:val="24"/>
          <w:szCs w:val="24"/>
        </w:rPr>
        <w:t xml:space="preserve">адачей </w:t>
      </w:r>
      <w:r w:rsidR="00D80A22">
        <w:rPr>
          <w:rFonts w:ascii="Times New Roman" w:hAnsi="Times New Roman" w:cs="Times New Roman"/>
          <w:sz w:val="24"/>
          <w:szCs w:val="24"/>
        </w:rPr>
        <w:t>советск</w:t>
      </w:r>
      <w:r w:rsidR="00C86FF9">
        <w:rPr>
          <w:rFonts w:ascii="Times New Roman" w:hAnsi="Times New Roman" w:cs="Times New Roman"/>
          <w:sz w:val="24"/>
          <w:szCs w:val="24"/>
        </w:rPr>
        <w:t>ой образовательной и культурной политики</w:t>
      </w:r>
      <w:r w:rsidR="00D80A22">
        <w:rPr>
          <w:rFonts w:ascii="Times New Roman" w:hAnsi="Times New Roman" w:cs="Times New Roman"/>
          <w:sz w:val="24"/>
          <w:szCs w:val="24"/>
        </w:rPr>
        <w:t xml:space="preserve"> </w:t>
      </w:r>
      <w:r w:rsidR="00C86FF9">
        <w:rPr>
          <w:rFonts w:ascii="Times New Roman" w:hAnsi="Times New Roman" w:cs="Times New Roman"/>
          <w:sz w:val="24"/>
          <w:szCs w:val="24"/>
        </w:rPr>
        <w:t>являлось</w:t>
      </w:r>
      <w:r w:rsidR="00D80A22">
        <w:rPr>
          <w:rFonts w:ascii="Times New Roman" w:hAnsi="Times New Roman" w:cs="Times New Roman"/>
          <w:sz w:val="24"/>
          <w:szCs w:val="24"/>
        </w:rPr>
        <w:t xml:space="preserve"> формирова</w:t>
      </w:r>
      <w:r w:rsidR="00C86FF9">
        <w:rPr>
          <w:rFonts w:ascii="Times New Roman" w:hAnsi="Times New Roman" w:cs="Times New Roman"/>
          <w:sz w:val="24"/>
          <w:szCs w:val="24"/>
        </w:rPr>
        <w:t>ние</w:t>
      </w:r>
      <w:r w:rsidR="00D80A22">
        <w:rPr>
          <w:rFonts w:ascii="Times New Roman" w:hAnsi="Times New Roman" w:cs="Times New Roman"/>
          <w:sz w:val="24"/>
          <w:szCs w:val="24"/>
        </w:rPr>
        <w:t xml:space="preserve"> целостно</w:t>
      </w:r>
      <w:r w:rsidR="00C86FF9">
        <w:rPr>
          <w:rFonts w:ascii="Times New Roman" w:hAnsi="Times New Roman" w:cs="Times New Roman"/>
          <w:sz w:val="24"/>
          <w:szCs w:val="24"/>
        </w:rPr>
        <w:t>го</w:t>
      </w:r>
      <w:r w:rsidR="00D80A22">
        <w:rPr>
          <w:rFonts w:ascii="Times New Roman" w:hAnsi="Times New Roman" w:cs="Times New Roman"/>
          <w:sz w:val="24"/>
          <w:szCs w:val="24"/>
        </w:rPr>
        <w:t xml:space="preserve"> мировоззрени</w:t>
      </w:r>
      <w:r w:rsidR="00C86FF9">
        <w:rPr>
          <w:rFonts w:ascii="Times New Roman" w:hAnsi="Times New Roman" w:cs="Times New Roman"/>
          <w:sz w:val="24"/>
          <w:szCs w:val="24"/>
        </w:rPr>
        <w:t>я</w:t>
      </w:r>
      <w:r w:rsidR="003C200F">
        <w:rPr>
          <w:rFonts w:ascii="Times New Roman" w:hAnsi="Times New Roman" w:cs="Times New Roman"/>
          <w:sz w:val="24"/>
          <w:szCs w:val="24"/>
        </w:rPr>
        <w:t xml:space="preserve"> у подрастающего поколения.</w:t>
      </w:r>
      <w:r w:rsidR="000D359F" w:rsidRPr="000D359F">
        <w:rPr>
          <w:rFonts w:ascii="Times New Roman" w:hAnsi="Times New Roman" w:cs="Times New Roman"/>
          <w:sz w:val="24"/>
          <w:szCs w:val="24"/>
        </w:rPr>
        <w:t xml:space="preserve"> </w:t>
      </w:r>
      <w:r w:rsidR="000D359F">
        <w:rPr>
          <w:rFonts w:ascii="Times New Roman" w:hAnsi="Times New Roman" w:cs="Times New Roman"/>
          <w:sz w:val="24"/>
          <w:szCs w:val="24"/>
        </w:rPr>
        <w:t xml:space="preserve">В советское время существовала интересная литература для подростков и молодежи, детское кино. В произведениях живописи также большое внимание уделялось детской теме. </w:t>
      </w:r>
    </w:p>
    <w:p w:rsidR="004A211E" w:rsidRDefault="003C200F" w:rsidP="00FB3F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современном обществе задача формирования мировоззрения не ставится и стихийно формируется</w:t>
      </w:r>
      <w:r w:rsidR="00D80A22">
        <w:rPr>
          <w:rFonts w:ascii="Times New Roman" w:hAnsi="Times New Roman" w:cs="Times New Roman"/>
          <w:sz w:val="24"/>
          <w:szCs w:val="24"/>
        </w:rPr>
        <w:t xml:space="preserve"> фрагментарное, «клиповое» мышление.</w:t>
      </w:r>
      <w:r w:rsidR="004A21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Исчез детский кинематограф, значительно сократилось издание детской литературы, </w:t>
      </w:r>
      <w:r w:rsidR="00F415B1">
        <w:rPr>
          <w:rFonts w:ascii="Times New Roman" w:hAnsi="Times New Roman" w:cs="Times New Roman"/>
          <w:sz w:val="24"/>
          <w:szCs w:val="24"/>
        </w:rPr>
        <w:t xml:space="preserve">снизилось внимание к детской </w:t>
      </w:r>
      <w:r w:rsidR="002A4328">
        <w:rPr>
          <w:rFonts w:ascii="Times New Roman" w:hAnsi="Times New Roman" w:cs="Times New Roman"/>
          <w:sz w:val="24"/>
          <w:szCs w:val="24"/>
        </w:rPr>
        <w:t>тем</w:t>
      </w:r>
      <w:r w:rsidR="00F415B1">
        <w:rPr>
          <w:rFonts w:ascii="Times New Roman" w:hAnsi="Times New Roman" w:cs="Times New Roman"/>
          <w:sz w:val="24"/>
          <w:szCs w:val="24"/>
        </w:rPr>
        <w:t>атике</w:t>
      </w:r>
      <w:r w:rsidR="002A4328">
        <w:rPr>
          <w:rFonts w:ascii="Times New Roman" w:hAnsi="Times New Roman" w:cs="Times New Roman"/>
          <w:sz w:val="24"/>
          <w:szCs w:val="24"/>
        </w:rPr>
        <w:t xml:space="preserve"> в живописи.</w:t>
      </w:r>
      <w:r w:rsidR="000F3EBD">
        <w:rPr>
          <w:rFonts w:ascii="Times New Roman" w:hAnsi="Times New Roman" w:cs="Times New Roman"/>
          <w:sz w:val="24"/>
          <w:szCs w:val="24"/>
        </w:rPr>
        <w:t xml:space="preserve"> </w:t>
      </w:r>
      <w:r w:rsidR="00D04F87">
        <w:rPr>
          <w:rFonts w:ascii="Times New Roman" w:hAnsi="Times New Roman" w:cs="Times New Roman"/>
          <w:sz w:val="24"/>
          <w:szCs w:val="24"/>
        </w:rPr>
        <w:t>В результате несколько поколений были исключены из системного воспитательного процесса</w:t>
      </w:r>
      <w:r w:rsidR="004A211E">
        <w:rPr>
          <w:rFonts w:ascii="Times New Roman" w:hAnsi="Times New Roman" w:cs="Times New Roman"/>
          <w:sz w:val="24"/>
          <w:szCs w:val="24"/>
        </w:rPr>
        <w:t xml:space="preserve">, </w:t>
      </w:r>
      <w:r w:rsidR="003A79B4">
        <w:rPr>
          <w:rFonts w:ascii="Times New Roman" w:hAnsi="Times New Roman" w:cs="Times New Roman"/>
          <w:sz w:val="24"/>
          <w:szCs w:val="24"/>
        </w:rPr>
        <w:t>реализуемого обществом и поддерживаемого</w:t>
      </w:r>
      <w:r w:rsidR="004A211E">
        <w:rPr>
          <w:rFonts w:ascii="Times New Roman" w:hAnsi="Times New Roman" w:cs="Times New Roman"/>
          <w:sz w:val="24"/>
          <w:szCs w:val="24"/>
        </w:rPr>
        <w:t xml:space="preserve"> государством</w:t>
      </w:r>
      <w:r w:rsidR="00D04F8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A211E" w:rsidRDefault="000D359F" w:rsidP="00FB3F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Разрыв поколений произошёл не одномоментно, а</w:t>
      </w:r>
      <w:r w:rsidR="00BB5862">
        <w:rPr>
          <w:rFonts w:ascii="Times New Roman" w:hAnsi="Times New Roman" w:cs="Times New Roman"/>
          <w:sz w:val="24"/>
          <w:szCs w:val="24"/>
        </w:rPr>
        <w:t xml:space="preserve"> стал результатом тех процессов, которые </w:t>
      </w:r>
      <w:r>
        <w:rPr>
          <w:rFonts w:ascii="Times New Roman" w:hAnsi="Times New Roman" w:cs="Times New Roman"/>
          <w:sz w:val="24"/>
          <w:szCs w:val="24"/>
        </w:rPr>
        <w:t>н</w:t>
      </w:r>
      <w:r w:rsidR="00BB5862">
        <w:rPr>
          <w:rFonts w:ascii="Times New Roman" w:hAnsi="Times New Roman" w:cs="Times New Roman"/>
          <w:sz w:val="24"/>
          <w:szCs w:val="24"/>
        </w:rPr>
        <w:t xml:space="preserve">ачались задолго до последних двух десятилетий прошлого века. </w:t>
      </w:r>
    </w:p>
    <w:p w:rsidR="00FB3F0D" w:rsidRDefault="005737E6" w:rsidP="00FB3F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Данный процесс можно проследить на примере динамики внимания к детской тематике в живописи, что даёт возможность </w:t>
      </w:r>
      <w:r w:rsidR="0085643B">
        <w:rPr>
          <w:rFonts w:ascii="Times New Roman" w:hAnsi="Times New Roman" w:cs="Times New Roman"/>
          <w:sz w:val="24"/>
          <w:szCs w:val="24"/>
        </w:rPr>
        <w:t>выявить</w:t>
      </w:r>
      <w:r w:rsidR="00C877AE">
        <w:rPr>
          <w:rFonts w:ascii="Times New Roman" w:hAnsi="Times New Roman" w:cs="Times New Roman"/>
          <w:sz w:val="24"/>
          <w:szCs w:val="24"/>
        </w:rPr>
        <w:t xml:space="preserve"> изменение </w:t>
      </w:r>
      <w:r>
        <w:rPr>
          <w:rFonts w:ascii="Times New Roman" w:hAnsi="Times New Roman" w:cs="Times New Roman"/>
          <w:sz w:val="24"/>
          <w:szCs w:val="24"/>
        </w:rPr>
        <w:t>приоритет</w:t>
      </w:r>
      <w:r w:rsidR="00C877AE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государства </w:t>
      </w:r>
      <w:r w:rsidR="00C877AE">
        <w:rPr>
          <w:rFonts w:ascii="Times New Roman" w:hAnsi="Times New Roman" w:cs="Times New Roman"/>
          <w:sz w:val="24"/>
          <w:szCs w:val="24"/>
        </w:rPr>
        <w:t xml:space="preserve">и общества </w:t>
      </w:r>
      <w:r>
        <w:rPr>
          <w:rFonts w:ascii="Times New Roman" w:hAnsi="Times New Roman" w:cs="Times New Roman"/>
          <w:sz w:val="24"/>
          <w:szCs w:val="24"/>
        </w:rPr>
        <w:t>в сфере искусства вообще</w:t>
      </w:r>
      <w:r w:rsidR="00C877AE">
        <w:rPr>
          <w:rFonts w:ascii="Times New Roman" w:hAnsi="Times New Roman" w:cs="Times New Roman"/>
          <w:sz w:val="24"/>
          <w:szCs w:val="24"/>
        </w:rPr>
        <w:t>.</w:t>
      </w:r>
    </w:p>
    <w:p w:rsidR="005D262C" w:rsidRDefault="004A211E" w:rsidP="00FB3F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262C">
        <w:rPr>
          <w:rFonts w:ascii="Times New Roman" w:hAnsi="Times New Roman" w:cs="Times New Roman"/>
          <w:sz w:val="24"/>
          <w:szCs w:val="24"/>
        </w:rPr>
        <w:t>Создание живописных произведений на детскую тему играет важную роль в трансляции норм, ценност</w:t>
      </w:r>
      <w:r w:rsidR="005737E6">
        <w:rPr>
          <w:rFonts w:ascii="Times New Roman" w:hAnsi="Times New Roman" w:cs="Times New Roman"/>
          <w:sz w:val="24"/>
          <w:szCs w:val="24"/>
        </w:rPr>
        <w:t>ей</w:t>
      </w:r>
      <w:r w:rsidRPr="005D262C">
        <w:rPr>
          <w:rFonts w:ascii="Times New Roman" w:hAnsi="Times New Roman" w:cs="Times New Roman"/>
          <w:sz w:val="24"/>
          <w:szCs w:val="24"/>
        </w:rPr>
        <w:t xml:space="preserve"> и образц</w:t>
      </w:r>
      <w:r w:rsidR="005737E6">
        <w:rPr>
          <w:rFonts w:ascii="Times New Roman" w:hAnsi="Times New Roman" w:cs="Times New Roman"/>
          <w:sz w:val="24"/>
          <w:szCs w:val="24"/>
        </w:rPr>
        <w:t>ов</w:t>
      </w:r>
      <w:r w:rsidRPr="005D262C">
        <w:rPr>
          <w:rFonts w:ascii="Times New Roman" w:hAnsi="Times New Roman" w:cs="Times New Roman"/>
          <w:sz w:val="24"/>
          <w:szCs w:val="24"/>
        </w:rPr>
        <w:t xml:space="preserve"> поведения молодому поколению, демонстриру</w:t>
      </w:r>
      <w:r w:rsidR="005737E6">
        <w:rPr>
          <w:rFonts w:ascii="Times New Roman" w:hAnsi="Times New Roman" w:cs="Times New Roman"/>
          <w:sz w:val="24"/>
          <w:szCs w:val="24"/>
        </w:rPr>
        <w:t>я</w:t>
      </w:r>
      <w:r w:rsidRPr="005D262C">
        <w:rPr>
          <w:rFonts w:ascii="Times New Roman" w:hAnsi="Times New Roman" w:cs="Times New Roman"/>
          <w:sz w:val="24"/>
          <w:szCs w:val="24"/>
        </w:rPr>
        <w:t xml:space="preserve"> их в наглядной и эмоциональной форме.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77AE">
        <w:rPr>
          <w:rFonts w:ascii="Times New Roman" w:hAnsi="Times New Roman" w:cs="Times New Roman"/>
          <w:sz w:val="24"/>
          <w:szCs w:val="24"/>
        </w:rPr>
        <w:t>Эмпирический анализ произведений живописи позволяет оценить</w:t>
      </w:r>
      <w:r w:rsidR="005D262C" w:rsidRPr="005D262C">
        <w:rPr>
          <w:rFonts w:ascii="Times New Roman" w:hAnsi="Times New Roman" w:cs="Times New Roman"/>
          <w:sz w:val="24"/>
          <w:szCs w:val="24"/>
        </w:rPr>
        <w:t xml:space="preserve"> степень внимания, уделяемого государством и общественными организациями созданию</w:t>
      </w:r>
      <w:r w:rsidR="00D96238">
        <w:rPr>
          <w:rFonts w:ascii="Times New Roman" w:hAnsi="Times New Roman" w:cs="Times New Roman"/>
          <w:sz w:val="24"/>
          <w:szCs w:val="24"/>
        </w:rPr>
        <w:t xml:space="preserve"> </w:t>
      </w:r>
      <w:r w:rsidR="005D262C" w:rsidRPr="005D262C">
        <w:rPr>
          <w:rFonts w:ascii="Times New Roman" w:hAnsi="Times New Roman" w:cs="Times New Roman"/>
          <w:sz w:val="24"/>
          <w:szCs w:val="24"/>
        </w:rPr>
        <w:t>живописных произведений на детскую тему в динамике.</w:t>
      </w:r>
      <w:r w:rsidR="00D96238">
        <w:rPr>
          <w:rFonts w:ascii="Times New Roman" w:hAnsi="Times New Roman" w:cs="Times New Roman"/>
          <w:sz w:val="24"/>
          <w:szCs w:val="24"/>
        </w:rPr>
        <w:t xml:space="preserve"> </w:t>
      </w:r>
      <w:r w:rsidR="00000D1F">
        <w:rPr>
          <w:rFonts w:ascii="Times New Roman" w:hAnsi="Times New Roman" w:cs="Times New Roman"/>
          <w:sz w:val="24"/>
          <w:szCs w:val="24"/>
        </w:rPr>
        <w:t>Наше и</w:t>
      </w:r>
      <w:r w:rsidR="00D96238">
        <w:rPr>
          <w:rFonts w:ascii="Times New Roman" w:hAnsi="Times New Roman" w:cs="Times New Roman"/>
          <w:sz w:val="24"/>
          <w:szCs w:val="24"/>
        </w:rPr>
        <w:t>сследование опирается на</w:t>
      </w:r>
      <w:r w:rsidR="005D262C" w:rsidRPr="005D262C">
        <w:rPr>
          <w:rFonts w:ascii="Times New Roman" w:hAnsi="Times New Roman" w:cs="Times New Roman"/>
          <w:sz w:val="24"/>
          <w:szCs w:val="24"/>
        </w:rPr>
        <w:t xml:space="preserve"> данные о более чем 10 тыс. произведений отечественной живописи на тему детства и юношества за период с 1918 по 2019 гг.</w:t>
      </w:r>
      <w:r w:rsidR="00C23B6A">
        <w:rPr>
          <w:rFonts w:ascii="Times New Roman" w:hAnsi="Times New Roman" w:cs="Times New Roman"/>
          <w:sz w:val="24"/>
          <w:szCs w:val="24"/>
        </w:rPr>
        <w:t xml:space="preserve"> Объем внимания </w:t>
      </w:r>
      <w:r w:rsidR="009904CF">
        <w:rPr>
          <w:rFonts w:ascii="Times New Roman" w:hAnsi="Times New Roman" w:cs="Times New Roman"/>
          <w:sz w:val="24"/>
          <w:szCs w:val="24"/>
        </w:rPr>
        <w:t xml:space="preserve">к данной проблематике определяется количеством, созданных произведений и числом авторов, </w:t>
      </w:r>
      <w:r w:rsidR="009904CF">
        <w:rPr>
          <w:rFonts w:ascii="Times New Roman" w:hAnsi="Times New Roman" w:cs="Times New Roman"/>
          <w:sz w:val="24"/>
          <w:szCs w:val="24"/>
        </w:rPr>
        <w:lastRenderedPageBreak/>
        <w:t>вовлеченных в этот процесс. На рис.1 приводится график</w:t>
      </w:r>
      <w:r w:rsidR="005D262C" w:rsidRPr="005D262C">
        <w:rPr>
          <w:rFonts w:ascii="Times New Roman" w:hAnsi="Times New Roman" w:cs="Times New Roman"/>
          <w:sz w:val="24"/>
          <w:szCs w:val="24"/>
        </w:rPr>
        <w:t xml:space="preserve"> динамик</w:t>
      </w:r>
      <w:r w:rsidR="009904CF">
        <w:rPr>
          <w:rFonts w:ascii="Times New Roman" w:hAnsi="Times New Roman" w:cs="Times New Roman"/>
          <w:sz w:val="24"/>
          <w:szCs w:val="24"/>
        </w:rPr>
        <w:t>и числа художников</w:t>
      </w:r>
      <w:r w:rsidR="005D262C" w:rsidRPr="005D262C">
        <w:rPr>
          <w:rFonts w:ascii="Times New Roman" w:hAnsi="Times New Roman" w:cs="Times New Roman"/>
          <w:sz w:val="24"/>
          <w:szCs w:val="24"/>
        </w:rPr>
        <w:t xml:space="preserve"> и количеств</w:t>
      </w:r>
      <w:r w:rsidR="009904CF">
        <w:rPr>
          <w:rFonts w:ascii="Times New Roman" w:hAnsi="Times New Roman" w:cs="Times New Roman"/>
          <w:sz w:val="24"/>
          <w:szCs w:val="24"/>
        </w:rPr>
        <w:t>а</w:t>
      </w:r>
      <w:r w:rsidR="005D262C" w:rsidRPr="005D262C">
        <w:rPr>
          <w:rFonts w:ascii="Times New Roman" w:hAnsi="Times New Roman" w:cs="Times New Roman"/>
          <w:sz w:val="24"/>
          <w:szCs w:val="24"/>
        </w:rPr>
        <w:t xml:space="preserve"> </w:t>
      </w:r>
      <w:r w:rsidR="009904CF">
        <w:rPr>
          <w:rFonts w:ascii="Times New Roman" w:hAnsi="Times New Roman" w:cs="Times New Roman"/>
          <w:sz w:val="24"/>
          <w:szCs w:val="24"/>
        </w:rPr>
        <w:t>написанных ими картин на тему детства</w:t>
      </w:r>
      <w:r w:rsidR="000677EA">
        <w:rPr>
          <w:rFonts w:ascii="Times New Roman" w:hAnsi="Times New Roman" w:cs="Times New Roman"/>
          <w:sz w:val="24"/>
          <w:szCs w:val="24"/>
        </w:rPr>
        <w:t>.</w:t>
      </w:r>
    </w:p>
    <w:p w:rsidR="00C17700" w:rsidRDefault="002474F3" w:rsidP="00FB3F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70049E0" wp14:editId="011EE341">
            <wp:extent cx="4572000" cy="27432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bookmarkStart w:id="0" w:name="_GoBack"/>
      <w:bookmarkEnd w:id="0"/>
    </w:p>
    <w:p w:rsidR="00D96238" w:rsidRPr="00D74573" w:rsidRDefault="00D96238" w:rsidP="00FB3F0D">
      <w:pPr>
        <w:jc w:val="center"/>
        <w:rPr>
          <w:b/>
        </w:rPr>
      </w:pPr>
      <w:r w:rsidRPr="00D74573">
        <w:t xml:space="preserve">Рис. 1. </w:t>
      </w:r>
      <w:r w:rsidRPr="00D74573">
        <w:rPr>
          <w:b/>
        </w:rPr>
        <w:t>Динамики количества произведений и художников, занимающихся детской темой</w:t>
      </w:r>
    </w:p>
    <w:p w:rsidR="005D262C" w:rsidRPr="005D262C" w:rsidRDefault="000B4CF5" w:rsidP="00FB3F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видно из графика</w:t>
      </w:r>
      <w:r w:rsidR="00481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можно выделить 5 этапов в динамике объема внимания художников к детской тематике в живописи: </w:t>
      </w:r>
      <w:r w:rsidR="000A3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81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этап -</w:t>
      </w:r>
      <w:r w:rsidR="000A3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A3576" w:rsidRPr="005D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медленный </w:t>
      </w:r>
      <w:r w:rsidR="005D262C" w:rsidRPr="005D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рост </w:t>
      </w:r>
      <w:r w:rsidR="00481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количества картин и авторов </w:t>
      </w:r>
      <w:r w:rsidR="005D262C" w:rsidRPr="005D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1930-х и 1940-х гг</w:t>
      </w:r>
      <w:r w:rsidR="000A3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716B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0A3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</w:t>
      </w:r>
      <w:r w:rsidR="00481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этап-</w:t>
      </w:r>
      <w:r w:rsidR="005D262C" w:rsidRPr="005D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81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«взрывной»</w:t>
      </w:r>
      <w:r w:rsidR="005D262C" w:rsidRPr="005D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рост </w:t>
      </w:r>
      <w:r w:rsidR="00481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обоих показателей </w:t>
      </w:r>
      <w:r w:rsidR="005D262C" w:rsidRPr="005D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1950-е гг.</w:t>
      </w:r>
      <w:r w:rsidR="00716B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3</w:t>
      </w:r>
      <w:r w:rsidR="00481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этап – стагнация в 1960-е гг.</w:t>
      </w:r>
      <w:r w:rsidR="00716B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;4</w:t>
      </w:r>
      <w:r w:rsidR="00481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этап-</w:t>
      </w:r>
      <w:r w:rsidR="005D262C" w:rsidRPr="005D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ускоряющееся падение </w:t>
      </w:r>
      <w:r w:rsidR="00481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интереса </w:t>
      </w:r>
      <w:r w:rsidR="00000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детской тематике </w:t>
      </w:r>
      <w:r w:rsidR="005D262C" w:rsidRPr="005D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1970-1990-х гг.</w:t>
      </w:r>
      <w:r w:rsidR="00716B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5D262C" w:rsidRPr="005D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16B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F60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481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этап </w:t>
      </w:r>
      <w:r w:rsidR="00F80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D262C" w:rsidRPr="005D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возобновление роста</w:t>
      </w:r>
      <w:r w:rsidR="00481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количества произведений</w:t>
      </w:r>
      <w:r w:rsidR="005D262C" w:rsidRPr="005D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2000-х гг. </w:t>
      </w:r>
    </w:p>
    <w:p w:rsidR="005D262C" w:rsidRPr="005D262C" w:rsidRDefault="000A3576" w:rsidP="00FB3F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первом этапе формируется концепция социалистического реализма, идет подготовка материальной и кадровой базы</w:t>
      </w:r>
      <w:r w:rsidR="002551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создания и дальнейшего развития идеологически выдержанных произведений живописи на тему детства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716B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Отметим</w:t>
      </w:r>
      <w:r w:rsidR="002551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716B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в</w:t>
      </w:r>
      <w:r w:rsidR="00716B5D" w:rsidRPr="005D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1940</w:t>
      </w:r>
      <w:r w:rsidR="00A26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noBreakHyphen/>
      </w:r>
      <w:r w:rsidR="00000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 </w:t>
      </w:r>
      <w:r w:rsidR="00716B5D" w:rsidRPr="005D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гг. число создаваемых произведений не</w:t>
      </w:r>
      <w:r w:rsidR="002551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</w:t>
      </w:r>
      <w:r w:rsidR="00716B5D" w:rsidRPr="005D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снизилось</w:t>
      </w:r>
      <w:r w:rsidR="00716B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но </w:t>
      </w:r>
      <w:r w:rsidR="00716B5D" w:rsidRPr="005D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число авторов </w:t>
      </w:r>
      <w:r w:rsidR="00716B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даже выросло.</w:t>
      </w:r>
    </w:p>
    <w:p w:rsidR="00716B5D" w:rsidRDefault="005D262C" w:rsidP="00FB3F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1950-е годы происходит взрывной рост как </w:t>
      </w:r>
      <w:r w:rsidR="002551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числа</w:t>
      </w:r>
      <w:r w:rsidRPr="005D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авторов, так и количества создаваемых произведений. </w:t>
      </w:r>
      <w:r w:rsidR="00716B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Государство своими заказами финансирует массовое производство произведений на детскую тему</w:t>
      </w:r>
      <w:r w:rsidR="002551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716B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51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транслирующих гуманистические ценности</w:t>
      </w:r>
      <w:r w:rsidR="007C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 w:rsidR="002551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образцы поведения</w:t>
      </w:r>
      <w:r w:rsidR="007C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характерные для </w:t>
      </w:r>
      <w:r w:rsidR="002551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социалистическо</w:t>
      </w:r>
      <w:r w:rsidR="007C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идеала</w:t>
      </w:r>
      <w:r w:rsidR="00716B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7A1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Рост внимания государства к детской тематике </w:t>
      </w:r>
      <w:r w:rsidR="007A16A5" w:rsidRPr="005D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выразил</w:t>
      </w:r>
      <w:r w:rsidR="007A1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000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в</w:t>
      </w:r>
      <w:r w:rsidR="007A1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C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увеличении</w:t>
      </w:r>
      <w:r w:rsidR="007A1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количества создаваемых произведений и притоке</w:t>
      </w:r>
      <w:r w:rsidR="007A16A5" w:rsidRPr="005D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A1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данную сферу </w:t>
      </w:r>
      <w:r w:rsidR="00F627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многочисленных </w:t>
      </w:r>
      <w:r w:rsidR="007A1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новых кадров, </w:t>
      </w:r>
      <w:r w:rsidR="00F627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вызванном</w:t>
      </w:r>
      <w:r w:rsidR="007A1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увеличением количества заказов. </w:t>
      </w:r>
      <w:r w:rsidR="002F3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B66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="002F3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B66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</w:t>
      </w:r>
      <w:r w:rsidR="002F3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государство проявляло </w:t>
      </w:r>
      <w:r w:rsidR="00601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большую</w:t>
      </w:r>
      <w:r w:rsidR="002F3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заинтересованность в трансляции социалистических ценностей новым поколениям.</w:t>
      </w:r>
      <w:r w:rsidR="007C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C5784" w:rsidRDefault="00716B5D" w:rsidP="00FB3F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1960-е гг. </w:t>
      </w:r>
      <w:r w:rsidR="007A1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сфере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</w:t>
      </w:r>
      <w:r w:rsidR="007A1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тема</w:t>
      </w:r>
      <w:r w:rsidR="007A1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тики наступила стагнация. Приток новых кадров практически прекратился, поскольку количество заказов перестало расти и даже стало понемногу сокращаться. </w:t>
      </w:r>
      <w:r w:rsidR="002F3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Хотя государственные органы декларировали необходимость воспитания </w:t>
      </w:r>
      <w:r w:rsidR="007C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2F3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нового человека</w:t>
      </w:r>
      <w:r w:rsidR="007C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2F3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реальности наметилось снижение интереса </w:t>
      </w:r>
      <w:r w:rsidR="003D2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директивных органов </w:t>
      </w:r>
      <w:r w:rsidR="002F3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этой теме. Было положено начало воспитанию аполитичного и деидеологизированного поколения, что сыграло свою роль в 1980-х гг. </w:t>
      </w:r>
    </w:p>
    <w:p w:rsidR="005D262C" w:rsidRPr="005D262C" w:rsidRDefault="005D262C" w:rsidP="00FB3F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Начиная с 1970-х гг. и вплоть до 19</w:t>
      </w:r>
      <w:r w:rsidR="002F3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5D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0-х </w:t>
      </w:r>
      <w:r w:rsidR="003D2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происходит</w:t>
      </w:r>
      <w:r w:rsidRPr="005D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обвальное, на десятки процентов, снижение и количества создаваемых пр</w:t>
      </w:r>
      <w:r w:rsidR="002F3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оизведений</w:t>
      </w:r>
      <w:r w:rsidR="003D2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2F3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количества авторов, т.е. финансирование детской тематики в живописи резко сужалось и практически прекратилось в 1980-е гг.</w:t>
      </w:r>
    </w:p>
    <w:p w:rsidR="005D262C" w:rsidRPr="005D262C" w:rsidRDefault="002F3257" w:rsidP="00FB3F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В 1990-е гг. </w:t>
      </w:r>
      <w:r w:rsidR="006E56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</w:t>
      </w:r>
      <w:r w:rsidR="003D2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зошло</w:t>
      </w:r>
      <w:r w:rsidR="006E56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E56A2" w:rsidRPr="005D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особенно </w:t>
      </w:r>
      <w:r w:rsidR="005D262C" w:rsidRPr="005D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сильное падение количества </w:t>
      </w:r>
      <w:r w:rsidR="003D2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создаваемых произведений и числа </w:t>
      </w:r>
      <w:r w:rsidR="005D262C" w:rsidRPr="005D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работающих по данной теме художников</w:t>
      </w:r>
      <w:r w:rsidR="006E56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поскольку </w:t>
      </w:r>
      <w:r w:rsidR="005D262C" w:rsidRPr="005D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госзаказа рухнула</w:t>
      </w:r>
      <w:r w:rsidR="006E56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5D262C" w:rsidRPr="005D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 четверти авторов, работавших в 1980-е гг, прекратило творческую деятельность по детской тематике</w:t>
      </w:r>
      <w:r w:rsidR="006E56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 w:rsidR="005D262C" w:rsidRPr="005D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E56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только </w:t>
      </w:r>
      <w:r w:rsidR="005D262C" w:rsidRPr="005D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четверть оставшихся продолжали работать т.е. каким-то образом сумели переориентироваться в новых условиях. </w:t>
      </w:r>
    </w:p>
    <w:p w:rsidR="006E56A2" w:rsidRPr="005D262C" w:rsidRDefault="006E56A2" w:rsidP="00FB3F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 2000-е и 2010-е рост </w:t>
      </w:r>
      <w:r w:rsidR="003D2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указанных показателей </w:t>
      </w:r>
      <w:r w:rsidRPr="005D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возобновился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но уже на основе частных заказов, в том числе зарубежных. Происходит коммерциализация искусства, ориентированного на платежеспособный спрос состоятельных людей с идеологическим наполнением, соответс</w:t>
      </w:r>
      <w:r w:rsidR="007C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вующ</w:t>
      </w:r>
      <w:r w:rsidR="007C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вкусу заказчика, а не потребностям общества.</w:t>
      </w:r>
    </w:p>
    <w:p w:rsidR="004D0DA1" w:rsidRPr="005D262C" w:rsidRDefault="006E56A2" w:rsidP="00FB3F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нынешней ситуации, когда государство пытается вернуться к социальным и педагогическим практикам, направленным на формирование политической культуры молодежи, воспитанию патриотизма, активной гражданской позиции, реализация этих решений встречает значительные трудности. Назрела необходимость в разработке и реализации культурной политики на государственном уровне в соответствии с интересами общества.</w:t>
      </w:r>
    </w:p>
    <w:p w:rsidR="004D0DA1" w:rsidRPr="005D262C" w:rsidRDefault="003A79B4" w:rsidP="00FB3F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Разработка программы работы с молодежь</w:t>
      </w:r>
      <w:r w:rsidR="00FC4B38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 требует серьезного осмысления и комплексного подхода. В этом процессе должны участвовать все социальные институты, включая институты духовной культуры</w:t>
      </w:r>
    </w:p>
    <w:p w:rsidR="004D0DA1" w:rsidRPr="005D262C" w:rsidRDefault="004D0DA1" w:rsidP="00FB3F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0DA1" w:rsidRPr="005D262C" w:rsidRDefault="004D0DA1" w:rsidP="00FB3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0DA1" w:rsidRPr="005D262C" w:rsidRDefault="004D0DA1" w:rsidP="004B66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62C">
        <w:rPr>
          <w:rFonts w:ascii="Times New Roman" w:hAnsi="Times New Roman" w:cs="Times New Roman"/>
          <w:b/>
          <w:sz w:val="24"/>
          <w:szCs w:val="24"/>
        </w:rPr>
        <w:t>Информация об авторе</w:t>
      </w:r>
    </w:p>
    <w:p w:rsidR="004D0DA1" w:rsidRPr="005D262C" w:rsidRDefault="004D0DA1" w:rsidP="00FB3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D262C">
        <w:rPr>
          <w:rFonts w:ascii="Times New Roman" w:hAnsi="Times New Roman" w:cs="Times New Roman"/>
          <w:sz w:val="24"/>
          <w:szCs w:val="24"/>
        </w:rPr>
        <w:t>Парахонская Галина Анатольевна (Россия, Тверь), кандидат исторических наук, доцент кафедры социологии, ФГБОУ «Тверской государственный университет» (170100, Тверь, ул. Желябова</w:t>
      </w:r>
      <w:r w:rsidRPr="005D262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5D262C">
        <w:rPr>
          <w:rFonts w:ascii="Times New Roman" w:hAnsi="Times New Roman" w:cs="Times New Roman"/>
          <w:sz w:val="24"/>
          <w:szCs w:val="24"/>
        </w:rPr>
        <w:t>д</w:t>
      </w:r>
      <w:r w:rsidRPr="005D262C">
        <w:rPr>
          <w:rFonts w:ascii="Times New Roman" w:hAnsi="Times New Roman" w:cs="Times New Roman"/>
          <w:sz w:val="24"/>
          <w:szCs w:val="24"/>
          <w:lang w:val="en-US"/>
        </w:rPr>
        <w:t xml:space="preserve">. 33; </w:t>
      </w:r>
      <w:hyperlink r:id="rId7" w:history="1">
        <w:r w:rsidRPr="005D262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parakhonskaya@gmail.com</w:t>
        </w:r>
      </w:hyperlink>
      <w:r w:rsidRPr="005D262C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4D0DA1" w:rsidRPr="005D262C" w:rsidRDefault="004D0DA1" w:rsidP="00FB3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D0DA1" w:rsidRPr="005D262C" w:rsidRDefault="004D0DA1" w:rsidP="004B661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D262C">
        <w:rPr>
          <w:rFonts w:ascii="Times New Roman" w:hAnsi="Times New Roman" w:cs="Times New Roman"/>
          <w:b/>
          <w:sz w:val="24"/>
          <w:szCs w:val="24"/>
          <w:lang w:val="en-US"/>
        </w:rPr>
        <w:t>Parakhonskaya G.A.</w:t>
      </w:r>
    </w:p>
    <w:p w:rsidR="007B4102" w:rsidRPr="007B4102" w:rsidRDefault="007B4102" w:rsidP="00077F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B4102">
        <w:rPr>
          <w:rFonts w:ascii="Times New Roman" w:hAnsi="Times New Roman" w:cs="Times New Roman"/>
          <w:b/>
          <w:sz w:val="24"/>
          <w:szCs w:val="24"/>
          <w:lang w:val="en-US"/>
        </w:rPr>
        <w:t>ART AS A CHANNEL FOR THE FORMATION OF THE SPIRITUAL HEALTH OF THE YOUNGER GENERATION</w:t>
      </w:r>
    </w:p>
    <w:p w:rsidR="007B4102" w:rsidRPr="00736AE8" w:rsidRDefault="007B4102" w:rsidP="00FB3F0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B410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Annotation. </w:t>
      </w:r>
      <w:r w:rsidRPr="00ED6C48">
        <w:rPr>
          <w:rFonts w:ascii="Times New Roman" w:hAnsi="Times New Roman" w:cs="Times New Roman"/>
          <w:i/>
          <w:sz w:val="24"/>
          <w:szCs w:val="24"/>
          <w:lang w:val="en-US"/>
        </w:rPr>
        <w:t>The place of education and its role in the formation of value orientations of youth is considered. On the basis of an empirical study of children's subjects of paintings, a change of priorities in the cultural policy of the state and society is traced</w:t>
      </w:r>
      <w:r w:rsidR="00736AE8" w:rsidRPr="00736AE8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</w:p>
    <w:p w:rsidR="004D0DA1" w:rsidRPr="00736AE8" w:rsidRDefault="007B4102" w:rsidP="00FB3F0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B4102">
        <w:rPr>
          <w:rFonts w:ascii="Times New Roman" w:hAnsi="Times New Roman" w:cs="Times New Roman"/>
          <w:b/>
          <w:sz w:val="24"/>
          <w:szCs w:val="24"/>
          <w:lang w:val="en-US"/>
        </w:rPr>
        <w:t>Keywords</w:t>
      </w:r>
      <w:r w:rsidR="00FB5762" w:rsidRPr="00FB5762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7B410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ED6C48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D6C48">
        <w:rPr>
          <w:rFonts w:ascii="Times New Roman" w:hAnsi="Times New Roman" w:cs="Times New Roman"/>
          <w:i/>
          <w:sz w:val="24"/>
          <w:szCs w:val="24"/>
          <w:lang w:val="en-US"/>
        </w:rPr>
        <w:t>rt, education, socialization, children's topics, value system, cultural policy</w:t>
      </w:r>
      <w:r w:rsidR="00736AE8" w:rsidRPr="00736AE8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</w:p>
    <w:p w:rsidR="004D0DA1" w:rsidRPr="005D262C" w:rsidRDefault="004D0DA1" w:rsidP="00FB3F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D0DA1" w:rsidRPr="005D262C" w:rsidRDefault="004D0DA1" w:rsidP="004B66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D262C">
        <w:rPr>
          <w:rFonts w:ascii="Times New Roman" w:hAnsi="Times New Roman" w:cs="Times New Roman"/>
          <w:b/>
          <w:sz w:val="24"/>
          <w:szCs w:val="24"/>
          <w:lang w:val="en-US"/>
        </w:rPr>
        <w:t>Information about the author</w:t>
      </w:r>
    </w:p>
    <w:p w:rsidR="004D0DA1" w:rsidRPr="005D262C" w:rsidRDefault="004D0DA1" w:rsidP="00FB3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5D262C">
        <w:rPr>
          <w:rFonts w:ascii="Times New Roman" w:hAnsi="Times New Roman" w:cs="Times New Roman"/>
          <w:sz w:val="24"/>
          <w:szCs w:val="24"/>
          <w:lang w:val="en-US"/>
        </w:rPr>
        <w:t>Parakhonskaya Galina A. (Russia, Tver) – Philosophy Doctor in History, Associate Professor, Department of Sociology, FGBOU «</w:t>
      </w:r>
      <w:proofErr w:type="spellStart"/>
      <w:r w:rsidRPr="005D262C">
        <w:rPr>
          <w:rFonts w:ascii="Times New Roman" w:hAnsi="Times New Roman" w:cs="Times New Roman"/>
          <w:sz w:val="24"/>
          <w:szCs w:val="24"/>
          <w:lang w:val="en-US"/>
        </w:rPr>
        <w:t>Tver</w:t>
      </w:r>
      <w:proofErr w:type="spellEnd"/>
      <w:r w:rsidRPr="005D262C">
        <w:rPr>
          <w:rFonts w:ascii="Times New Roman" w:hAnsi="Times New Roman" w:cs="Times New Roman"/>
          <w:sz w:val="24"/>
          <w:szCs w:val="24"/>
          <w:lang w:val="en-US"/>
        </w:rPr>
        <w:t xml:space="preserve"> State University» </w:t>
      </w:r>
      <w:hyperlink r:id="rId8" w:history="1">
        <w:r w:rsidRPr="005D262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parakhonskaya@gmail.com</w:t>
        </w:r>
      </w:hyperlink>
      <w:r w:rsidRPr="005D262C">
        <w:rPr>
          <w:rFonts w:ascii="Times New Roman" w:hAnsi="Times New Roman" w:cs="Times New Roman"/>
          <w:sz w:val="24"/>
          <w:szCs w:val="24"/>
          <w:lang w:val="en-US"/>
        </w:rPr>
        <w:t>).</w:t>
      </w:r>
      <w:proofErr w:type="gramEnd"/>
    </w:p>
    <w:p w:rsidR="004D0DA1" w:rsidRPr="005D262C" w:rsidRDefault="004D0DA1" w:rsidP="00FB3F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D0DA1" w:rsidRPr="005D262C" w:rsidRDefault="004D0DA1" w:rsidP="00FB3F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4D0DA1" w:rsidRPr="005D262C" w:rsidSect="00A80CA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E6F"/>
    <w:rsid w:val="00000D1F"/>
    <w:rsid w:val="000677EA"/>
    <w:rsid w:val="000745BA"/>
    <w:rsid w:val="00077F93"/>
    <w:rsid w:val="000A3576"/>
    <w:rsid w:val="000B4CF5"/>
    <w:rsid w:val="000D359F"/>
    <w:rsid w:val="000F3EBD"/>
    <w:rsid w:val="001401CC"/>
    <w:rsid w:val="00185500"/>
    <w:rsid w:val="00193968"/>
    <w:rsid w:val="0022039D"/>
    <w:rsid w:val="002474F3"/>
    <w:rsid w:val="002511DF"/>
    <w:rsid w:val="00255191"/>
    <w:rsid w:val="0028711D"/>
    <w:rsid w:val="002A4328"/>
    <w:rsid w:val="002B72A8"/>
    <w:rsid w:val="002F3257"/>
    <w:rsid w:val="00362DC0"/>
    <w:rsid w:val="003A79B4"/>
    <w:rsid w:val="003C200F"/>
    <w:rsid w:val="003D0029"/>
    <w:rsid w:val="003D24B3"/>
    <w:rsid w:val="003D64B7"/>
    <w:rsid w:val="0042154C"/>
    <w:rsid w:val="00470471"/>
    <w:rsid w:val="004811C7"/>
    <w:rsid w:val="004A211E"/>
    <w:rsid w:val="004B6614"/>
    <w:rsid w:val="004D0DA1"/>
    <w:rsid w:val="00511186"/>
    <w:rsid w:val="00514A24"/>
    <w:rsid w:val="0053754B"/>
    <w:rsid w:val="00551562"/>
    <w:rsid w:val="005737E6"/>
    <w:rsid w:val="005D262C"/>
    <w:rsid w:val="005E0704"/>
    <w:rsid w:val="005F43B2"/>
    <w:rsid w:val="00601703"/>
    <w:rsid w:val="006772AB"/>
    <w:rsid w:val="0068557C"/>
    <w:rsid w:val="006E56A2"/>
    <w:rsid w:val="006E6EA8"/>
    <w:rsid w:val="006F3723"/>
    <w:rsid w:val="00716B5D"/>
    <w:rsid w:val="00736AE8"/>
    <w:rsid w:val="0074206E"/>
    <w:rsid w:val="0075180A"/>
    <w:rsid w:val="00787998"/>
    <w:rsid w:val="007A16A5"/>
    <w:rsid w:val="007A5CA0"/>
    <w:rsid w:val="007B4102"/>
    <w:rsid w:val="007C5784"/>
    <w:rsid w:val="007E4388"/>
    <w:rsid w:val="00807D2B"/>
    <w:rsid w:val="0085643B"/>
    <w:rsid w:val="00856D30"/>
    <w:rsid w:val="008933A1"/>
    <w:rsid w:val="008D611D"/>
    <w:rsid w:val="008E0034"/>
    <w:rsid w:val="00921014"/>
    <w:rsid w:val="009904CF"/>
    <w:rsid w:val="00A269D9"/>
    <w:rsid w:val="00A575BA"/>
    <w:rsid w:val="00A80CA1"/>
    <w:rsid w:val="00A96043"/>
    <w:rsid w:val="00B075DA"/>
    <w:rsid w:val="00B533E8"/>
    <w:rsid w:val="00B66F31"/>
    <w:rsid w:val="00B85E6F"/>
    <w:rsid w:val="00BB5862"/>
    <w:rsid w:val="00C17700"/>
    <w:rsid w:val="00C23B6A"/>
    <w:rsid w:val="00C268AF"/>
    <w:rsid w:val="00C86FF9"/>
    <w:rsid w:val="00C877AE"/>
    <w:rsid w:val="00CC7A21"/>
    <w:rsid w:val="00CE4147"/>
    <w:rsid w:val="00D04F87"/>
    <w:rsid w:val="00D562B9"/>
    <w:rsid w:val="00D6790B"/>
    <w:rsid w:val="00D74573"/>
    <w:rsid w:val="00D80A22"/>
    <w:rsid w:val="00D96238"/>
    <w:rsid w:val="00DA682B"/>
    <w:rsid w:val="00DC269B"/>
    <w:rsid w:val="00DC45C3"/>
    <w:rsid w:val="00DC785E"/>
    <w:rsid w:val="00E54626"/>
    <w:rsid w:val="00E9406F"/>
    <w:rsid w:val="00EB68EE"/>
    <w:rsid w:val="00ED6C48"/>
    <w:rsid w:val="00F15E5E"/>
    <w:rsid w:val="00F415B1"/>
    <w:rsid w:val="00F60FFC"/>
    <w:rsid w:val="00F6277B"/>
    <w:rsid w:val="00F80861"/>
    <w:rsid w:val="00FB3F0D"/>
    <w:rsid w:val="00FB5762"/>
    <w:rsid w:val="00FC4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autoRedefine/>
    <w:uiPriority w:val="9"/>
    <w:unhideWhenUsed/>
    <w:qFormat/>
    <w:rsid w:val="00D96238"/>
    <w:pPr>
      <w:keepNext/>
      <w:keepLines/>
      <w:spacing w:before="240" w:after="120" w:line="240" w:lineRule="auto"/>
      <w:outlineLvl w:val="4"/>
    </w:pPr>
    <w:rPr>
      <w:rFonts w:asciiTheme="majorHAnsi" w:eastAsiaTheme="majorEastAsia" w:hAnsiTheme="majorHAnsi" w:cstheme="majorBidi"/>
      <w:b/>
      <w:color w:val="1F3763" w:themeColor="accent1" w:themeShade="7F"/>
      <w:shd w:val="clear" w:color="auto" w:fil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0DA1"/>
    <w:rPr>
      <w:color w:val="0563C1" w:themeColor="hyperlink"/>
      <w:u w:val="single"/>
    </w:rPr>
  </w:style>
  <w:style w:type="character" w:customStyle="1" w:styleId="50">
    <w:name w:val="Заголовок 5 Знак"/>
    <w:basedOn w:val="a0"/>
    <w:link w:val="5"/>
    <w:uiPriority w:val="9"/>
    <w:rsid w:val="00D96238"/>
    <w:rPr>
      <w:rFonts w:asciiTheme="majorHAnsi" w:eastAsiaTheme="majorEastAsia" w:hAnsiTheme="majorHAnsi" w:cstheme="majorBidi"/>
      <w:b/>
      <w:color w:val="1F3763" w:themeColor="accent1" w:themeShade="7F"/>
    </w:rPr>
  </w:style>
  <w:style w:type="paragraph" w:styleId="a4">
    <w:name w:val="Balloon Text"/>
    <w:basedOn w:val="a"/>
    <w:link w:val="a5"/>
    <w:uiPriority w:val="99"/>
    <w:semiHidden/>
    <w:unhideWhenUsed/>
    <w:rsid w:val="00D96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62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autoRedefine/>
    <w:uiPriority w:val="9"/>
    <w:unhideWhenUsed/>
    <w:qFormat/>
    <w:rsid w:val="00D96238"/>
    <w:pPr>
      <w:keepNext/>
      <w:keepLines/>
      <w:spacing w:before="240" w:after="120" w:line="240" w:lineRule="auto"/>
      <w:outlineLvl w:val="4"/>
    </w:pPr>
    <w:rPr>
      <w:rFonts w:asciiTheme="majorHAnsi" w:eastAsiaTheme="majorEastAsia" w:hAnsiTheme="majorHAnsi" w:cstheme="majorBidi"/>
      <w:b/>
      <w:color w:val="1F3763" w:themeColor="accent1" w:themeShade="7F"/>
      <w:shd w:val="clear" w:color="auto" w:fil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0DA1"/>
    <w:rPr>
      <w:color w:val="0563C1" w:themeColor="hyperlink"/>
      <w:u w:val="single"/>
    </w:rPr>
  </w:style>
  <w:style w:type="character" w:customStyle="1" w:styleId="50">
    <w:name w:val="Заголовок 5 Знак"/>
    <w:basedOn w:val="a0"/>
    <w:link w:val="5"/>
    <w:uiPriority w:val="9"/>
    <w:rsid w:val="00D96238"/>
    <w:rPr>
      <w:rFonts w:asciiTheme="majorHAnsi" w:eastAsiaTheme="majorEastAsia" w:hAnsiTheme="majorHAnsi" w:cstheme="majorBidi"/>
      <w:b/>
      <w:color w:val="1F3763" w:themeColor="accent1" w:themeShade="7F"/>
    </w:rPr>
  </w:style>
  <w:style w:type="paragraph" w:styleId="a4">
    <w:name w:val="Balloon Text"/>
    <w:basedOn w:val="a"/>
    <w:link w:val="a5"/>
    <w:uiPriority w:val="99"/>
    <w:semiHidden/>
    <w:unhideWhenUsed/>
    <w:rsid w:val="00D96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62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rakhonskaya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parakhonskaya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42;&#1083;&#1072;&#1076;\_&#1044;&#1077;&#1090;&#1089;&#1090;&#1074;&#1086;\&#1042;&#1086;&#1079;&#1088;&#1072;&#1089;&#1090;&#1085;&#1086;&#1081;%20&#1072;&#1085;&#1072;&#1083;&#1080;&#1079;\&#1056;&#1072;&#1089;&#1095;&#1077;&#1090;.&#1044;&#1080;&#1085;&#1072;&#1084;&#1080;&#1082;&#1072;%20&#1082;&#1086;&#1083;&#1080;&#1095;&#1077;&#1089;&#1090;&#1074;&#1072;%20&#1093;&#1091;&#1076;&#1086;&#1078;&#1085;&#1080;&#1082;&#1086;&#1074;%20&#1080;%20&#1087;&#1088;&#1086;&#1080;&#1079;&#1074;&#1077;&#1076;&#1077;&#1085;&#1080;&#1081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ДинамикаПроизАвтНагр!$C$3</c:f>
              <c:strCache>
                <c:ptCount val="1"/>
                <c:pt idx="0">
                  <c:v>Произведений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ymbol val="circle"/>
            <c:size val="7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cat>
            <c:strRef>
              <c:f>ДинамикаПроизАвтНагр!$B$4:$B$13</c:f>
              <c:strCache>
                <c:ptCount val="10"/>
                <c:pt idx="0">
                  <c:v>1920-е</c:v>
                </c:pt>
                <c:pt idx="1">
                  <c:v>1930-е</c:v>
                </c:pt>
                <c:pt idx="2">
                  <c:v>1940-е</c:v>
                </c:pt>
                <c:pt idx="3">
                  <c:v>1950-е</c:v>
                </c:pt>
                <c:pt idx="4">
                  <c:v>1960-е</c:v>
                </c:pt>
                <c:pt idx="5">
                  <c:v>1970-е</c:v>
                </c:pt>
                <c:pt idx="6">
                  <c:v>1980-е</c:v>
                </c:pt>
                <c:pt idx="7">
                  <c:v>1990-е</c:v>
                </c:pt>
                <c:pt idx="8">
                  <c:v>2000-е</c:v>
                </c:pt>
                <c:pt idx="9">
                  <c:v>2010-е</c:v>
                </c:pt>
              </c:strCache>
            </c:strRef>
          </c:cat>
          <c:val>
            <c:numRef>
              <c:f>ДинамикаПроизАвтНагр!$C$4:$C$13</c:f>
              <c:numCache>
                <c:formatCode>General</c:formatCode>
                <c:ptCount val="10"/>
                <c:pt idx="0">
                  <c:v>482</c:v>
                </c:pt>
                <c:pt idx="1">
                  <c:v>735</c:v>
                </c:pt>
                <c:pt idx="2">
                  <c:v>615</c:v>
                </c:pt>
                <c:pt idx="3">
                  <c:v>1679</c:v>
                </c:pt>
                <c:pt idx="4">
                  <c:v>1628</c:v>
                </c:pt>
                <c:pt idx="5">
                  <c:v>1307</c:v>
                </c:pt>
                <c:pt idx="6">
                  <c:v>801</c:v>
                </c:pt>
                <c:pt idx="7">
                  <c:v>519</c:v>
                </c:pt>
                <c:pt idx="8">
                  <c:v>1075</c:v>
                </c:pt>
                <c:pt idx="9">
                  <c:v>1269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ДинамикаПроизАвтНагр!$D$3</c:f>
              <c:strCache>
                <c:ptCount val="1"/>
                <c:pt idx="0">
                  <c:v>Авторов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cat>
            <c:strRef>
              <c:f>ДинамикаПроизАвтНагр!$B$4:$B$13</c:f>
              <c:strCache>
                <c:ptCount val="10"/>
                <c:pt idx="0">
                  <c:v>1920-е</c:v>
                </c:pt>
                <c:pt idx="1">
                  <c:v>1930-е</c:v>
                </c:pt>
                <c:pt idx="2">
                  <c:v>1940-е</c:v>
                </c:pt>
                <c:pt idx="3">
                  <c:v>1950-е</c:v>
                </c:pt>
                <c:pt idx="4">
                  <c:v>1960-е</c:v>
                </c:pt>
                <c:pt idx="5">
                  <c:v>1970-е</c:v>
                </c:pt>
                <c:pt idx="6">
                  <c:v>1980-е</c:v>
                </c:pt>
                <c:pt idx="7">
                  <c:v>1990-е</c:v>
                </c:pt>
                <c:pt idx="8">
                  <c:v>2000-е</c:v>
                </c:pt>
                <c:pt idx="9">
                  <c:v>2010-е</c:v>
                </c:pt>
              </c:strCache>
            </c:strRef>
          </c:cat>
          <c:val>
            <c:numRef>
              <c:f>ДинамикаПроизАвтНагр!$D$4:$D$13</c:f>
              <c:numCache>
                <c:formatCode>General</c:formatCode>
                <c:ptCount val="10"/>
                <c:pt idx="0">
                  <c:v>192</c:v>
                </c:pt>
                <c:pt idx="1">
                  <c:v>305</c:v>
                </c:pt>
                <c:pt idx="2">
                  <c:v>319</c:v>
                </c:pt>
                <c:pt idx="3">
                  <c:v>787</c:v>
                </c:pt>
                <c:pt idx="4">
                  <c:v>793</c:v>
                </c:pt>
                <c:pt idx="5">
                  <c:v>638</c:v>
                </c:pt>
                <c:pt idx="6">
                  <c:v>525</c:v>
                </c:pt>
                <c:pt idx="7">
                  <c:v>257</c:v>
                </c:pt>
                <c:pt idx="8">
                  <c:v>364</c:v>
                </c:pt>
                <c:pt idx="9">
                  <c:v>266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9160192"/>
        <c:axId val="177854080"/>
      </c:lineChart>
      <c:catAx>
        <c:axId val="169160192"/>
        <c:scaling>
          <c:orientation val="minMax"/>
        </c:scaling>
        <c:delete val="0"/>
        <c:axPos val="b"/>
        <c:majorTickMark val="out"/>
        <c:minorTickMark val="none"/>
        <c:tickLblPos val="nextTo"/>
        <c:crossAx val="177854080"/>
        <c:crosses val="autoZero"/>
        <c:auto val="1"/>
        <c:lblAlgn val="ctr"/>
        <c:lblOffset val="100"/>
        <c:noMultiLvlLbl val="0"/>
      </c:catAx>
      <c:valAx>
        <c:axId val="1778540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9160192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F2785F-2BE9-4B0F-B9A7-09D1F7564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3</Pages>
  <Words>1170</Words>
  <Characters>6675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Vladislav Parakhonskiy</dc:creator>
  <cp:keywords/>
  <dc:description/>
  <cp:lastModifiedBy>user</cp:lastModifiedBy>
  <cp:revision>52</cp:revision>
  <dcterms:created xsi:type="dcterms:W3CDTF">2023-03-06T06:59:00Z</dcterms:created>
  <dcterms:modified xsi:type="dcterms:W3CDTF">2023-03-14T16:17:00Z</dcterms:modified>
</cp:coreProperties>
</file>