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73C08" w14:textId="0C1D74AD" w:rsidR="000C1FAB" w:rsidRPr="003F316C" w:rsidRDefault="000C1FAB" w:rsidP="000C1FAB">
      <w:pPr>
        <w:spacing w:after="0" w:line="240" w:lineRule="auto"/>
        <w:rPr>
          <w:rFonts w:ascii="Times New Roman" w:hAnsi="Times New Roman"/>
          <w:b/>
          <w:bCs/>
          <w:sz w:val="24"/>
          <w:szCs w:val="24"/>
        </w:rPr>
      </w:pPr>
      <w:r w:rsidRPr="003F316C">
        <w:rPr>
          <w:rFonts w:ascii="Times New Roman" w:hAnsi="Times New Roman"/>
          <w:b/>
          <w:bCs/>
          <w:sz w:val="24"/>
          <w:szCs w:val="24"/>
        </w:rPr>
        <w:t xml:space="preserve">УДК </w:t>
      </w:r>
      <w:r w:rsidR="00BD0C86" w:rsidRPr="00BD0C86">
        <w:rPr>
          <w:rFonts w:ascii="Times New Roman" w:hAnsi="Times New Roman"/>
          <w:b/>
          <w:bCs/>
          <w:sz w:val="24"/>
          <w:szCs w:val="24"/>
        </w:rPr>
        <w:t>32:004</w:t>
      </w:r>
      <w:r w:rsidR="00BD0C86">
        <w:rPr>
          <w:rFonts w:ascii="Times New Roman" w:hAnsi="Times New Roman"/>
          <w:b/>
          <w:bCs/>
          <w:sz w:val="24"/>
          <w:szCs w:val="24"/>
        </w:rPr>
        <w:t xml:space="preserve"> </w:t>
      </w:r>
      <w:r>
        <w:rPr>
          <w:rFonts w:ascii="Times New Roman" w:hAnsi="Times New Roman"/>
          <w:b/>
          <w:bCs/>
          <w:sz w:val="24"/>
          <w:szCs w:val="24"/>
        </w:rPr>
        <w:t xml:space="preserve">/ </w:t>
      </w:r>
      <w:r w:rsidRPr="003F316C">
        <w:rPr>
          <w:rFonts w:ascii="Times New Roman" w:hAnsi="Times New Roman"/>
          <w:b/>
          <w:bCs/>
          <w:sz w:val="24"/>
          <w:szCs w:val="24"/>
        </w:rPr>
        <w:t xml:space="preserve">ББК </w:t>
      </w:r>
      <w:r w:rsidR="00BD0C86" w:rsidRPr="00BD0C86">
        <w:rPr>
          <w:rFonts w:ascii="Times New Roman" w:hAnsi="Times New Roman"/>
          <w:b/>
          <w:bCs/>
          <w:sz w:val="24"/>
          <w:szCs w:val="24"/>
        </w:rPr>
        <w:t>66:32.973</w:t>
      </w:r>
    </w:p>
    <w:p w14:paraId="5616F85D" w14:textId="51C1ECE6" w:rsidR="000C1FAB" w:rsidRPr="003F316C" w:rsidRDefault="000C1FAB" w:rsidP="000C1FAB">
      <w:pPr>
        <w:spacing w:after="0" w:line="240" w:lineRule="auto"/>
        <w:ind w:firstLine="539"/>
        <w:jc w:val="right"/>
        <w:rPr>
          <w:rFonts w:ascii="Times New Roman" w:hAnsi="Times New Roman"/>
          <w:b/>
          <w:bCs/>
          <w:sz w:val="24"/>
          <w:szCs w:val="24"/>
        </w:rPr>
      </w:pPr>
      <w:r>
        <w:rPr>
          <w:rFonts w:ascii="Times New Roman" w:hAnsi="Times New Roman"/>
          <w:b/>
          <w:bCs/>
          <w:sz w:val="24"/>
          <w:szCs w:val="24"/>
        </w:rPr>
        <w:t>Поджидаева А.Ю</w:t>
      </w:r>
      <w:r w:rsidRPr="003F316C">
        <w:rPr>
          <w:rFonts w:ascii="Times New Roman" w:hAnsi="Times New Roman"/>
          <w:b/>
          <w:bCs/>
          <w:sz w:val="24"/>
          <w:szCs w:val="24"/>
        </w:rPr>
        <w:t>.</w:t>
      </w:r>
    </w:p>
    <w:p w14:paraId="4A42F27C" w14:textId="1519DA67" w:rsidR="000C1FAB" w:rsidRPr="00D00A9D" w:rsidRDefault="008C58B7" w:rsidP="000C1FAB">
      <w:pPr>
        <w:spacing w:after="0" w:line="240" w:lineRule="auto"/>
        <w:jc w:val="center"/>
        <w:rPr>
          <w:rFonts w:ascii="Times New Roman" w:eastAsia="Times New Roman" w:hAnsi="Times New Roman"/>
          <w:b/>
          <w:caps/>
          <w:sz w:val="24"/>
          <w:szCs w:val="24"/>
          <w:lang w:eastAsia="ru-RU"/>
        </w:rPr>
      </w:pPr>
      <w:r w:rsidRPr="008C58B7">
        <w:rPr>
          <w:rFonts w:ascii="Times New Roman" w:eastAsia="Times New Roman" w:hAnsi="Times New Roman"/>
          <w:b/>
          <w:caps/>
          <w:sz w:val="24"/>
          <w:szCs w:val="24"/>
          <w:lang w:eastAsia="ru-RU"/>
        </w:rPr>
        <w:t>ОСОБЕННОСТИ РЕАЛИЗАЦИИ ГОСУДАРСТВЕННОЙ ИНФОРМАЦИОННОЙ ПОЛИТИКИ В РОССИИ</w:t>
      </w:r>
    </w:p>
    <w:p w14:paraId="055D4BB4" w14:textId="77777777" w:rsidR="000C1FAB" w:rsidRDefault="000C1FAB" w:rsidP="000C1FAB">
      <w:pPr>
        <w:spacing w:after="0" w:line="240" w:lineRule="auto"/>
        <w:ind w:firstLine="539"/>
        <w:jc w:val="center"/>
        <w:rPr>
          <w:rFonts w:ascii="Times New Roman" w:eastAsia="Times New Roman" w:hAnsi="Times New Roman"/>
          <w:b/>
          <w:sz w:val="24"/>
          <w:szCs w:val="24"/>
          <w:lang w:eastAsia="ru-RU"/>
        </w:rPr>
      </w:pPr>
    </w:p>
    <w:p w14:paraId="5BA5E022" w14:textId="4C924FFF" w:rsidR="009D186C" w:rsidRPr="009F6FAF" w:rsidRDefault="000C1FAB" w:rsidP="009F6FAF">
      <w:pPr>
        <w:spacing w:after="0" w:line="240" w:lineRule="auto"/>
        <w:ind w:firstLine="539"/>
        <w:jc w:val="both"/>
        <w:rPr>
          <w:rFonts w:ascii="Times New Roman" w:eastAsia="Times New Roman" w:hAnsi="Times New Roman"/>
          <w:sz w:val="24"/>
          <w:szCs w:val="24"/>
          <w:lang w:eastAsia="ru-RU"/>
        </w:rPr>
      </w:pPr>
      <w:r w:rsidRPr="00EA27E0">
        <w:rPr>
          <w:rFonts w:ascii="Times New Roman" w:eastAsia="Times New Roman" w:hAnsi="Times New Roman"/>
          <w:b/>
          <w:sz w:val="24"/>
          <w:szCs w:val="24"/>
          <w:lang w:eastAsia="ru-RU"/>
        </w:rPr>
        <w:t>Аннотация</w:t>
      </w:r>
      <w:r>
        <w:rPr>
          <w:rFonts w:ascii="Times New Roman" w:eastAsia="Times New Roman" w:hAnsi="Times New Roman"/>
          <w:sz w:val="24"/>
          <w:szCs w:val="24"/>
          <w:lang w:eastAsia="ru-RU"/>
        </w:rPr>
        <w:t xml:space="preserve">. </w:t>
      </w:r>
      <w:r w:rsidR="0010037F" w:rsidRPr="0010037F">
        <w:rPr>
          <w:rFonts w:ascii="Times New Roman" w:eastAsia="Times New Roman" w:hAnsi="Times New Roman"/>
          <w:sz w:val="24"/>
          <w:szCs w:val="24"/>
          <w:lang w:eastAsia="ru-RU"/>
        </w:rPr>
        <w:t>В статье рассматривается специфика реализации информационной политики в коммуникативном пространстве российского общества. Анализируется ряд проблем, которые возникают при работе с массовой информацией. Рассматривается механизм реализации информационной политики других государств.</w:t>
      </w:r>
    </w:p>
    <w:p w14:paraId="66B32158" w14:textId="73CC8942" w:rsidR="000C1FAB" w:rsidRPr="003F316C" w:rsidRDefault="000C1FAB" w:rsidP="000C1FAB">
      <w:pPr>
        <w:spacing w:after="0" w:line="240" w:lineRule="auto"/>
        <w:ind w:firstLine="539"/>
        <w:jc w:val="both"/>
        <w:rPr>
          <w:rFonts w:ascii="Times New Roman" w:eastAsia="Times New Roman" w:hAnsi="Times New Roman"/>
          <w:spacing w:val="-2"/>
          <w:sz w:val="24"/>
          <w:szCs w:val="24"/>
          <w:lang w:eastAsia="ru-RU"/>
        </w:rPr>
      </w:pPr>
      <w:r w:rsidRPr="003F316C">
        <w:rPr>
          <w:rFonts w:ascii="Times New Roman" w:eastAsia="Times New Roman" w:hAnsi="Times New Roman"/>
          <w:b/>
          <w:spacing w:val="-2"/>
          <w:sz w:val="24"/>
          <w:szCs w:val="24"/>
          <w:lang w:eastAsia="ru-RU"/>
        </w:rPr>
        <w:t>Ключевые слова</w:t>
      </w:r>
      <w:r w:rsidRPr="003F316C">
        <w:rPr>
          <w:rFonts w:ascii="Times New Roman" w:eastAsia="Times New Roman" w:hAnsi="Times New Roman"/>
          <w:spacing w:val="-2"/>
          <w:sz w:val="24"/>
          <w:szCs w:val="24"/>
          <w:lang w:eastAsia="ru-RU"/>
        </w:rPr>
        <w:t xml:space="preserve">: </w:t>
      </w:r>
      <w:r w:rsidR="00A52EA6" w:rsidRPr="00A52EA6">
        <w:rPr>
          <w:rFonts w:ascii="Times New Roman" w:eastAsia="Times New Roman" w:hAnsi="Times New Roman"/>
          <w:spacing w:val="-2"/>
          <w:sz w:val="24"/>
          <w:szCs w:val="24"/>
          <w:lang w:eastAsia="ru-RU"/>
        </w:rPr>
        <w:t xml:space="preserve">информационная политика, </w:t>
      </w:r>
      <w:r w:rsidR="00E65768">
        <w:rPr>
          <w:rFonts w:ascii="Times New Roman" w:eastAsia="Times New Roman" w:hAnsi="Times New Roman"/>
          <w:spacing w:val="-2"/>
          <w:sz w:val="24"/>
          <w:szCs w:val="24"/>
          <w:lang w:eastAsia="ru-RU"/>
        </w:rPr>
        <w:t>медиапространство</w:t>
      </w:r>
      <w:r w:rsidR="00A52EA6" w:rsidRPr="00A52EA6">
        <w:rPr>
          <w:rFonts w:ascii="Times New Roman" w:eastAsia="Times New Roman" w:hAnsi="Times New Roman"/>
          <w:spacing w:val="-2"/>
          <w:sz w:val="24"/>
          <w:szCs w:val="24"/>
          <w:lang w:eastAsia="ru-RU"/>
        </w:rPr>
        <w:t>, информационная безопасность, нейтральность сети, интернет-технологии</w:t>
      </w:r>
      <w:r w:rsidR="00A52EA6">
        <w:rPr>
          <w:rFonts w:ascii="Times New Roman" w:eastAsia="Times New Roman" w:hAnsi="Times New Roman"/>
          <w:spacing w:val="-2"/>
          <w:sz w:val="24"/>
          <w:szCs w:val="24"/>
          <w:lang w:eastAsia="ru-RU"/>
        </w:rPr>
        <w:t>.</w:t>
      </w:r>
    </w:p>
    <w:p w14:paraId="01132C5A" w14:textId="77777777" w:rsidR="000C1FAB" w:rsidRPr="00063AAB" w:rsidRDefault="000C1FAB" w:rsidP="000C1FAB">
      <w:pPr>
        <w:spacing w:after="0" w:line="240" w:lineRule="auto"/>
        <w:ind w:firstLine="539"/>
        <w:jc w:val="both"/>
        <w:rPr>
          <w:rFonts w:ascii="Times New Roman" w:eastAsia="Times New Roman" w:hAnsi="Times New Roman"/>
          <w:sz w:val="24"/>
          <w:szCs w:val="24"/>
          <w:lang w:eastAsia="ru-RU"/>
        </w:rPr>
      </w:pPr>
    </w:p>
    <w:p w14:paraId="50CCA97D" w14:textId="726E6727" w:rsidR="005376BE"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Сегодня российское общество претерпевает существенные структурные изменения, связанные со становлением и развитием информационной отрасли, характеризующийся возрастанием ценности образования, либерализацией, процессами, связанными с технологической конвергенцией, появлением многочисленных цифровых площадок разнопланового профиля, а также изменениями в сфере управления человеческим капиталом. Так, по мнению социолога И. В. Мирошниченко «посредством интернетизации происходит расширение социального пространства, т.к. Интернет включает в себя не только сервисные функции информирования и коммуникации, но и социальное окружение, самостоятельно участвующее в потреблении, производстве и распространении контента» [</w:t>
      </w:r>
      <w:r w:rsidR="00A73DDB" w:rsidRPr="00DD11AC">
        <w:rPr>
          <w:rFonts w:ascii="Times New Roman" w:hAnsi="Times New Roman" w:cs="Times New Roman"/>
          <w:sz w:val="24"/>
          <w:szCs w:val="24"/>
        </w:rPr>
        <w:t>4</w:t>
      </w:r>
      <w:r w:rsidR="00B556C8" w:rsidRPr="00DD11AC">
        <w:rPr>
          <w:rFonts w:ascii="Times New Roman" w:hAnsi="Times New Roman" w:cs="Times New Roman"/>
          <w:sz w:val="24"/>
          <w:szCs w:val="24"/>
        </w:rPr>
        <w:t>, с.</w:t>
      </w:r>
      <w:r w:rsidR="00A67EF8" w:rsidRPr="00DD11AC">
        <w:rPr>
          <w:rFonts w:ascii="Times New Roman" w:hAnsi="Times New Roman" w:cs="Times New Roman"/>
          <w:sz w:val="24"/>
          <w:szCs w:val="24"/>
        </w:rPr>
        <w:t xml:space="preserve"> 120</w:t>
      </w:r>
      <w:r w:rsidRPr="00DD11AC">
        <w:rPr>
          <w:rFonts w:ascii="Times New Roman" w:hAnsi="Times New Roman" w:cs="Times New Roman"/>
          <w:sz w:val="24"/>
          <w:szCs w:val="24"/>
        </w:rPr>
        <w:t xml:space="preserve">]. </w:t>
      </w:r>
    </w:p>
    <w:p w14:paraId="25A91AEE" w14:textId="35F4C36B" w:rsidR="00A52B62" w:rsidRPr="00DD11AC" w:rsidRDefault="005376BE" w:rsidP="002202BD">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Ввиду сложившейся ситуации, информационная политика должна стать системообразующим фактором, повсеместно воздействующим на все сферы общества. Глобальные сети, как одна из составляющих цифровизации и виртуализации, в настоящее время также претерпели изменения: из инструмента внутренней и внешней политики стали постепенно трансформироваться в </w:t>
      </w:r>
      <w:proofErr w:type="spellStart"/>
      <w:r w:rsidRPr="00DD11AC">
        <w:rPr>
          <w:rFonts w:ascii="Times New Roman" w:hAnsi="Times New Roman" w:cs="Times New Roman"/>
          <w:sz w:val="24"/>
          <w:szCs w:val="24"/>
        </w:rPr>
        <w:t>актора</w:t>
      </w:r>
      <w:proofErr w:type="spellEnd"/>
      <w:r w:rsidRPr="00DD11AC">
        <w:rPr>
          <w:rFonts w:ascii="Times New Roman" w:hAnsi="Times New Roman" w:cs="Times New Roman"/>
          <w:sz w:val="24"/>
          <w:szCs w:val="24"/>
        </w:rPr>
        <w:t xml:space="preserve"> международных отношений.</w:t>
      </w:r>
      <w:r w:rsidR="00A52B62" w:rsidRPr="00DD11AC">
        <w:rPr>
          <w:rFonts w:ascii="Times New Roman" w:hAnsi="Times New Roman" w:cs="Times New Roman"/>
          <w:sz w:val="24"/>
          <w:szCs w:val="24"/>
        </w:rPr>
        <w:t xml:space="preserve"> </w:t>
      </w:r>
      <w:r w:rsidR="007C1C4B" w:rsidRPr="00DD11AC">
        <w:rPr>
          <w:rFonts w:ascii="Times New Roman" w:hAnsi="Times New Roman" w:cs="Times New Roman"/>
          <w:sz w:val="24"/>
          <w:szCs w:val="24"/>
        </w:rPr>
        <w:t>Так,</w:t>
      </w:r>
      <w:r w:rsidR="005734FD">
        <w:rPr>
          <w:rFonts w:ascii="Times New Roman" w:hAnsi="Times New Roman" w:cs="Times New Roman"/>
          <w:sz w:val="24"/>
          <w:szCs w:val="24"/>
        </w:rPr>
        <w:t xml:space="preserve"> </w:t>
      </w:r>
      <w:r w:rsidR="00C20C7C" w:rsidRPr="00DD11AC">
        <w:rPr>
          <w:rFonts w:ascii="Times New Roman" w:hAnsi="Times New Roman" w:cs="Times New Roman"/>
          <w:sz w:val="24"/>
          <w:szCs w:val="24"/>
        </w:rPr>
        <w:t xml:space="preserve">имидж современного государства </w:t>
      </w:r>
      <w:r w:rsidR="00640B84" w:rsidRPr="00DD11AC">
        <w:rPr>
          <w:rFonts w:ascii="Times New Roman" w:hAnsi="Times New Roman" w:cs="Times New Roman"/>
          <w:sz w:val="24"/>
          <w:szCs w:val="24"/>
        </w:rPr>
        <w:t>обусловлен</w:t>
      </w:r>
      <w:r w:rsidR="00BB773A" w:rsidRPr="00DD11AC">
        <w:rPr>
          <w:rFonts w:ascii="Times New Roman" w:hAnsi="Times New Roman" w:cs="Times New Roman"/>
          <w:sz w:val="24"/>
          <w:szCs w:val="24"/>
        </w:rPr>
        <w:t>,</w:t>
      </w:r>
      <w:r w:rsidR="00C20C7C" w:rsidRPr="00DD11AC">
        <w:rPr>
          <w:rFonts w:ascii="Times New Roman" w:hAnsi="Times New Roman" w:cs="Times New Roman"/>
          <w:sz w:val="24"/>
          <w:szCs w:val="24"/>
        </w:rPr>
        <w:t xml:space="preserve"> </w:t>
      </w:r>
      <w:r w:rsidR="00BB773A" w:rsidRPr="00DD11AC">
        <w:rPr>
          <w:rFonts w:ascii="Times New Roman" w:hAnsi="Times New Roman" w:cs="Times New Roman"/>
          <w:sz w:val="24"/>
          <w:szCs w:val="24"/>
        </w:rPr>
        <w:t xml:space="preserve">в том числе, </w:t>
      </w:r>
      <w:r w:rsidR="007C1C4B" w:rsidRPr="00DD11AC">
        <w:rPr>
          <w:rFonts w:ascii="Times New Roman" w:hAnsi="Times New Roman" w:cs="Times New Roman"/>
          <w:sz w:val="24"/>
          <w:szCs w:val="24"/>
        </w:rPr>
        <w:t>степен</w:t>
      </w:r>
      <w:r w:rsidR="00640B84" w:rsidRPr="00DD11AC">
        <w:rPr>
          <w:rFonts w:ascii="Times New Roman" w:hAnsi="Times New Roman" w:cs="Times New Roman"/>
          <w:sz w:val="24"/>
          <w:szCs w:val="24"/>
        </w:rPr>
        <w:t>ью</w:t>
      </w:r>
      <w:r w:rsidR="007C1C4B" w:rsidRPr="00DD11AC">
        <w:rPr>
          <w:rFonts w:ascii="Times New Roman" w:hAnsi="Times New Roman" w:cs="Times New Roman"/>
          <w:sz w:val="24"/>
          <w:szCs w:val="24"/>
        </w:rPr>
        <w:t xml:space="preserve"> представленност</w:t>
      </w:r>
      <w:r w:rsidR="00C20C7C" w:rsidRPr="00DD11AC">
        <w:rPr>
          <w:rFonts w:ascii="Times New Roman" w:hAnsi="Times New Roman" w:cs="Times New Roman"/>
          <w:sz w:val="24"/>
          <w:szCs w:val="24"/>
        </w:rPr>
        <w:t>и</w:t>
      </w:r>
      <w:r w:rsidR="007C1C4B" w:rsidRPr="00DD11AC">
        <w:rPr>
          <w:rFonts w:ascii="Times New Roman" w:hAnsi="Times New Roman" w:cs="Times New Roman"/>
          <w:sz w:val="24"/>
          <w:szCs w:val="24"/>
        </w:rPr>
        <w:t xml:space="preserve"> органов государственной власти</w:t>
      </w:r>
      <w:r w:rsidR="003E638E">
        <w:rPr>
          <w:rFonts w:ascii="Times New Roman" w:hAnsi="Times New Roman" w:cs="Times New Roman"/>
          <w:sz w:val="24"/>
          <w:szCs w:val="24"/>
        </w:rPr>
        <w:t xml:space="preserve"> </w:t>
      </w:r>
      <w:r w:rsidR="002202BD">
        <w:rPr>
          <w:rFonts w:ascii="Times New Roman" w:hAnsi="Times New Roman" w:cs="Times New Roman"/>
          <w:sz w:val="24"/>
          <w:szCs w:val="24"/>
        </w:rPr>
        <w:t xml:space="preserve">для </w:t>
      </w:r>
      <w:r w:rsidR="00024734" w:rsidRPr="00DD11AC">
        <w:rPr>
          <w:rFonts w:ascii="Times New Roman" w:hAnsi="Times New Roman" w:cs="Times New Roman"/>
          <w:sz w:val="24"/>
          <w:szCs w:val="24"/>
        </w:rPr>
        <w:t>граждан собственной страны и иностранных государств.</w:t>
      </w:r>
      <w:r w:rsidR="00362B7E" w:rsidRPr="00DD11AC">
        <w:rPr>
          <w:rFonts w:ascii="Times New Roman" w:hAnsi="Times New Roman" w:cs="Times New Roman"/>
          <w:sz w:val="24"/>
          <w:szCs w:val="24"/>
        </w:rPr>
        <w:t xml:space="preserve"> </w:t>
      </w:r>
      <w:r w:rsidR="00024734" w:rsidRPr="00DD11AC">
        <w:rPr>
          <w:rFonts w:ascii="Times New Roman" w:hAnsi="Times New Roman" w:cs="Times New Roman"/>
          <w:sz w:val="24"/>
          <w:szCs w:val="24"/>
        </w:rPr>
        <w:t xml:space="preserve"> </w:t>
      </w:r>
    </w:p>
    <w:p w14:paraId="464B791C" w14:textId="07BC86A7" w:rsidR="005376BE" w:rsidRPr="00DD11AC" w:rsidRDefault="005376BE" w:rsidP="00740D5F">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Однако, вместе с тем, </w:t>
      </w:r>
      <w:r w:rsidR="005177C7" w:rsidRPr="00DD11AC">
        <w:rPr>
          <w:rFonts w:ascii="Times New Roman" w:hAnsi="Times New Roman" w:cs="Times New Roman"/>
          <w:sz w:val="24"/>
          <w:szCs w:val="24"/>
        </w:rPr>
        <w:t xml:space="preserve">существует достаточное </w:t>
      </w:r>
      <w:r w:rsidR="00224252" w:rsidRPr="00DD11AC">
        <w:rPr>
          <w:rFonts w:ascii="Times New Roman" w:hAnsi="Times New Roman" w:cs="Times New Roman"/>
          <w:sz w:val="24"/>
          <w:szCs w:val="24"/>
        </w:rPr>
        <w:t>количество юридических коллизий</w:t>
      </w:r>
      <w:r w:rsidR="00921B4B" w:rsidRPr="00DD11AC">
        <w:rPr>
          <w:rFonts w:ascii="Times New Roman" w:hAnsi="Times New Roman" w:cs="Times New Roman"/>
          <w:sz w:val="24"/>
          <w:szCs w:val="24"/>
        </w:rPr>
        <w:t xml:space="preserve"> в </w:t>
      </w:r>
      <w:r w:rsidR="00E003D7">
        <w:rPr>
          <w:rFonts w:ascii="Times New Roman" w:hAnsi="Times New Roman" w:cs="Times New Roman"/>
          <w:sz w:val="24"/>
          <w:szCs w:val="24"/>
        </w:rPr>
        <w:t>рамках</w:t>
      </w:r>
      <w:r w:rsidR="00921B4B" w:rsidRPr="00DD11AC">
        <w:rPr>
          <w:rFonts w:ascii="Times New Roman" w:hAnsi="Times New Roman" w:cs="Times New Roman"/>
          <w:sz w:val="24"/>
          <w:szCs w:val="24"/>
        </w:rPr>
        <w:t xml:space="preserve"> применени</w:t>
      </w:r>
      <w:r w:rsidR="00740D5F" w:rsidRPr="00DD11AC">
        <w:rPr>
          <w:rFonts w:ascii="Times New Roman" w:hAnsi="Times New Roman" w:cs="Times New Roman"/>
          <w:sz w:val="24"/>
          <w:szCs w:val="24"/>
        </w:rPr>
        <w:t xml:space="preserve">я информационных технологий в экономике. </w:t>
      </w:r>
      <w:r w:rsidRPr="00DD11AC">
        <w:rPr>
          <w:rFonts w:ascii="Times New Roman" w:hAnsi="Times New Roman" w:cs="Times New Roman"/>
          <w:sz w:val="24"/>
          <w:szCs w:val="24"/>
        </w:rPr>
        <w:t>Впервые человечество столкнулось с подобной ситуацией, приобретшей массовый характер, а существующее законодательство не в полной мере обеспечивает эффективное регулирование имущественных отношений, связанных с электронной коммерцией такого рода. Так, в России, несмотря на постоянное обновление нормативной базы, система разрешения юридических вопросов, описанных нами ранее, еще недостаточно сформирована. Из существующих законодательных актов следует выделить Стратегию развития информационного общества на 2017-2030 гг., Доктрину информационной безопасности РФ и Стратегию государственной культурной политики до 2030 г. Одной из основополагающих категорий в вышеперечисленных актах является информационная политика, в связи с чем нам представляется актуальным углублённое изучение данного явления.</w:t>
      </w:r>
    </w:p>
    <w:p w14:paraId="58721398" w14:textId="77777777"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Комплексный характер темы настоящей статьи определил необходимость обращения к трудам отечественных и зарубежных исследователей, к коллективным публикациям, ряду научных направлений и школ, представляющим теоретико-методологическую основу данной работы. Так, к числу этих направлений необходимо отнести ряд теорий, направленных на изучение взаимоотношений общества и власти. </w:t>
      </w:r>
    </w:p>
    <w:p w14:paraId="2B6681B1" w14:textId="77777777"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Начало изучению данной проблемы положено еще античными мыслителями (Аристотелем, Платоном), определявших политику как искусство управления обществом, элементом которой выступает выделение значимой информации для проработки информационной политики государства. Проблематика властных отношений являлась одним их ключевых вопросов, освещаемых мыслителями Нового времени Дж. Локком, И. Кантом, </w:t>
      </w:r>
      <w:r w:rsidRPr="00DD11AC">
        <w:rPr>
          <w:rFonts w:ascii="Times New Roman" w:hAnsi="Times New Roman" w:cs="Times New Roman"/>
          <w:sz w:val="24"/>
          <w:szCs w:val="24"/>
        </w:rPr>
        <w:lastRenderedPageBreak/>
        <w:t xml:space="preserve">Ж. Ж. Руссо, Т. Гоббсом, Т. Пейном, Дж. Мильтоном, исследовавшими механизмы взаимодействия государства и общества в рамках общественного договора и естественного права. Элементы социального управления и социального развития освящались в работах А. Смита, Р. Арона, Ч. Кули, Ф. Бэкона, Г. </w:t>
      </w:r>
      <w:proofErr w:type="spellStart"/>
      <w:r w:rsidRPr="00DD11AC">
        <w:rPr>
          <w:rFonts w:ascii="Times New Roman" w:hAnsi="Times New Roman" w:cs="Times New Roman"/>
          <w:sz w:val="24"/>
          <w:szCs w:val="24"/>
        </w:rPr>
        <w:t>Зиммеля</w:t>
      </w:r>
      <w:proofErr w:type="spellEnd"/>
      <w:r w:rsidRPr="00DD11AC">
        <w:rPr>
          <w:rFonts w:ascii="Times New Roman" w:hAnsi="Times New Roman" w:cs="Times New Roman"/>
          <w:sz w:val="24"/>
          <w:szCs w:val="24"/>
        </w:rPr>
        <w:t xml:space="preserve">, А. Фергюсона, У. </w:t>
      </w:r>
      <w:proofErr w:type="spellStart"/>
      <w:r w:rsidRPr="00DD11AC">
        <w:rPr>
          <w:rFonts w:ascii="Times New Roman" w:hAnsi="Times New Roman" w:cs="Times New Roman"/>
          <w:sz w:val="24"/>
          <w:szCs w:val="24"/>
        </w:rPr>
        <w:t>Ростоу</w:t>
      </w:r>
      <w:proofErr w:type="spellEnd"/>
      <w:r w:rsidRPr="00DD11AC">
        <w:rPr>
          <w:rFonts w:ascii="Times New Roman" w:hAnsi="Times New Roman" w:cs="Times New Roman"/>
          <w:sz w:val="24"/>
          <w:szCs w:val="24"/>
        </w:rPr>
        <w:t>, Л. Кларка и проч.</w:t>
      </w:r>
    </w:p>
    <w:p w14:paraId="168A241E" w14:textId="0EB81850"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Другим вектором исследования являются работы, посвященные концепции постиндустриального развития общества, в частности анализ концепции информационного общества. Целесообразно отметить, что на сегодняшний день изучение построения информационного общества в большей степени происходит представителями западной научной мысли, нежели российскими учеными. Для всестороннего изучения проблематики имело место обращение к трудам Э. </w:t>
      </w:r>
      <w:proofErr w:type="spellStart"/>
      <w:r w:rsidRPr="00DD11AC">
        <w:rPr>
          <w:rFonts w:ascii="Times New Roman" w:hAnsi="Times New Roman" w:cs="Times New Roman"/>
          <w:sz w:val="24"/>
          <w:szCs w:val="24"/>
        </w:rPr>
        <w:t>Гидденса</w:t>
      </w:r>
      <w:proofErr w:type="spellEnd"/>
      <w:r w:rsidRPr="00DD11AC">
        <w:rPr>
          <w:rFonts w:ascii="Times New Roman" w:hAnsi="Times New Roman" w:cs="Times New Roman"/>
          <w:sz w:val="24"/>
          <w:szCs w:val="24"/>
        </w:rPr>
        <w:t xml:space="preserve">, Д. Белла, Э. Тоффлера, М. </w:t>
      </w:r>
      <w:proofErr w:type="spellStart"/>
      <w:r w:rsidRPr="00DD11AC">
        <w:rPr>
          <w:rFonts w:ascii="Times New Roman" w:hAnsi="Times New Roman" w:cs="Times New Roman"/>
          <w:sz w:val="24"/>
          <w:szCs w:val="24"/>
        </w:rPr>
        <w:t>Кастельса</w:t>
      </w:r>
      <w:proofErr w:type="spellEnd"/>
      <w:r w:rsidRPr="00DD11AC">
        <w:rPr>
          <w:rFonts w:ascii="Times New Roman" w:hAnsi="Times New Roman" w:cs="Times New Roman"/>
          <w:sz w:val="24"/>
          <w:szCs w:val="24"/>
        </w:rPr>
        <w:t xml:space="preserve"> и т.д.</w:t>
      </w:r>
    </w:p>
    <w:p w14:paraId="4C984AF2" w14:textId="77777777"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Вопросам формирования информационного пространства посвящены работы М. Ю. Тихонова, А. И. Берга, Р. Ф. </w:t>
      </w:r>
      <w:proofErr w:type="spellStart"/>
      <w:r w:rsidRPr="00DD11AC">
        <w:rPr>
          <w:rFonts w:ascii="Times New Roman" w:hAnsi="Times New Roman" w:cs="Times New Roman"/>
          <w:sz w:val="24"/>
          <w:szCs w:val="24"/>
        </w:rPr>
        <w:t>Абдеева</w:t>
      </w:r>
      <w:proofErr w:type="spellEnd"/>
      <w:r w:rsidRPr="00DD11AC">
        <w:rPr>
          <w:rFonts w:ascii="Times New Roman" w:hAnsi="Times New Roman" w:cs="Times New Roman"/>
          <w:sz w:val="24"/>
          <w:szCs w:val="24"/>
        </w:rPr>
        <w:t>, Т. А. Алексеевой, А. И. Ракитова, И. С. Мелюхина и т.д.</w:t>
      </w:r>
    </w:p>
    <w:p w14:paraId="097FFAA9" w14:textId="14B29F87" w:rsidR="005376BE" w:rsidRPr="00DD11AC" w:rsidRDefault="005376BE" w:rsidP="00E5665B">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Несмотря на достаточно объемный пласт работ, посвященных изучению и формированию механизмов регулирования </w:t>
      </w:r>
      <w:r w:rsidR="00A934D2" w:rsidRPr="00DD11AC">
        <w:rPr>
          <w:rFonts w:ascii="Times New Roman" w:hAnsi="Times New Roman" w:cs="Times New Roman"/>
          <w:sz w:val="24"/>
          <w:szCs w:val="24"/>
        </w:rPr>
        <w:t>ви</w:t>
      </w:r>
      <w:r w:rsidR="00CE5C37" w:rsidRPr="00DD11AC">
        <w:rPr>
          <w:rFonts w:ascii="Times New Roman" w:hAnsi="Times New Roman" w:cs="Times New Roman"/>
          <w:sz w:val="24"/>
          <w:szCs w:val="24"/>
        </w:rPr>
        <w:t>ртуального</w:t>
      </w:r>
      <w:r w:rsidRPr="00DD11AC">
        <w:rPr>
          <w:rFonts w:ascii="Times New Roman" w:hAnsi="Times New Roman" w:cs="Times New Roman"/>
          <w:sz w:val="24"/>
          <w:szCs w:val="24"/>
        </w:rPr>
        <w:t xml:space="preserve"> пространства, на сегодняшний день</w:t>
      </w:r>
      <w:r w:rsidR="00CE5C37" w:rsidRPr="00DD11AC">
        <w:rPr>
          <w:rFonts w:ascii="Times New Roman" w:hAnsi="Times New Roman" w:cs="Times New Roman"/>
          <w:sz w:val="24"/>
          <w:szCs w:val="24"/>
        </w:rPr>
        <w:t xml:space="preserve"> </w:t>
      </w:r>
      <w:r w:rsidR="003B3F01" w:rsidRPr="00DD11AC">
        <w:rPr>
          <w:rFonts w:ascii="Times New Roman" w:hAnsi="Times New Roman" w:cs="Times New Roman"/>
          <w:sz w:val="24"/>
          <w:szCs w:val="24"/>
        </w:rPr>
        <w:t>не принят</w:t>
      </w:r>
      <w:r w:rsidR="00191F98" w:rsidRPr="00DD11AC">
        <w:rPr>
          <w:rFonts w:ascii="Times New Roman" w:hAnsi="Times New Roman" w:cs="Times New Roman"/>
          <w:sz w:val="24"/>
          <w:szCs w:val="24"/>
        </w:rPr>
        <w:t>а</w:t>
      </w:r>
      <w:r w:rsidR="003B3F01" w:rsidRPr="00DD11AC">
        <w:rPr>
          <w:rFonts w:ascii="Times New Roman" w:hAnsi="Times New Roman" w:cs="Times New Roman"/>
          <w:sz w:val="24"/>
          <w:szCs w:val="24"/>
        </w:rPr>
        <w:t xml:space="preserve"> един</w:t>
      </w:r>
      <w:r w:rsidR="00191F98" w:rsidRPr="00DD11AC">
        <w:rPr>
          <w:rFonts w:ascii="Times New Roman" w:hAnsi="Times New Roman" w:cs="Times New Roman"/>
          <w:sz w:val="24"/>
          <w:szCs w:val="24"/>
        </w:rPr>
        <w:t>ая</w:t>
      </w:r>
      <w:r w:rsidR="00E5665B" w:rsidRPr="00DD11AC">
        <w:rPr>
          <w:rFonts w:ascii="Times New Roman" w:hAnsi="Times New Roman" w:cs="Times New Roman"/>
          <w:sz w:val="24"/>
          <w:szCs w:val="24"/>
        </w:rPr>
        <w:t xml:space="preserve"> интерпретаци</w:t>
      </w:r>
      <w:r w:rsidR="00191F98" w:rsidRPr="00DD11AC">
        <w:rPr>
          <w:rFonts w:ascii="Times New Roman" w:hAnsi="Times New Roman" w:cs="Times New Roman"/>
          <w:sz w:val="24"/>
          <w:szCs w:val="24"/>
        </w:rPr>
        <w:t>я</w:t>
      </w:r>
      <w:r w:rsidR="00E5665B" w:rsidRPr="00DD11AC">
        <w:rPr>
          <w:rFonts w:ascii="Times New Roman" w:hAnsi="Times New Roman" w:cs="Times New Roman"/>
          <w:sz w:val="24"/>
          <w:szCs w:val="24"/>
        </w:rPr>
        <w:t xml:space="preserve"> понятия</w:t>
      </w:r>
      <w:r w:rsidRPr="00DD11AC">
        <w:rPr>
          <w:rFonts w:ascii="Times New Roman" w:hAnsi="Times New Roman" w:cs="Times New Roman"/>
          <w:sz w:val="24"/>
          <w:szCs w:val="24"/>
        </w:rPr>
        <w:t xml:space="preserve"> «государственная информационная политика». Из существующих подходов целесообразно выделить два основных: 1) государственная информационная политика выступает как особый вид деятельности; 2) государственная информационная политика как комплекс целей, задач, мер и программ.</w:t>
      </w:r>
    </w:p>
    <w:p w14:paraId="0DBFE995" w14:textId="5418F0EC"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Так, российский политолог А. В. </w:t>
      </w:r>
      <w:proofErr w:type="spellStart"/>
      <w:r w:rsidRPr="00DD11AC">
        <w:rPr>
          <w:rFonts w:ascii="Times New Roman" w:hAnsi="Times New Roman" w:cs="Times New Roman"/>
          <w:sz w:val="24"/>
          <w:szCs w:val="24"/>
        </w:rPr>
        <w:t>Манойло</w:t>
      </w:r>
      <w:proofErr w:type="spellEnd"/>
      <w:r w:rsidRPr="00DD11AC">
        <w:rPr>
          <w:rFonts w:ascii="Times New Roman" w:hAnsi="Times New Roman" w:cs="Times New Roman"/>
          <w:sz w:val="24"/>
          <w:szCs w:val="24"/>
        </w:rPr>
        <w:t>, интерпретировал государственную информационную политику как деятельность органов государственной власти с целью достижения национальных интересов и защиты личности, социума и государства в информационно-психологической сфере, чей ряд компетенций обуславливается действующим законодательством в информационной сфере</w:t>
      </w:r>
      <w:r w:rsidR="00071B95" w:rsidRPr="00DD11AC">
        <w:rPr>
          <w:rFonts w:ascii="Times New Roman" w:hAnsi="Times New Roman" w:cs="Times New Roman"/>
          <w:sz w:val="24"/>
          <w:szCs w:val="24"/>
        </w:rPr>
        <w:t>.</w:t>
      </w:r>
    </w:p>
    <w:p w14:paraId="1670B7D9" w14:textId="6AFEF6B8"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Согласно политологу Ю. А. Нисневичу, государственная информационная политика – это «совокупность целей, стратегий, тактик и методов их реализации в области национальных интересов в информационной сфере» [</w:t>
      </w:r>
      <w:r w:rsidR="000A0769" w:rsidRPr="00DD11AC">
        <w:rPr>
          <w:rFonts w:ascii="Times New Roman" w:hAnsi="Times New Roman" w:cs="Times New Roman"/>
          <w:sz w:val="24"/>
          <w:szCs w:val="24"/>
        </w:rPr>
        <w:t>1</w:t>
      </w:r>
      <w:r w:rsidR="00554155" w:rsidRPr="00DD11AC">
        <w:rPr>
          <w:rFonts w:ascii="Times New Roman" w:hAnsi="Times New Roman" w:cs="Times New Roman"/>
          <w:sz w:val="24"/>
          <w:szCs w:val="24"/>
        </w:rPr>
        <w:t>, с. 110</w:t>
      </w:r>
      <w:r w:rsidRPr="00DD11AC">
        <w:rPr>
          <w:rFonts w:ascii="Times New Roman" w:hAnsi="Times New Roman" w:cs="Times New Roman"/>
          <w:sz w:val="24"/>
          <w:szCs w:val="24"/>
        </w:rPr>
        <w:t xml:space="preserve">]. Вместе с этим целесообразно выделить точку зрения доктора социологических наук Е. П. </w:t>
      </w:r>
      <w:proofErr w:type="spellStart"/>
      <w:r w:rsidRPr="00DD11AC">
        <w:rPr>
          <w:rFonts w:ascii="Times New Roman" w:hAnsi="Times New Roman" w:cs="Times New Roman"/>
          <w:sz w:val="24"/>
          <w:szCs w:val="24"/>
        </w:rPr>
        <w:t>Тавокина</w:t>
      </w:r>
      <w:proofErr w:type="spellEnd"/>
      <w:r w:rsidRPr="00DD11AC">
        <w:rPr>
          <w:rFonts w:ascii="Times New Roman" w:hAnsi="Times New Roman" w:cs="Times New Roman"/>
          <w:sz w:val="24"/>
          <w:szCs w:val="24"/>
        </w:rPr>
        <w:t>, интерпретирующего государственную информационную политику как отрасль государственной политики, осуществляющую не только процесс регулирования, развития и оптимизации, но и представляющую информационную поддержку деятельности государственных органов.</w:t>
      </w:r>
    </w:p>
    <w:p w14:paraId="7D49B494" w14:textId="77777777"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 xml:space="preserve">Многообразие подходов к пониманию сущности государственной информационной политики, а также многоплановость ее системы предопределили рассмотрение вопросов, связанных с информационно-политическими явлениями. Так, целесообразно выделить работу группы ученых под руководством Д. С. </w:t>
      </w:r>
      <w:proofErr w:type="spellStart"/>
      <w:r w:rsidRPr="00DD11AC">
        <w:rPr>
          <w:rFonts w:ascii="Times New Roman" w:hAnsi="Times New Roman" w:cs="Times New Roman"/>
          <w:sz w:val="24"/>
          <w:szCs w:val="24"/>
        </w:rPr>
        <w:t>Черешкина</w:t>
      </w:r>
      <w:proofErr w:type="spellEnd"/>
      <w:r w:rsidRPr="00DD11AC">
        <w:rPr>
          <w:rFonts w:ascii="Times New Roman" w:hAnsi="Times New Roman" w:cs="Times New Roman"/>
          <w:sz w:val="24"/>
          <w:szCs w:val="24"/>
        </w:rPr>
        <w:t>, имеющую значительное влияние на процессы систематизации и усовершенствования теоретико-методологической базы, применимой к российским реалиям.</w:t>
      </w:r>
    </w:p>
    <w:p w14:paraId="0FA18D2D" w14:textId="282988C0"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Согласно данным, приведенным в исследовании фонда «Медиастандарт», наблюдается значительное увеличение числа граждан России, которые считают, что в прессе обнародуется ложная и непроверенная информация, увеличивается количество манипулятивных воздействий. Так, если в 2015 г. только в 13 регионах страны наблюдалось более 40%, то 2016 г. число регионов выросло почти вдвое (отмечается рост на 84,5%) [</w:t>
      </w:r>
      <w:r w:rsidR="000A0769" w:rsidRPr="00DD11AC">
        <w:rPr>
          <w:rFonts w:ascii="Times New Roman" w:hAnsi="Times New Roman" w:cs="Times New Roman"/>
          <w:sz w:val="24"/>
          <w:szCs w:val="24"/>
        </w:rPr>
        <w:t>2</w:t>
      </w:r>
      <w:r w:rsidR="00913D8C" w:rsidRPr="00DD11AC">
        <w:rPr>
          <w:rFonts w:ascii="Times New Roman" w:hAnsi="Times New Roman" w:cs="Times New Roman"/>
          <w:sz w:val="24"/>
          <w:szCs w:val="24"/>
        </w:rPr>
        <w:t>, с. 144</w:t>
      </w:r>
      <w:r w:rsidRPr="00DD11AC">
        <w:rPr>
          <w:rFonts w:ascii="Times New Roman" w:hAnsi="Times New Roman" w:cs="Times New Roman"/>
          <w:sz w:val="24"/>
          <w:szCs w:val="24"/>
        </w:rPr>
        <w:t>].</w:t>
      </w:r>
    </w:p>
    <w:p w14:paraId="43B1B11E" w14:textId="7BE185F6"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Параллельно с этим, как отмечали социологи-исследователи фонда «Общественное мнение», происходило падение доверия к государственным средствам массовой информации с 65% до 47% в период 2016-2018 гг. Вместе с этим ученые отмечали значительный рост уровня доверия по отношению к негосударственных СМК (с 13% до 25% за тот же период) [</w:t>
      </w:r>
      <w:r w:rsidR="0053557A" w:rsidRPr="00DD11AC">
        <w:rPr>
          <w:rFonts w:ascii="Times New Roman" w:hAnsi="Times New Roman" w:cs="Times New Roman"/>
          <w:sz w:val="24"/>
          <w:szCs w:val="24"/>
        </w:rPr>
        <w:t>3, с. 349</w:t>
      </w:r>
      <w:r w:rsidRPr="00DD11AC">
        <w:rPr>
          <w:rFonts w:ascii="Times New Roman" w:hAnsi="Times New Roman" w:cs="Times New Roman"/>
          <w:sz w:val="24"/>
          <w:szCs w:val="24"/>
        </w:rPr>
        <w:t>].</w:t>
      </w:r>
    </w:p>
    <w:p w14:paraId="12E4A777" w14:textId="71D63B54" w:rsidR="005376BE" w:rsidRPr="00DD11AC" w:rsidRDefault="005376BE" w:rsidP="0053777B">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lastRenderedPageBreak/>
        <w:t>Полученные данные коррелируют с исследованием ВЦИОМ, проводимом с 2007 по 2018 гг. Так, аналитики отмечают с 2007 по 2017 гг. рост одобрения деятельности средств массовой информации с 48% до 65%, в то время как в 2018 г. данные показатели упали на 11%  [</w:t>
      </w:r>
      <w:r w:rsidR="0053557A" w:rsidRPr="00DD11AC">
        <w:rPr>
          <w:rFonts w:ascii="Times New Roman" w:hAnsi="Times New Roman" w:cs="Times New Roman"/>
          <w:sz w:val="24"/>
          <w:szCs w:val="24"/>
        </w:rPr>
        <w:t>2, с. 14</w:t>
      </w:r>
      <w:r w:rsidR="00373BD6" w:rsidRPr="00DD11AC">
        <w:rPr>
          <w:rFonts w:ascii="Times New Roman" w:hAnsi="Times New Roman" w:cs="Times New Roman"/>
          <w:sz w:val="24"/>
          <w:szCs w:val="24"/>
        </w:rPr>
        <w:t>5</w:t>
      </w:r>
      <w:r w:rsidRPr="00DD11AC">
        <w:rPr>
          <w:rFonts w:ascii="Times New Roman" w:hAnsi="Times New Roman" w:cs="Times New Roman"/>
          <w:sz w:val="24"/>
          <w:szCs w:val="24"/>
        </w:rPr>
        <w:t>].</w:t>
      </w:r>
      <w:r w:rsidR="00E90447" w:rsidRPr="00DD11AC">
        <w:rPr>
          <w:rFonts w:ascii="Times New Roman" w:hAnsi="Times New Roman" w:cs="Times New Roman"/>
          <w:sz w:val="24"/>
          <w:szCs w:val="24"/>
        </w:rPr>
        <w:t xml:space="preserve"> Связывают это, в первую очередь, со снижением </w:t>
      </w:r>
      <w:r w:rsidR="00DF5173" w:rsidRPr="00DD11AC">
        <w:rPr>
          <w:rFonts w:ascii="Times New Roman" w:hAnsi="Times New Roman" w:cs="Times New Roman"/>
          <w:sz w:val="24"/>
          <w:szCs w:val="24"/>
        </w:rPr>
        <w:t xml:space="preserve">объективности и независимости </w:t>
      </w:r>
      <w:r w:rsidRPr="00DD11AC">
        <w:rPr>
          <w:rFonts w:ascii="Times New Roman" w:hAnsi="Times New Roman" w:cs="Times New Roman"/>
          <w:sz w:val="24"/>
          <w:szCs w:val="24"/>
        </w:rPr>
        <w:t xml:space="preserve">журналистов. </w:t>
      </w:r>
      <w:r w:rsidR="0053777B" w:rsidRPr="00DD11AC">
        <w:rPr>
          <w:rFonts w:ascii="Times New Roman" w:hAnsi="Times New Roman" w:cs="Times New Roman"/>
          <w:sz w:val="24"/>
          <w:szCs w:val="24"/>
        </w:rPr>
        <w:t xml:space="preserve">Анализируя полученный результат, </w:t>
      </w:r>
      <w:r w:rsidRPr="00DD11AC">
        <w:rPr>
          <w:rFonts w:ascii="Times New Roman" w:hAnsi="Times New Roman" w:cs="Times New Roman"/>
          <w:sz w:val="24"/>
          <w:szCs w:val="24"/>
        </w:rPr>
        <w:t xml:space="preserve">социологи приходят к выводу, что на сегодняшний день Интернет формирует новые базовые информационные потребности у аудитории и задает тренды </w:t>
      </w:r>
      <w:proofErr w:type="spellStart"/>
      <w:r w:rsidRPr="00DD11AC">
        <w:rPr>
          <w:rFonts w:ascii="Times New Roman" w:hAnsi="Times New Roman" w:cs="Times New Roman"/>
          <w:sz w:val="24"/>
          <w:szCs w:val="24"/>
        </w:rPr>
        <w:t>медиапотребления</w:t>
      </w:r>
      <w:proofErr w:type="spellEnd"/>
      <w:r w:rsidRPr="00DD11AC">
        <w:rPr>
          <w:rFonts w:ascii="Times New Roman" w:hAnsi="Times New Roman" w:cs="Times New Roman"/>
          <w:sz w:val="24"/>
          <w:szCs w:val="24"/>
        </w:rPr>
        <w:t>.</w:t>
      </w:r>
    </w:p>
    <w:p w14:paraId="68F9325B" w14:textId="77777777" w:rsidR="005376BE" w:rsidRPr="00DD11AC" w:rsidRDefault="005376BE" w:rsidP="005376BE">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Ввиду сложившейся ситуации, государственная информационная политика представляется одним важнейших векторов развития в рамках национальных задач. Вследствие отсутствия единого определения, не представляется возможным реализовать комплексный и системный подход к последующей разработке и осуществлению информационной политики. Отдельные векторы государственной информационной политики регулируются ФЗ «О средствах массовой информации», «О порядке освещения деятельности органов государственной власти в государственных средствах массовой информации», «Об информации, информационных технологиях и о защите информации», а также ранее упомянутой Стратегией развития информационного общества, Доктриной информационной безопасности РФ, Стратегией государственной культурной политики. При этом юридически закрепленный документ, объединяющий все вышеперечисленные акты, отсутствует. Следствием этого является отсутствие системности, стратегического подхода в проработке вопроса, а также невозможность выработки рекомендаций, позволяющих оптимизировать процесс.</w:t>
      </w:r>
    </w:p>
    <w:p w14:paraId="10DF0B55" w14:textId="51D3F21F" w:rsidR="005376BE" w:rsidRPr="00DD11AC" w:rsidRDefault="005376BE" w:rsidP="00071B95">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Целесообразно выделить отличительные характеристики государственной информационной политики:</w:t>
      </w:r>
      <w:r w:rsidR="00071B95" w:rsidRPr="00DD11AC">
        <w:rPr>
          <w:rFonts w:ascii="Times New Roman" w:hAnsi="Times New Roman" w:cs="Times New Roman"/>
          <w:sz w:val="24"/>
          <w:szCs w:val="24"/>
        </w:rPr>
        <w:t xml:space="preserve"> о</w:t>
      </w:r>
      <w:r w:rsidRPr="00DD11AC">
        <w:rPr>
          <w:rFonts w:ascii="Times New Roman" w:hAnsi="Times New Roman" w:cs="Times New Roman"/>
          <w:sz w:val="24"/>
          <w:szCs w:val="24"/>
        </w:rPr>
        <w:t>риентирована на решение социально значимых задач</w:t>
      </w:r>
      <w:r w:rsidR="00071B95" w:rsidRPr="00DD11AC">
        <w:rPr>
          <w:rFonts w:ascii="Times New Roman" w:hAnsi="Times New Roman" w:cs="Times New Roman"/>
          <w:sz w:val="24"/>
          <w:szCs w:val="24"/>
        </w:rPr>
        <w:t>; ф</w:t>
      </w:r>
      <w:r w:rsidRPr="00DD11AC">
        <w:rPr>
          <w:rFonts w:ascii="Times New Roman" w:hAnsi="Times New Roman" w:cs="Times New Roman"/>
          <w:sz w:val="24"/>
          <w:szCs w:val="24"/>
        </w:rPr>
        <w:t>ормир</w:t>
      </w:r>
      <w:r w:rsidR="00071B95" w:rsidRPr="00DD11AC">
        <w:rPr>
          <w:rFonts w:ascii="Times New Roman" w:hAnsi="Times New Roman" w:cs="Times New Roman"/>
          <w:sz w:val="24"/>
          <w:szCs w:val="24"/>
        </w:rPr>
        <w:t>уется</w:t>
      </w:r>
      <w:r w:rsidRPr="00DD11AC">
        <w:rPr>
          <w:rFonts w:ascii="Times New Roman" w:hAnsi="Times New Roman" w:cs="Times New Roman"/>
          <w:sz w:val="24"/>
          <w:szCs w:val="24"/>
        </w:rPr>
        <w:t xml:space="preserve"> уполномоченными государственными органами;</w:t>
      </w:r>
      <w:r w:rsidR="00071B95" w:rsidRPr="00DD11AC">
        <w:rPr>
          <w:rFonts w:ascii="Times New Roman" w:hAnsi="Times New Roman" w:cs="Times New Roman"/>
          <w:sz w:val="24"/>
          <w:szCs w:val="24"/>
        </w:rPr>
        <w:t xml:space="preserve"> и</w:t>
      </w:r>
      <w:r w:rsidRPr="00DD11AC">
        <w:rPr>
          <w:rFonts w:ascii="Times New Roman" w:hAnsi="Times New Roman" w:cs="Times New Roman"/>
          <w:sz w:val="24"/>
          <w:szCs w:val="24"/>
        </w:rPr>
        <w:t>меет юридически закрепленный характер;</w:t>
      </w:r>
      <w:r w:rsidR="00071B95" w:rsidRPr="00DD11AC">
        <w:rPr>
          <w:rFonts w:ascii="Times New Roman" w:hAnsi="Times New Roman" w:cs="Times New Roman"/>
          <w:sz w:val="24"/>
          <w:szCs w:val="24"/>
        </w:rPr>
        <w:t xml:space="preserve"> о</w:t>
      </w:r>
      <w:r w:rsidRPr="00DD11AC">
        <w:rPr>
          <w:rFonts w:ascii="Times New Roman" w:hAnsi="Times New Roman" w:cs="Times New Roman"/>
          <w:sz w:val="24"/>
          <w:szCs w:val="24"/>
        </w:rPr>
        <w:t>существ</w:t>
      </w:r>
      <w:r w:rsidR="00071B95" w:rsidRPr="00DD11AC">
        <w:rPr>
          <w:rFonts w:ascii="Times New Roman" w:hAnsi="Times New Roman" w:cs="Times New Roman"/>
          <w:sz w:val="24"/>
          <w:szCs w:val="24"/>
        </w:rPr>
        <w:t>ляет</w:t>
      </w:r>
      <w:r w:rsidRPr="00DD11AC">
        <w:rPr>
          <w:rFonts w:ascii="Times New Roman" w:hAnsi="Times New Roman" w:cs="Times New Roman"/>
          <w:sz w:val="24"/>
          <w:szCs w:val="24"/>
        </w:rPr>
        <w:t xml:space="preserve"> сво</w:t>
      </w:r>
      <w:r w:rsidR="00071B95" w:rsidRPr="00DD11AC">
        <w:rPr>
          <w:rFonts w:ascii="Times New Roman" w:hAnsi="Times New Roman" w:cs="Times New Roman"/>
          <w:sz w:val="24"/>
          <w:szCs w:val="24"/>
        </w:rPr>
        <w:t>ю</w:t>
      </w:r>
      <w:r w:rsidRPr="00DD11AC">
        <w:rPr>
          <w:rFonts w:ascii="Times New Roman" w:hAnsi="Times New Roman" w:cs="Times New Roman"/>
          <w:sz w:val="24"/>
          <w:szCs w:val="24"/>
        </w:rPr>
        <w:t xml:space="preserve"> деятельност</w:t>
      </w:r>
      <w:r w:rsidR="00071B95" w:rsidRPr="00DD11AC">
        <w:rPr>
          <w:rFonts w:ascii="Times New Roman" w:hAnsi="Times New Roman" w:cs="Times New Roman"/>
          <w:sz w:val="24"/>
          <w:szCs w:val="24"/>
        </w:rPr>
        <w:t>ь</w:t>
      </w:r>
      <w:r w:rsidRPr="00DD11AC">
        <w:rPr>
          <w:rFonts w:ascii="Times New Roman" w:hAnsi="Times New Roman" w:cs="Times New Roman"/>
          <w:sz w:val="24"/>
          <w:szCs w:val="24"/>
        </w:rPr>
        <w:t xml:space="preserve"> в информационном пространстве.</w:t>
      </w:r>
    </w:p>
    <w:p w14:paraId="57C28203" w14:textId="1DF00813" w:rsidR="005376BE" w:rsidRPr="00DD11AC" w:rsidRDefault="005376BE" w:rsidP="006961C9">
      <w:pPr>
        <w:spacing w:line="240" w:lineRule="auto"/>
        <w:ind w:firstLine="708"/>
        <w:jc w:val="both"/>
        <w:rPr>
          <w:rFonts w:ascii="Times New Roman" w:hAnsi="Times New Roman" w:cs="Times New Roman"/>
          <w:sz w:val="24"/>
          <w:szCs w:val="24"/>
        </w:rPr>
      </w:pPr>
      <w:r w:rsidRPr="00DD11AC">
        <w:rPr>
          <w:rFonts w:ascii="Times New Roman" w:hAnsi="Times New Roman" w:cs="Times New Roman"/>
          <w:sz w:val="24"/>
          <w:szCs w:val="24"/>
        </w:rPr>
        <w:t xml:space="preserve">Вслед за П. А. </w:t>
      </w:r>
      <w:proofErr w:type="spellStart"/>
      <w:r w:rsidRPr="00DD11AC">
        <w:rPr>
          <w:rFonts w:ascii="Times New Roman" w:hAnsi="Times New Roman" w:cs="Times New Roman"/>
          <w:sz w:val="24"/>
          <w:szCs w:val="24"/>
        </w:rPr>
        <w:t>Малуевым</w:t>
      </w:r>
      <w:proofErr w:type="spellEnd"/>
      <w:r w:rsidRPr="00DD11AC">
        <w:rPr>
          <w:rFonts w:ascii="Times New Roman" w:hAnsi="Times New Roman" w:cs="Times New Roman"/>
          <w:sz w:val="24"/>
          <w:szCs w:val="24"/>
        </w:rPr>
        <w:t>, необходимо обозначить функции государственной информационной политики: придание публичности, интегративная функция, воздействие на общественное мнение, преобразование информации, поддержание стабильности, а также продуцирование дискурсов.</w:t>
      </w:r>
      <w:r w:rsidR="00B8005E" w:rsidRPr="00DD11AC">
        <w:rPr>
          <w:rFonts w:ascii="Times New Roman" w:hAnsi="Times New Roman" w:cs="Times New Roman"/>
          <w:sz w:val="24"/>
          <w:szCs w:val="24"/>
        </w:rPr>
        <w:t xml:space="preserve"> </w:t>
      </w:r>
      <w:r w:rsidR="00896363" w:rsidRPr="00DD11AC">
        <w:rPr>
          <w:rFonts w:ascii="Times New Roman" w:hAnsi="Times New Roman" w:cs="Times New Roman"/>
          <w:sz w:val="24"/>
          <w:szCs w:val="24"/>
        </w:rPr>
        <w:t>В качестве отличительных черт политологом выделяется</w:t>
      </w:r>
      <w:r w:rsidR="007E55CA" w:rsidRPr="00DD11AC">
        <w:rPr>
          <w:rFonts w:ascii="Times New Roman" w:hAnsi="Times New Roman" w:cs="Times New Roman"/>
          <w:sz w:val="24"/>
          <w:szCs w:val="24"/>
        </w:rPr>
        <w:t xml:space="preserve"> высокая степень персонификации государственной информационной политики</w:t>
      </w:r>
      <w:r w:rsidR="00A868B5" w:rsidRPr="00DD11AC">
        <w:rPr>
          <w:rFonts w:ascii="Times New Roman" w:hAnsi="Times New Roman" w:cs="Times New Roman"/>
          <w:sz w:val="24"/>
          <w:szCs w:val="24"/>
        </w:rPr>
        <w:t xml:space="preserve">, </w:t>
      </w:r>
      <w:r w:rsidR="00DF2DB5" w:rsidRPr="00DD11AC">
        <w:rPr>
          <w:rFonts w:ascii="Times New Roman" w:hAnsi="Times New Roman" w:cs="Times New Roman"/>
          <w:sz w:val="24"/>
          <w:szCs w:val="24"/>
        </w:rPr>
        <w:t>активное</w:t>
      </w:r>
      <w:r w:rsidR="00A868B5" w:rsidRPr="00DD11AC">
        <w:rPr>
          <w:rFonts w:ascii="Times New Roman" w:hAnsi="Times New Roman" w:cs="Times New Roman"/>
          <w:sz w:val="24"/>
          <w:szCs w:val="24"/>
        </w:rPr>
        <w:t xml:space="preserve"> применение прямых каналов распространения информации</w:t>
      </w:r>
      <w:r w:rsidR="007E55CA" w:rsidRPr="00DD11AC">
        <w:rPr>
          <w:rFonts w:ascii="Times New Roman" w:hAnsi="Times New Roman" w:cs="Times New Roman"/>
          <w:sz w:val="24"/>
          <w:szCs w:val="24"/>
        </w:rPr>
        <w:t xml:space="preserve"> и</w:t>
      </w:r>
      <w:r w:rsidR="00A868B5" w:rsidRPr="00DD11AC">
        <w:rPr>
          <w:rFonts w:ascii="Times New Roman" w:hAnsi="Times New Roman" w:cs="Times New Roman"/>
          <w:sz w:val="24"/>
          <w:szCs w:val="24"/>
        </w:rPr>
        <w:t xml:space="preserve"> при этом </w:t>
      </w:r>
      <w:r w:rsidR="006961C9" w:rsidRPr="00DD11AC">
        <w:rPr>
          <w:rFonts w:ascii="Times New Roman" w:hAnsi="Times New Roman" w:cs="Times New Roman"/>
          <w:sz w:val="24"/>
          <w:szCs w:val="24"/>
        </w:rPr>
        <w:t xml:space="preserve">в недостаточной степени </w:t>
      </w:r>
      <w:r w:rsidRPr="00DD11AC">
        <w:rPr>
          <w:rFonts w:ascii="Times New Roman" w:hAnsi="Times New Roman" w:cs="Times New Roman"/>
          <w:sz w:val="24"/>
          <w:szCs w:val="24"/>
        </w:rPr>
        <w:t>развитый механизм</w:t>
      </w:r>
      <w:r w:rsidR="006961C9" w:rsidRPr="00DD11AC">
        <w:rPr>
          <w:rFonts w:ascii="Times New Roman" w:hAnsi="Times New Roman" w:cs="Times New Roman"/>
          <w:sz w:val="24"/>
          <w:szCs w:val="24"/>
        </w:rPr>
        <w:t xml:space="preserve"> для</w:t>
      </w:r>
      <w:r w:rsidRPr="00DD11AC">
        <w:rPr>
          <w:rFonts w:ascii="Times New Roman" w:hAnsi="Times New Roman" w:cs="Times New Roman"/>
          <w:sz w:val="24"/>
          <w:szCs w:val="24"/>
        </w:rPr>
        <w:t xml:space="preserve"> обратной связи.</w:t>
      </w:r>
    </w:p>
    <w:p w14:paraId="5C028787" w14:textId="63F0FBE1" w:rsidR="005376BE" w:rsidRPr="00DD11AC" w:rsidRDefault="005376BE" w:rsidP="005376BE">
      <w:pPr>
        <w:spacing w:line="240" w:lineRule="auto"/>
        <w:ind w:firstLine="708"/>
        <w:jc w:val="both"/>
        <w:rPr>
          <w:rFonts w:ascii="Times New Roman" w:hAnsi="Times New Roman" w:cs="Times New Roman"/>
          <w:sz w:val="24"/>
          <w:szCs w:val="24"/>
        </w:rPr>
      </w:pPr>
      <w:r w:rsidRPr="00DD11AC">
        <w:rPr>
          <w:rFonts w:ascii="Times New Roman" w:hAnsi="Times New Roman" w:cs="Times New Roman"/>
          <w:sz w:val="24"/>
          <w:szCs w:val="24"/>
        </w:rPr>
        <w:t xml:space="preserve">Необходимо отметить, что процесс разработки </w:t>
      </w:r>
      <w:r w:rsidR="006961C9" w:rsidRPr="00DD11AC">
        <w:rPr>
          <w:rFonts w:ascii="Times New Roman" w:hAnsi="Times New Roman" w:cs="Times New Roman"/>
          <w:sz w:val="24"/>
          <w:szCs w:val="24"/>
        </w:rPr>
        <w:t>концепта</w:t>
      </w:r>
      <w:r w:rsidRPr="00DD11AC">
        <w:rPr>
          <w:rFonts w:ascii="Times New Roman" w:hAnsi="Times New Roman" w:cs="Times New Roman"/>
          <w:sz w:val="24"/>
          <w:szCs w:val="24"/>
        </w:rPr>
        <w:t xml:space="preserve"> государственной информационной политики содержит множественные механизмы и должен осуществляться поэтапно. Кроме того, целесообразно определить курирующий орган, отвечающий за реализацию данного проекта. Осуществление концепции государственной информационной политики предполагает в качестве основной задачи консолидация общества.</w:t>
      </w:r>
    </w:p>
    <w:p w14:paraId="68162919" w14:textId="0A6F3AEE" w:rsidR="005376BE" w:rsidRPr="00DD11AC" w:rsidRDefault="005376BE" w:rsidP="005376BE">
      <w:pPr>
        <w:spacing w:line="240" w:lineRule="auto"/>
        <w:ind w:firstLine="708"/>
        <w:jc w:val="both"/>
        <w:rPr>
          <w:rFonts w:ascii="Times New Roman" w:hAnsi="Times New Roman" w:cs="Times New Roman"/>
          <w:sz w:val="24"/>
          <w:szCs w:val="24"/>
        </w:rPr>
      </w:pPr>
      <w:r w:rsidRPr="00DD11AC">
        <w:rPr>
          <w:rFonts w:ascii="Times New Roman" w:hAnsi="Times New Roman" w:cs="Times New Roman"/>
          <w:sz w:val="24"/>
          <w:szCs w:val="24"/>
        </w:rPr>
        <w:t xml:space="preserve">Основные </w:t>
      </w:r>
      <w:r w:rsidR="006961C9" w:rsidRPr="00DD11AC">
        <w:rPr>
          <w:rFonts w:ascii="Times New Roman" w:hAnsi="Times New Roman" w:cs="Times New Roman"/>
          <w:sz w:val="24"/>
          <w:szCs w:val="24"/>
        </w:rPr>
        <w:t>векторы</w:t>
      </w:r>
      <w:r w:rsidRPr="00DD11AC">
        <w:rPr>
          <w:rFonts w:ascii="Times New Roman" w:hAnsi="Times New Roman" w:cs="Times New Roman"/>
          <w:sz w:val="24"/>
          <w:szCs w:val="24"/>
        </w:rPr>
        <w:t xml:space="preserve"> информационной политики</w:t>
      </w:r>
      <w:r w:rsidR="006961C9" w:rsidRPr="00DD11AC">
        <w:rPr>
          <w:rFonts w:ascii="Times New Roman" w:hAnsi="Times New Roman" w:cs="Times New Roman"/>
          <w:sz w:val="24"/>
          <w:szCs w:val="24"/>
        </w:rPr>
        <w:t xml:space="preserve"> государства</w:t>
      </w:r>
      <w:r w:rsidRPr="00DD11AC">
        <w:rPr>
          <w:rFonts w:ascii="Times New Roman" w:hAnsi="Times New Roman" w:cs="Times New Roman"/>
          <w:sz w:val="24"/>
          <w:szCs w:val="24"/>
        </w:rPr>
        <w:t>:</w:t>
      </w:r>
    </w:p>
    <w:p w14:paraId="353382DE"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Осуществление политики, направленной на развитие и поддержку институтов гражданского общества;</w:t>
      </w:r>
    </w:p>
    <w:p w14:paraId="14304FE0"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Создание условий, предоставляющих свободную передачу, хранение, поиск, воспроизводство и распространение информации;</w:t>
      </w:r>
    </w:p>
    <w:p w14:paraId="1C74F3F5" w14:textId="620E065E"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Информационное обеспечение деятельности органов власти как внутри страны, так и на международном уровне;</w:t>
      </w:r>
    </w:p>
    <w:p w14:paraId="4DBFBE97"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Принцип открытости информации и соблюдение прав и свобод участников в рамках информационного цифрового пространства;</w:t>
      </w:r>
    </w:p>
    <w:p w14:paraId="4FFF96B9"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Комплекс мер, направленный на повышение доверия граждан к органам власти;</w:t>
      </w:r>
    </w:p>
    <w:p w14:paraId="1B461851"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lastRenderedPageBreak/>
        <w:t>Создание актуального и оптимального информационно-коммуникационного пространства;</w:t>
      </w:r>
    </w:p>
    <w:p w14:paraId="6B1F9E7C" w14:textId="77777777" w:rsidR="005376BE" w:rsidRPr="00DD11AC" w:rsidRDefault="005376BE" w:rsidP="005376BE">
      <w:pPr>
        <w:pStyle w:val="a3"/>
        <w:numPr>
          <w:ilvl w:val="0"/>
          <w:numId w:val="5"/>
        </w:numPr>
        <w:spacing w:line="240" w:lineRule="auto"/>
        <w:jc w:val="both"/>
        <w:rPr>
          <w:rFonts w:ascii="Times New Roman" w:hAnsi="Times New Roman" w:cs="Times New Roman"/>
          <w:sz w:val="24"/>
          <w:szCs w:val="24"/>
        </w:rPr>
      </w:pPr>
      <w:r w:rsidRPr="00DD11AC">
        <w:rPr>
          <w:rFonts w:ascii="Times New Roman" w:hAnsi="Times New Roman" w:cs="Times New Roman"/>
          <w:sz w:val="24"/>
          <w:szCs w:val="24"/>
        </w:rPr>
        <w:t>Улучшение качества и количества взаимодействий между средствами массовой информации, государством и институтами гражданского общества.</w:t>
      </w:r>
    </w:p>
    <w:p w14:paraId="33D56BAC" w14:textId="5355D190" w:rsidR="00083B09" w:rsidRPr="00DD11AC" w:rsidRDefault="005376BE" w:rsidP="00083B09">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Для более лучшего понимания специфики формирования государственной информационной политики, необходимо выделить зарубежный опыт ее введения. Говоря о подобной практике в КНР,</w:t>
      </w:r>
      <w:r w:rsidR="000F27A1" w:rsidRPr="00DD11AC">
        <w:rPr>
          <w:rFonts w:ascii="Times New Roman" w:hAnsi="Times New Roman" w:cs="Times New Roman"/>
          <w:sz w:val="24"/>
          <w:szCs w:val="24"/>
        </w:rPr>
        <w:t xml:space="preserve"> особенностью ее применения является</w:t>
      </w:r>
      <w:r w:rsidR="00BB5732" w:rsidRPr="00DD11AC">
        <w:rPr>
          <w:rFonts w:ascii="Times New Roman" w:hAnsi="Times New Roman" w:cs="Times New Roman"/>
          <w:sz w:val="24"/>
          <w:szCs w:val="24"/>
        </w:rPr>
        <w:t xml:space="preserve"> искусственное моделирование плюрализма </w:t>
      </w:r>
      <w:r w:rsidR="0070317E" w:rsidRPr="00DD11AC">
        <w:rPr>
          <w:rFonts w:ascii="Times New Roman" w:hAnsi="Times New Roman" w:cs="Times New Roman"/>
          <w:sz w:val="24"/>
          <w:szCs w:val="24"/>
        </w:rPr>
        <w:t xml:space="preserve">со помощью введения </w:t>
      </w:r>
      <w:r w:rsidR="00537F69" w:rsidRPr="00DD11AC">
        <w:rPr>
          <w:rFonts w:ascii="Times New Roman" w:hAnsi="Times New Roman" w:cs="Times New Roman"/>
          <w:sz w:val="24"/>
          <w:szCs w:val="24"/>
        </w:rPr>
        <w:t>аналогов международных приложений,</w:t>
      </w:r>
      <w:r w:rsidR="000F27A1" w:rsidRPr="00DD11AC">
        <w:rPr>
          <w:rFonts w:ascii="Times New Roman" w:hAnsi="Times New Roman" w:cs="Times New Roman"/>
          <w:sz w:val="24"/>
          <w:szCs w:val="24"/>
        </w:rPr>
        <w:t xml:space="preserve"> высокая степень административного контроля </w:t>
      </w:r>
      <w:r w:rsidR="00DF1A5C" w:rsidRPr="00DD11AC">
        <w:rPr>
          <w:rFonts w:ascii="Times New Roman" w:hAnsi="Times New Roman" w:cs="Times New Roman"/>
          <w:sz w:val="24"/>
          <w:szCs w:val="24"/>
        </w:rPr>
        <w:t>за частной информационной жизнью гражда</w:t>
      </w:r>
      <w:r w:rsidR="00537F69" w:rsidRPr="00DD11AC">
        <w:rPr>
          <w:rFonts w:ascii="Times New Roman" w:hAnsi="Times New Roman" w:cs="Times New Roman"/>
          <w:sz w:val="24"/>
          <w:szCs w:val="24"/>
        </w:rPr>
        <w:t>н</w:t>
      </w:r>
      <w:r w:rsidR="00BB5732" w:rsidRPr="00DD11AC">
        <w:rPr>
          <w:rFonts w:ascii="Times New Roman" w:hAnsi="Times New Roman" w:cs="Times New Roman"/>
          <w:sz w:val="24"/>
          <w:szCs w:val="24"/>
        </w:rPr>
        <w:t xml:space="preserve">, </w:t>
      </w:r>
      <w:r w:rsidR="00297CA5" w:rsidRPr="00DD11AC">
        <w:rPr>
          <w:rFonts w:ascii="Times New Roman" w:hAnsi="Times New Roman" w:cs="Times New Roman"/>
          <w:sz w:val="24"/>
          <w:szCs w:val="24"/>
        </w:rPr>
        <w:t xml:space="preserve">созданием специальных полицейских образований, </w:t>
      </w:r>
      <w:r w:rsidR="00675AFF" w:rsidRPr="00DD11AC">
        <w:rPr>
          <w:rFonts w:ascii="Times New Roman" w:hAnsi="Times New Roman" w:cs="Times New Roman"/>
          <w:sz w:val="24"/>
          <w:szCs w:val="24"/>
        </w:rPr>
        <w:t xml:space="preserve">целью </w:t>
      </w:r>
      <w:r w:rsidR="00297CA5" w:rsidRPr="00DD11AC">
        <w:rPr>
          <w:rFonts w:ascii="Times New Roman" w:hAnsi="Times New Roman" w:cs="Times New Roman"/>
          <w:sz w:val="24"/>
          <w:szCs w:val="24"/>
        </w:rPr>
        <w:t>деятельност</w:t>
      </w:r>
      <w:r w:rsidR="00675AFF" w:rsidRPr="00DD11AC">
        <w:rPr>
          <w:rFonts w:ascii="Times New Roman" w:hAnsi="Times New Roman" w:cs="Times New Roman"/>
          <w:sz w:val="24"/>
          <w:szCs w:val="24"/>
        </w:rPr>
        <w:t xml:space="preserve">и которых является </w:t>
      </w:r>
      <w:r w:rsidR="002A386D" w:rsidRPr="00DD11AC">
        <w:rPr>
          <w:rFonts w:ascii="Times New Roman" w:hAnsi="Times New Roman" w:cs="Times New Roman"/>
          <w:sz w:val="24"/>
          <w:szCs w:val="24"/>
        </w:rPr>
        <w:t xml:space="preserve">выход в Сеть пользователей и </w:t>
      </w:r>
      <w:r w:rsidR="00675AFF" w:rsidRPr="00DD11AC">
        <w:rPr>
          <w:rFonts w:ascii="Times New Roman" w:hAnsi="Times New Roman" w:cs="Times New Roman"/>
          <w:sz w:val="24"/>
          <w:szCs w:val="24"/>
        </w:rPr>
        <w:t xml:space="preserve">отслеживание </w:t>
      </w:r>
      <w:r w:rsidR="009A0FF2">
        <w:rPr>
          <w:rFonts w:ascii="Times New Roman" w:hAnsi="Times New Roman" w:cs="Times New Roman"/>
          <w:sz w:val="24"/>
          <w:szCs w:val="24"/>
        </w:rPr>
        <w:t xml:space="preserve">их </w:t>
      </w:r>
      <w:r w:rsidR="00675AFF" w:rsidRPr="00DD11AC">
        <w:rPr>
          <w:rFonts w:ascii="Times New Roman" w:hAnsi="Times New Roman" w:cs="Times New Roman"/>
          <w:sz w:val="24"/>
          <w:szCs w:val="24"/>
        </w:rPr>
        <w:t>публикаций</w:t>
      </w:r>
      <w:r w:rsidR="002A386D" w:rsidRPr="00DD11AC">
        <w:rPr>
          <w:rFonts w:ascii="Times New Roman" w:hAnsi="Times New Roman" w:cs="Times New Roman"/>
          <w:sz w:val="24"/>
          <w:szCs w:val="24"/>
        </w:rPr>
        <w:t>. Также к</w:t>
      </w:r>
      <w:r w:rsidRPr="00DD11AC">
        <w:rPr>
          <w:rFonts w:ascii="Times New Roman" w:hAnsi="Times New Roman" w:cs="Times New Roman"/>
          <w:sz w:val="24"/>
          <w:szCs w:val="24"/>
        </w:rPr>
        <w:t xml:space="preserve">итайское правительство в период пандемии коронавируса приняло ряд </w:t>
      </w:r>
      <w:r w:rsidR="002A386D" w:rsidRPr="00DD11AC">
        <w:rPr>
          <w:rFonts w:ascii="Times New Roman" w:hAnsi="Times New Roman" w:cs="Times New Roman"/>
          <w:sz w:val="24"/>
          <w:szCs w:val="24"/>
        </w:rPr>
        <w:t>НПА для регулирования информационно</w:t>
      </w:r>
      <w:r w:rsidR="00FD3968" w:rsidRPr="00DD11AC">
        <w:rPr>
          <w:rFonts w:ascii="Times New Roman" w:hAnsi="Times New Roman" w:cs="Times New Roman"/>
          <w:sz w:val="24"/>
          <w:szCs w:val="24"/>
        </w:rPr>
        <w:t xml:space="preserve">й политики </w:t>
      </w:r>
      <w:r w:rsidRPr="00DD11AC">
        <w:rPr>
          <w:rFonts w:ascii="Times New Roman" w:hAnsi="Times New Roman" w:cs="Times New Roman"/>
          <w:sz w:val="24"/>
          <w:szCs w:val="24"/>
        </w:rPr>
        <w:t>страны в медиапространств</w:t>
      </w:r>
      <w:r w:rsidR="002A386D" w:rsidRPr="00DD11AC">
        <w:rPr>
          <w:rFonts w:ascii="Times New Roman" w:hAnsi="Times New Roman" w:cs="Times New Roman"/>
          <w:sz w:val="24"/>
          <w:szCs w:val="24"/>
        </w:rPr>
        <w:t>е</w:t>
      </w:r>
      <w:r w:rsidRPr="00DD11AC">
        <w:rPr>
          <w:rFonts w:ascii="Times New Roman" w:hAnsi="Times New Roman" w:cs="Times New Roman"/>
          <w:sz w:val="24"/>
          <w:szCs w:val="24"/>
        </w:rPr>
        <w:t xml:space="preserve">. </w:t>
      </w:r>
      <w:r w:rsidR="007E22A3" w:rsidRPr="00DD11AC">
        <w:rPr>
          <w:rFonts w:ascii="Times New Roman" w:hAnsi="Times New Roman" w:cs="Times New Roman"/>
          <w:sz w:val="24"/>
          <w:szCs w:val="24"/>
        </w:rPr>
        <w:t xml:space="preserve">На сегодняшний день, в КНР действует </w:t>
      </w:r>
      <w:r w:rsidR="003D089A" w:rsidRPr="00DD11AC">
        <w:rPr>
          <w:rFonts w:ascii="Times New Roman" w:hAnsi="Times New Roman" w:cs="Times New Roman"/>
          <w:sz w:val="24"/>
          <w:szCs w:val="24"/>
        </w:rPr>
        <w:t xml:space="preserve">новое законодательство в сфере информационной и национальной безопасности. </w:t>
      </w:r>
      <w:r w:rsidR="00083B09" w:rsidRPr="00DD11AC">
        <w:rPr>
          <w:rFonts w:ascii="Times New Roman" w:hAnsi="Times New Roman" w:cs="Times New Roman"/>
          <w:sz w:val="24"/>
          <w:szCs w:val="24"/>
        </w:rPr>
        <w:t xml:space="preserve">Наиболее важными являются ряд законов </w:t>
      </w:r>
      <w:r w:rsidRPr="00DD11AC">
        <w:rPr>
          <w:rFonts w:ascii="Times New Roman" w:hAnsi="Times New Roman" w:cs="Times New Roman"/>
          <w:sz w:val="24"/>
          <w:szCs w:val="24"/>
        </w:rPr>
        <w:t xml:space="preserve">«О защите персональных данных», </w:t>
      </w:r>
      <w:r w:rsidR="00083B09" w:rsidRPr="00DD11AC">
        <w:rPr>
          <w:rFonts w:ascii="Times New Roman" w:hAnsi="Times New Roman" w:cs="Times New Roman"/>
          <w:sz w:val="24"/>
          <w:szCs w:val="24"/>
        </w:rPr>
        <w:t xml:space="preserve">«О безопасности данных», </w:t>
      </w:r>
      <w:r w:rsidRPr="00DD11AC">
        <w:rPr>
          <w:rFonts w:ascii="Times New Roman" w:hAnsi="Times New Roman" w:cs="Times New Roman"/>
          <w:sz w:val="24"/>
          <w:szCs w:val="24"/>
        </w:rPr>
        <w:t xml:space="preserve">«О киберпространстве». </w:t>
      </w:r>
      <w:r w:rsidR="005E699F" w:rsidRPr="00DD11AC">
        <w:rPr>
          <w:rFonts w:ascii="Times New Roman" w:hAnsi="Times New Roman" w:cs="Times New Roman"/>
          <w:sz w:val="24"/>
          <w:szCs w:val="24"/>
        </w:rPr>
        <w:t xml:space="preserve">Принятые китайским правительством меры послужили </w:t>
      </w:r>
      <w:r w:rsidR="00125AAC" w:rsidRPr="00DD11AC">
        <w:rPr>
          <w:rFonts w:ascii="Times New Roman" w:hAnsi="Times New Roman" w:cs="Times New Roman"/>
          <w:sz w:val="24"/>
          <w:szCs w:val="24"/>
        </w:rPr>
        <w:t>причиной ряда проблем для китайских компаний и были по</w:t>
      </w:r>
      <w:r w:rsidR="007672A2" w:rsidRPr="00DD11AC">
        <w:rPr>
          <w:rFonts w:ascii="Times New Roman" w:hAnsi="Times New Roman" w:cs="Times New Roman"/>
          <w:sz w:val="24"/>
          <w:szCs w:val="24"/>
        </w:rPr>
        <w:t>двергнуты критике международного сообщества.</w:t>
      </w:r>
    </w:p>
    <w:p w14:paraId="78AB54A6" w14:textId="0BD519F0" w:rsidR="005376BE" w:rsidRPr="00982BD5" w:rsidRDefault="00DF27BA" w:rsidP="00982BD5">
      <w:pPr>
        <w:spacing w:line="240" w:lineRule="auto"/>
        <w:ind w:firstLine="709"/>
        <w:jc w:val="both"/>
        <w:rPr>
          <w:rFonts w:ascii="Times New Roman" w:hAnsi="Times New Roman" w:cs="Times New Roman"/>
          <w:sz w:val="24"/>
          <w:szCs w:val="24"/>
        </w:rPr>
      </w:pPr>
      <w:r w:rsidRPr="00DD11AC">
        <w:rPr>
          <w:rFonts w:ascii="Times New Roman" w:hAnsi="Times New Roman" w:cs="Times New Roman"/>
          <w:sz w:val="24"/>
          <w:szCs w:val="24"/>
        </w:rPr>
        <w:t>Создавая равноправное стратегическое взаимодействие и доверительное партнерство, российск</w:t>
      </w:r>
      <w:r w:rsidR="008E07D0" w:rsidRPr="00DD11AC">
        <w:rPr>
          <w:rFonts w:ascii="Times New Roman" w:hAnsi="Times New Roman" w:cs="Times New Roman"/>
          <w:sz w:val="24"/>
          <w:szCs w:val="24"/>
        </w:rPr>
        <w:t xml:space="preserve">ие и китайские органы власти обмениваются и </w:t>
      </w:r>
      <w:r w:rsidR="00FD53C8">
        <w:rPr>
          <w:rFonts w:ascii="Times New Roman" w:hAnsi="Times New Roman" w:cs="Times New Roman"/>
          <w:sz w:val="24"/>
          <w:szCs w:val="24"/>
        </w:rPr>
        <w:t xml:space="preserve">правовой </w:t>
      </w:r>
      <w:r w:rsidR="008E07D0" w:rsidRPr="00DD11AC">
        <w:rPr>
          <w:rFonts w:ascii="Times New Roman" w:hAnsi="Times New Roman" w:cs="Times New Roman"/>
          <w:sz w:val="24"/>
          <w:szCs w:val="24"/>
        </w:rPr>
        <w:t>практикой</w:t>
      </w:r>
      <w:r w:rsidR="008E07D0" w:rsidRPr="00982BD5">
        <w:rPr>
          <w:rFonts w:ascii="Times New Roman" w:hAnsi="Times New Roman" w:cs="Times New Roman"/>
          <w:sz w:val="24"/>
          <w:szCs w:val="24"/>
        </w:rPr>
        <w:t xml:space="preserve">. Так, страны </w:t>
      </w:r>
      <w:r w:rsidR="00F3258F" w:rsidRPr="00982BD5">
        <w:rPr>
          <w:rFonts w:ascii="Times New Roman" w:hAnsi="Times New Roman" w:cs="Times New Roman"/>
          <w:sz w:val="24"/>
          <w:szCs w:val="24"/>
        </w:rPr>
        <w:t>в качестве приоритетных</w:t>
      </w:r>
      <w:r w:rsidR="004546A0" w:rsidRPr="00982BD5">
        <w:rPr>
          <w:rFonts w:ascii="Times New Roman" w:hAnsi="Times New Roman" w:cs="Times New Roman"/>
          <w:sz w:val="24"/>
          <w:szCs w:val="24"/>
        </w:rPr>
        <w:t xml:space="preserve"> стратегических</w:t>
      </w:r>
      <w:r w:rsidR="00F3258F" w:rsidRPr="00982BD5">
        <w:rPr>
          <w:rFonts w:ascii="Times New Roman" w:hAnsi="Times New Roman" w:cs="Times New Roman"/>
          <w:sz w:val="24"/>
          <w:szCs w:val="24"/>
        </w:rPr>
        <w:t xml:space="preserve"> целей по защите своего суверенитета выделили</w:t>
      </w:r>
      <w:r w:rsidR="004546A0" w:rsidRPr="00982BD5">
        <w:rPr>
          <w:rFonts w:ascii="Times New Roman" w:hAnsi="Times New Roman" w:cs="Times New Roman"/>
          <w:sz w:val="24"/>
          <w:szCs w:val="24"/>
        </w:rPr>
        <w:t xml:space="preserve"> развитие киберпространства и </w:t>
      </w:r>
      <w:r w:rsidR="005376BE" w:rsidRPr="00982BD5">
        <w:rPr>
          <w:rFonts w:ascii="Times New Roman" w:hAnsi="Times New Roman" w:cs="Times New Roman"/>
          <w:sz w:val="24"/>
          <w:szCs w:val="24"/>
        </w:rPr>
        <w:t>стимулирование роста высоких технологий</w:t>
      </w:r>
      <w:r w:rsidR="004546A0" w:rsidRPr="00982BD5">
        <w:rPr>
          <w:rFonts w:ascii="Times New Roman" w:hAnsi="Times New Roman" w:cs="Times New Roman"/>
          <w:sz w:val="24"/>
          <w:szCs w:val="24"/>
        </w:rPr>
        <w:t xml:space="preserve">. </w:t>
      </w:r>
      <w:r w:rsidR="00982BD5" w:rsidRPr="00982BD5">
        <w:rPr>
          <w:rFonts w:ascii="Times New Roman" w:hAnsi="Times New Roman" w:cs="Times New Roman"/>
          <w:sz w:val="24"/>
          <w:szCs w:val="24"/>
        </w:rPr>
        <w:t xml:space="preserve">Оба государства активно принимают новые НПА по защите и регулированию распространения информации, </w:t>
      </w:r>
      <w:r w:rsidR="005376BE" w:rsidRPr="00982BD5">
        <w:rPr>
          <w:rFonts w:ascii="Times New Roman" w:hAnsi="Times New Roman" w:cs="Times New Roman"/>
          <w:sz w:val="24"/>
          <w:szCs w:val="24"/>
        </w:rPr>
        <w:t>облачных хранилищ и др.</w:t>
      </w:r>
    </w:p>
    <w:p w14:paraId="5FDB6807" w14:textId="1D88BA99" w:rsidR="005376BE" w:rsidRDefault="005376BE" w:rsidP="005376BE">
      <w:pPr>
        <w:spacing w:line="240" w:lineRule="auto"/>
        <w:ind w:firstLine="709"/>
        <w:jc w:val="both"/>
        <w:rPr>
          <w:rFonts w:ascii="Times New Roman" w:hAnsi="Times New Roman" w:cs="Times New Roman"/>
          <w:sz w:val="24"/>
          <w:szCs w:val="24"/>
        </w:rPr>
      </w:pPr>
      <w:r w:rsidRPr="005376BE">
        <w:rPr>
          <w:rFonts w:ascii="Times New Roman" w:hAnsi="Times New Roman" w:cs="Times New Roman"/>
          <w:sz w:val="24"/>
          <w:szCs w:val="24"/>
        </w:rPr>
        <w:t>Европейская практика ведения государственной информационной политики в большинстве случаев складывалась на основе американской. Так, именно потребительский спрос обеспечил стремительные трансформации и развитие информационных технологий в Соединенных Штатах, поэтому интересы аудитории остаются центральн</w:t>
      </w:r>
      <w:r w:rsidR="009D37FA">
        <w:rPr>
          <w:rFonts w:ascii="Times New Roman" w:hAnsi="Times New Roman" w:cs="Times New Roman"/>
          <w:sz w:val="24"/>
          <w:szCs w:val="24"/>
        </w:rPr>
        <w:t>ым</w:t>
      </w:r>
      <w:r w:rsidRPr="005376BE">
        <w:rPr>
          <w:rFonts w:ascii="Times New Roman" w:hAnsi="Times New Roman" w:cs="Times New Roman"/>
          <w:sz w:val="24"/>
          <w:szCs w:val="24"/>
        </w:rPr>
        <w:t xml:space="preserve"> элементом государственного регулирования информационной политики страны. Подобных воззрений придерживаются и Европейские государства. Государственная информационная политика Европы во многом обеспечивает конфиденциальность и свободу индивидам в информационной цифровой среде. Социальный резонанс и большое количество дискуссий вызвал принцип «сетевого нейтралитета», согласно которому провайдеры не имеют право блокировать сайты по личному желанию, замедлять доступ или же просить денежные средства за возможность пользования сайтом. Вместе с этим, в настоящее время существует проблемы бюрократизации структур Европейского Союза. Пример информационной политики Китая, США и Европейского союза и России показывает в целом отсутствие кардинальных различий между этими странами.</w:t>
      </w:r>
    </w:p>
    <w:p w14:paraId="278E78F8" w14:textId="23ED7610" w:rsidR="00C90B51" w:rsidRDefault="00C90B51" w:rsidP="008F6988">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на сегодняшний </w:t>
      </w:r>
      <w:r w:rsidR="0066560C">
        <w:rPr>
          <w:rFonts w:ascii="Times New Roman" w:hAnsi="Times New Roman" w:cs="Times New Roman"/>
          <w:sz w:val="24"/>
          <w:szCs w:val="24"/>
        </w:rPr>
        <w:t xml:space="preserve">день существует потребность в разработке актуальной </w:t>
      </w:r>
      <w:r w:rsidR="0066560C" w:rsidRPr="0066560C">
        <w:rPr>
          <w:rFonts w:ascii="Times New Roman" w:hAnsi="Times New Roman" w:cs="Times New Roman"/>
          <w:sz w:val="24"/>
          <w:szCs w:val="24"/>
        </w:rPr>
        <w:t>концепции государственной информационной политики</w:t>
      </w:r>
      <w:r w:rsidR="00036AB3">
        <w:rPr>
          <w:rFonts w:ascii="Times New Roman" w:hAnsi="Times New Roman" w:cs="Times New Roman"/>
          <w:sz w:val="24"/>
          <w:szCs w:val="24"/>
        </w:rPr>
        <w:t xml:space="preserve"> для России</w:t>
      </w:r>
      <w:r w:rsidR="0066560C">
        <w:rPr>
          <w:rFonts w:ascii="Times New Roman" w:hAnsi="Times New Roman" w:cs="Times New Roman"/>
          <w:sz w:val="24"/>
          <w:szCs w:val="24"/>
        </w:rPr>
        <w:t>, которая позволила бы</w:t>
      </w:r>
      <w:r w:rsidR="00B53A7D">
        <w:rPr>
          <w:rFonts w:ascii="Times New Roman" w:hAnsi="Times New Roman" w:cs="Times New Roman"/>
          <w:sz w:val="24"/>
          <w:szCs w:val="24"/>
        </w:rPr>
        <w:t xml:space="preserve"> определить наиболее эффективные меры и инструменты ее реализации. </w:t>
      </w:r>
      <w:r w:rsidR="00B53A7D" w:rsidRPr="005C6ADD">
        <w:rPr>
          <w:rFonts w:ascii="Times New Roman" w:hAnsi="Times New Roman" w:cs="Times New Roman"/>
          <w:sz w:val="24"/>
          <w:szCs w:val="24"/>
        </w:rPr>
        <w:t xml:space="preserve">При </w:t>
      </w:r>
      <w:r w:rsidR="00A50E25" w:rsidRPr="005C6ADD">
        <w:rPr>
          <w:rFonts w:ascii="Times New Roman" w:hAnsi="Times New Roman" w:cs="Times New Roman"/>
          <w:sz w:val="24"/>
          <w:szCs w:val="24"/>
        </w:rPr>
        <w:t>отсутствии</w:t>
      </w:r>
      <w:r w:rsidR="005C6ADD" w:rsidRPr="005C6ADD">
        <w:rPr>
          <w:rFonts w:ascii="Times New Roman" w:hAnsi="Times New Roman" w:cs="Times New Roman"/>
          <w:sz w:val="24"/>
          <w:szCs w:val="24"/>
        </w:rPr>
        <w:t xml:space="preserve"> соответствующих мер и инструментов</w:t>
      </w:r>
      <w:r w:rsidR="005C6ADD">
        <w:rPr>
          <w:rFonts w:ascii="Times New Roman" w:hAnsi="Times New Roman" w:cs="Times New Roman"/>
          <w:sz w:val="24"/>
          <w:szCs w:val="24"/>
        </w:rPr>
        <w:t xml:space="preserve"> и </w:t>
      </w:r>
      <w:r w:rsidR="00D271F5" w:rsidRPr="00D271F5">
        <w:rPr>
          <w:rFonts w:ascii="Times New Roman" w:hAnsi="Times New Roman" w:cs="Times New Roman"/>
          <w:sz w:val="24"/>
          <w:szCs w:val="24"/>
        </w:rPr>
        <w:t>мониторинга качества</w:t>
      </w:r>
      <w:r w:rsidR="00D271F5">
        <w:rPr>
          <w:rFonts w:ascii="Times New Roman" w:hAnsi="Times New Roman" w:cs="Times New Roman"/>
          <w:sz w:val="24"/>
          <w:szCs w:val="24"/>
        </w:rPr>
        <w:t xml:space="preserve"> </w:t>
      </w:r>
      <w:r w:rsidR="00D271F5" w:rsidRPr="00D271F5">
        <w:rPr>
          <w:rFonts w:ascii="Times New Roman" w:hAnsi="Times New Roman" w:cs="Times New Roman"/>
          <w:sz w:val="24"/>
          <w:szCs w:val="24"/>
        </w:rPr>
        <w:t>журналистской деятельности</w:t>
      </w:r>
      <w:r w:rsidR="0080054E">
        <w:rPr>
          <w:rFonts w:ascii="Times New Roman" w:hAnsi="Times New Roman" w:cs="Times New Roman"/>
          <w:sz w:val="24"/>
          <w:szCs w:val="24"/>
        </w:rPr>
        <w:t xml:space="preserve"> </w:t>
      </w:r>
      <w:r w:rsidR="00F96243">
        <w:rPr>
          <w:rFonts w:ascii="Times New Roman" w:hAnsi="Times New Roman" w:cs="Times New Roman"/>
          <w:sz w:val="24"/>
          <w:szCs w:val="24"/>
        </w:rPr>
        <w:t>разрабатываемая</w:t>
      </w:r>
      <w:r w:rsidR="0080054E">
        <w:rPr>
          <w:rFonts w:ascii="Times New Roman" w:hAnsi="Times New Roman" w:cs="Times New Roman"/>
          <w:sz w:val="24"/>
          <w:szCs w:val="24"/>
        </w:rPr>
        <w:t xml:space="preserve"> информационная политика</w:t>
      </w:r>
      <w:r w:rsidR="00F96243">
        <w:rPr>
          <w:rFonts w:ascii="Times New Roman" w:hAnsi="Times New Roman" w:cs="Times New Roman"/>
          <w:sz w:val="24"/>
          <w:szCs w:val="24"/>
        </w:rPr>
        <w:t xml:space="preserve">, </w:t>
      </w:r>
      <w:r w:rsidR="008558F6">
        <w:rPr>
          <w:rFonts w:ascii="Times New Roman" w:hAnsi="Times New Roman" w:cs="Times New Roman"/>
          <w:sz w:val="24"/>
          <w:szCs w:val="24"/>
        </w:rPr>
        <w:t xml:space="preserve">ее принципы и установки </w:t>
      </w:r>
      <w:r w:rsidR="0080054E">
        <w:rPr>
          <w:rFonts w:ascii="Times New Roman" w:hAnsi="Times New Roman" w:cs="Times New Roman"/>
          <w:sz w:val="24"/>
          <w:szCs w:val="24"/>
        </w:rPr>
        <w:t>буд</w:t>
      </w:r>
      <w:r w:rsidR="008558F6">
        <w:rPr>
          <w:rFonts w:ascii="Times New Roman" w:hAnsi="Times New Roman" w:cs="Times New Roman"/>
          <w:sz w:val="24"/>
          <w:szCs w:val="24"/>
        </w:rPr>
        <w:t>у</w:t>
      </w:r>
      <w:r w:rsidR="0080054E">
        <w:rPr>
          <w:rFonts w:ascii="Times New Roman" w:hAnsi="Times New Roman" w:cs="Times New Roman"/>
          <w:sz w:val="24"/>
          <w:szCs w:val="24"/>
        </w:rPr>
        <w:t xml:space="preserve">т </w:t>
      </w:r>
      <w:r w:rsidR="00C47376">
        <w:rPr>
          <w:rFonts w:ascii="Times New Roman" w:hAnsi="Times New Roman" w:cs="Times New Roman"/>
          <w:sz w:val="24"/>
          <w:szCs w:val="24"/>
        </w:rPr>
        <w:t xml:space="preserve">носить лишь декларативный характер. </w:t>
      </w:r>
      <w:r w:rsidR="008558F6">
        <w:rPr>
          <w:rFonts w:ascii="Times New Roman" w:hAnsi="Times New Roman" w:cs="Times New Roman"/>
          <w:sz w:val="24"/>
          <w:szCs w:val="24"/>
        </w:rPr>
        <w:t>П</w:t>
      </w:r>
      <w:r w:rsidR="008558F6" w:rsidRPr="008558F6">
        <w:rPr>
          <w:rFonts w:ascii="Times New Roman" w:hAnsi="Times New Roman" w:cs="Times New Roman"/>
          <w:sz w:val="24"/>
          <w:szCs w:val="24"/>
        </w:rPr>
        <w:t>ри правильной и успешной реализации</w:t>
      </w:r>
      <w:r w:rsidR="008558F6">
        <w:rPr>
          <w:rFonts w:ascii="Times New Roman" w:hAnsi="Times New Roman" w:cs="Times New Roman"/>
          <w:sz w:val="24"/>
          <w:szCs w:val="24"/>
        </w:rPr>
        <w:t xml:space="preserve"> и</w:t>
      </w:r>
      <w:r w:rsidR="008558F6" w:rsidRPr="008558F6">
        <w:rPr>
          <w:rFonts w:ascii="Times New Roman" w:hAnsi="Times New Roman" w:cs="Times New Roman"/>
          <w:sz w:val="24"/>
          <w:szCs w:val="24"/>
        </w:rPr>
        <w:t>нформационная политика</w:t>
      </w:r>
      <w:r w:rsidR="008558F6">
        <w:rPr>
          <w:rFonts w:ascii="Times New Roman" w:hAnsi="Times New Roman" w:cs="Times New Roman"/>
          <w:sz w:val="24"/>
          <w:szCs w:val="24"/>
        </w:rPr>
        <w:t xml:space="preserve"> способна</w:t>
      </w:r>
      <w:r w:rsidR="008558F6" w:rsidRPr="008558F6">
        <w:rPr>
          <w:rFonts w:ascii="Times New Roman" w:hAnsi="Times New Roman" w:cs="Times New Roman"/>
          <w:sz w:val="24"/>
          <w:szCs w:val="24"/>
        </w:rPr>
        <w:t xml:space="preserve"> да</w:t>
      </w:r>
      <w:r w:rsidR="008558F6">
        <w:rPr>
          <w:rFonts w:ascii="Times New Roman" w:hAnsi="Times New Roman" w:cs="Times New Roman"/>
          <w:sz w:val="24"/>
          <w:szCs w:val="24"/>
        </w:rPr>
        <w:t>ть</w:t>
      </w:r>
      <w:r w:rsidR="008558F6" w:rsidRPr="008558F6">
        <w:rPr>
          <w:rFonts w:ascii="Times New Roman" w:hAnsi="Times New Roman" w:cs="Times New Roman"/>
          <w:sz w:val="24"/>
          <w:szCs w:val="24"/>
        </w:rPr>
        <w:t xml:space="preserve"> положительные результаты</w:t>
      </w:r>
      <w:r w:rsidR="00CA18DE">
        <w:rPr>
          <w:rFonts w:ascii="Times New Roman" w:hAnsi="Times New Roman" w:cs="Times New Roman"/>
          <w:sz w:val="24"/>
          <w:szCs w:val="24"/>
        </w:rPr>
        <w:t xml:space="preserve"> – повышение уровня информационной грамотности, увеличение </w:t>
      </w:r>
      <w:r w:rsidR="00CA18DE" w:rsidRPr="00CA18DE">
        <w:rPr>
          <w:rFonts w:ascii="Times New Roman" w:hAnsi="Times New Roman" w:cs="Times New Roman"/>
          <w:sz w:val="24"/>
          <w:szCs w:val="24"/>
        </w:rPr>
        <w:t xml:space="preserve">благосостояния граждан, улучшение </w:t>
      </w:r>
      <w:r w:rsidR="005376BE" w:rsidRPr="00CA18DE">
        <w:rPr>
          <w:rFonts w:ascii="Times New Roman" w:hAnsi="Times New Roman" w:cs="Times New Roman"/>
          <w:sz w:val="24"/>
          <w:szCs w:val="24"/>
        </w:rPr>
        <w:t>материальн</w:t>
      </w:r>
      <w:r w:rsidR="00CA18DE" w:rsidRPr="00CA18DE">
        <w:rPr>
          <w:rFonts w:ascii="Times New Roman" w:hAnsi="Times New Roman" w:cs="Times New Roman"/>
          <w:sz w:val="24"/>
          <w:szCs w:val="24"/>
        </w:rPr>
        <w:t>ого</w:t>
      </w:r>
      <w:r w:rsidR="005376BE" w:rsidRPr="00CA18DE">
        <w:rPr>
          <w:rFonts w:ascii="Times New Roman" w:hAnsi="Times New Roman" w:cs="Times New Roman"/>
          <w:sz w:val="24"/>
          <w:szCs w:val="24"/>
        </w:rPr>
        <w:t xml:space="preserve"> и культурн</w:t>
      </w:r>
      <w:r w:rsidR="00CA18DE" w:rsidRPr="00CA18DE">
        <w:rPr>
          <w:rFonts w:ascii="Times New Roman" w:hAnsi="Times New Roman" w:cs="Times New Roman"/>
          <w:sz w:val="24"/>
          <w:szCs w:val="24"/>
        </w:rPr>
        <w:t>ого</w:t>
      </w:r>
      <w:r w:rsidR="005376BE" w:rsidRPr="00CA18DE">
        <w:rPr>
          <w:rFonts w:ascii="Times New Roman" w:hAnsi="Times New Roman" w:cs="Times New Roman"/>
          <w:sz w:val="24"/>
          <w:szCs w:val="24"/>
        </w:rPr>
        <w:t xml:space="preserve"> уров</w:t>
      </w:r>
      <w:r w:rsidR="00CA18DE" w:rsidRPr="00CA18DE">
        <w:rPr>
          <w:rFonts w:ascii="Times New Roman" w:hAnsi="Times New Roman" w:cs="Times New Roman"/>
          <w:sz w:val="24"/>
          <w:szCs w:val="24"/>
        </w:rPr>
        <w:t>ня</w:t>
      </w:r>
      <w:r w:rsidR="005376BE" w:rsidRPr="00CA18DE">
        <w:rPr>
          <w:rFonts w:ascii="Times New Roman" w:hAnsi="Times New Roman" w:cs="Times New Roman"/>
          <w:sz w:val="24"/>
          <w:szCs w:val="24"/>
        </w:rPr>
        <w:t xml:space="preserve"> жизни людей, </w:t>
      </w:r>
      <w:r w:rsidR="00CA18DE" w:rsidRPr="00CA18DE">
        <w:rPr>
          <w:rFonts w:ascii="Times New Roman" w:hAnsi="Times New Roman" w:cs="Times New Roman"/>
          <w:sz w:val="24"/>
          <w:szCs w:val="24"/>
        </w:rPr>
        <w:t xml:space="preserve">а также </w:t>
      </w:r>
      <w:r w:rsidR="005376BE" w:rsidRPr="00CA18DE">
        <w:rPr>
          <w:rFonts w:ascii="Times New Roman" w:hAnsi="Times New Roman" w:cs="Times New Roman"/>
          <w:sz w:val="24"/>
          <w:szCs w:val="24"/>
        </w:rPr>
        <w:t>расшир</w:t>
      </w:r>
      <w:r w:rsidR="00CA18DE" w:rsidRPr="00CA18DE">
        <w:rPr>
          <w:rFonts w:ascii="Times New Roman" w:hAnsi="Times New Roman" w:cs="Times New Roman"/>
          <w:sz w:val="24"/>
          <w:szCs w:val="24"/>
        </w:rPr>
        <w:t>ение</w:t>
      </w:r>
      <w:r w:rsidR="005376BE" w:rsidRPr="00CA18DE">
        <w:rPr>
          <w:rFonts w:ascii="Times New Roman" w:hAnsi="Times New Roman" w:cs="Times New Roman"/>
          <w:sz w:val="24"/>
          <w:szCs w:val="24"/>
        </w:rPr>
        <w:t xml:space="preserve"> сфер</w:t>
      </w:r>
      <w:r w:rsidR="00CA18DE" w:rsidRPr="00CA18DE">
        <w:rPr>
          <w:rFonts w:ascii="Times New Roman" w:hAnsi="Times New Roman" w:cs="Times New Roman"/>
          <w:sz w:val="24"/>
          <w:szCs w:val="24"/>
        </w:rPr>
        <w:t>ы</w:t>
      </w:r>
      <w:r w:rsidR="005376BE" w:rsidRPr="00CA18DE">
        <w:rPr>
          <w:rFonts w:ascii="Times New Roman" w:hAnsi="Times New Roman" w:cs="Times New Roman"/>
          <w:sz w:val="24"/>
          <w:szCs w:val="24"/>
        </w:rPr>
        <w:t xml:space="preserve"> социальных услуг.</w:t>
      </w:r>
    </w:p>
    <w:p w14:paraId="63BEEE85" w14:textId="299C6AFC" w:rsidR="005449F0" w:rsidRDefault="005449F0" w:rsidP="008F6988">
      <w:pPr>
        <w:spacing w:line="240" w:lineRule="auto"/>
        <w:ind w:firstLine="709"/>
        <w:jc w:val="both"/>
        <w:rPr>
          <w:rFonts w:ascii="Times New Roman" w:hAnsi="Times New Roman" w:cs="Times New Roman"/>
          <w:sz w:val="24"/>
          <w:szCs w:val="24"/>
        </w:rPr>
      </w:pPr>
    </w:p>
    <w:p w14:paraId="70C10EC0" w14:textId="77777777" w:rsidR="00036AB3" w:rsidRPr="008F6988" w:rsidRDefault="00036AB3" w:rsidP="008F6988">
      <w:pPr>
        <w:spacing w:line="240" w:lineRule="auto"/>
        <w:ind w:firstLine="709"/>
        <w:jc w:val="both"/>
        <w:rPr>
          <w:rFonts w:ascii="Times New Roman" w:hAnsi="Times New Roman" w:cs="Times New Roman"/>
          <w:sz w:val="24"/>
          <w:szCs w:val="24"/>
        </w:rPr>
      </w:pPr>
    </w:p>
    <w:p w14:paraId="0A66B8C2" w14:textId="77777777" w:rsidR="000C1FAB" w:rsidRPr="003D4425" w:rsidRDefault="000C1FAB" w:rsidP="000C1FAB">
      <w:pPr>
        <w:spacing w:line="240" w:lineRule="auto"/>
        <w:jc w:val="center"/>
        <w:rPr>
          <w:rFonts w:ascii="Times New Roman" w:hAnsi="Times New Roman"/>
          <w:b/>
          <w:bCs/>
          <w:color w:val="333333"/>
          <w:sz w:val="24"/>
          <w:szCs w:val="24"/>
          <w:shd w:val="clear" w:color="auto" w:fill="FFFFFF"/>
        </w:rPr>
      </w:pPr>
      <w:r w:rsidRPr="0057005E">
        <w:rPr>
          <w:rFonts w:ascii="Times New Roman" w:hAnsi="Times New Roman"/>
          <w:b/>
          <w:bCs/>
          <w:color w:val="333333"/>
          <w:sz w:val="24"/>
          <w:szCs w:val="24"/>
          <w:shd w:val="clear" w:color="auto" w:fill="FFFFFF"/>
        </w:rPr>
        <w:lastRenderedPageBreak/>
        <w:t>Библиографический список</w:t>
      </w:r>
    </w:p>
    <w:p w14:paraId="3175D000" w14:textId="2033928F" w:rsidR="00B51D7E" w:rsidRDefault="00DB342A" w:rsidP="008D441F">
      <w:pPr>
        <w:pStyle w:val="aa"/>
        <w:ind w:firstLine="709"/>
        <w:jc w:val="both"/>
        <w:rPr>
          <w:rFonts w:ascii="Times New Roman" w:hAnsi="Times New Roman"/>
          <w:spacing w:val="-2"/>
          <w:sz w:val="24"/>
          <w:szCs w:val="24"/>
        </w:rPr>
      </w:pPr>
      <w:r w:rsidRPr="00362B7E">
        <w:rPr>
          <w:rFonts w:ascii="Times New Roman" w:hAnsi="Times New Roman"/>
          <w:spacing w:val="-2"/>
          <w:sz w:val="24"/>
          <w:szCs w:val="24"/>
        </w:rPr>
        <w:t xml:space="preserve">1. </w:t>
      </w:r>
      <w:r w:rsidR="000A0769">
        <w:rPr>
          <w:rFonts w:ascii="Times New Roman" w:hAnsi="Times New Roman"/>
          <w:spacing w:val="-2"/>
          <w:sz w:val="24"/>
          <w:szCs w:val="24"/>
        </w:rPr>
        <w:t>Ежова</w:t>
      </w:r>
      <w:r w:rsidR="001E06FB">
        <w:t xml:space="preserve"> </w:t>
      </w:r>
      <w:r w:rsidR="001E06FB" w:rsidRPr="001E06FB">
        <w:rPr>
          <w:rFonts w:ascii="Times New Roman" w:hAnsi="Times New Roman"/>
          <w:spacing w:val="-2"/>
          <w:sz w:val="24"/>
          <w:szCs w:val="24"/>
        </w:rPr>
        <w:t xml:space="preserve">Е. Н., </w:t>
      </w:r>
      <w:proofErr w:type="spellStart"/>
      <w:r w:rsidR="001E06FB">
        <w:rPr>
          <w:rFonts w:ascii="Times New Roman" w:hAnsi="Times New Roman"/>
          <w:spacing w:val="-2"/>
          <w:sz w:val="24"/>
          <w:szCs w:val="24"/>
        </w:rPr>
        <w:t>Заможных</w:t>
      </w:r>
      <w:proofErr w:type="spellEnd"/>
      <w:r w:rsidR="001E06FB">
        <w:rPr>
          <w:rFonts w:ascii="Times New Roman" w:hAnsi="Times New Roman"/>
          <w:spacing w:val="-2"/>
          <w:sz w:val="24"/>
          <w:szCs w:val="24"/>
        </w:rPr>
        <w:t xml:space="preserve"> Е. А., Тарновская Н. М. </w:t>
      </w:r>
      <w:r w:rsidR="00A12337" w:rsidRPr="00A12337">
        <w:rPr>
          <w:rFonts w:ascii="Times New Roman" w:hAnsi="Times New Roman"/>
          <w:spacing w:val="-2"/>
          <w:sz w:val="24"/>
          <w:szCs w:val="24"/>
        </w:rPr>
        <w:t>Государственная информационная политика в условиях глобальной медиатизации общества</w:t>
      </w:r>
      <w:r w:rsidR="00A12337">
        <w:rPr>
          <w:rFonts w:ascii="Times New Roman" w:hAnsi="Times New Roman"/>
          <w:spacing w:val="-2"/>
          <w:sz w:val="24"/>
          <w:szCs w:val="24"/>
        </w:rPr>
        <w:t xml:space="preserve"> // Сбо</w:t>
      </w:r>
      <w:r w:rsidR="00B51D7E">
        <w:rPr>
          <w:rFonts w:ascii="Times New Roman" w:hAnsi="Times New Roman"/>
          <w:spacing w:val="-2"/>
          <w:sz w:val="24"/>
          <w:szCs w:val="24"/>
        </w:rPr>
        <w:t xml:space="preserve">рник </w:t>
      </w:r>
      <w:r w:rsidR="00B51D7E" w:rsidRPr="00B51D7E">
        <w:rPr>
          <w:rFonts w:ascii="Times New Roman" w:hAnsi="Times New Roman"/>
          <w:spacing w:val="-2"/>
          <w:sz w:val="24"/>
          <w:szCs w:val="24"/>
        </w:rPr>
        <w:t>статей Первой международной научно-практической конференции</w:t>
      </w:r>
      <w:r w:rsidR="00E7452F">
        <w:rPr>
          <w:rFonts w:ascii="Times New Roman" w:hAnsi="Times New Roman"/>
          <w:spacing w:val="-2"/>
          <w:sz w:val="24"/>
          <w:szCs w:val="24"/>
        </w:rPr>
        <w:t xml:space="preserve"> «Управление коммуникациями»</w:t>
      </w:r>
      <w:r w:rsidR="00B51D7E" w:rsidRPr="00B51D7E">
        <w:rPr>
          <w:rFonts w:ascii="Times New Roman" w:hAnsi="Times New Roman"/>
          <w:spacing w:val="-2"/>
          <w:sz w:val="24"/>
          <w:szCs w:val="24"/>
        </w:rPr>
        <w:t>. Москва</w:t>
      </w:r>
      <w:r w:rsidR="0085109F">
        <w:rPr>
          <w:rFonts w:ascii="Times New Roman" w:hAnsi="Times New Roman"/>
          <w:spacing w:val="-2"/>
          <w:sz w:val="24"/>
          <w:szCs w:val="24"/>
        </w:rPr>
        <w:t xml:space="preserve"> : </w:t>
      </w:r>
      <w:r w:rsidR="00B51D7E" w:rsidRPr="00B51D7E">
        <w:rPr>
          <w:rFonts w:ascii="Times New Roman" w:hAnsi="Times New Roman"/>
          <w:spacing w:val="-2"/>
          <w:sz w:val="24"/>
          <w:szCs w:val="24"/>
        </w:rPr>
        <w:t>Московский государственный лингвистический университет</w:t>
      </w:r>
      <w:r w:rsidR="0085109F">
        <w:rPr>
          <w:rFonts w:ascii="Times New Roman" w:hAnsi="Times New Roman"/>
          <w:spacing w:val="-2"/>
          <w:sz w:val="24"/>
          <w:szCs w:val="24"/>
        </w:rPr>
        <w:t xml:space="preserve">, 2022. </w:t>
      </w:r>
      <w:r w:rsidR="008D441F">
        <w:rPr>
          <w:rFonts w:ascii="Times New Roman" w:hAnsi="Times New Roman"/>
          <w:spacing w:val="-2"/>
          <w:sz w:val="24"/>
          <w:szCs w:val="24"/>
        </w:rPr>
        <w:t>С. 107-111.</w:t>
      </w:r>
    </w:p>
    <w:p w14:paraId="66B9ED9C" w14:textId="6CD0097F" w:rsidR="00DB342A" w:rsidRPr="00362B7E" w:rsidRDefault="000A0769" w:rsidP="00DB342A">
      <w:pPr>
        <w:pStyle w:val="aa"/>
        <w:ind w:firstLine="709"/>
        <w:jc w:val="both"/>
        <w:rPr>
          <w:rFonts w:ascii="Times New Roman" w:hAnsi="Times New Roman"/>
          <w:spacing w:val="-2"/>
          <w:sz w:val="24"/>
          <w:szCs w:val="24"/>
        </w:rPr>
      </w:pPr>
      <w:r>
        <w:rPr>
          <w:rFonts w:ascii="Times New Roman" w:hAnsi="Times New Roman"/>
          <w:spacing w:val="-2"/>
          <w:sz w:val="24"/>
          <w:szCs w:val="24"/>
        </w:rPr>
        <w:t xml:space="preserve">2. </w:t>
      </w:r>
      <w:r w:rsidR="00DB342A" w:rsidRPr="00362B7E">
        <w:rPr>
          <w:rFonts w:ascii="Times New Roman" w:hAnsi="Times New Roman"/>
          <w:spacing w:val="-2"/>
          <w:sz w:val="24"/>
          <w:szCs w:val="24"/>
        </w:rPr>
        <w:t>Карпова М.К.</w:t>
      </w:r>
      <w:r w:rsidR="00DB342A">
        <w:rPr>
          <w:rFonts w:ascii="Times New Roman" w:hAnsi="Times New Roman"/>
          <w:spacing w:val="-2"/>
          <w:sz w:val="24"/>
          <w:szCs w:val="24"/>
        </w:rPr>
        <w:t xml:space="preserve">, </w:t>
      </w:r>
      <w:r w:rsidR="00DB342A" w:rsidRPr="00362B7E">
        <w:rPr>
          <w:rFonts w:ascii="Times New Roman" w:hAnsi="Times New Roman"/>
          <w:spacing w:val="-2"/>
          <w:sz w:val="24"/>
          <w:szCs w:val="24"/>
        </w:rPr>
        <w:t xml:space="preserve">Балабанова </w:t>
      </w:r>
      <w:r w:rsidR="00DB342A">
        <w:rPr>
          <w:rFonts w:ascii="Times New Roman" w:hAnsi="Times New Roman"/>
          <w:spacing w:val="-2"/>
          <w:sz w:val="24"/>
          <w:szCs w:val="24"/>
        </w:rPr>
        <w:t xml:space="preserve">У.Г. </w:t>
      </w:r>
      <w:r w:rsidR="00DB342A" w:rsidRPr="00362B7E">
        <w:rPr>
          <w:rFonts w:ascii="Times New Roman" w:hAnsi="Times New Roman"/>
          <w:spacing w:val="-2"/>
          <w:sz w:val="24"/>
          <w:szCs w:val="24"/>
        </w:rPr>
        <w:t>Проблема недоверия общества к средствам массовой информации // Наука. Общество. Государство. 2017. №2 (18). С. 142-146.</w:t>
      </w:r>
    </w:p>
    <w:p w14:paraId="5382BDE5" w14:textId="254FA4D4" w:rsidR="00AE27E6" w:rsidRPr="00362B7E" w:rsidRDefault="00071B95" w:rsidP="00AE27E6">
      <w:pPr>
        <w:pStyle w:val="aa"/>
        <w:ind w:firstLine="709"/>
        <w:jc w:val="both"/>
        <w:rPr>
          <w:rFonts w:ascii="Times New Roman" w:hAnsi="Times New Roman"/>
          <w:spacing w:val="-2"/>
          <w:sz w:val="24"/>
          <w:szCs w:val="24"/>
        </w:rPr>
      </w:pPr>
      <w:r>
        <w:rPr>
          <w:rFonts w:ascii="Times New Roman" w:hAnsi="Times New Roman"/>
          <w:spacing w:val="-2"/>
          <w:sz w:val="24"/>
          <w:szCs w:val="24"/>
        </w:rPr>
        <w:t>3</w:t>
      </w:r>
      <w:r w:rsidR="00AE27E6" w:rsidRPr="00362B7E">
        <w:rPr>
          <w:rFonts w:ascii="Times New Roman" w:hAnsi="Times New Roman"/>
          <w:spacing w:val="-2"/>
          <w:sz w:val="24"/>
          <w:szCs w:val="24"/>
        </w:rPr>
        <w:t>. Маслов А.С. Государственная информационная политика: проблемы формирования и реализации // Известия Саратовского ун-та. Филология. Журналистика. 2020. №3. С. 349-353.</w:t>
      </w:r>
    </w:p>
    <w:p w14:paraId="2EB05AA6" w14:textId="0A876EDC" w:rsidR="0057005E" w:rsidRDefault="00071B95" w:rsidP="0057005E">
      <w:pPr>
        <w:pStyle w:val="aa"/>
        <w:ind w:firstLine="709"/>
        <w:jc w:val="both"/>
        <w:rPr>
          <w:rFonts w:ascii="Times New Roman" w:hAnsi="Times New Roman"/>
          <w:spacing w:val="-2"/>
          <w:sz w:val="24"/>
          <w:szCs w:val="24"/>
        </w:rPr>
      </w:pPr>
      <w:r>
        <w:rPr>
          <w:rFonts w:ascii="Times New Roman" w:hAnsi="Times New Roman"/>
          <w:spacing w:val="-2"/>
          <w:sz w:val="24"/>
          <w:szCs w:val="24"/>
        </w:rPr>
        <w:t>4</w:t>
      </w:r>
      <w:r w:rsidR="0057005E" w:rsidRPr="00362B7E">
        <w:rPr>
          <w:rFonts w:ascii="Times New Roman" w:hAnsi="Times New Roman"/>
          <w:spacing w:val="-2"/>
          <w:sz w:val="24"/>
          <w:szCs w:val="24"/>
        </w:rPr>
        <w:t>. Мирошниченко И.В. Формирование идентичности в онлайн-пространстве сетевого общества // Информационное общество: образование, наука, культура и технологии будущего. 2016.</w:t>
      </w:r>
      <w:r w:rsidR="0057005E">
        <w:rPr>
          <w:rFonts w:ascii="Times New Roman" w:hAnsi="Times New Roman"/>
          <w:spacing w:val="-2"/>
          <w:sz w:val="24"/>
          <w:szCs w:val="24"/>
        </w:rPr>
        <w:t xml:space="preserve"> </w:t>
      </w:r>
      <w:r w:rsidR="0057005E" w:rsidRPr="00362B7E">
        <w:rPr>
          <w:rFonts w:ascii="Times New Roman" w:hAnsi="Times New Roman"/>
          <w:spacing w:val="-2"/>
          <w:sz w:val="24"/>
          <w:szCs w:val="24"/>
        </w:rPr>
        <w:t>С. 119–129.</w:t>
      </w:r>
    </w:p>
    <w:p w14:paraId="46632076" w14:textId="77777777" w:rsidR="000C1FAB" w:rsidRPr="003D4425" w:rsidRDefault="000C1FAB" w:rsidP="000C1FAB">
      <w:pPr>
        <w:pStyle w:val="aa"/>
        <w:jc w:val="both"/>
        <w:rPr>
          <w:rFonts w:ascii="Times New Roman" w:hAnsi="Times New Roman"/>
          <w:sz w:val="24"/>
          <w:szCs w:val="24"/>
        </w:rPr>
      </w:pPr>
    </w:p>
    <w:p w14:paraId="0D972F4E" w14:textId="5540FC5F" w:rsidR="0057005E" w:rsidRPr="00CD633A" w:rsidRDefault="000C1FAB" w:rsidP="0057005E">
      <w:pPr>
        <w:spacing w:after="0" w:line="240" w:lineRule="auto"/>
        <w:jc w:val="center"/>
        <w:rPr>
          <w:rFonts w:ascii="Times New Roman" w:hAnsi="Times New Roman"/>
          <w:b/>
          <w:bCs/>
          <w:color w:val="333333"/>
          <w:sz w:val="24"/>
          <w:szCs w:val="24"/>
          <w:shd w:val="clear" w:color="auto" w:fill="FFFFFF"/>
        </w:rPr>
      </w:pPr>
      <w:r w:rsidRPr="00855F78">
        <w:rPr>
          <w:rFonts w:ascii="Times New Roman" w:hAnsi="Times New Roman"/>
          <w:b/>
          <w:bCs/>
          <w:color w:val="333333"/>
          <w:sz w:val="24"/>
          <w:szCs w:val="24"/>
          <w:shd w:val="clear" w:color="auto" w:fill="FFFFFF"/>
        </w:rPr>
        <w:t>Информация</w:t>
      </w:r>
      <w:r w:rsidRPr="006E6EBA">
        <w:rPr>
          <w:rFonts w:ascii="Times New Roman" w:hAnsi="Times New Roman"/>
          <w:b/>
          <w:bCs/>
          <w:color w:val="333333"/>
          <w:sz w:val="24"/>
          <w:szCs w:val="24"/>
          <w:shd w:val="clear" w:color="auto" w:fill="FFFFFF"/>
        </w:rPr>
        <w:t xml:space="preserve"> </w:t>
      </w:r>
      <w:r w:rsidRPr="00855F78">
        <w:rPr>
          <w:rFonts w:ascii="Times New Roman" w:hAnsi="Times New Roman"/>
          <w:b/>
          <w:bCs/>
          <w:color w:val="333333"/>
          <w:sz w:val="24"/>
          <w:szCs w:val="24"/>
          <w:shd w:val="clear" w:color="auto" w:fill="FFFFFF"/>
        </w:rPr>
        <w:t>об</w:t>
      </w:r>
      <w:r w:rsidRPr="006E6EBA">
        <w:rPr>
          <w:rFonts w:ascii="Times New Roman" w:hAnsi="Times New Roman"/>
          <w:b/>
          <w:bCs/>
          <w:color w:val="333333"/>
          <w:sz w:val="24"/>
          <w:szCs w:val="24"/>
          <w:shd w:val="clear" w:color="auto" w:fill="FFFFFF"/>
        </w:rPr>
        <w:t xml:space="preserve"> </w:t>
      </w:r>
      <w:r>
        <w:rPr>
          <w:rFonts w:ascii="Times New Roman" w:hAnsi="Times New Roman"/>
          <w:b/>
          <w:bCs/>
          <w:color w:val="333333"/>
          <w:sz w:val="24"/>
          <w:szCs w:val="24"/>
          <w:shd w:val="clear" w:color="auto" w:fill="FFFFFF"/>
        </w:rPr>
        <w:t>автор</w:t>
      </w:r>
      <w:r w:rsidR="00E02C90">
        <w:rPr>
          <w:rFonts w:ascii="Times New Roman" w:hAnsi="Times New Roman"/>
          <w:b/>
          <w:bCs/>
          <w:color w:val="333333"/>
          <w:sz w:val="24"/>
          <w:szCs w:val="24"/>
          <w:shd w:val="clear" w:color="auto" w:fill="FFFFFF"/>
        </w:rPr>
        <w:t>е</w:t>
      </w:r>
    </w:p>
    <w:p w14:paraId="6B9322EE" w14:textId="5124873C" w:rsidR="000C1FAB" w:rsidRDefault="002B6C0D" w:rsidP="00887512">
      <w:pPr>
        <w:spacing w:after="0" w:line="240" w:lineRule="auto"/>
        <w:ind w:firstLine="709"/>
        <w:jc w:val="both"/>
        <w:rPr>
          <w:rFonts w:ascii="Times New Roman" w:hAnsi="Times New Roman"/>
          <w:sz w:val="24"/>
          <w:szCs w:val="24"/>
        </w:rPr>
      </w:pPr>
      <w:r w:rsidRPr="002B6C0D">
        <w:rPr>
          <w:rFonts w:ascii="Times New Roman" w:hAnsi="Times New Roman"/>
          <w:sz w:val="24"/>
          <w:szCs w:val="24"/>
        </w:rPr>
        <w:t xml:space="preserve">Поджидаева </w:t>
      </w:r>
      <w:r>
        <w:rPr>
          <w:rFonts w:ascii="Times New Roman" w:hAnsi="Times New Roman"/>
          <w:sz w:val="24"/>
          <w:szCs w:val="24"/>
        </w:rPr>
        <w:t>Анастасия Юрьевна (Россия, г. Иркутск</w:t>
      </w:r>
      <w:r w:rsidR="005B7D53">
        <w:rPr>
          <w:rFonts w:ascii="Times New Roman" w:hAnsi="Times New Roman"/>
          <w:sz w:val="24"/>
          <w:szCs w:val="24"/>
        </w:rPr>
        <w:t xml:space="preserve">) – студентка </w:t>
      </w:r>
      <w:r w:rsidR="005B7D53" w:rsidRPr="005B7D53">
        <w:rPr>
          <w:rFonts w:ascii="Times New Roman" w:hAnsi="Times New Roman"/>
          <w:sz w:val="24"/>
          <w:szCs w:val="24"/>
        </w:rPr>
        <w:t>бакалавриата, гр. 15411, Институт социальных наук, Иркутский государственный университет</w:t>
      </w:r>
      <w:r w:rsidR="005B7D53">
        <w:rPr>
          <w:rFonts w:ascii="Times New Roman" w:hAnsi="Times New Roman"/>
          <w:sz w:val="24"/>
          <w:szCs w:val="24"/>
        </w:rPr>
        <w:t xml:space="preserve"> (</w:t>
      </w:r>
      <w:r w:rsidR="00746D83" w:rsidRPr="00746D83">
        <w:rPr>
          <w:rFonts w:ascii="Times New Roman" w:hAnsi="Times New Roman"/>
          <w:sz w:val="24"/>
          <w:szCs w:val="24"/>
        </w:rPr>
        <w:t xml:space="preserve">664025, </w:t>
      </w:r>
      <w:r w:rsidR="00887512">
        <w:rPr>
          <w:rFonts w:ascii="Times New Roman" w:hAnsi="Times New Roman"/>
          <w:sz w:val="24"/>
          <w:szCs w:val="24"/>
        </w:rPr>
        <w:t xml:space="preserve">Россия, г. Иркутск, </w:t>
      </w:r>
      <w:r w:rsidR="00746D83" w:rsidRPr="00746D83">
        <w:rPr>
          <w:rFonts w:ascii="Times New Roman" w:hAnsi="Times New Roman"/>
          <w:sz w:val="24"/>
          <w:szCs w:val="24"/>
        </w:rPr>
        <w:t>ул. Ленина, 3</w:t>
      </w:r>
      <w:r w:rsidR="00887512">
        <w:rPr>
          <w:rFonts w:ascii="Times New Roman" w:hAnsi="Times New Roman"/>
          <w:sz w:val="24"/>
          <w:szCs w:val="24"/>
        </w:rPr>
        <w:t>),</w:t>
      </w:r>
      <w:r w:rsidR="00887512" w:rsidRPr="00855F78">
        <w:rPr>
          <w:rFonts w:ascii="Times New Roman" w:hAnsi="Times New Roman"/>
          <w:sz w:val="24"/>
          <w:szCs w:val="24"/>
        </w:rPr>
        <w:t xml:space="preserve"> </w:t>
      </w:r>
      <w:r w:rsidR="00887512" w:rsidRPr="00855F78">
        <w:rPr>
          <w:rFonts w:ascii="Times New Roman" w:hAnsi="Times New Roman"/>
          <w:sz w:val="24"/>
          <w:szCs w:val="24"/>
          <w:lang w:val="en-US"/>
        </w:rPr>
        <w:t>e</w:t>
      </w:r>
      <w:r w:rsidR="00887512" w:rsidRPr="00855F78">
        <w:rPr>
          <w:rFonts w:ascii="Times New Roman" w:hAnsi="Times New Roman"/>
          <w:sz w:val="24"/>
          <w:szCs w:val="24"/>
        </w:rPr>
        <w:t>-</w:t>
      </w:r>
      <w:r w:rsidR="00887512" w:rsidRPr="00855F78">
        <w:rPr>
          <w:rFonts w:ascii="Times New Roman" w:hAnsi="Times New Roman"/>
          <w:sz w:val="24"/>
          <w:szCs w:val="24"/>
          <w:lang w:val="en-US"/>
        </w:rPr>
        <w:t>mail</w:t>
      </w:r>
      <w:r w:rsidR="00887512" w:rsidRPr="00855F78">
        <w:rPr>
          <w:rFonts w:ascii="Times New Roman" w:hAnsi="Times New Roman"/>
          <w:sz w:val="24"/>
          <w:szCs w:val="24"/>
        </w:rPr>
        <w:t>:</w:t>
      </w:r>
      <w:r w:rsidR="00887512">
        <w:rPr>
          <w:rFonts w:ascii="Times New Roman" w:hAnsi="Times New Roman"/>
          <w:sz w:val="24"/>
          <w:szCs w:val="24"/>
        </w:rPr>
        <w:t xml:space="preserve"> </w:t>
      </w:r>
      <w:hyperlink r:id="rId7" w:history="1">
        <w:r w:rsidR="00887512" w:rsidRPr="00B82BD9">
          <w:rPr>
            <w:rStyle w:val="a8"/>
            <w:rFonts w:ascii="Times New Roman" w:hAnsi="Times New Roman"/>
            <w:sz w:val="24"/>
            <w:szCs w:val="24"/>
          </w:rPr>
          <w:t>sei135@mail.ru</w:t>
        </w:r>
      </w:hyperlink>
    </w:p>
    <w:p w14:paraId="418F623E" w14:textId="77777777" w:rsidR="00887512" w:rsidRPr="00887512" w:rsidRDefault="00887512" w:rsidP="00887512">
      <w:pPr>
        <w:spacing w:after="0" w:line="240" w:lineRule="auto"/>
        <w:ind w:firstLine="709"/>
        <w:jc w:val="both"/>
        <w:rPr>
          <w:rFonts w:ascii="Times New Roman" w:hAnsi="Times New Roman"/>
          <w:sz w:val="24"/>
          <w:szCs w:val="24"/>
        </w:rPr>
      </w:pPr>
    </w:p>
    <w:p w14:paraId="06AFF72E" w14:textId="490AE97F" w:rsidR="000C1FAB" w:rsidRPr="00887512" w:rsidRDefault="000E3A9E" w:rsidP="000C1FAB">
      <w:pPr>
        <w:spacing w:after="0" w:line="240" w:lineRule="auto"/>
        <w:jc w:val="right"/>
        <w:rPr>
          <w:rFonts w:ascii="Times New Roman" w:hAnsi="Times New Roman"/>
          <w:b/>
          <w:sz w:val="24"/>
          <w:szCs w:val="24"/>
          <w:highlight w:val="cyan"/>
          <w:lang w:val="en-US"/>
        </w:rPr>
      </w:pPr>
      <w:proofErr w:type="spellStart"/>
      <w:r w:rsidRPr="000E3A9E">
        <w:rPr>
          <w:rFonts w:ascii="Times New Roman" w:hAnsi="Times New Roman"/>
          <w:b/>
          <w:sz w:val="24"/>
          <w:szCs w:val="24"/>
          <w:lang w:val="en-US"/>
        </w:rPr>
        <w:t>Podzhidayeva</w:t>
      </w:r>
      <w:proofErr w:type="spellEnd"/>
      <w:r w:rsidRPr="000E3A9E">
        <w:rPr>
          <w:rFonts w:ascii="Times New Roman" w:hAnsi="Times New Roman"/>
          <w:b/>
          <w:sz w:val="24"/>
          <w:szCs w:val="24"/>
          <w:lang w:val="en-US"/>
        </w:rPr>
        <w:t xml:space="preserve"> A.Y.</w:t>
      </w:r>
    </w:p>
    <w:p w14:paraId="4CD023E7" w14:textId="33C4E64E" w:rsidR="000C1FAB" w:rsidRPr="000E3A9E" w:rsidRDefault="000E3A9E" w:rsidP="000C1FAB">
      <w:pPr>
        <w:spacing w:after="0" w:line="240" w:lineRule="auto"/>
        <w:jc w:val="center"/>
        <w:rPr>
          <w:rFonts w:ascii="Times New Roman" w:hAnsi="Times New Roman"/>
          <w:b/>
          <w:sz w:val="24"/>
          <w:szCs w:val="24"/>
          <w:highlight w:val="cyan"/>
          <w:lang w:val="en-US"/>
        </w:rPr>
      </w:pPr>
      <w:r w:rsidRPr="000E3A9E">
        <w:rPr>
          <w:rFonts w:ascii="Times New Roman" w:hAnsi="Times New Roman"/>
          <w:b/>
          <w:sz w:val="24"/>
          <w:szCs w:val="24"/>
          <w:lang w:val="en-US"/>
        </w:rPr>
        <w:t>FEATURES OF THE IMPLEMENTATION OF THE STATE INFORMATION POLICY IN RUSSIA</w:t>
      </w:r>
    </w:p>
    <w:p w14:paraId="67FE2850" w14:textId="77777777" w:rsidR="000C1FAB" w:rsidRPr="008F6988" w:rsidRDefault="000C1FAB" w:rsidP="000C1FAB">
      <w:pPr>
        <w:spacing w:after="0" w:line="240" w:lineRule="auto"/>
        <w:jc w:val="center"/>
        <w:rPr>
          <w:rFonts w:ascii="Times New Roman" w:hAnsi="Times New Roman"/>
          <w:b/>
          <w:sz w:val="24"/>
          <w:szCs w:val="24"/>
          <w:lang w:val="en-US"/>
        </w:rPr>
      </w:pPr>
    </w:p>
    <w:p w14:paraId="1C5D6546" w14:textId="2D583907" w:rsidR="000C1FAB" w:rsidRPr="008F6988" w:rsidRDefault="000C1FAB" w:rsidP="000C1FAB">
      <w:pPr>
        <w:spacing w:after="0" w:line="240" w:lineRule="auto"/>
        <w:ind w:firstLine="709"/>
        <w:jc w:val="both"/>
        <w:rPr>
          <w:rFonts w:ascii="Times New Roman" w:hAnsi="Times New Roman"/>
          <w:sz w:val="24"/>
          <w:szCs w:val="24"/>
          <w:lang w:val="en-US"/>
        </w:rPr>
      </w:pPr>
      <w:r w:rsidRPr="008F6988">
        <w:rPr>
          <w:rFonts w:ascii="Times New Roman" w:hAnsi="Times New Roman"/>
          <w:b/>
          <w:sz w:val="24"/>
          <w:szCs w:val="24"/>
          <w:lang w:val="en-US"/>
        </w:rPr>
        <w:t xml:space="preserve">Abstract. </w:t>
      </w:r>
      <w:r w:rsidR="006945CD" w:rsidRPr="006945CD">
        <w:rPr>
          <w:rFonts w:ascii="Times New Roman" w:hAnsi="Times New Roman"/>
          <w:sz w:val="24"/>
          <w:szCs w:val="24"/>
          <w:lang w:val="en-US"/>
        </w:rPr>
        <w:t>The article discusses the specifics of the implementation of information policy in the communicative space of Russian society. A number of problems that arise when working with mass information are analyzed. The mechanism of implementation of the information policy of other states is considered.</w:t>
      </w:r>
    </w:p>
    <w:p w14:paraId="4602EA99" w14:textId="3DD2EBB2" w:rsidR="000C1FAB" w:rsidRPr="008F6988" w:rsidRDefault="000C1FAB" w:rsidP="000C1FAB">
      <w:pPr>
        <w:spacing w:after="0" w:line="240" w:lineRule="auto"/>
        <w:ind w:firstLine="709"/>
        <w:jc w:val="both"/>
        <w:rPr>
          <w:rFonts w:ascii="Times New Roman" w:hAnsi="Times New Roman"/>
          <w:sz w:val="24"/>
          <w:szCs w:val="24"/>
          <w:lang w:val="en-US"/>
        </w:rPr>
      </w:pPr>
      <w:r w:rsidRPr="008F6988">
        <w:rPr>
          <w:rFonts w:ascii="Times New Roman" w:hAnsi="Times New Roman"/>
          <w:b/>
          <w:sz w:val="24"/>
          <w:szCs w:val="24"/>
          <w:lang w:val="en-US"/>
        </w:rPr>
        <w:t>Keywords:</w:t>
      </w:r>
      <w:r w:rsidRPr="008F6988">
        <w:rPr>
          <w:lang w:val="en-US"/>
        </w:rPr>
        <w:t xml:space="preserve"> </w:t>
      </w:r>
      <w:r w:rsidR="00DF2094" w:rsidRPr="00DF2094">
        <w:rPr>
          <w:rFonts w:ascii="Times New Roman" w:hAnsi="Times New Roman"/>
          <w:sz w:val="24"/>
          <w:szCs w:val="24"/>
          <w:lang w:val="en-US"/>
        </w:rPr>
        <w:t>information policy, media space, information security, net neutrality, Internet technologies.</w:t>
      </w:r>
    </w:p>
    <w:p w14:paraId="78EEC3F3" w14:textId="77777777" w:rsidR="000C1FAB" w:rsidRPr="008F6988" w:rsidRDefault="000C1FAB" w:rsidP="000C1FAB">
      <w:pPr>
        <w:spacing w:after="0" w:line="240" w:lineRule="auto"/>
        <w:ind w:firstLine="709"/>
        <w:jc w:val="both"/>
        <w:rPr>
          <w:rFonts w:ascii="Times New Roman" w:hAnsi="Times New Roman"/>
          <w:b/>
          <w:sz w:val="24"/>
          <w:szCs w:val="24"/>
          <w:lang w:val="en-US"/>
        </w:rPr>
      </w:pPr>
    </w:p>
    <w:p w14:paraId="7AE02F58" w14:textId="57460259" w:rsidR="000C1FAB" w:rsidRPr="008F6988" w:rsidRDefault="000C1FAB" w:rsidP="008F6988">
      <w:pPr>
        <w:spacing w:after="0" w:line="240" w:lineRule="auto"/>
        <w:jc w:val="center"/>
        <w:rPr>
          <w:rFonts w:ascii="Times New Roman" w:hAnsi="Times New Roman"/>
          <w:b/>
          <w:sz w:val="24"/>
          <w:szCs w:val="24"/>
          <w:lang w:val="en-US"/>
        </w:rPr>
      </w:pPr>
      <w:r w:rsidRPr="008F6988">
        <w:rPr>
          <w:rFonts w:ascii="Times New Roman" w:hAnsi="Times New Roman"/>
          <w:b/>
          <w:sz w:val="24"/>
          <w:szCs w:val="24"/>
          <w:lang w:val="en-US"/>
        </w:rPr>
        <w:t>About the author</w:t>
      </w:r>
    </w:p>
    <w:p w14:paraId="63778BDA" w14:textId="1FC96CC2" w:rsidR="000C1FAB" w:rsidRPr="008F6988" w:rsidRDefault="008F6988" w:rsidP="000C1FAB">
      <w:pPr>
        <w:spacing w:after="0" w:line="240" w:lineRule="auto"/>
        <w:ind w:firstLine="709"/>
        <w:jc w:val="both"/>
        <w:rPr>
          <w:rFonts w:ascii="Times New Roman" w:hAnsi="Times New Roman"/>
          <w:sz w:val="24"/>
          <w:szCs w:val="24"/>
          <w:lang w:val="en-US"/>
        </w:rPr>
      </w:pPr>
      <w:proofErr w:type="spellStart"/>
      <w:r w:rsidRPr="008F6988">
        <w:rPr>
          <w:rFonts w:ascii="Times New Roman" w:hAnsi="Times New Roman"/>
          <w:sz w:val="24"/>
          <w:szCs w:val="24"/>
          <w:lang w:val="en-US"/>
        </w:rPr>
        <w:t>Podzhidaeva</w:t>
      </w:r>
      <w:proofErr w:type="spellEnd"/>
      <w:r w:rsidRPr="008F6988">
        <w:rPr>
          <w:rFonts w:ascii="Times New Roman" w:hAnsi="Times New Roman"/>
          <w:sz w:val="24"/>
          <w:szCs w:val="24"/>
          <w:lang w:val="en-US"/>
        </w:rPr>
        <w:t xml:space="preserve"> Anastasia </w:t>
      </w:r>
      <w:proofErr w:type="spellStart"/>
      <w:r w:rsidRPr="008F6988">
        <w:rPr>
          <w:rFonts w:ascii="Times New Roman" w:hAnsi="Times New Roman"/>
          <w:sz w:val="24"/>
          <w:szCs w:val="24"/>
          <w:lang w:val="en-US"/>
        </w:rPr>
        <w:t>Yuryevna</w:t>
      </w:r>
      <w:proofErr w:type="spellEnd"/>
      <w:r w:rsidRPr="008F6988">
        <w:rPr>
          <w:rFonts w:ascii="Times New Roman" w:hAnsi="Times New Roman"/>
          <w:sz w:val="24"/>
          <w:szCs w:val="24"/>
          <w:lang w:val="en-US"/>
        </w:rPr>
        <w:t xml:space="preserve"> (Russia, Irkutsk) – undergraduate student, gr. 15411, Institute of Social Sciences, Irkutsk State University (664025, Russia, Irkutsk, Lenina str., 3), e-mail: sei135@mail.ru</w:t>
      </w:r>
      <w:r w:rsidR="000C1FAB" w:rsidRPr="008F6988">
        <w:rPr>
          <w:rFonts w:ascii="Times New Roman" w:hAnsi="Times New Roman"/>
          <w:sz w:val="24"/>
          <w:szCs w:val="24"/>
          <w:lang w:val="en-US"/>
        </w:rPr>
        <w:t xml:space="preserve"> </w:t>
      </w:r>
    </w:p>
    <w:p w14:paraId="48BED064" w14:textId="77777777" w:rsidR="008F6988" w:rsidRPr="008F6988" w:rsidRDefault="008F6988" w:rsidP="008F6988">
      <w:pPr>
        <w:spacing w:after="0" w:line="240" w:lineRule="auto"/>
        <w:rPr>
          <w:rFonts w:ascii="Times New Roman" w:hAnsi="Times New Roman"/>
          <w:b/>
          <w:sz w:val="24"/>
          <w:szCs w:val="24"/>
          <w:lang w:val="en-US"/>
        </w:rPr>
      </w:pPr>
    </w:p>
    <w:p w14:paraId="4E2963E9" w14:textId="37FB8F8C" w:rsidR="000C1FAB" w:rsidRPr="00DD11AC" w:rsidRDefault="000C1FAB" w:rsidP="008F6988">
      <w:pPr>
        <w:spacing w:after="0" w:line="240" w:lineRule="auto"/>
        <w:jc w:val="center"/>
        <w:rPr>
          <w:rFonts w:ascii="Times New Roman" w:hAnsi="Times New Roman"/>
          <w:b/>
          <w:sz w:val="24"/>
          <w:szCs w:val="24"/>
          <w:lang w:val="en-US"/>
        </w:rPr>
      </w:pPr>
      <w:r w:rsidRPr="00DD11AC">
        <w:rPr>
          <w:rFonts w:ascii="Times New Roman" w:hAnsi="Times New Roman"/>
          <w:b/>
          <w:sz w:val="24"/>
          <w:szCs w:val="24"/>
          <w:lang w:val="en-US"/>
        </w:rPr>
        <w:t>References</w:t>
      </w:r>
    </w:p>
    <w:p w14:paraId="24EAD02A" w14:textId="77777777" w:rsidR="000C1FAB" w:rsidRPr="00887512" w:rsidRDefault="000C1FAB" w:rsidP="000C1FAB">
      <w:pPr>
        <w:spacing w:after="0" w:line="240" w:lineRule="auto"/>
        <w:ind w:firstLine="709"/>
        <w:jc w:val="center"/>
        <w:rPr>
          <w:rFonts w:ascii="Times New Roman" w:hAnsi="Times New Roman"/>
          <w:b/>
          <w:sz w:val="24"/>
          <w:szCs w:val="24"/>
          <w:highlight w:val="cyan"/>
          <w:lang w:val="en-US"/>
        </w:rPr>
      </w:pPr>
    </w:p>
    <w:p w14:paraId="4404E4A3" w14:textId="77777777" w:rsidR="00DD11AC" w:rsidRPr="00DD11AC" w:rsidRDefault="00DD11AC" w:rsidP="00DD11AC">
      <w:pPr>
        <w:pStyle w:val="aa"/>
        <w:ind w:firstLine="709"/>
        <w:jc w:val="both"/>
        <w:rPr>
          <w:rFonts w:ascii="Times New Roman" w:hAnsi="Times New Roman"/>
          <w:sz w:val="24"/>
          <w:szCs w:val="24"/>
          <w:lang w:val="en-US"/>
        </w:rPr>
      </w:pPr>
      <w:r w:rsidRPr="00DD11AC">
        <w:rPr>
          <w:rFonts w:ascii="Times New Roman" w:hAnsi="Times New Roman"/>
          <w:sz w:val="24"/>
          <w:szCs w:val="24"/>
          <w:lang w:val="en-US"/>
        </w:rPr>
        <w:t xml:space="preserve">1. </w:t>
      </w:r>
      <w:proofErr w:type="spellStart"/>
      <w:r w:rsidRPr="00DD11AC">
        <w:rPr>
          <w:rFonts w:ascii="Times New Roman" w:hAnsi="Times New Roman"/>
          <w:sz w:val="24"/>
          <w:szCs w:val="24"/>
          <w:lang w:val="en-US"/>
        </w:rPr>
        <w:t>Ezhova</w:t>
      </w:r>
      <w:proofErr w:type="spellEnd"/>
      <w:r w:rsidRPr="00DD11AC">
        <w:rPr>
          <w:rFonts w:ascii="Times New Roman" w:hAnsi="Times New Roman"/>
          <w:sz w:val="24"/>
          <w:szCs w:val="24"/>
          <w:lang w:val="en-US"/>
        </w:rPr>
        <w:t xml:space="preserve"> E. N., </w:t>
      </w:r>
      <w:proofErr w:type="spellStart"/>
      <w:r w:rsidRPr="00DD11AC">
        <w:rPr>
          <w:rFonts w:ascii="Times New Roman" w:hAnsi="Times New Roman"/>
          <w:sz w:val="24"/>
          <w:szCs w:val="24"/>
          <w:lang w:val="en-US"/>
        </w:rPr>
        <w:t>Zamozhnykh</w:t>
      </w:r>
      <w:proofErr w:type="spellEnd"/>
      <w:r w:rsidRPr="00DD11AC">
        <w:rPr>
          <w:rFonts w:ascii="Times New Roman" w:hAnsi="Times New Roman"/>
          <w:sz w:val="24"/>
          <w:szCs w:val="24"/>
          <w:lang w:val="en-US"/>
        </w:rPr>
        <w:t xml:space="preserve"> E. A., </w:t>
      </w:r>
      <w:proofErr w:type="spellStart"/>
      <w:r w:rsidRPr="00DD11AC">
        <w:rPr>
          <w:rFonts w:ascii="Times New Roman" w:hAnsi="Times New Roman"/>
          <w:sz w:val="24"/>
          <w:szCs w:val="24"/>
          <w:lang w:val="en-US"/>
        </w:rPr>
        <w:t>Tarnovskaya</w:t>
      </w:r>
      <w:proofErr w:type="spellEnd"/>
      <w:r w:rsidRPr="00DD11AC">
        <w:rPr>
          <w:rFonts w:ascii="Times New Roman" w:hAnsi="Times New Roman"/>
          <w:sz w:val="24"/>
          <w:szCs w:val="24"/>
          <w:lang w:val="en-US"/>
        </w:rPr>
        <w:t xml:space="preserve"> N. M. State information policy in the context of global mediatization of society // Collection of articles of the First International Scientific and Practical Conference "Communications Management". Moscow: Moscow State Linguistic University, 2022, pp. 107-111.</w:t>
      </w:r>
    </w:p>
    <w:p w14:paraId="0AC4167D" w14:textId="77777777" w:rsidR="00DD11AC" w:rsidRPr="00DD11AC" w:rsidRDefault="00DD11AC" w:rsidP="00DD11AC">
      <w:pPr>
        <w:pStyle w:val="aa"/>
        <w:ind w:firstLine="709"/>
        <w:jc w:val="both"/>
        <w:rPr>
          <w:rFonts w:ascii="Times New Roman" w:hAnsi="Times New Roman"/>
          <w:sz w:val="24"/>
          <w:szCs w:val="24"/>
          <w:lang w:val="en-US"/>
        </w:rPr>
      </w:pPr>
      <w:r w:rsidRPr="00DD11AC">
        <w:rPr>
          <w:rFonts w:ascii="Times New Roman" w:hAnsi="Times New Roman"/>
          <w:sz w:val="24"/>
          <w:szCs w:val="24"/>
          <w:lang w:val="en-US"/>
        </w:rPr>
        <w:t xml:space="preserve">2. Karpova M.K., </w:t>
      </w:r>
      <w:proofErr w:type="spellStart"/>
      <w:r w:rsidRPr="00DD11AC">
        <w:rPr>
          <w:rFonts w:ascii="Times New Roman" w:hAnsi="Times New Roman"/>
          <w:sz w:val="24"/>
          <w:szCs w:val="24"/>
          <w:lang w:val="en-US"/>
        </w:rPr>
        <w:t>Balabanova</w:t>
      </w:r>
      <w:proofErr w:type="spellEnd"/>
      <w:r w:rsidRPr="00DD11AC">
        <w:rPr>
          <w:rFonts w:ascii="Times New Roman" w:hAnsi="Times New Roman"/>
          <w:sz w:val="24"/>
          <w:szCs w:val="24"/>
          <w:lang w:val="en-US"/>
        </w:rPr>
        <w:t xml:space="preserve"> U.G. The problem of society's distrust of the media // Science. Society. State. 2017. No. 2 (18). pp. 142-146.</w:t>
      </w:r>
    </w:p>
    <w:p w14:paraId="1F9F61A6" w14:textId="77777777" w:rsidR="00DD11AC" w:rsidRPr="00DD11AC" w:rsidRDefault="00DD11AC" w:rsidP="00DD11AC">
      <w:pPr>
        <w:pStyle w:val="aa"/>
        <w:ind w:firstLine="709"/>
        <w:jc w:val="both"/>
        <w:rPr>
          <w:rFonts w:ascii="Times New Roman" w:hAnsi="Times New Roman"/>
          <w:sz w:val="24"/>
          <w:szCs w:val="24"/>
          <w:lang w:val="en-US"/>
        </w:rPr>
      </w:pPr>
      <w:r w:rsidRPr="00DD11AC">
        <w:rPr>
          <w:rFonts w:ascii="Times New Roman" w:hAnsi="Times New Roman"/>
          <w:sz w:val="24"/>
          <w:szCs w:val="24"/>
          <w:lang w:val="en-US"/>
        </w:rPr>
        <w:t>3. Maslov A.S. State information policy: problems of formation and implementation // Bulletin of the Saratov University. Philology. Journalism. 2020. №3. pp. 349-353.</w:t>
      </w:r>
    </w:p>
    <w:p w14:paraId="76A48974" w14:textId="46B4FD2F" w:rsidR="00C81667" w:rsidRPr="00DD11AC" w:rsidRDefault="00DD11AC" w:rsidP="001E5F8E">
      <w:pPr>
        <w:pStyle w:val="aa"/>
        <w:ind w:firstLine="709"/>
        <w:jc w:val="both"/>
        <w:rPr>
          <w:rFonts w:ascii="Times New Roman" w:hAnsi="Times New Roman"/>
          <w:sz w:val="24"/>
          <w:szCs w:val="24"/>
          <w:lang w:val="en-US"/>
        </w:rPr>
      </w:pPr>
      <w:r w:rsidRPr="00DD11AC">
        <w:rPr>
          <w:rFonts w:ascii="Times New Roman" w:hAnsi="Times New Roman"/>
          <w:sz w:val="24"/>
          <w:szCs w:val="24"/>
          <w:lang w:val="en-US"/>
        </w:rPr>
        <w:t>4. Miroshnichenko I.V. Formation of identity in the online space of the network society // Information society: education, science, culture and technologies of the future. 2016, pp. 119–129.</w:t>
      </w:r>
    </w:p>
    <w:sectPr w:rsidR="00C81667" w:rsidRPr="00DD11AC" w:rsidSect="00544008">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D802" w14:textId="77777777" w:rsidR="00B56A28" w:rsidRDefault="00B56A28">
      <w:pPr>
        <w:spacing w:after="0" w:line="240" w:lineRule="auto"/>
      </w:pPr>
      <w:r>
        <w:separator/>
      </w:r>
    </w:p>
  </w:endnote>
  <w:endnote w:type="continuationSeparator" w:id="0">
    <w:p w14:paraId="7962CE14" w14:textId="77777777" w:rsidR="00B56A28" w:rsidRDefault="00B5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Mangal"/>
    <w:panose1 w:val="00000400000000000000"/>
    <w:charset w:val="00"/>
    <w:family w:val="roman"/>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0168" w14:textId="364BB263" w:rsidR="005842B0" w:rsidRDefault="005842B0">
    <w:pPr>
      <w:pStyle w:val="a4"/>
    </w:pPr>
  </w:p>
  <w:p w14:paraId="56649D39" w14:textId="77777777" w:rsidR="00B67662"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B0B1" w14:textId="77777777" w:rsidR="00B56A28" w:rsidRDefault="00B56A28">
      <w:pPr>
        <w:spacing w:after="0" w:line="240" w:lineRule="auto"/>
      </w:pPr>
      <w:r>
        <w:separator/>
      </w:r>
    </w:p>
  </w:footnote>
  <w:footnote w:type="continuationSeparator" w:id="0">
    <w:p w14:paraId="2007BDE7" w14:textId="77777777" w:rsidR="00B56A28" w:rsidRDefault="00B5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2408"/>
    <w:multiLevelType w:val="hybridMultilevel"/>
    <w:tmpl w:val="5C4893AA"/>
    <w:lvl w:ilvl="0" w:tplc="82A8E04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111E4"/>
    <w:multiLevelType w:val="hybridMultilevel"/>
    <w:tmpl w:val="FC748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C07510"/>
    <w:multiLevelType w:val="hybridMultilevel"/>
    <w:tmpl w:val="A54CC0A8"/>
    <w:lvl w:ilvl="0" w:tplc="0E064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1FA48CA"/>
    <w:multiLevelType w:val="hybridMultilevel"/>
    <w:tmpl w:val="D5108928"/>
    <w:lvl w:ilvl="0" w:tplc="4DFE8BF2">
      <w:start w:val="1"/>
      <w:numFmt w:val="decimal"/>
      <w:lvlText w:val="%1."/>
      <w:lvlJc w:val="left"/>
      <w:pPr>
        <w:ind w:left="720" w:hanging="360"/>
      </w:pPr>
      <w:rPr>
        <w:rFonts w:ascii="Times New Roman" w:hAnsi="Times New Roman" w:cs="Times New Roman" w:hint="default"/>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D112AE"/>
    <w:multiLevelType w:val="hybridMultilevel"/>
    <w:tmpl w:val="98F68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DB587C"/>
    <w:multiLevelType w:val="hybridMultilevel"/>
    <w:tmpl w:val="A4503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9897114">
    <w:abstractNumId w:val="5"/>
  </w:num>
  <w:num w:numId="2" w16cid:durableId="420033906">
    <w:abstractNumId w:val="3"/>
  </w:num>
  <w:num w:numId="3" w16cid:durableId="598375471">
    <w:abstractNumId w:val="4"/>
  </w:num>
  <w:num w:numId="4" w16cid:durableId="1513765587">
    <w:abstractNumId w:val="2"/>
  </w:num>
  <w:num w:numId="5" w16cid:durableId="1874608549">
    <w:abstractNumId w:val="1"/>
  </w:num>
  <w:num w:numId="6" w16cid:durableId="337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9B"/>
    <w:rsid w:val="00000CD8"/>
    <w:rsid w:val="000144E3"/>
    <w:rsid w:val="00024734"/>
    <w:rsid w:val="000279BB"/>
    <w:rsid w:val="00036AB3"/>
    <w:rsid w:val="00051DE5"/>
    <w:rsid w:val="0006421A"/>
    <w:rsid w:val="00064EB3"/>
    <w:rsid w:val="00071B95"/>
    <w:rsid w:val="0007789A"/>
    <w:rsid w:val="00083B09"/>
    <w:rsid w:val="000A05BE"/>
    <w:rsid w:val="000A0769"/>
    <w:rsid w:val="000C1FAB"/>
    <w:rsid w:val="000D0F0F"/>
    <w:rsid w:val="000D1D1B"/>
    <w:rsid w:val="000E23F7"/>
    <w:rsid w:val="000E3A9E"/>
    <w:rsid w:val="000F27A1"/>
    <w:rsid w:val="0010037F"/>
    <w:rsid w:val="00117FB7"/>
    <w:rsid w:val="00120431"/>
    <w:rsid w:val="0012106A"/>
    <w:rsid w:val="00125AAC"/>
    <w:rsid w:val="00141583"/>
    <w:rsid w:val="0018226F"/>
    <w:rsid w:val="00191F98"/>
    <w:rsid w:val="001C0C0A"/>
    <w:rsid w:val="001E06FB"/>
    <w:rsid w:val="001E5F8E"/>
    <w:rsid w:val="001F1DCB"/>
    <w:rsid w:val="002202BD"/>
    <w:rsid w:val="00224252"/>
    <w:rsid w:val="0026231D"/>
    <w:rsid w:val="00276743"/>
    <w:rsid w:val="00297CA5"/>
    <w:rsid w:val="002A386D"/>
    <w:rsid w:val="002B540A"/>
    <w:rsid w:val="002B6C0D"/>
    <w:rsid w:val="002E03CA"/>
    <w:rsid w:val="00307324"/>
    <w:rsid w:val="003250F5"/>
    <w:rsid w:val="00327F1B"/>
    <w:rsid w:val="00334889"/>
    <w:rsid w:val="00347476"/>
    <w:rsid w:val="00351D49"/>
    <w:rsid w:val="00362B7E"/>
    <w:rsid w:val="0036665D"/>
    <w:rsid w:val="00373BD6"/>
    <w:rsid w:val="00376594"/>
    <w:rsid w:val="003B3F01"/>
    <w:rsid w:val="003C7C67"/>
    <w:rsid w:val="003D089A"/>
    <w:rsid w:val="003D552D"/>
    <w:rsid w:val="003D5D7E"/>
    <w:rsid w:val="003E3A52"/>
    <w:rsid w:val="003E5452"/>
    <w:rsid w:val="003E638E"/>
    <w:rsid w:val="003E7CB8"/>
    <w:rsid w:val="003F4A5F"/>
    <w:rsid w:val="00431F01"/>
    <w:rsid w:val="004338F8"/>
    <w:rsid w:val="004349D5"/>
    <w:rsid w:val="004420B5"/>
    <w:rsid w:val="00447291"/>
    <w:rsid w:val="004525C3"/>
    <w:rsid w:val="004537C4"/>
    <w:rsid w:val="004546A0"/>
    <w:rsid w:val="00463579"/>
    <w:rsid w:val="004643AD"/>
    <w:rsid w:val="00474F16"/>
    <w:rsid w:val="004825A3"/>
    <w:rsid w:val="004946EF"/>
    <w:rsid w:val="004949AB"/>
    <w:rsid w:val="00496136"/>
    <w:rsid w:val="004A6158"/>
    <w:rsid w:val="004B12BE"/>
    <w:rsid w:val="004B4DC0"/>
    <w:rsid w:val="004D5602"/>
    <w:rsid w:val="004E6B14"/>
    <w:rsid w:val="005177C7"/>
    <w:rsid w:val="0053557A"/>
    <w:rsid w:val="005376BE"/>
    <w:rsid w:val="0053777B"/>
    <w:rsid w:val="00537F69"/>
    <w:rsid w:val="00544008"/>
    <w:rsid w:val="005449F0"/>
    <w:rsid w:val="005514F4"/>
    <w:rsid w:val="00554155"/>
    <w:rsid w:val="005576F3"/>
    <w:rsid w:val="0056448F"/>
    <w:rsid w:val="00564647"/>
    <w:rsid w:val="0057005E"/>
    <w:rsid w:val="005734FD"/>
    <w:rsid w:val="0058193B"/>
    <w:rsid w:val="005842B0"/>
    <w:rsid w:val="005A633F"/>
    <w:rsid w:val="005B7D53"/>
    <w:rsid w:val="005C6ADD"/>
    <w:rsid w:val="005D7AE2"/>
    <w:rsid w:val="005E699F"/>
    <w:rsid w:val="005F0E21"/>
    <w:rsid w:val="0060672F"/>
    <w:rsid w:val="00615321"/>
    <w:rsid w:val="006174A8"/>
    <w:rsid w:val="00620394"/>
    <w:rsid w:val="00632B66"/>
    <w:rsid w:val="00640B84"/>
    <w:rsid w:val="0065437E"/>
    <w:rsid w:val="0066560C"/>
    <w:rsid w:val="00675AFF"/>
    <w:rsid w:val="00682A51"/>
    <w:rsid w:val="006945CD"/>
    <w:rsid w:val="00695E9B"/>
    <w:rsid w:val="006961C9"/>
    <w:rsid w:val="006A33FF"/>
    <w:rsid w:val="006A43E3"/>
    <w:rsid w:val="006B64BF"/>
    <w:rsid w:val="006C04A6"/>
    <w:rsid w:val="006E2201"/>
    <w:rsid w:val="006F37E8"/>
    <w:rsid w:val="0070317E"/>
    <w:rsid w:val="00722BC8"/>
    <w:rsid w:val="00740D5F"/>
    <w:rsid w:val="0074601D"/>
    <w:rsid w:val="00746D83"/>
    <w:rsid w:val="007672A2"/>
    <w:rsid w:val="007C1C4B"/>
    <w:rsid w:val="007E22A3"/>
    <w:rsid w:val="007E55CA"/>
    <w:rsid w:val="0080054E"/>
    <w:rsid w:val="00850616"/>
    <w:rsid w:val="0085109F"/>
    <w:rsid w:val="008558F6"/>
    <w:rsid w:val="008604BC"/>
    <w:rsid w:val="00862C50"/>
    <w:rsid w:val="00867F54"/>
    <w:rsid w:val="00887512"/>
    <w:rsid w:val="008941F4"/>
    <w:rsid w:val="00896363"/>
    <w:rsid w:val="008A2E56"/>
    <w:rsid w:val="008A59B8"/>
    <w:rsid w:val="008A62E3"/>
    <w:rsid w:val="008A757C"/>
    <w:rsid w:val="008C58B7"/>
    <w:rsid w:val="008D441F"/>
    <w:rsid w:val="008E07D0"/>
    <w:rsid w:val="008F6988"/>
    <w:rsid w:val="00911959"/>
    <w:rsid w:val="0091292E"/>
    <w:rsid w:val="00913D8C"/>
    <w:rsid w:val="00921B4B"/>
    <w:rsid w:val="0092700D"/>
    <w:rsid w:val="00930806"/>
    <w:rsid w:val="00932676"/>
    <w:rsid w:val="0094498A"/>
    <w:rsid w:val="00945D4C"/>
    <w:rsid w:val="00961152"/>
    <w:rsid w:val="009725D4"/>
    <w:rsid w:val="00982BD5"/>
    <w:rsid w:val="009835E9"/>
    <w:rsid w:val="00994C8B"/>
    <w:rsid w:val="009A0FF2"/>
    <w:rsid w:val="009A6F61"/>
    <w:rsid w:val="009B3806"/>
    <w:rsid w:val="009C671D"/>
    <w:rsid w:val="009D186C"/>
    <w:rsid w:val="009D37FA"/>
    <w:rsid w:val="009F6FAF"/>
    <w:rsid w:val="00A07449"/>
    <w:rsid w:val="00A12337"/>
    <w:rsid w:val="00A25F2E"/>
    <w:rsid w:val="00A50E25"/>
    <w:rsid w:val="00A52B62"/>
    <w:rsid w:val="00A52EA6"/>
    <w:rsid w:val="00A53371"/>
    <w:rsid w:val="00A67EF8"/>
    <w:rsid w:val="00A723CE"/>
    <w:rsid w:val="00A73347"/>
    <w:rsid w:val="00A73DDB"/>
    <w:rsid w:val="00A868B5"/>
    <w:rsid w:val="00A934D2"/>
    <w:rsid w:val="00AA1C94"/>
    <w:rsid w:val="00AE27E6"/>
    <w:rsid w:val="00B51D08"/>
    <w:rsid w:val="00B51D7E"/>
    <w:rsid w:val="00B53A7D"/>
    <w:rsid w:val="00B556C8"/>
    <w:rsid w:val="00B56A28"/>
    <w:rsid w:val="00B575C1"/>
    <w:rsid w:val="00B7527C"/>
    <w:rsid w:val="00B8005E"/>
    <w:rsid w:val="00B90171"/>
    <w:rsid w:val="00B94B67"/>
    <w:rsid w:val="00B96A55"/>
    <w:rsid w:val="00BA4213"/>
    <w:rsid w:val="00BB5732"/>
    <w:rsid w:val="00BB6184"/>
    <w:rsid w:val="00BB773A"/>
    <w:rsid w:val="00BC21DC"/>
    <w:rsid w:val="00BD0C86"/>
    <w:rsid w:val="00BE473D"/>
    <w:rsid w:val="00BE7FDB"/>
    <w:rsid w:val="00BF4C57"/>
    <w:rsid w:val="00BF6668"/>
    <w:rsid w:val="00BF755A"/>
    <w:rsid w:val="00C20C7C"/>
    <w:rsid w:val="00C360C3"/>
    <w:rsid w:val="00C42D90"/>
    <w:rsid w:val="00C47376"/>
    <w:rsid w:val="00C53993"/>
    <w:rsid w:val="00C62FA1"/>
    <w:rsid w:val="00C64D61"/>
    <w:rsid w:val="00C81667"/>
    <w:rsid w:val="00C90B51"/>
    <w:rsid w:val="00C94EBB"/>
    <w:rsid w:val="00C96925"/>
    <w:rsid w:val="00CA18DE"/>
    <w:rsid w:val="00CB2892"/>
    <w:rsid w:val="00CB4E3E"/>
    <w:rsid w:val="00CB5D3D"/>
    <w:rsid w:val="00CC7EC4"/>
    <w:rsid w:val="00CE4DDC"/>
    <w:rsid w:val="00CE5C37"/>
    <w:rsid w:val="00CF74FC"/>
    <w:rsid w:val="00D0219B"/>
    <w:rsid w:val="00D034A9"/>
    <w:rsid w:val="00D250C6"/>
    <w:rsid w:val="00D271F5"/>
    <w:rsid w:val="00D67076"/>
    <w:rsid w:val="00D92367"/>
    <w:rsid w:val="00DB342A"/>
    <w:rsid w:val="00DD11AC"/>
    <w:rsid w:val="00DE52BB"/>
    <w:rsid w:val="00DF1A5C"/>
    <w:rsid w:val="00DF2094"/>
    <w:rsid w:val="00DF27BA"/>
    <w:rsid w:val="00DF2DB5"/>
    <w:rsid w:val="00DF5173"/>
    <w:rsid w:val="00E003D7"/>
    <w:rsid w:val="00E01CBC"/>
    <w:rsid w:val="00E02C90"/>
    <w:rsid w:val="00E20F69"/>
    <w:rsid w:val="00E30DA3"/>
    <w:rsid w:val="00E37443"/>
    <w:rsid w:val="00E436F2"/>
    <w:rsid w:val="00E43E2D"/>
    <w:rsid w:val="00E449DD"/>
    <w:rsid w:val="00E462E6"/>
    <w:rsid w:val="00E5085B"/>
    <w:rsid w:val="00E51B7A"/>
    <w:rsid w:val="00E5665B"/>
    <w:rsid w:val="00E65768"/>
    <w:rsid w:val="00E6697F"/>
    <w:rsid w:val="00E67BA8"/>
    <w:rsid w:val="00E7452F"/>
    <w:rsid w:val="00E82467"/>
    <w:rsid w:val="00E90447"/>
    <w:rsid w:val="00E95697"/>
    <w:rsid w:val="00EB25E7"/>
    <w:rsid w:val="00EB31D9"/>
    <w:rsid w:val="00EB7399"/>
    <w:rsid w:val="00EE5D9B"/>
    <w:rsid w:val="00F213FD"/>
    <w:rsid w:val="00F305F4"/>
    <w:rsid w:val="00F3258F"/>
    <w:rsid w:val="00F33AEA"/>
    <w:rsid w:val="00F47409"/>
    <w:rsid w:val="00F56169"/>
    <w:rsid w:val="00F661EA"/>
    <w:rsid w:val="00F7098F"/>
    <w:rsid w:val="00F879DF"/>
    <w:rsid w:val="00F959D5"/>
    <w:rsid w:val="00F96243"/>
    <w:rsid w:val="00F97492"/>
    <w:rsid w:val="00FD3968"/>
    <w:rsid w:val="00FD53C8"/>
    <w:rsid w:val="00FD5E46"/>
    <w:rsid w:val="00FE3B54"/>
    <w:rsid w:val="00FF5EFB"/>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4E127"/>
  <w15:chartTrackingRefBased/>
  <w15:docId w15:val="{89F889BF-8A0B-49D1-8DF1-110012FB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ru-RU"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19B"/>
    <w:rPr>
      <w:rFonts w:eastAsiaTheme="minorHAnsi"/>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19B"/>
    <w:pPr>
      <w:ind w:left="720"/>
      <w:contextualSpacing/>
    </w:pPr>
  </w:style>
  <w:style w:type="paragraph" w:styleId="a4">
    <w:name w:val="footer"/>
    <w:basedOn w:val="a"/>
    <w:link w:val="a5"/>
    <w:uiPriority w:val="99"/>
    <w:unhideWhenUsed/>
    <w:rsid w:val="00D0219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0219B"/>
    <w:rPr>
      <w:rFonts w:eastAsiaTheme="minorHAnsi"/>
      <w:szCs w:val="22"/>
      <w:lang w:eastAsia="en-US" w:bidi="ar-SA"/>
    </w:rPr>
  </w:style>
  <w:style w:type="paragraph" w:styleId="a6">
    <w:name w:val="header"/>
    <w:basedOn w:val="a"/>
    <w:link w:val="a7"/>
    <w:uiPriority w:val="99"/>
    <w:unhideWhenUsed/>
    <w:rsid w:val="00A074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07449"/>
    <w:rPr>
      <w:rFonts w:eastAsiaTheme="minorHAnsi"/>
      <w:szCs w:val="22"/>
      <w:lang w:eastAsia="en-US" w:bidi="ar-SA"/>
    </w:rPr>
  </w:style>
  <w:style w:type="character" w:styleId="a8">
    <w:name w:val="Hyperlink"/>
    <w:basedOn w:val="a0"/>
    <w:uiPriority w:val="99"/>
    <w:unhideWhenUsed/>
    <w:rsid w:val="00B51D08"/>
    <w:rPr>
      <w:color w:val="0563C1" w:themeColor="hyperlink"/>
      <w:u w:val="single"/>
    </w:rPr>
  </w:style>
  <w:style w:type="character" w:styleId="a9">
    <w:name w:val="Unresolved Mention"/>
    <w:basedOn w:val="a0"/>
    <w:uiPriority w:val="99"/>
    <w:semiHidden/>
    <w:unhideWhenUsed/>
    <w:rsid w:val="00B51D08"/>
    <w:rPr>
      <w:color w:val="605E5C"/>
      <w:shd w:val="clear" w:color="auto" w:fill="E1DFDD"/>
    </w:rPr>
  </w:style>
  <w:style w:type="paragraph" w:styleId="aa">
    <w:name w:val="footnote text"/>
    <w:basedOn w:val="a"/>
    <w:link w:val="ab"/>
    <w:uiPriority w:val="99"/>
    <w:unhideWhenUsed/>
    <w:rsid w:val="000C1FAB"/>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rsid w:val="000C1FAB"/>
    <w:rPr>
      <w:rFonts w:ascii="Calibri" w:eastAsia="Calibri" w:hAnsi="Calibri" w:cs="Times New Roman"/>
      <w:sz w:val="20"/>
      <w:lang w:eastAsia="en-US" w:bidi="ar-SA"/>
    </w:rPr>
  </w:style>
  <w:style w:type="character" w:styleId="ac">
    <w:name w:val="footnote reference"/>
    <w:basedOn w:val="a0"/>
    <w:uiPriority w:val="99"/>
    <w:semiHidden/>
    <w:unhideWhenUsed/>
    <w:rsid w:val="000C1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426547">
      <w:bodyDiv w:val="1"/>
      <w:marLeft w:val="0"/>
      <w:marRight w:val="0"/>
      <w:marTop w:val="0"/>
      <w:marBottom w:val="0"/>
      <w:divBdr>
        <w:top w:val="none" w:sz="0" w:space="0" w:color="auto"/>
        <w:left w:val="none" w:sz="0" w:space="0" w:color="auto"/>
        <w:bottom w:val="none" w:sz="0" w:space="0" w:color="auto"/>
        <w:right w:val="none" w:sz="0" w:space="0" w:color="auto"/>
      </w:divBdr>
    </w:div>
    <w:div w:id="201899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i13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2562</Words>
  <Characters>14091</Characters>
  <Application>Microsoft Office Word</Application>
  <DocSecurity>0</DocSecurity>
  <Lines>216</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Поджидаева</dc:creator>
  <cp:keywords/>
  <dc:description/>
  <cp:lastModifiedBy>Анастасия Поджидаева</cp:lastModifiedBy>
  <cp:revision>164</cp:revision>
  <dcterms:created xsi:type="dcterms:W3CDTF">2023-03-10T11:42:00Z</dcterms:created>
  <dcterms:modified xsi:type="dcterms:W3CDTF">2023-03-15T09:49:00Z</dcterms:modified>
</cp:coreProperties>
</file>