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E11" w:rsidRPr="00342C2D" w:rsidRDefault="00501E11" w:rsidP="00501E11">
      <w:pPr>
        <w:spacing w:after="0" w:line="240" w:lineRule="auto"/>
        <w:ind w:firstLine="709"/>
        <w:rPr>
          <w:rFonts w:ascii="Times New Roman" w:hAnsi="Times New Roman" w:cs="Times New Roman"/>
          <w:b/>
          <w:sz w:val="24"/>
          <w:szCs w:val="24"/>
        </w:rPr>
      </w:pPr>
      <w:r w:rsidRPr="00342C2D">
        <w:rPr>
          <w:rFonts w:ascii="Times New Roman" w:hAnsi="Times New Roman" w:cs="Times New Roman"/>
          <w:b/>
          <w:sz w:val="24"/>
          <w:szCs w:val="24"/>
        </w:rPr>
        <w:t xml:space="preserve">УДК </w:t>
      </w:r>
      <w:r w:rsidR="00402EC3" w:rsidRPr="00342C2D">
        <w:rPr>
          <w:rFonts w:ascii="Times New Roman" w:hAnsi="Times New Roman" w:cs="Times New Roman"/>
          <w:b/>
          <w:sz w:val="24"/>
          <w:szCs w:val="24"/>
        </w:rPr>
        <w:t>338.124</w:t>
      </w:r>
      <w:r w:rsidRPr="00342C2D">
        <w:rPr>
          <w:rFonts w:ascii="Times New Roman" w:hAnsi="Times New Roman" w:cs="Times New Roman"/>
          <w:b/>
          <w:sz w:val="24"/>
          <w:szCs w:val="24"/>
        </w:rPr>
        <w:t>/ББК 65.</w:t>
      </w:r>
      <w:r w:rsidR="00402EC3" w:rsidRPr="00342C2D">
        <w:rPr>
          <w:rFonts w:ascii="Times New Roman" w:hAnsi="Times New Roman" w:cs="Times New Roman"/>
          <w:b/>
          <w:sz w:val="24"/>
          <w:szCs w:val="24"/>
        </w:rPr>
        <w:t>9</w:t>
      </w:r>
    </w:p>
    <w:p w:rsidR="00501E11" w:rsidRPr="00342C2D" w:rsidRDefault="007F5B1A" w:rsidP="00501E11">
      <w:pPr>
        <w:spacing w:after="0" w:line="240" w:lineRule="auto"/>
        <w:ind w:firstLine="709"/>
        <w:jc w:val="right"/>
        <w:rPr>
          <w:rFonts w:ascii="Times New Roman" w:hAnsi="Times New Roman" w:cs="Times New Roman"/>
          <w:b/>
          <w:sz w:val="24"/>
          <w:szCs w:val="24"/>
        </w:rPr>
      </w:pPr>
      <w:proofErr w:type="spellStart"/>
      <w:r w:rsidRPr="007F5B1A">
        <w:rPr>
          <w:rFonts w:ascii="Times New Roman" w:hAnsi="Times New Roman" w:cs="Times New Roman"/>
          <w:b/>
          <w:sz w:val="24"/>
          <w:szCs w:val="24"/>
        </w:rPr>
        <w:t>Балаев</w:t>
      </w:r>
      <w:proofErr w:type="spellEnd"/>
      <w:r w:rsidRPr="007F5B1A">
        <w:rPr>
          <w:rFonts w:ascii="Times New Roman" w:hAnsi="Times New Roman" w:cs="Times New Roman"/>
          <w:b/>
          <w:sz w:val="24"/>
          <w:szCs w:val="24"/>
        </w:rPr>
        <w:t xml:space="preserve"> И.Я.</w:t>
      </w:r>
      <w:r w:rsidR="00FA02F4" w:rsidRPr="00342C2D">
        <w:rPr>
          <w:rFonts w:ascii="Times New Roman" w:hAnsi="Times New Roman" w:cs="Times New Roman"/>
          <w:b/>
          <w:sz w:val="24"/>
          <w:szCs w:val="24"/>
        </w:rPr>
        <w:t>, Терехов А.М.</w:t>
      </w:r>
    </w:p>
    <w:p w:rsidR="00501E11" w:rsidRPr="00342C2D" w:rsidRDefault="007F5B1A" w:rsidP="00501E11">
      <w:pPr>
        <w:spacing w:after="0" w:line="240" w:lineRule="auto"/>
        <w:ind w:firstLine="709"/>
        <w:jc w:val="center"/>
        <w:rPr>
          <w:rFonts w:ascii="Times New Roman" w:hAnsi="Times New Roman" w:cs="Times New Roman"/>
          <w:b/>
          <w:sz w:val="24"/>
          <w:szCs w:val="24"/>
        </w:rPr>
      </w:pPr>
      <w:r w:rsidRPr="007F5B1A">
        <w:rPr>
          <w:rFonts w:ascii="Times New Roman" w:hAnsi="Times New Roman" w:cs="Times New Roman"/>
          <w:b/>
          <w:sz w:val="24"/>
          <w:szCs w:val="24"/>
        </w:rPr>
        <w:t>МЕТОДЫ ПРОГНОЗИРОВАНИЯ КРИЗИСОВ В ЭКОНОМИКЕ</w:t>
      </w:r>
    </w:p>
    <w:p w:rsidR="00501E11" w:rsidRPr="00342C2D" w:rsidRDefault="00501E11" w:rsidP="00501E11">
      <w:pPr>
        <w:spacing w:after="0" w:line="240" w:lineRule="auto"/>
        <w:ind w:firstLine="709"/>
        <w:jc w:val="center"/>
        <w:rPr>
          <w:rFonts w:ascii="Times New Roman" w:hAnsi="Times New Roman" w:cs="Times New Roman"/>
          <w:sz w:val="24"/>
          <w:szCs w:val="24"/>
        </w:rPr>
      </w:pPr>
    </w:p>
    <w:p w:rsidR="00E91EBD" w:rsidRPr="00342C2D" w:rsidRDefault="00501E11" w:rsidP="00501E11">
      <w:pPr>
        <w:spacing w:after="0" w:line="240" w:lineRule="auto"/>
        <w:ind w:firstLine="709"/>
        <w:jc w:val="both"/>
        <w:rPr>
          <w:rFonts w:ascii="Times New Roman" w:hAnsi="Times New Roman" w:cs="Times New Roman"/>
          <w:bCs/>
          <w:i/>
          <w:sz w:val="24"/>
          <w:szCs w:val="24"/>
        </w:rPr>
      </w:pPr>
      <w:r w:rsidRPr="00342C2D">
        <w:rPr>
          <w:rFonts w:ascii="Times New Roman" w:hAnsi="Times New Roman" w:cs="Times New Roman"/>
          <w:b/>
          <w:bCs/>
          <w:sz w:val="24"/>
          <w:szCs w:val="24"/>
        </w:rPr>
        <w:t xml:space="preserve">Аннотация. </w:t>
      </w:r>
      <w:r w:rsidR="007F5B1A" w:rsidRPr="007F5B1A">
        <w:rPr>
          <w:rFonts w:ascii="Times New Roman" w:hAnsi="Times New Roman" w:cs="Times New Roman"/>
          <w:bCs/>
          <w:i/>
          <w:sz w:val="24"/>
          <w:szCs w:val="24"/>
        </w:rPr>
        <w:t>Для того чтобы государство и другие экономические субъекты были готовы к наступлению серьёзных экономических последствий, вызванных кризисами, необходимо иметь представление о способах их прогнозирования. Эти способы рассмотрены в данной статье.</w:t>
      </w:r>
    </w:p>
    <w:p w:rsidR="00501E11" w:rsidRPr="00342C2D" w:rsidRDefault="00501E11" w:rsidP="00501E11">
      <w:pPr>
        <w:spacing w:after="0" w:line="240" w:lineRule="auto"/>
        <w:ind w:firstLine="709"/>
        <w:jc w:val="both"/>
        <w:rPr>
          <w:rFonts w:ascii="Times New Roman" w:hAnsi="Times New Roman" w:cs="Times New Roman"/>
          <w:bCs/>
          <w:i/>
          <w:sz w:val="24"/>
          <w:szCs w:val="24"/>
        </w:rPr>
      </w:pPr>
      <w:r w:rsidRPr="00342C2D">
        <w:rPr>
          <w:rFonts w:ascii="Times New Roman" w:hAnsi="Times New Roman" w:cs="Times New Roman"/>
          <w:b/>
          <w:bCs/>
          <w:sz w:val="24"/>
          <w:szCs w:val="24"/>
        </w:rPr>
        <w:t xml:space="preserve">Ключевые слова: </w:t>
      </w:r>
      <w:r w:rsidR="007F5B1A" w:rsidRPr="00342C2D">
        <w:rPr>
          <w:rFonts w:ascii="Times New Roman" w:hAnsi="Times New Roman" w:cs="Times New Roman"/>
          <w:bCs/>
          <w:i/>
          <w:sz w:val="24"/>
          <w:szCs w:val="24"/>
        </w:rPr>
        <w:t>экономический кризис</w:t>
      </w:r>
      <w:r w:rsidR="007F5B1A">
        <w:rPr>
          <w:rFonts w:ascii="Times New Roman" w:hAnsi="Times New Roman" w:cs="Times New Roman"/>
          <w:bCs/>
          <w:i/>
          <w:sz w:val="24"/>
          <w:szCs w:val="24"/>
        </w:rPr>
        <w:t>,</w:t>
      </w:r>
      <w:r w:rsidR="007F5B1A" w:rsidRPr="00342C2D">
        <w:rPr>
          <w:rFonts w:ascii="Times New Roman" w:hAnsi="Times New Roman" w:cs="Times New Roman"/>
          <w:bCs/>
          <w:i/>
          <w:sz w:val="24"/>
          <w:szCs w:val="24"/>
        </w:rPr>
        <w:t xml:space="preserve"> </w:t>
      </w:r>
      <w:r w:rsidR="00402EC3" w:rsidRPr="00342C2D">
        <w:rPr>
          <w:rFonts w:ascii="Times New Roman" w:hAnsi="Times New Roman" w:cs="Times New Roman"/>
          <w:bCs/>
          <w:i/>
          <w:sz w:val="24"/>
          <w:szCs w:val="24"/>
        </w:rPr>
        <w:t xml:space="preserve">индикаторы экономического кризиса, </w:t>
      </w:r>
      <w:r w:rsidR="007F5B1A">
        <w:rPr>
          <w:rFonts w:ascii="Times New Roman" w:hAnsi="Times New Roman" w:cs="Times New Roman"/>
          <w:bCs/>
          <w:i/>
          <w:sz w:val="24"/>
          <w:szCs w:val="24"/>
        </w:rPr>
        <w:t>методы прогнозирования кризисов, последствия кризисов</w:t>
      </w:r>
      <w:r w:rsidR="00AD2860" w:rsidRPr="00342C2D">
        <w:rPr>
          <w:rFonts w:ascii="Times New Roman" w:hAnsi="Times New Roman" w:cs="Times New Roman"/>
          <w:bCs/>
          <w:i/>
          <w:sz w:val="24"/>
          <w:szCs w:val="24"/>
        </w:rPr>
        <w:t>.</w:t>
      </w:r>
    </w:p>
    <w:p w:rsidR="00F225F0" w:rsidRPr="00342C2D" w:rsidRDefault="00F225F0" w:rsidP="004801B4">
      <w:pPr>
        <w:spacing w:after="0" w:line="240" w:lineRule="auto"/>
        <w:ind w:firstLine="709"/>
        <w:jc w:val="both"/>
        <w:rPr>
          <w:rFonts w:ascii="Times New Roman" w:hAnsi="Times New Roman" w:cs="Times New Roman"/>
          <w:sz w:val="24"/>
          <w:szCs w:val="24"/>
        </w:rPr>
      </w:pP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Кризис олицетворяет отрицательные фазы экономического цикла и является исходной силой переменного характера, как экономики, так и других сфер жизни общества, поэтому необходимо его прогнозирование. При этом нужно понимать, что при прогнозировании создаётся теоретическая модель с задачами определения причин кризиса</w:t>
      </w:r>
      <w:r w:rsidR="008378BF">
        <w:rPr>
          <w:rFonts w:ascii="Times New Roman" w:hAnsi="Times New Roman" w:cs="Times New Roman"/>
          <w:sz w:val="24"/>
          <w:szCs w:val="24"/>
        </w:rPr>
        <w:t xml:space="preserve"> [1]</w:t>
      </w:r>
      <w:r w:rsidRPr="007F5B1A">
        <w:rPr>
          <w:rFonts w:ascii="Times New Roman" w:hAnsi="Times New Roman" w:cs="Times New Roman"/>
          <w:sz w:val="24"/>
          <w:szCs w:val="24"/>
        </w:rPr>
        <w:t xml:space="preserve">.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Методологические подходы, оценивающие возможный кризис, впервые применялись в 90-ые годы прошлого столетия. Деятели данной области вели исследования, используя статистику переменных, влияющих на возможное развитие кризиса в конкретной стране и в конкретный период времени, при этом задействовалась стандартная эконометрическая техника для структурной модели </w:t>
      </w:r>
      <w:proofErr w:type="spellStart"/>
      <w:r w:rsidRPr="007F5B1A">
        <w:rPr>
          <w:rFonts w:ascii="Times New Roman" w:hAnsi="Times New Roman" w:cs="Times New Roman"/>
          <w:sz w:val="24"/>
          <w:szCs w:val="24"/>
        </w:rPr>
        <w:t>Кругмана</w:t>
      </w:r>
      <w:proofErr w:type="spellEnd"/>
      <w:r w:rsidRPr="007F5B1A">
        <w:rPr>
          <w:rFonts w:ascii="Times New Roman" w:hAnsi="Times New Roman" w:cs="Times New Roman"/>
          <w:sz w:val="24"/>
          <w:szCs w:val="24"/>
        </w:rPr>
        <w:t xml:space="preserve">.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В качестве единиц использовались данные расчётов вероятности девальвации национальной и мировой валюты, а также другие показатели, предшествующие падению курса. В дальнейшем показатели фискального и монетарного характера не предоставляли полной информации о кризисных проявлениях, поэтому были применены другие подходы</w:t>
      </w:r>
      <w:r w:rsidR="005E22AA">
        <w:rPr>
          <w:rFonts w:ascii="Times New Roman" w:hAnsi="Times New Roman" w:cs="Times New Roman"/>
          <w:sz w:val="24"/>
          <w:szCs w:val="24"/>
        </w:rPr>
        <w:t xml:space="preserve"> </w:t>
      </w:r>
      <w:r w:rsidR="005E22AA" w:rsidRPr="005E22AA">
        <w:rPr>
          <w:rFonts w:ascii="Times New Roman" w:hAnsi="Times New Roman" w:cs="Times New Roman"/>
          <w:sz w:val="24"/>
          <w:szCs w:val="24"/>
        </w:rPr>
        <w:t>[</w:t>
      </w:r>
      <w:r w:rsidR="005E22AA">
        <w:rPr>
          <w:rFonts w:ascii="Times New Roman" w:hAnsi="Times New Roman" w:cs="Times New Roman"/>
          <w:sz w:val="24"/>
          <w:szCs w:val="24"/>
        </w:rPr>
        <w:t>2</w:t>
      </w:r>
      <w:r w:rsidR="005E22AA" w:rsidRPr="005E22AA">
        <w:rPr>
          <w:rFonts w:ascii="Times New Roman" w:hAnsi="Times New Roman" w:cs="Times New Roman"/>
          <w:sz w:val="24"/>
          <w:szCs w:val="24"/>
        </w:rPr>
        <w:t>].</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Для раннего прогноза кризиса рассмотрим сигнальный метод. Его сущность заключается в отслеживании индикаторов прогнозирования кризисов. В случае если данные индикаторы доходят до крайней допустимой нормы, тогда определяются первые предпосылки наступления неблагоприятного процесса. Таким образом, метод базируется на фиксации критического значения индикаторов кризисов. Также указанные средства отслеживаются и в период кризиса, оценивается их чувствительность в особых условиях и происходит сравнение показателей с докризисным периодом. Данную систему задействуют порядка 105 стран, технология работы выстроена в следующей последовательности: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 определяется охват модели;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определяются эпизоды наступления кризиса;</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осуществляется отбор основных индикаторов кризиса;</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строится агрегированный показатель кризиса (индекс кризиса);</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оценивается кризисная модель.</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Важно отметить, что этот метод высчитывает вероятности наступления кризисов. Подавляющее большинство не наступивших, но возможных кризисов сигнальный метод определил корректно, а именно, факт их отсутствия. Неточности этого метода также имели место быть и не показали развитие серьёзных кризисов в рамках своего функционирования</w:t>
      </w:r>
      <w:r w:rsidR="005E22AA">
        <w:rPr>
          <w:rFonts w:ascii="Times New Roman" w:hAnsi="Times New Roman" w:cs="Times New Roman"/>
          <w:sz w:val="24"/>
          <w:szCs w:val="24"/>
        </w:rPr>
        <w:t xml:space="preserve"> </w:t>
      </w:r>
      <w:r w:rsidR="005E22AA">
        <w:rPr>
          <w:rFonts w:ascii="Times New Roman" w:hAnsi="Times New Roman" w:cs="Times New Roman"/>
          <w:sz w:val="24"/>
          <w:szCs w:val="24"/>
        </w:rPr>
        <w:t>[</w:t>
      </w:r>
      <w:r w:rsidR="005E22AA">
        <w:rPr>
          <w:rFonts w:ascii="Times New Roman" w:hAnsi="Times New Roman" w:cs="Times New Roman"/>
          <w:sz w:val="24"/>
          <w:szCs w:val="24"/>
        </w:rPr>
        <w:t>3</w:t>
      </w:r>
      <w:r w:rsidR="005E22AA">
        <w:rPr>
          <w:rFonts w:ascii="Times New Roman" w:hAnsi="Times New Roman" w:cs="Times New Roman"/>
          <w:sz w:val="24"/>
          <w:szCs w:val="24"/>
        </w:rPr>
        <w:t>]</w:t>
      </w:r>
      <w:r w:rsidR="005E22AA" w:rsidRPr="007F5B1A">
        <w:rPr>
          <w:rFonts w:ascii="Times New Roman" w:hAnsi="Times New Roman" w:cs="Times New Roman"/>
          <w:sz w:val="24"/>
          <w:szCs w:val="24"/>
        </w:rPr>
        <w:t>.</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Если говорить об общенаучных методах прогнозирования мировых кризисов на примере мирового финансового кризиса 2008 года, то нарастание опасности происходило в период 2003-2007 гг. Это время отмечалось резким ростом инвестиций, занятости, заработной платы при сокращении безработицы – итогом кризиса послужило периодическое перенакопление капитала.</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Суть проблемы заключалась в постоянном отслеживании статистических данных, хотя данная трудность решалась технологией «больших данных». Таким образом, использование статистических и математических методов не даёт полной картины развития ситуации</w:t>
      </w:r>
      <w:r w:rsidR="005E22AA">
        <w:rPr>
          <w:rFonts w:ascii="Times New Roman" w:hAnsi="Times New Roman" w:cs="Times New Roman"/>
          <w:sz w:val="24"/>
          <w:szCs w:val="24"/>
        </w:rPr>
        <w:t xml:space="preserve"> </w:t>
      </w:r>
      <w:r w:rsidR="005E22AA" w:rsidRPr="005E22AA">
        <w:rPr>
          <w:rFonts w:ascii="Times New Roman" w:hAnsi="Times New Roman" w:cs="Times New Roman"/>
          <w:sz w:val="24"/>
          <w:szCs w:val="24"/>
        </w:rPr>
        <w:t>[</w:t>
      </w:r>
      <w:r w:rsidR="005E22AA">
        <w:rPr>
          <w:rFonts w:ascii="Times New Roman" w:hAnsi="Times New Roman" w:cs="Times New Roman"/>
          <w:sz w:val="24"/>
          <w:szCs w:val="24"/>
        </w:rPr>
        <w:t>4</w:t>
      </w:r>
      <w:r w:rsidR="005E22AA" w:rsidRPr="005E22AA">
        <w:rPr>
          <w:rFonts w:ascii="Times New Roman" w:hAnsi="Times New Roman" w:cs="Times New Roman"/>
          <w:sz w:val="24"/>
          <w:szCs w:val="24"/>
        </w:rPr>
        <w:t>].</w:t>
      </w:r>
      <w:r w:rsidRPr="007F5B1A">
        <w:rPr>
          <w:rFonts w:ascii="Times New Roman" w:hAnsi="Times New Roman" w:cs="Times New Roman"/>
          <w:sz w:val="24"/>
          <w:szCs w:val="24"/>
        </w:rPr>
        <w:t xml:space="preserve">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lastRenderedPageBreak/>
        <w:t>Важно отметить, что экономисты дают и свои индивидуальные или коллективные экспертные заключения в ходе прогрессирования предкризисной ситуации. В качестве вышеуказанных положений выделяют метод написания сценария, метод интервью и аналитический метод.</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Интервью предполагает анализ ответов на тематические вопросы, на основе которого строится прогноз. Сценарий содержит логику дальнейшего развития экономического процесса. Следует отметить высокую долю субъективизма при изучении указанных методов, здесь есть место некоторой манипуляции, лоббирования интересов экономических корпораций или политических кругов.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Коллективный метод комиссий предполагает создание рабочей группы для составления таблиц, отражающих статистику, итогом работы становится голосование экспертов по выбору наиболее вероятного исхода событий наступления кризиса.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Важно отметить наиболее объективные формализованные методы экстраполяции и моделирования. Исходные данные обрабатываются математической моделью для получения прогнозов. Первый метод эффективен при краткосрочном развитии экономического кризиса. Изначально используется отработанная методика прогнозирования, следом создаётся система взаимодействия моделей, затем происходит детализация и уточнение данных. Таким образом, формируется система исследования, укрупняющая показатели при увеличении периода наступления экономического процесса.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Для выработки функциональной связи необходимо следовать общим принципам прогнозирования. Всеобъемлющими принципами являются принцип единства экономики и политики, принцип системности прогнозирования и принцип научной обоснованности. Так, первый принцип крайне важен и имеет большую обоснованность. Он охватывает цели населения государства. Обеспечение единства двух массовых и первичных сфер жизни общества позволяет целенаправленно решать задачи общегосударственного характера и экономической мощности страны. Функционирование других сфер напрямую зависит от слаженной деятельности политических и экономических институтов. </w:t>
      </w:r>
    </w:p>
    <w:p w:rsidR="007F5B1A" w:rsidRPr="007F5B1A"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Системность представляет собой совокупность отдельно функционирующих элементов прогнозирования для определения единого результата. Научная обоснованность устанавливает учет объективных законов науки, на основе которых достигается целостная, корректная истина. Для определения ядра функционирующих методов нужно остановиться на объективных научных подходах</w:t>
      </w:r>
      <w:r w:rsidR="005E22AA">
        <w:rPr>
          <w:rFonts w:ascii="Times New Roman" w:hAnsi="Times New Roman" w:cs="Times New Roman"/>
          <w:sz w:val="24"/>
          <w:szCs w:val="24"/>
        </w:rPr>
        <w:t xml:space="preserve"> </w:t>
      </w:r>
      <w:r w:rsidR="005E22AA">
        <w:rPr>
          <w:rFonts w:ascii="Times New Roman" w:hAnsi="Times New Roman" w:cs="Times New Roman"/>
          <w:sz w:val="24"/>
          <w:szCs w:val="24"/>
        </w:rPr>
        <w:t>[</w:t>
      </w:r>
      <w:r w:rsidR="005E22AA">
        <w:rPr>
          <w:rFonts w:ascii="Times New Roman" w:hAnsi="Times New Roman" w:cs="Times New Roman"/>
          <w:sz w:val="24"/>
          <w:szCs w:val="24"/>
        </w:rPr>
        <w:t>5</w:t>
      </w:r>
      <w:r w:rsidR="005E22AA">
        <w:rPr>
          <w:rFonts w:ascii="Times New Roman" w:hAnsi="Times New Roman" w:cs="Times New Roman"/>
          <w:sz w:val="24"/>
          <w:szCs w:val="24"/>
        </w:rPr>
        <w:t>]</w:t>
      </w:r>
      <w:r w:rsidRPr="007F5B1A">
        <w:rPr>
          <w:rFonts w:ascii="Times New Roman" w:hAnsi="Times New Roman" w:cs="Times New Roman"/>
          <w:sz w:val="24"/>
          <w:szCs w:val="24"/>
        </w:rPr>
        <w:t xml:space="preserve">. </w:t>
      </w:r>
    </w:p>
    <w:p w:rsidR="008E1A9F" w:rsidRPr="00342C2D" w:rsidRDefault="007F5B1A" w:rsidP="007F5B1A">
      <w:pPr>
        <w:spacing w:after="0" w:line="240" w:lineRule="auto"/>
        <w:ind w:firstLine="709"/>
        <w:jc w:val="both"/>
        <w:rPr>
          <w:rFonts w:ascii="Times New Roman" w:hAnsi="Times New Roman" w:cs="Times New Roman"/>
          <w:sz w:val="24"/>
          <w:szCs w:val="24"/>
        </w:rPr>
      </w:pPr>
      <w:r w:rsidRPr="007F5B1A">
        <w:rPr>
          <w:rFonts w:ascii="Times New Roman" w:hAnsi="Times New Roman" w:cs="Times New Roman"/>
          <w:sz w:val="24"/>
          <w:szCs w:val="24"/>
        </w:rPr>
        <w:t xml:space="preserve">Первостепенные требования получения информации предоставляют именно математические модели, которые являются фундаментом любого метода прогнозирования кризисов. Дальнейшее развитие </w:t>
      </w:r>
      <w:proofErr w:type="spellStart"/>
      <w:r w:rsidRPr="007F5B1A">
        <w:rPr>
          <w:rFonts w:ascii="Times New Roman" w:hAnsi="Times New Roman" w:cs="Times New Roman"/>
          <w:sz w:val="24"/>
          <w:szCs w:val="24"/>
        </w:rPr>
        <w:t>цифровизации</w:t>
      </w:r>
      <w:proofErr w:type="spellEnd"/>
      <w:r w:rsidRPr="007F5B1A">
        <w:rPr>
          <w:rFonts w:ascii="Times New Roman" w:hAnsi="Times New Roman" w:cs="Times New Roman"/>
          <w:sz w:val="24"/>
          <w:szCs w:val="24"/>
        </w:rPr>
        <w:t xml:space="preserve"> ускорит прогресс определения и добьётся большей корректности, плюс опыт минувших кризисов будут представлять единый алгоритм точного выявления всех особенностей надвигающегося экономического кризиса внутри цикла.</w:t>
      </w:r>
    </w:p>
    <w:p w:rsidR="00FC6155" w:rsidRPr="00342C2D" w:rsidRDefault="00FC6155" w:rsidP="00076945">
      <w:pPr>
        <w:spacing w:after="0" w:line="240" w:lineRule="auto"/>
        <w:jc w:val="center"/>
        <w:rPr>
          <w:rFonts w:ascii="Times New Roman" w:hAnsi="Times New Roman" w:cs="Times New Roman"/>
          <w:sz w:val="28"/>
          <w:szCs w:val="28"/>
        </w:rPr>
      </w:pPr>
    </w:p>
    <w:p w:rsidR="00374967" w:rsidRPr="00342C2D" w:rsidRDefault="00533202" w:rsidP="00374967">
      <w:pPr>
        <w:spacing w:after="0" w:line="240" w:lineRule="auto"/>
        <w:ind w:firstLine="709"/>
        <w:jc w:val="center"/>
        <w:rPr>
          <w:rFonts w:ascii="Times New Roman" w:hAnsi="Times New Roman" w:cs="Times New Roman"/>
          <w:sz w:val="24"/>
          <w:szCs w:val="24"/>
        </w:rPr>
      </w:pPr>
      <w:r w:rsidRPr="00342C2D">
        <w:rPr>
          <w:rFonts w:ascii="Times New Roman" w:hAnsi="Times New Roman" w:cs="Times New Roman"/>
          <w:b/>
          <w:bCs/>
          <w:sz w:val="24"/>
          <w:szCs w:val="24"/>
        </w:rPr>
        <w:t>Библиографический список</w:t>
      </w:r>
    </w:p>
    <w:p w:rsidR="00EE3E15" w:rsidRPr="00EE3E15" w:rsidRDefault="008378BF" w:rsidP="00EE3E1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342C2D" w:rsidRPr="00EE3E15">
        <w:rPr>
          <w:rFonts w:ascii="Times New Roman" w:hAnsi="Times New Roman" w:cs="Times New Roman"/>
          <w:sz w:val="24"/>
          <w:szCs w:val="24"/>
        </w:rPr>
        <w:t xml:space="preserve">. </w:t>
      </w:r>
      <w:proofErr w:type="spellStart"/>
      <w:r w:rsidR="002029A3">
        <w:rPr>
          <w:rFonts w:ascii="Times New Roman" w:hAnsi="Times New Roman" w:cs="Times New Roman"/>
          <w:sz w:val="24"/>
          <w:szCs w:val="24"/>
        </w:rPr>
        <w:t>Рябошапко</w:t>
      </w:r>
      <w:proofErr w:type="spellEnd"/>
      <w:r w:rsidR="002029A3">
        <w:rPr>
          <w:rFonts w:ascii="Times New Roman" w:hAnsi="Times New Roman" w:cs="Times New Roman"/>
          <w:sz w:val="24"/>
          <w:szCs w:val="24"/>
        </w:rPr>
        <w:t xml:space="preserve"> В.</w:t>
      </w:r>
      <w:r w:rsidR="00EE3E15" w:rsidRPr="00EE3E15">
        <w:rPr>
          <w:rFonts w:ascii="Times New Roman" w:hAnsi="Times New Roman" w:cs="Times New Roman"/>
          <w:sz w:val="24"/>
          <w:szCs w:val="24"/>
        </w:rPr>
        <w:t>А.</w:t>
      </w:r>
      <w:r w:rsidR="002029A3">
        <w:rPr>
          <w:rFonts w:ascii="Times New Roman" w:hAnsi="Times New Roman" w:cs="Times New Roman"/>
          <w:sz w:val="24"/>
          <w:szCs w:val="24"/>
        </w:rPr>
        <w:t>,</w:t>
      </w:r>
      <w:r w:rsidR="00EE3E15" w:rsidRPr="00EE3E15">
        <w:rPr>
          <w:rFonts w:ascii="Times New Roman" w:hAnsi="Times New Roman" w:cs="Times New Roman"/>
          <w:sz w:val="24"/>
          <w:szCs w:val="24"/>
        </w:rPr>
        <w:t xml:space="preserve"> </w:t>
      </w:r>
      <w:proofErr w:type="spellStart"/>
      <w:r w:rsidR="002029A3" w:rsidRPr="00EE3E15">
        <w:rPr>
          <w:rFonts w:ascii="Times New Roman" w:hAnsi="Times New Roman" w:cs="Times New Roman"/>
          <w:sz w:val="24"/>
          <w:szCs w:val="24"/>
        </w:rPr>
        <w:t>Гриняев</w:t>
      </w:r>
      <w:proofErr w:type="spellEnd"/>
      <w:r w:rsidR="002029A3" w:rsidRPr="002029A3">
        <w:rPr>
          <w:rFonts w:ascii="Times New Roman" w:hAnsi="Times New Roman" w:cs="Times New Roman"/>
          <w:sz w:val="24"/>
          <w:szCs w:val="24"/>
        </w:rPr>
        <w:t xml:space="preserve"> </w:t>
      </w:r>
      <w:r w:rsidR="002029A3">
        <w:rPr>
          <w:rFonts w:ascii="Times New Roman" w:hAnsi="Times New Roman" w:cs="Times New Roman"/>
          <w:sz w:val="24"/>
          <w:szCs w:val="24"/>
        </w:rPr>
        <w:t>С.</w:t>
      </w:r>
      <w:r w:rsidR="002029A3" w:rsidRPr="00EE3E15">
        <w:rPr>
          <w:rFonts w:ascii="Times New Roman" w:hAnsi="Times New Roman" w:cs="Times New Roman"/>
          <w:sz w:val="24"/>
          <w:szCs w:val="24"/>
        </w:rPr>
        <w:t>Н.</w:t>
      </w:r>
      <w:r w:rsidR="002029A3">
        <w:rPr>
          <w:rFonts w:ascii="Times New Roman" w:hAnsi="Times New Roman" w:cs="Times New Roman"/>
          <w:sz w:val="24"/>
          <w:szCs w:val="24"/>
        </w:rPr>
        <w:t xml:space="preserve">, </w:t>
      </w:r>
      <w:r w:rsidR="002029A3" w:rsidRPr="00EE3E15">
        <w:rPr>
          <w:rFonts w:ascii="Times New Roman" w:hAnsi="Times New Roman" w:cs="Times New Roman"/>
          <w:sz w:val="24"/>
          <w:szCs w:val="24"/>
        </w:rPr>
        <w:t xml:space="preserve">Фомин </w:t>
      </w:r>
      <w:r w:rsidR="002029A3">
        <w:rPr>
          <w:rFonts w:ascii="Times New Roman" w:hAnsi="Times New Roman" w:cs="Times New Roman"/>
          <w:sz w:val="24"/>
          <w:szCs w:val="24"/>
        </w:rPr>
        <w:t>А.</w:t>
      </w:r>
      <w:r w:rsidR="002029A3" w:rsidRPr="00EE3E15">
        <w:rPr>
          <w:rFonts w:ascii="Times New Roman" w:hAnsi="Times New Roman" w:cs="Times New Roman"/>
          <w:sz w:val="24"/>
          <w:szCs w:val="24"/>
        </w:rPr>
        <w:t xml:space="preserve">Н. </w:t>
      </w:r>
      <w:r w:rsidR="00EE3E15" w:rsidRPr="00EE3E15">
        <w:rPr>
          <w:rFonts w:ascii="Times New Roman" w:hAnsi="Times New Roman" w:cs="Times New Roman"/>
          <w:sz w:val="24"/>
          <w:szCs w:val="24"/>
        </w:rPr>
        <w:t>Прогнозирование времени наступления кризиса мировой экономической системы на основе анализа динамики военных расходов США // В</w:t>
      </w:r>
      <w:r w:rsidR="002029A3">
        <w:rPr>
          <w:rFonts w:ascii="Times New Roman" w:hAnsi="Times New Roman" w:cs="Times New Roman"/>
          <w:sz w:val="24"/>
          <w:szCs w:val="24"/>
        </w:rPr>
        <w:t xml:space="preserve">естник Академии военных наук. 2007. № 4(21). </w:t>
      </w:r>
      <w:r w:rsidR="00EE3E15" w:rsidRPr="00EE3E15">
        <w:rPr>
          <w:rFonts w:ascii="Times New Roman" w:hAnsi="Times New Roman" w:cs="Times New Roman"/>
          <w:sz w:val="24"/>
          <w:szCs w:val="24"/>
        </w:rPr>
        <w:t>С. 130-135</w:t>
      </w:r>
      <w:r w:rsidR="002029A3">
        <w:rPr>
          <w:rFonts w:ascii="Times New Roman" w:hAnsi="Times New Roman" w:cs="Times New Roman"/>
          <w:sz w:val="24"/>
          <w:szCs w:val="24"/>
        </w:rPr>
        <w:t>.</w:t>
      </w:r>
    </w:p>
    <w:p w:rsidR="00402EC3" w:rsidRPr="00EE3E15" w:rsidRDefault="008378BF" w:rsidP="00402EC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402EC3" w:rsidRPr="00EE3E15">
        <w:rPr>
          <w:rFonts w:ascii="Times New Roman" w:hAnsi="Times New Roman" w:cs="Times New Roman"/>
          <w:sz w:val="24"/>
          <w:szCs w:val="24"/>
        </w:rPr>
        <w:t xml:space="preserve">. </w:t>
      </w:r>
      <w:r w:rsidR="002029A3">
        <w:rPr>
          <w:rFonts w:ascii="Times New Roman" w:hAnsi="Times New Roman" w:cs="Times New Roman"/>
          <w:sz w:val="24"/>
          <w:szCs w:val="24"/>
        </w:rPr>
        <w:t>Беликов А.</w:t>
      </w:r>
      <w:r w:rsidR="00EE3E15" w:rsidRPr="00EE3E15">
        <w:rPr>
          <w:rFonts w:ascii="Times New Roman" w:hAnsi="Times New Roman" w:cs="Times New Roman"/>
          <w:sz w:val="24"/>
          <w:szCs w:val="24"/>
        </w:rPr>
        <w:t>Ю.</w:t>
      </w:r>
      <w:r w:rsidR="002029A3">
        <w:rPr>
          <w:rFonts w:ascii="Times New Roman" w:hAnsi="Times New Roman" w:cs="Times New Roman"/>
          <w:sz w:val="24"/>
          <w:szCs w:val="24"/>
        </w:rPr>
        <w:t>,</w:t>
      </w:r>
      <w:r w:rsidR="00EE3E15" w:rsidRPr="00EE3E15">
        <w:rPr>
          <w:rFonts w:ascii="Times New Roman" w:hAnsi="Times New Roman" w:cs="Times New Roman"/>
          <w:sz w:val="24"/>
          <w:szCs w:val="24"/>
        </w:rPr>
        <w:t xml:space="preserve"> </w:t>
      </w:r>
      <w:r w:rsidR="002029A3" w:rsidRPr="00EE3E15">
        <w:rPr>
          <w:rFonts w:ascii="Times New Roman" w:hAnsi="Times New Roman" w:cs="Times New Roman"/>
          <w:sz w:val="24"/>
          <w:szCs w:val="24"/>
        </w:rPr>
        <w:t>Кузьмина</w:t>
      </w:r>
      <w:r w:rsidR="002029A3" w:rsidRPr="002029A3">
        <w:rPr>
          <w:rFonts w:ascii="Times New Roman" w:hAnsi="Times New Roman" w:cs="Times New Roman"/>
          <w:sz w:val="24"/>
          <w:szCs w:val="24"/>
        </w:rPr>
        <w:t xml:space="preserve"> </w:t>
      </w:r>
      <w:r w:rsidR="002029A3">
        <w:rPr>
          <w:rFonts w:ascii="Times New Roman" w:hAnsi="Times New Roman" w:cs="Times New Roman"/>
          <w:sz w:val="24"/>
          <w:szCs w:val="24"/>
        </w:rPr>
        <w:t>З.</w:t>
      </w:r>
      <w:r w:rsidR="002029A3" w:rsidRPr="00EE3E15">
        <w:rPr>
          <w:rFonts w:ascii="Times New Roman" w:hAnsi="Times New Roman" w:cs="Times New Roman"/>
          <w:sz w:val="24"/>
          <w:szCs w:val="24"/>
        </w:rPr>
        <w:t>С.</w:t>
      </w:r>
      <w:r w:rsidR="002029A3">
        <w:rPr>
          <w:rFonts w:ascii="Times New Roman" w:hAnsi="Times New Roman" w:cs="Times New Roman"/>
          <w:sz w:val="24"/>
          <w:szCs w:val="24"/>
        </w:rPr>
        <w:t xml:space="preserve">, </w:t>
      </w:r>
      <w:r w:rsidR="002029A3" w:rsidRPr="00EE3E15">
        <w:rPr>
          <w:rFonts w:ascii="Times New Roman" w:hAnsi="Times New Roman" w:cs="Times New Roman"/>
          <w:sz w:val="24"/>
          <w:szCs w:val="24"/>
        </w:rPr>
        <w:t xml:space="preserve">Беликов </w:t>
      </w:r>
      <w:r w:rsidR="002029A3">
        <w:rPr>
          <w:rFonts w:ascii="Times New Roman" w:hAnsi="Times New Roman" w:cs="Times New Roman"/>
          <w:sz w:val="24"/>
          <w:szCs w:val="24"/>
        </w:rPr>
        <w:t>И.</w:t>
      </w:r>
      <w:r w:rsidR="002029A3" w:rsidRPr="00EE3E15">
        <w:rPr>
          <w:rFonts w:ascii="Times New Roman" w:hAnsi="Times New Roman" w:cs="Times New Roman"/>
          <w:sz w:val="24"/>
          <w:szCs w:val="24"/>
        </w:rPr>
        <w:t xml:space="preserve">А. </w:t>
      </w:r>
      <w:r w:rsidR="00EE3E15" w:rsidRPr="00EE3E15">
        <w:rPr>
          <w:rFonts w:ascii="Times New Roman" w:hAnsi="Times New Roman" w:cs="Times New Roman"/>
          <w:sz w:val="24"/>
          <w:szCs w:val="24"/>
        </w:rPr>
        <w:t>К вопросу о прогнозировании насту</w:t>
      </w:r>
      <w:r w:rsidR="002029A3">
        <w:rPr>
          <w:rFonts w:ascii="Times New Roman" w:hAnsi="Times New Roman" w:cs="Times New Roman"/>
          <w:sz w:val="24"/>
          <w:szCs w:val="24"/>
        </w:rPr>
        <w:t xml:space="preserve">пления экономических кризисов </w:t>
      </w:r>
      <w:r w:rsidR="00EE3E15" w:rsidRPr="00EE3E15">
        <w:rPr>
          <w:rFonts w:ascii="Times New Roman" w:hAnsi="Times New Roman" w:cs="Times New Roman"/>
          <w:sz w:val="24"/>
          <w:szCs w:val="24"/>
        </w:rPr>
        <w:t>//</w:t>
      </w:r>
      <w:r w:rsidR="00EE3E15" w:rsidRPr="00EE3E15">
        <w:t xml:space="preserve"> </w:t>
      </w:r>
      <w:r w:rsidR="00EE3E15" w:rsidRPr="00EE3E15">
        <w:rPr>
          <w:rFonts w:ascii="Times New Roman" w:hAnsi="Times New Roman" w:cs="Times New Roman"/>
          <w:sz w:val="24"/>
          <w:szCs w:val="24"/>
        </w:rPr>
        <w:t>Управление финансовыми</w:t>
      </w:r>
      <w:r w:rsidR="00EE3E15">
        <w:rPr>
          <w:rFonts w:ascii="Times New Roman" w:hAnsi="Times New Roman" w:cs="Times New Roman"/>
          <w:sz w:val="24"/>
          <w:szCs w:val="24"/>
        </w:rPr>
        <w:t xml:space="preserve"> рисками. 2019. № 4. С. 274-288.</w:t>
      </w:r>
    </w:p>
    <w:p w:rsidR="00402EC3" w:rsidRDefault="008378BF" w:rsidP="00EE3E1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342C2D" w:rsidRPr="00EE3E15">
        <w:rPr>
          <w:rFonts w:ascii="Times New Roman" w:hAnsi="Times New Roman" w:cs="Times New Roman"/>
          <w:sz w:val="24"/>
          <w:szCs w:val="24"/>
        </w:rPr>
        <w:t xml:space="preserve">. </w:t>
      </w:r>
      <w:proofErr w:type="spellStart"/>
      <w:r w:rsidR="002029A3">
        <w:rPr>
          <w:rFonts w:ascii="Times New Roman" w:hAnsi="Times New Roman" w:cs="Times New Roman"/>
          <w:sz w:val="24"/>
          <w:szCs w:val="24"/>
        </w:rPr>
        <w:t>Шманева</w:t>
      </w:r>
      <w:proofErr w:type="spellEnd"/>
      <w:r w:rsidR="00EE3E15" w:rsidRPr="00EE3E15">
        <w:rPr>
          <w:rFonts w:ascii="Times New Roman" w:hAnsi="Times New Roman" w:cs="Times New Roman"/>
          <w:sz w:val="24"/>
          <w:szCs w:val="24"/>
        </w:rPr>
        <w:t xml:space="preserve"> Л.В.</w:t>
      </w:r>
      <w:r w:rsidR="002029A3">
        <w:rPr>
          <w:rFonts w:ascii="Times New Roman" w:hAnsi="Times New Roman" w:cs="Times New Roman"/>
          <w:sz w:val="24"/>
          <w:szCs w:val="24"/>
        </w:rPr>
        <w:t>,</w:t>
      </w:r>
      <w:r w:rsidR="00EE3E15" w:rsidRPr="00EE3E15">
        <w:rPr>
          <w:rFonts w:ascii="Times New Roman" w:hAnsi="Times New Roman" w:cs="Times New Roman"/>
          <w:sz w:val="24"/>
          <w:szCs w:val="24"/>
        </w:rPr>
        <w:t xml:space="preserve"> </w:t>
      </w:r>
      <w:proofErr w:type="spellStart"/>
      <w:r w:rsidR="002029A3" w:rsidRPr="00EE3E15">
        <w:rPr>
          <w:rFonts w:ascii="Times New Roman" w:hAnsi="Times New Roman" w:cs="Times New Roman"/>
          <w:sz w:val="24"/>
          <w:szCs w:val="24"/>
        </w:rPr>
        <w:t>Шманев</w:t>
      </w:r>
      <w:proofErr w:type="spellEnd"/>
      <w:r w:rsidR="002029A3" w:rsidRPr="00EE3E15">
        <w:rPr>
          <w:rFonts w:ascii="Times New Roman" w:hAnsi="Times New Roman" w:cs="Times New Roman"/>
          <w:sz w:val="24"/>
          <w:szCs w:val="24"/>
        </w:rPr>
        <w:t xml:space="preserve"> </w:t>
      </w:r>
      <w:r w:rsidR="002029A3">
        <w:rPr>
          <w:rFonts w:ascii="Times New Roman" w:hAnsi="Times New Roman" w:cs="Times New Roman"/>
          <w:sz w:val="24"/>
          <w:szCs w:val="24"/>
        </w:rPr>
        <w:t>С.</w:t>
      </w:r>
      <w:r w:rsidR="002029A3" w:rsidRPr="00EE3E15">
        <w:rPr>
          <w:rFonts w:ascii="Times New Roman" w:hAnsi="Times New Roman" w:cs="Times New Roman"/>
          <w:sz w:val="24"/>
          <w:szCs w:val="24"/>
        </w:rPr>
        <w:t xml:space="preserve">В. </w:t>
      </w:r>
      <w:r w:rsidR="00EE3E15" w:rsidRPr="00EE3E15">
        <w:rPr>
          <w:rFonts w:ascii="Times New Roman" w:hAnsi="Times New Roman" w:cs="Times New Roman"/>
          <w:sz w:val="24"/>
          <w:szCs w:val="24"/>
        </w:rPr>
        <w:t>Методология прогнозирования экономических кризисов в интересах укрепления национальной безопасности // Вестник Московского университета МВД Росси</w:t>
      </w:r>
      <w:r w:rsidR="002029A3">
        <w:rPr>
          <w:rFonts w:ascii="Times New Roman" w:hAnsi="Times New Roman" w:cs="Times New Roman"/>
          <w:sz w:val="24"/>
          <w:szCs w:val="24"/>
        </w:rPr>
        <w:t xml:space="preserve">и. 2020. № 3. </w:t>
      </w:r>
      <w:r w:rsidR="00EE3E15">
        <w:rPr>
          <w:rFonts w:ascii="Times New Roman" w:hAnsi="Times New Roman" w:cs="Times New Roman"/>
          <w:sz w:val="24"/>
          <w:szCs w:val="24"/>
        </w:rPr>
        <w:t>С. 273-278.</w:t>
      </w:r>
    </w:p>
    <w:p w:rsidR="008378BF" w:rsidRPr="002029A3" w:rsidRDefault="008378BF" w:rsidP="00EE3E15">
      <w:pPr>
        <w:spacing w:after="0" w:line="240" w:lineRule="auto"/>
        <w:ind w:firstLine="709"/>
        <w:jc w:val="both"/>
        <w:rPr>
          <w:rFonts w:ascii="Times New Roman" w:hAnsi="Times New Roman" w:cs="Times New Roman"/>
          <w:sz w:val="24"/>
          <w:szCs w:val="24"/>
        </w:rPr>
      </w:pPr>
      <w:r w:rsidRPr="005E22AA">
        <w:rPr>
          <w:rFonts w:ascii="Times New Roman" w:hAnsi="Times New Roman" w:cs="Times New Roman"/>
          <w:sz w:val="24"/>
          <w:szCs w:val="24"/>
          <w:lang w:val="en-US"/>
        </w:rPr>
        <w:t xml:space="preserve">4. </w:t>
      </w:r>
      <w:proofErr w:type="spellStart"/>
      <w:r w:rsidR="005E22AA" w:rsidRPr="008378BF">
        <w:rPr>
          <w:rFonts w:ascii="Times New Roman" w:hAnsi="Times New Roman" w:cs="Times New Roman"/>
          <w:sz w:val="24"/>
          <w:szCs w:val="24"/>
          <w:lang w:val="en-US"/>
        </w:rPr>
        <w:t>Pyatova</w:t>
      </w:r>
      <w:proofErr w:type="spellEnd"/>
      <w:r w:rsidR="005E22AA" w:rsidRPr="008378BF">
        <w:rPr>
          <w:rFonts w:ascii="Times New Roman" w:hAnsi="Times New Roman" w:cs="Times New Roman"/>
          <w:sz w:val="24"/>
          <w:szCs w:val="24"/>
          <w:lang w:val="en-US"/>
        </w:rPr>
        <w:t xml:space="preserve"> </w:t>
      </w:r>
      <w:r w:rsidR="005E22AA">
        <w:rPr>
          <w:rFonts w:ascii="Times New Roman" w:hAnsi="Times New Roman" w:cs="Times New Roman"/>
          <w:sz w:val="24"/>
          <w:szCs w:val="24"/>
          <w:lang w:val="en-US"/>
        </w:rPr>
        <w:t>O</w:t>
      </w:r>
      <w:r w:rsidR="005E22AA" w:rsidRPr="008378BF">
        <w:rPr>
          <w:rFonts w:ascii="Times New Roman" w:hAnsi="Times New Roman" w:cs="Times New Roman"/>
          <w:sz w:val="24"/>
          <w:szCs w:val="24"/>
          <w:lang w:val="en-US"/>
        </w:rPr>
        <w:t xml:space="preserve">.F., </w:t>
      </w:r>
      <w:proofErr w:type="spellStart"/>
      <w:r w:rsidR="005E22AA" w:rsidRPr="008378BF">
        <w:rPr>
          <w:rFonts w:ascii="Times New Roman" w:hAnsi="Times New Roman" w:cs="Times New Roman"/>
          <w:sz w:val="24"/>
          <w:szCs w:val="24"/>
          <w:lang w:val="en-US"/>
        </w:rPr>
        <w:t>Shumilina</w:t>
      </w:r>
      <w:proofErr w:type="spellEnd"/>
      <w:r w:rsidR="005E22AA" w:rsidRPr="008378BF">
        <w:rPr>
          <w:rFonts w:ascii="Times New Roman" w:hAnsi="Times New Roman" w:cs="Times New Roman"/>
          <w:sz w:val="24"/>
          <w:szCs w:val="24"/>
          <w:lang w:val="en-US"/>
        </w:rPr>
        <w:t xml:space="preserve"> </w:t>
      </w:r>
      <w:r w:rsidR="005E22AA">
        <w:rPr>
          <w:rFonts w:ascii="Times New Roman" w:hAnsi="Times New Roman" w:cs="Times New Roman"/>
          <w:sz w:val="24"/>
          <w:szCs w:val="24"/>
          <w:lang w:val="en-US"/>
        </w:rPr>
        <w:t>T</w:t>
      </w:r>
      <w:r w:rsidR="005E22AA" w:rsidRPr="008378BF">
        <w:rPr>
          <w:rFonts w:ascii="Times New Roman" w:hAnsi="Times New Roman" w:cs="Times New Roman"/>
          <w:sz w:val="24"/>
          <w:szCs w:val="24"/>
          <w:lang w:val="en-US"/>
        </w:rPr>
        <w:t xml:space="preserve">.V., </w:t>
      </w:r>
      <w:proofErr w:type="spellStart"/>
      <w:r w:rsidR="005E22AA" w:rsidRPr="008378BF">
        <w:rPr>
          <w:rFonts w:ascii="Times New Roman" w:hAnsi="Times New Roman" w:cs="Times New Roman"/>
          <w:sz w:val="24"/>
          <w:szCs w:val="24"/>
          <w:lang w:val="en-US"/>
        </w:rPr>
        <w:t>Lazareva</w:t>
      </w:r>
      <w:proofErr w:type="spellEnd"/>
      <w:r w:rsidR="005E22AA" w:rsidRPr="008378BF">
        <w:rPr>
          <w:rFonts w:ascii="Times New Roman" w:hAnsi="Times New Roman" w:cs="Times New Roman"/>
          <w:sz w:val="24"/>
          <w:szCs w:val="24"/>
          <w:lang w:val="en-US"/>
        </w:rPr>
        <w:t xml:space="preserve"> </w:t>
      </w:r>
      <w:r w:rsidR="005E22AA">
        <w:rPr>
          <w:rFonts w:ascii="Times New Roman" w:hAnsi="Times New Roman" w:cs="Times New Roman"/>
          <w:sz w:val="24"/>
          <w:szCs w:val="24"/>
          <w:lang w:val="en-US"/>
        </w:rPr>
        <w:t>T</w:t>
      </w:r>
      <w:r w:rsidR="005E22AA" w:rsidRPr="008378BF">
        <w:rPr>
          <w:rFonts w:ascii="Times New Roman" w:hAnsi="Times New Roman" w:cs="Times New Roman"/>
          <w:sz w:val="24"/>
          <w:szCs w:val="24"/>
          <w:lang w:val="en-US"/>
        </w:rPr>
        <w:t xml:space="preserve">.G., </w:t>
      </w:r>
      <w:proofErr w:type="spellStart"/>
      <w:r w:rsidR="005E22AA" w:rsidRPr="008378BF">
        <w:rPr>
          <w:rFonts w:ascii="Times New Roman" w:hAnsi="Times New Roman" w:cs="Times New Roman"/>
          <w:sz w:val="24"/>
          <w:szCs w:val="24"/>
          <w:lang w:val="en-US"/>
        </w:rPr>
        <w:t>Gazizyanova</w:t>
      </w:r>
      <w:proofErr w:type="spellEnd"/>
      <w:r w:rsidR="005E22AA" w:rsidRPr="008378BF">
        <w:rPr>
          <w:rFonts w:ascii="Times New Roman" w:hAnsi="Times New Roman" w:cs="Times New Roman"/>
          <w:sz w:val="24"/>
          <w:szCs w:val="24"/>
          <w:lang w:val="en-US"/>
        </w:rPr>
        <w:t xml:space="preserve"> </w:t>
      </w:r>
      <w:proofErr w:type="spellStart"/>
      <w:r w:rsidR="005E22AA" w:rsidRPr="008378BF">
        <w:rPr>
          <w:rFonts w:ascii="Times New Roman" w:hAnsi="Times New Roman" w:cs="Times New Roman"/>
          <w:sz w:val="24"/>
          <w:szCs w:val="24"/>
          <w:lang w:val="en-US"/>
        </w:rPr>
        <w:t>Yu.Yu</w:t>
      </w:r>
      <w:proofErr w:type="spellEnd"/>
      <w:r w:rsidR="005E22AA" w:rsidRPr="008378BF">
        <w:rPr>
          <w:rFonts w:ascii="Times New Roman" w:hAnsi="Times New Roman" w:cs="Times New Roman"/>
          <w:sz w:val="24"/>
          <w:szCs w:val="24"/>
          <w:lang w:val="en-US"/>
        </w:rPr>
        <w:t xml:space="preserve">. </w:t>
      </w:r>
      <w:proofErr w:type="spellStart"/>
      <w:r w:rsidR="005E22AA" w:rsidRPr="008378BF">
        <w:rPr>
          <w:rFonts w:ascii="Times New Roman" w:hAnsi="Times New Roman" w:cs="Times New Roman"/>
          <w:sz w:val="24"/>
          <w:szCs w:val="24"/>
          <w:lang w:val="en-US"/>
        </w:rPr>
        <w:t>Analysing</w:t>
      </w:r>
      <w:proofErr w:type="spellEnd"/>
      <w:r w:rsidR="005E22AA" w:rsidRPr="008378BF">
        <w:rPr>
          <w:rFonts w:ascii="Times New Roman" w:hAnsi="Times New Roman" w:cs="Times New Roman"/>
          <w:sz w:val="24"/>
          <w:szCs w:val="24"/>
          <w:lang w:val="en-US"/>
        </w:rPr>
        <w:t xml:space="preserve"> the staff supply of a dairy </w:t>
      </w:r>
      <w:r w:rsidR="005E22AA">
        <w:rPr>
          <w:rFonts w:ascii="Times New Roman" w:hAnsi="Times New Roman" w:cs="Times New Roman"/>
          <w:sz w:val="24"/>
          <w:szCs w:val="24"/>
          <w:lang w:val="en-US"/>
        </w:rPr>
        <w:t>enterprise in the Samara region</w:t>
      </w:r>
      <w:r w:rsidR="005E22AA" w:rsidRPr="008378BF">
        <w:rPr>
          <w:rFonts w:ascii="Times New Roman" w:hAnsi="Times New Roman" w:cs="Times New Roman"/>
          <w:sz w:val="24"/>
          <w:szCs w:val="24"/>
          <w:lang w:val="en-US"/>
        </w:rPr>
        <w:t xml:space="preserve"> // BIO Web of </w:t>
      </w:r>
      <w:proofErr w:type="gramStart"/>
      <w:r w:rsidR="005E22AA" w:rsidRPr="008378BF">
        <w:rPr>
          <w:rFonts w:ascii="Times New Roman" w:hAnsi="Times New Roman" w:cs="Times New Roman"/>
          <w:sz w:val="24"/>
          <w:szCs w:val="24"/>
          <w:lang w:val="en-US"/>
        </w:rPr>
        <w:t>Conferences :</w:t>
      </w:r>
      <w:proofErr w:type="gramEnd"/>
      <w:r w:rsidR="005E22AA" w:rsidRPr="008378BF">
        <w:rPr>
          <w:rFonts w:ascii="Times New Roman" w:hAnsi="Times New Roman" w:cs="Times New Roman"/>
          <w:sz w:val="24"/>
          <w:szCs w:val="24"/>
          <w:lang w:val="en-US"/>
        </w:rPr>
        <w:t xml:space="preserve"> International </w:t>
      </w:r>
      <w:r w:rsidR="005E22AA" w:rsidRPr="008378BF">
        <w:rPr>
          <w:rFonts w:ascii="Times New Roman" w:hAnsi="Times New Roman" w:cs="Times New Roman"/>
          <w:sz w:val="24"/>
          <w:szCs w:val="24"/>
          <w:lang w:val="en-US"/>
        </w:rPr>
        <w:lastRenderedPageBreak/>
        <w:t xml:space="preserve">Scientific-Practical Conference “Agriculture and Food Security: Technology, Innovation, Markets, Human Resources”, Kazan, 26–28 </w:t>
      </w:r>
      <w:r w:rsidR="005E22AA" w:rsidRPr="008378BF">
        <w:rPr>
          <w:rFonts w:ascii="Times New Roman" w:hAnsi="Times New Roman" w:cs="Times New Roman"/>
          <w:sz w:val="24"/>
          <w:szCs w:val="24"/>
        </w:rPr>
        <w:t>мая</w:t>
      </w:r>
      <w:r w:rsidR="005E22AA" w:rsidRPr="008378BF">
        <w:rPr>
          <w:rFonts w:ascii="Times New Roman" w:hAnsi="Times New Roman" w:cs="Times New Roman"/>
          <w:sz w:val="24"/>
          <w:szCs w:val="24"/>
          <w:lang w:val="en-US"/>
        </w:rPr>
        <w:t xml:space="preserve"> 2022 </w:t>
      </w:r>
      <w:r w:rsidR="005E22AA" w:rsidRPr="008378BF">
        <w:rPr>
          <w:rFonts w:ascii="Times New Roman" w:hAnsi="Times New Roman" w:cs="Times New Roman"/>
          <w:sz w:val="24"/>
          <w:szCs w:val="24"/>
        </w:rPr>
        <w:t>года</w:t>
      </w:r>
      <w:r w:rsidR="005E22AA" w:rsidRPr="008378BF">
        <w:rPr>
          <w:rFonts w:ascii="Times New Roman" w:hAnsi="Times New Roman" w:cs="Times New Roman"/>
          <w:sz w:val="24"/>
          <w:szCs w:val="24"/>
          <w:lang w:val="en-US"/>
        </w:rPr>
        <w:t xml:space="preserve">. </w:t>
      </w:r>
      <w:proofErr w:type="gramStart"/>
      <w:r w:rsidR="005E22AA" w:rsidRPr="008378BF">
        <w:rPr>
          <w:rFonts w:ascii="Times New Roman" w:hAnsi="Times New Roman" w:cs="Times New Roman"/>
          <w:sz w:val="24"/>
          <w:szCs w:val="24"/>
          <w:lang w:val="en-US"/>
        </w:rPr>
        <w:t>Vol. 52.</w:t>
      </w:r>
      <w:proofErr w:type="gramEnd"/>
      <w:r w:rsidR="002029A3">
        <w:rPr>
          <w:rFonts w:ascii="Times New Roman" w:hAnsi="Times New Roman" w:cs="Times New Roman"/>
          <w:sz w:val="24"/>
          <w:szCs w:val="24"/>
          <w:lang w:val="en-US"/>
        </w:rPr>
        <w:t xml:space="preserve"> Kazan: EDP Sciences, 2022. </w:t>
      </w:r>
      <w:proofErr w:type="gramStart"/>
      <w:r w:rsidR="005E22AA" w:rsidRPr="008378BF">
        <w:rPr>
          <w:rFonts w:ascii="Times New Roman" w:hAnsi="Times New Roman" w:cs="Times New Roman"/>
          <w:sz w:val="24"/>
          <w:szCs w:val="24"/>
          <w:lang w:val="en-US"/>
        </w:rPr>
        <w:t>P</w:t>
      </w:r>
      <w:r w:rsidR="002029A3">
        <w:rPr>
          <w:rFonts w:ascii="Times New Roman" w:hAnsi="Times New Roman" w:cs="Times New Roman"/>
          <w:sz w:val="24"/>
          <w:szCs w:val="24"/>
          <w:lang w:val="en-US"/>
        </w:rPr>
        <w:t>. 00043.</w:t>
      </w:r>
      <w:proofErr w:type="gramEnd"/>
    </w:p>
    <w:p w:rsidR="008378BF" w:rsidRPr="008378BF" w:rsidRDefault="008378BF" w:rsidP="00EE3E15">
      <w:pPr>
        <w:spacing w:after="0" w:line="240" w:lineRule="auto"/>
        <w:ind w:firstLine="709"/>
        <w:jc w:val="both"/>
        <w:rPr>
          <w:rFonts w:ascii="Times New Roman" w:hAnsi="Times New Roman" w:cs="Times New Roman"/>
          <w:sz w:val="24"/>
          <w:szCs w:val="24"/>
          <w:lang w:val="en-US"/>
        </w:rPr>
      </w:pPr>
      <w:r w:rsidRPr="005E22AA">
        <w:rPr>
          <w:rFonts w:ascii="Times New Roman" w:hAnsi="Times New Roman" w:cs="Times New Roman"/>
          <w:sz w:val="24"/>
          <w:szCs w:val="24"/>
        </w:rPr>
        <w:t xml:space="preserve">5. </w:t>
      </w:r>
      <w:r w:rsidR="005E22AA" w:rsidRPr="008378BF">
        <w:rPr>
          <w:rFonts w:ascii="Times New Roman" w:hAnsi="Times New Roman" w:cs="Times New Roman"/>
          <w:sz w:val="24"/>
          <w:szCs w:val="24"/>
        </w:rPr>
        <w:t>Шаталов</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М</w:t>
      </w:r>
      <w:r w:rsidR="005E22AA" w:rsidRPr="005E22AA">
        <w:rPr>
          <w:rFonts w:ascii="Times New Roman" w:hAnsi="Times New Roman" w:cs="Times New Roman"/>
          <w:sz w:val="24"/>
          <w:szCs w:val="24"/>
        </w:rPr>
        <w:t>.</w:t>
      </w:r>
      <w:r w:rsidR="005E22AA" w:rsidRPr="008378BF">
        <w:rPr>
          <w:rFonts w:ascii="Times New Roman" w:hAnsi="Times New Roman" w:cs="Times New Roman"/>
          <w:sz w:val="24"/>
          <w:szCs w:val="24"/>
        </w:rPr>
        <w:t>А</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Формирование</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инструментария</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мониторинга</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и</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прогнозирования</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устойчивого</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развития</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региональных</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экономических</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систем</w:t>
      </w:r>
      <w:r w:rsidR="005E22AA" w:rsidRPr="005E22AA">
        <w:rPr>
          <w:rFonts w:ascii="Times New Roman" w:hAnsi="Times New Roman" w:cs="Times New Roman"/>
          <w:sz w:val="24"/>
          <w:szCs w:val="24"/>
        </w:rPr>
        <w:t xml:space="preserve"> // </w:t>
      </w:r>
      <w:r w:rsidR="005E22AA" w:rsidRPr="005E22AA">
        <w:rPr>
          <w:rFonts w:ascii="Times New Roman" w:hAnsi="Times New Roman" w:cs="Times New Roman"/>
          <w:sz w:val="24"/>
          <w:szCs w:val="24"/>
          <w:lang w:val="en-US"/>
        </w:rPr>
        <w:t>Russian</w:t>
      </w:r>
      <w:r w:rsidR="005E22AA" w:rsidRPr="005E22AA">
        <w:rPr>
          <w:rFonts w:ascii="Times New Roman" w:hAnsi="Times New Roman" w:cs="Times New Roman"/>
          <w:sz w:val="24"/>
          <w:szCs w:val="24"/>
        </w:rPr>
        <w:t xml:space="preserve"> </w:t>
      </w:r>
      <w:r w:rsidR="005E22AA" w:rsidRPr="005E22AA">
        <w:rPr>
          <w:rFonts w:ascii="Times New Roman" w:hAnsi="Times New Roman" w:cs="Times New Roman"/>
          <w:sz w:val="24"/>
          <w:szCs w:val="24"/>
          <w:lang w:val="en-US"/>
        </w:rPr>
        <w:t>Journal</w:t>
      </w:r>
      <w:r w:rsidR="005E22AA" w:rsidRPr="005E22AA">
        <w:rPr>
          <w:rFonts w:ascii="Times New Roman" w:hAnsi="Times New Roman" w:cs="Times New Roman"/>
          <w:sz w:val="24"/>
          <w:szCs w:val="24"/>
        </w:rPr>
        <w:t xml:space="preserve"> </w:t>
      </w:r>
      <w:r w:rsidR="005E22AA" w:rsidRPr="005E22AA">
        <w:rPr>
          <w:rFonts w:ascii="Times New Roman" w:hAnsi="Times New Roman" w:cs="Times New Roman"/>
          <w:sz w:val="24"/>
          <w:szCs w:val="24"/>
          <w:lang w:val="en-US"/>
        </w:rPr>
        <w:t>of</w:t>
      </w:r>
      <w:r w:rsidR="005E22AA" w:rsidRPr="005E22AA">
        <w:rPr>
          <w:rFonts w:ascii="Times New Roman" w:hAnsi="Times New Roman" w:cs="Times New Roman"/>
          <w:sz w:val="24"/>
          <w:szCs w:val="24"/>
        </w:rPr>
        <w:t xml:space="preserve"> </w:t>
      </w:r>
      <w:r w:rsidR="005E22AA" w:rsidRPr="005E22AA">
        <w:rPr>
          <w:rFonts w:ascii="Times New Roman" w:hAnsi="Times New Roman" w:cs="Times New Roman"/>
          <w:sz w:val="24"/>
          <w:szCs w:val="24"/>
          <w:lang w:val="en-US"/>
        </w:rPr>
        <w:t>Management</w:t>
      </w:r>
      <w:r w:rsidR="005E22AA" w:rsidRPr="005E22AA">
        <w:rPr>
          <w:rFonts w:ascii="Times New Roman" w:hAnsi="Times New Roman" w:cs="Times New Roman"/>
          <w:sz w:val="24"/>
          <w:szCs w:val="24"/>
        </w:rPr>
        <w:t xml:space="preserve">. </w:t>
      </w:r>
      <w:r w:rsidR="005E22AA" w:rsidRPr="008378BF">
        <w:rPr>
          <w:rFonts w:ascii="Times New Roman" w:hAnsi="Times New Roman" w:cs="Times New Roman"/>
          <w:sz w:val="24"/>
          <w:szCs w:val="24"/>
        </w:rPr>
        <w:t>2017. Т. 5. № 3. С. 364-371.</w:t>
      </w:r>
    </w:p>
    <w:p w:rsidR="00374967" w:rsidRPr="008378BF" w:rsidRDefault="00374967" w:rsidP="00374967">
      <w:pPr>
        <w:spacing w:after="0" w:line="240" w:lineRule="auto"/>
        <w:ind w:firstLine="709"/>
        <w:jc w:val="both"/>
        <w:rPr>
          <w:rFonts w:ascii="Times New Roman" w:hAnsi="Times New Roman" w:cs="Times New Roman"/>
          <w:sz w:val="24"/>
          <w:szCs w:val="24"/>
          <w:lang w:val="en-US"/>
        </w:rPr>
      </w:pPr>
    </w:p>
    <w:p w:rsidR="00533202" w:rsidRPr="00342C2D" w:rsidRDefault="00533202" w:rsidP="00533202">
      <w:pPr>
        <w:spacing w:after="0" w:line="240" w:lineRule="auto"/>
        <w:ind w:firstLine="709"/>
        <w:jc w:val="center"/>
        <w:rPr>
          <w:rFonts w:ascii="Times New Roman" w:hAnsi="Times New Roman" w:cs="Times New Roman"/>
          <w:b/>
          <w:bCs/>
          <w:color w:val="000000" w:themeColor="text1"/>
          <w:sz w:val="24"/>
          <w:szCs w:val="24"/>
        </w:rPr>
      </w:pPr>
      <w:r w:rsidRPr="00342C2D">
        <w:rPr>
          <w:rFonts w:ascii="Times New Roman" w:hAnsi="Times New Roman" w:cs="Times New Roman"/>
          <w:b/>
          <w:bCs/>
          <w:color w:val="000000" w:themeColor="text1"/>
          <w:sz w:val="24"/>
          <w:szCs w:val="24"/>
        </w:rPr>
        <w:t>Информация об автор</w:t>
      </w:r>
      <w:r w:rsidR="00E66E18" w:rsidRPr="00342C2D">
        <w:rPr>
          <w:rFonts w:ascii="Times New Roman" w:hAnsi="Times New Roman" w:cs="Times New Roman"/>
          <w:b/>
          <w:bCs/>
          <w:color w:val="000000" w:themeColor="text1"/>
          <w:sz w:val="24"/>
          <w:szCs w:val="24"/>
        </w:rPr>
        <w:t>ах</w:t>
      </w:r>
    </w:p>
    <w:p w:rsidR="00533202" w:rsidRPr="00342C2D" w:rsidRDefault="00687348" w:rsidP="00533202">
      <w:pPr>
        <w:spacing w:after="0" w:line="240" w:lineRule="auto"/>
        <w:ind w:firstLine="709"/>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Балаев</w:t>
      </w:r>
      <w:proofErr w:type="spellEnd"/>
      <w:r>
        <w:rPr>
          <w:rFonts w:ascii="Times New Roman" w:eastAsia="Calibri" w:hAnsi="Times New Roman" w:cs="Times New Roman"/>
          <w:sz w:val="24"/>
          <w:szCs w:val="24"/>
        </w:rPr>
        <w:t xml:space="preserve"> Илья Ярославович</w:t>
      </w:r>
      <w:r w:rsidR="00533202" w:rsidRPr="00342C2D">
        <w:rPr>
          <w:rFonts w:ascii="Times New Roman" w:eastAsia="Calibri" w:hAnsi="Times New Roman" w:cs="Times New Roman"/>
          <w:sz w:val="24"/>
          <w:szCs w:val="24"/>
        </w:rPr>
        <w:t xml:space="preserve"> (Россия, Нижний Новгород) – </w:t>
      </w:r>
      <w:r w:rsidR="00402EC3" w:rsidRPr="00342C2D">
        <w:rPr>
          <w:rFonts w:ascii="Times New Roman" w:eastAsia="Calibri" w:hAnsi="Times New Roman" w:cs="Times New Roman"/>
          <w:sz w:val="24"/>
          <w:szCs w:val="24"/>
        </w:rPr>
        <w:t>студент</w:t>
      </w:r>
      <w:r w:rsidR="00533202" w:rsidRPr="00342C2D">
        <w:rPr>
          <w:rFonts w:ascii="Times New Roman" w:eastAsia="Calibri" w:hAnsi="Times New Roman" w:cs="Times New Roman"/>
          <w:sz w:val="24"/>
          <w:szCs w:val="24"/>
        </w:rPr>
        <w:t xml:space="preserve">,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00533202" w:rsidRPr="00342C2D">
        <w:rPr>
          <w:rFonts w:ascii="Times New Roman" w:eastAsia="Calibri" w:hAnsi="Times New Roman" w:cs="Times New Roman"/>
          <w:sz w:val="24"/>
          <w:szCs w:val="24"/>
        </w:rPr>
        <w:t>г</w:t>
      </w:r>
      <w:proofErr w:type="gramStart"/>
      <w:r w:rsidR="00533202" w:rsidRPr="00342C2D">
        <w:rPr>
          <w:rFonts w:ascii="Times New Roman" w:eastAsia="Calibri" w:hAnsi="Times New Roman" w:cs="Times New Roman"/>
          <w:sz w:val="24"/>
          <w:szCs w:val="24"/>
        </w:rPr>
        <w:t>.Н</w:t>
      </w:r>
      <w:proofErr w:type="gramEnd"/>
      <w:r w:rsidR="00533202" w:rsidRPr="00342C2D">
        <w:rPr>
          <w:rFonts w:ascii="Times New Roman" w:eastAsia="Calibri" w:hAnsi="Times New Roman" w:cs="Times New Roman"/>
          <w:sz w:val="24"/>
          <w:szCs w:val="24"/>
        </w:rPr>
        <w:t>ижний</w:t>
      </w:r>
      <w:proofErr w:type="spellEnd"/>
      <w:r w:rsidR="00533202" w:rsidRPr="00342C2D">
        <w:rPr>
          <w:rFonts w:ascii="Times New Roman" w:eastAsia="Calibri" w:hAnsi="Times New Roman" w:cs="Times New Roman"/>
          <w:sz w:val="24"/>
          <w:szCs w:val="24"/>
        </w:rPr>
        <w:t xml:space="preserve"> Новгород, пр. </w:t>
      </w:r>
      <w:proofErr w:type="gramStart"/>
      <w:r w:rsidR="00533202" w:rsidRPr="00342C2D">
        <w:rPr>
          <w:rFonts w:ascii="Times New Roman" w:eastAsia="Calibri" w:hAnsi="Times New Roman" w:cs="Times New Roman"/>
          <w:sz w:val="24"/>
          <w:szCs w:val="24"/>
        </w:rPr>
        <w:t>Гагарина, д.17а,</w:t>
      </w:r>
      <w:r w:rsidR="00533202" w:rsidRPr="00342C2D">
        <w:t xml:space="preserve"> </w:t>
      </w:r>
      <w:r w:rsidR="00AE5AC3" w:rsidRPr="00AE5AC3">
        <w:rPr>
          <w:rFonts w:ascii="Times New Roman" w:eastAsia="Calibri" w:hAnsi="Times New Roman" w:cs="Times New Roman"/>
          <w:sz w:val="24"/>
          <w:szCs w:val="24"/>
          <w:lang w:val="en-US"/>
        </w:rPr>
        <w:t>rew.gtr@yandex.ru</w:t>
      </w:r>
      <w:r w:rsidR="00533202" w:rsidRPr="00342C2D">
        <w:rPr>
          <w:rFonts w:ascii="Times New Roman" w:eastAsia="Calibri" w:hAnsi="Times New Roman" w:cs="Times New Roman"/>
          <w:sz w:val="24"/>
          <w:szCs w:val="24"/>
        </w:rPr>
        <w:t>).</w:t>
      </w:r>
      <w:proofErr w:type="gramEnd"/>
    </w:p>
    <w:p w:rsidR="006454C8" w:rsidRPr="004643A9" w:rsidRDefault="006454C8" w:rsidP="00533202">
      <w:pPr>
        <w:spacing w:after="0" w:line="240" w:lineRule="auto"/>
        <w:ind w:firstLine="709"/>
        <w:jc w:val="both"/>
        <w:rPr>
          <w:rFonts w:ascii="Times New Roman" w:hAnsi="Times New Roman" w:cs="Times New Roman"/>
          <w:color w:val="000000" w:themeColor="text1"/>
          <w:sz w:val="24"/>
          <w:szCs w:val="24"/>
          <w:lang w:val="en-US"/>
        </w:rPr>
      </w:pPr>
      <w:r w:rsidRPr="00342C2D">
        <w:rPr>
          <w:rFonts w:ascii="Times New Roman" w:hAnsi="Times New Roman" w:cs="Times New Roman"/>
          <w:color w:val="000000" w:themeColor="text1"/>
          <w:sz w:val="24"/>
          <w:szCs w:val="24"/>
        </w:rPr>
        <w:t xml:space="preserve">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342C2D">
        <w:rPr>
          <w:rFonts w:ascii="Times New Roman" w:hAnsi="Times New Roman" w:cs="Times New Roman"/>
          <w:color w:val="000000" w:themeColor="text1"/>
          <w:sz w:val="24"/>
          <w:szCs w:val="24"/>
        </w:rPr>
        <w:t>г</w:t>
      </w:r>
      <w:proofErr w:type="gramStart"/>
      <w:r w:rsidRPr="00342C2D">
        <w:rPr>
          <w:rFonts w:ascii="Times New Roman" w:hAnsi="Times New Roman" w:cs="Times New Roman"/>
          <w:color w:val="000000" w:themeColor="text1"/>
          <w:sz w:val="24"/>
          <w:szCs w:val="24"/>
        </w:rPr>
        <w:t>.Н</w:t>
      </w:r>
      <w:proofErr w:type="gramEnd"/>
      <w:r w:rsidRPr="00342C2D">
        <w:rPr>
          <w:rFonts w:ascii="Times New Roman" w:hAnsi="Times New Roman" w:cs="Times New Roman"/>
          <w:color w:val="000000" w:themeColor="text1"/>
          <w:sz w:val="24"/>
          <w:szCs w:val="24"/>
        </w:rPr>
        <w:t>ижний</w:t>
      </w:r>
      <w:proofErr w:type="spellEnd"/>
      <w:r w:rsidRPr="00342C2D">
        <w:rPr>
          <w:rFonts w:ascii="Times New Roman" w:hAnsi="Times New Roman" w:cs="Times New Roman"/>
          <w:color w:val="000000" w:themeColor="text1"/>
          <w:sz w:val="24"/>
          <w:szCs w:val="24"/>
        </w:rPr>
        <w:t xml:space="preserve"> Новгород, пр. </w:t>
      </w:r>
      <w:proofErr w:type="gramStart"/>
      <w:r w:rsidRPr="00342C2D">
        <w:rPr>
          <w:rFonts w:ascii="Times New Roman" w:hAnsi="Times New Roman" w:cs="Times New Roman"/>
          <w:color w:val="000000" w:themeColor="text1"/>
          <w:sz w:val="24"/>
          <w:szCs w:val="24"/>
        </w:rPr>
        <w:t>Гагарина</w:t>
      </w:r>
      <w:r w:rsidRPr="004643A9">
        <w:rPr>
          <w:rFonts w:ascii="Times New Roman" w:hAnsi="Times New Roman" w:cs="Times New Roman"/>
          <w:color w:val="000000" w:themeColor="text1"/>
          <w:sz w:val="24"/>
          <w:szCs w:val="24"/>
          <w:lang w:val="en-US"/>
        </w:rPr>
        <w:t xml:space="preserve">, </w:t>
      </w:r>
      <w:r w:rsidRPr="00342C2D">
        <w:rPr>
          <w:rFonts w:ascii="Times New Roman" w:hAnsi="Times New Roman" w:cs="Times New Roman"/>
          <w:color w:val="000000" w:themeColor="text1"/>
          <w:sz w:val="24"/>
          <w:szCs w:val="24"/>
        </w:rPr>
        <w:t>д</w:t>
      </w:r>
      <w:r w:rsidRPr="004643A9">
        <w:rPr>
          <w:rFonts w:ascii="Times New Roman" w:hAnsi="Times New Roman" w:cs="Times New Roman"/>
          <w:color w:val="000000" w:themeColor="text1"/>
          <w:sz w:val="24"/>
          <w:szCs w:val="24"/>
          <w:lang w:val="en-US"/>
        </w:rPr>
        <w:t>.17</w:t>
      </w:r>
      <w:r w:rsidRPr="00342C2D">
        <w:rPr>
          <w:rFonts w:ascii="Times New Roman" w:hAnsi="Times New Roman" w:cs="Times New Roman"/>
          <w:color w:val="000000" w:themeColor="text1"/>
          <w:sz w:val="24"/>
          <w:szCs w:val="24"/>
        </w:rPr>
        <w:t>а</w:t>
      </w:r>
      <w:r w:rsidRPr="004643A9">
        <w:rPr>
          <w:rFonts w:ascii="Times New Roman" w:hAnsi="Times New Roman" w:cs="Times New Roman"/>
          <w:color w:val="000000" w:themeColor="text1"/>
          <w:sz w:val="24"/>
          <w:szCs w:val="24"/>
          <w:lang w:val="en-US"/>
        </w:rPr>
        <w:t>, terehoff.t@yandex.ru).</w:t>
      </w:r>
      <w:proofErr w:type="gramEnd"/>
    </w:p>
    <w:p w:rsidR="00533202" w:rsidRPr="004643A9" w:rsidRDefault="00533202" w:rsidP="00533202">
      <w:pPr>
        <w:spacing w:after="0" w:line="240" w:lineRule="auto"/>
        <w:ind w:firstLine="709"/>
        <w:jc w:val="both"/>
        <w:rPr>
          <w:rFonts w:ascii="Times New Roman" w:hAnsi="Times New Roman" w:cs="Times New Roman"/>
          <w:color w:val="000000" w:themeColor="text1"/>
          <w:sz w:val="24"/>
          <w:szCs w:val="24"/>
          <w:lang w:val="en-US"/>
        </w:rPr>
      </w:pPr>
    </w:p>
    <w:p w:rsidR="00533202" w:rsidRPr="00342C2D" w:rsidRDefault="00687348" w:rsidP="00533202">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687348">
        <w:rPr>
          <w:rFonts w:ascii="Times New Roman" w:hAnsi="Times New Roman" w:cs="Times New Roman"/>
          <w:b/>
          <w:color w:val="000000" w:themeColor="text1"/>
          <w:sz w:val="24"/>
          <w:szCs w:val="24"/>
          <w:lang w:val="en-US"/>
        </w:rPr>
        <w:t>Balaev</w:t>
      </w:r>
      <w:proofErr w:type="spellEnd"/>
      <w:r w:rsidRPr="00687348">
        <w:rPr>
          <w:rFonts w:ascii="Times New Roman" w:hAnsi="Times New Roman" w:cs="Times New Roman"/>
          <w:b/>
          <w:color w:val="000000" w:themeColor="text1"/>
          <w:sz w:val="24"/>
          <w:szCs w:val="24"/>
          <w:lang w:val="en-US"/>
        </w:rPr>
        <w:t xml:space="preserve"> </w:t>
      </w:r>
      <w:proofErr w:type="spellStart"/>
      <w:r w:rsidRPr="00687348">
        <w:rPr>
          <w:rFonts w:ascii="Times New Roman" w:hAnsi="Times New Roman" w:cs="Times New Roman"/>
          <w:b/>
          <w:color w:val="000000" w:themeColor="text1"/>
          <w:sz w:val="24"/>
          <w:szCs w:val="24"/>
          <w:lang w:val="en-US"/>
        </w:rPr>
        <w:t>I.Ya</w:t>
      </w:r>
      <w:proofErr w:type="spellEnd"/>
      <w:r w:rsidRPr="00687348">
        <w:rPr>
          <w:rFonts w:ascii="Times New Roman" w:hAnsi="Times New Roman" w:cs="Times New Roman"/>
          <w:b/>
          <w:color w:val="000000" w:themeColor="text1"/>
          <w:sz w:val="24"/>
          <w:szCs w:val="24"/>
          <w:lang w:val="en-US"/>
        </w:rPr>
        <w:t>.</w:t>
      </w:r>
      <w:r w:rsidR="006454C8" w:rsidRPr="00342C2D">
        <w:rPr>
          <w:rFonts w:ascii="Times New Roman" w:hAnsi="Times New Roman" w:cs="Times New Roman"/>
          <w:b/>
          <w:color w:val="000000" w:themeColor="text1"/>
          <w:sz w:val="24"/>
          <w:szCs w:val="24"/>
          <w:lang w:val="en-US"/>
        </w:rPr>
        <w:t xml:space="preserve">, </w:t>
      </w:r>
      <w:proofErr w:type="spellStart"/>
      <w:r w:rsidR="006454C8" w:rsidRPr="00342C2D">
        <w:rPr>
          <w:rFonts w:ascii="Times New Roman" w:hAnsi="Times New Roman" w:cs="Times New Roman"/>
          <w:b/>
          <w:color w:val="000000" w:themeColor="text1"/>
          <w:sz w:val="24"/>
          <w:szCs w:val="24"/>
          <w:lang w:val="en-US"/>
        </w:rPr>
        <w:t>Terekhov</w:t>
      </w:r>
      <w:proofErr w:type="spellEnd"/>
      <w:r w:rsidR="006454C8" w:rsidRPr="00342C2D">
        <w:rPr>
          <w:rFonts w:ascii="Times New Roman" w:hAnsi="Times New Roman" w:cs="Times New Roman"/>
          <w:b/>
          <w:color w:val="000000" w:themeColor="text1"/>
          <w:sz w:val="24"/>
          <w:szCs w:val="24"/>
          <w:lang w:val="en-US"/>
        </w:rPr>
        <w:t xml:space="preserve"> A.M.</w:t>
      </w:r>
    </w:p>
    <w:p w:rsidR="00533202" w:rsidRPr="00342C2D" w:rsidRDefault="00687348" w:rsidP="00533202">
      <w:pPr>
        <w:spacing w:after="0" w:line="240" w:lineRule="auto"/>
        <w:ind w:firstLine="709"/>
        <w:jc w:val="center"/>
        <w:rPr>
          <w:rFonts w:ascii="Times New Roman" w:hAnsi="Times New Roman" w:cs="Times New Roman"/>
          <w:b/>
          <w:color w:val="000000" w:themeColor="text1"/>
          <w:sz w:val="24"/>
          <w:szCs w:val="24"/>
          <w:lang w:val="en-US"/>
        </w:rPr>
      </w:pPr>
      <w:r w:rsidRPr="00687348">
        <w:rPr>
          <w:rFonts w:ascii="Times New Roman" w:hAnsi="Times New Roman" w:cs="Times New Roman"/>
          <w:b/>
          <w:color w:val="000000" w:themeColor="text1"/>
          <w:sz w:val="24"/>
          <w:szCs w:val="24"/>
          <w:lang w:val="en-US"/>
        </w:rPr>
        <w:t>METHODS OF FORECASTING CRISES IN THE ECONOMY</w:t>
      </w:r>
    </w:p>
    <w:p w:rsidR="00533202" w:rsidRPr="00342C2D" w:rsidRDefault="00533202" w:rsidP="00533202">
      <w:pPr>
        <w:spacing w:after="0" w:line="240" w:lineRule="auto"/>
        <w:ind w:firstLine="709"/>
        <w:jc w:val="both"/>
        <w:rPr>
          <w:rFonts w:ascii="Times New Roman" w:hAnsi="Times New Roman" w:cs="Times New Roman"/>
          <w:b/>
          <w:color w:val="000000" w:themeColor="text1"/>
          <w:sz w:val="24"/>
          <w:szCs w:val="24"/>
          <w:lang w:val="en-US"/>
        </w:rPr>
      </w:pPr>
      <w:proofErr w:type="gramStart"/>
      <w:r w:rsidRPr="00342C2D">
        <w:rPr>
          <w:rFonts w:ascii="Times New Roman" w:hAnsi="Times New Roman" w:cs="Times New Roman"/>
          <w:b/>
          <w:color w:val="000000" w:themeColor="text1"/>
          <w:sz w:val="24"/>
          <w:szCs w:val="24"/>
          <w:lang w:val="en-US"/>
        </w:rPr>
        <w:t>Annotation.</w:t>
      </w:r>
      <w:proofErr w:type="gramEnd"/>
      <w:r w:rsidRPr="00342C2D">
        <w:rPr>
          <w:rFonts w:ascii="Times New Roman" w:hAnsi="Times New Roman" w:cs="Times New Roman"/>
          <w:b/>
          <w:color w:val="000000" w:themeColor="text1"/>
          <w:sz w:val="24"/>
          <w:szCs w:val="24"/>
          <w:lang w:val="en-US"/>
        </w:rPr>
        <w:t xml:space="preserve"> </w:t>
      </w:r>
      <w:r w:rsidR="00687348" w:rsidRPr="00687348">
        <w:rPr>
          <w:rFonts w:ascii="Times New Roman" w:hAnsi="Times New Roman" w:cs="Times New Roman"/>
          <w:color w:val="000000" w:themeColor="text1"/>
          <w:sz w:val="24"/>
          <w:szCs w:val="24"/>
          <w:lang w:val="en-US"/>
        </w:rPr>
        <w:t>In order for the state and other economic entities to be prepared for the onset of serious economic consequences caused by crises, it is necessary to have an idea of how to predict them. These methods are discussed in this article.</w:t>
      </w:r>
    </w:p>
    <w:p w:rsidR="00533202" w:rsidRPr="00342C2D" w:rsidRDefault="00533202" w:rsidP="00533202">
      <w:pPr>
        <w:spacing w:after="0" w:line="240" w:lineRule="auto"/>
        <w:ind w:firstLine="709"/>
        <w:jc w:val="both"/>
        <w:rPr>
          <w:rFonts w:ascii="Times New Roman" w:hAnsi="Times New Roman" w:cs="Times New Roman"/>
          <w:sz w:val="24"/>
          <w:szCs w:val="24"/>
          <w:lang w:val="en-US"/>
        </w:rPr>
      </w:pPr>
      <w:r w:rsidRPr="00342C2D">
        <w:rPr>
          <w:rFonts w:ascii="Times New Roman" w:hAnsi="Times New Roman" w:cs="Times New Roman"/>
          <w:b/>
          <w:sz w:val="24"/>
          <w:szCs w:val="24"/>
          <w:lang w:val="en-US"/>
        </w:rPr>
        <w:t>Key words:</w:t>
      </w:r>
      <w:r w:rsidRPr="00342C2D">
        <w:rPr>
          <w:rFonts w:ascii="Times New Roman" w:hAnsi="Times New Roman" w:cs="Times New Roman"/>
          <w:sz w:val="24"/>
          <w:szCs w:val="24"/>
          <w:lang w:val="en-US"/>
        </w:rPr>
        <w:t xml:space="preserve"> </w:t>
      </w:r>
      <w:r w:rsidR="00687348" w:rsidRPr="00687348">
        <w:rPr>
          <w:rFonts w:ascii="Times New Roman" w:hAnsi="Times New Roman" w:cs="Times New Roman"/>
          <w:sz w:val="24"/>
          <w:szCs w:val="24"/>
          <w:lang w:val="en-US"/>
        </w:rPr>
        <w:t>economic crisis, indicators of economic crisis, methods of crisis forecasting, consequences of crises.</w:t>
      </w:r>
    </w:p>
    <w:p w:rsidR="00533202" w:rsidRPr="00342C2D" w:rsidRDefault="00533202" w:rsidP="00533202">
      <w:pPr>
        <w:spacing w:after="0" w:line="240" w:lineRule="auto"/>
        <w:ind w:firstLine="709"/>
        <w:jc w:val="both"/>
        <w:rPr>
          <w:rFonts w:ascii="Times New Roman" w:hAnsi="Times New Roman" w:cs="Times New Roman"/>
          <w:sz w:val="24"/>
          <w:szCs w:val="24"/>
          <w:lang w:val="en-US"/>
        </w:rPr>
      </w:pPr>
    </w:p>
    <w:p w:rsidR="00533202" w:rsidRPr="00342C2D" w:rsidRDefault="00533202" w:rsidP="00533202">
      <w:pPr>
        <w:spacing w:after="0" w:line="240" w:lineRule="auto"/>
        <w:ind w:firstLine="709"/>
        <w:jc w:val="center"/>
        <w:rPr>
          <w:rFonts w:ascii="Times New Roman" w:hAnsi="Times New Roman" w:cs="Times New Roman"/>
          <w:b/>
          <w:sz w:val="24"/>
          <w:szCs w:val="24"/>
          <w:lang w:val="en-US"/>
        </w:rPr>
      </w:pPr>
      <w:r w:rsidRPr="00342C2D">
        <w:rPr>
          <w:rFonts w:ascii="Times New Roman" w:hAnsi="Times New Roman" w:cs="Times New Roman"/>
          <w:b/>
          <w:sz w:val="24"/>
          <w:szCs w:val="24"/>
          <w:lang w:val="en-US"/>
        </w:rPr>
        <w:t>Information about authors</w:t>
      </w:r>
    </w:p>
    <w:p w:rsidR="00533202" w:rsidRPr="00342C2D" w:rsidRDefault="00687348" w:rsidP="00533202">
      <w:pPr>
        <w:spacing w:after="0" w:line="240" w:lineRule="auto"/>
        <w:ind w:firstLine="709"/>
        <w:jc w:val="both"/>
        <w:rPr>
          <w:rFonts w:ascii="Times New Roman" w:hAnsi="Times New Roman" w:cs="Times New Roman"/>
          <w:sz w:val="24"/>
          <w:szCs w:val="24"/>
          <w:lang w:val="en-US"/>
        </w:rPr>
      </w:pPr>
      <w:proofErr w:type="spellStart"/>
      <w:proofErr w:type="gramStart"/>
      <w:r w:rsidRPr="00687348">
        <w:rPr>
          <w:rFonts w:ascii="Times New Roman" w:hAnsi="Times New Roman" w:cs="Times New Roman"/>
          <w:sz w:val="24"/>
          <w:szCs w:val="24"/>
          <w:lang w:val="en-US"/>
        </w:rPr>
        <w:t>Balaev</w:t>
      </w:r>
      <w:proofErr w:type="spellEnd"/>
      <w:r w:rsidRPr="00687348">
        <w:rPr>
          <w:rFonts w:ascii="Times New Roman" w:hAnsi="Times New Roman" w:cs="Times New Roman"/>
          <w:sz w:val="24"/>
          <w:szCs w:val="24"/>
          <w:lang w:val="en-US"/>
        </w:rPr>
        <w:t xml:space="preserve"> Ilya </w:t>
      </w:r>
      <w:proofErr w:type="spellStart"/>
      <w:r w:rsidRPr="00687348">
        <w:rPr>
          <w:rFonts w:ascii="Times New Roman" w:hAnsi="Times New Roman" w:cs="Times New Roman"/>
          <w:sz w:val="24"/>
          <w:szCs w:val="24"/>
          <w:lang w:val="en-US"/>
        </w:rPr>
        <w:t>Yaroslavovich</w:t>
      </w:r>
      <w:proofErr w:type="spellEnd"/>
      <w:r w:rsidR="00402EC3" w:rsidRPr="00342C2D">
        <w:rPr>
          <w:rFonts w:ascii="Times New Roman" w:hAnsi="Times New Roman" w:cs="Times New Roman"/>
          <w:sz w:val="24"/>
          <w:szCs w:val="24"/>
          <w:lang w:val="en-US"/>
        </w:rPr>
        <w:t xml:space="preserve"> </w:t>
      </w:r>
      <w:r w:rsidR="00533202" w:rsidRPr="00342C2D">
        <w:rPr>
          <w:rFonts w:ascii="Times New Roman" w:hAnsi="Times New Roman" w:cs="Times New Roman"/>
          <w:sz w:val="24"/>
          <w:szCs w:val="24"/>
          <w:lang w:val="en-US"/>
        </w:rPr>
        <w:t xml:space="preserve">(Russia, Nizhny Novgorod) </w:t>
      </w:r>
      <w:r w:rsidR="00402EC3" w:rsidRPr="00342C2D">
        <w:rPr>
          <w:rFonts w:ascii="Times New Roman" w:hAnsi="Times New Roman" w:cs="Times New Roman"/>
          <w:sz w:val="24"/>
          <w:szCs w:val="24"/>
          <w:lang w:val="en-US"/>
        </w:rPr>
        <w:t>–</w:t>
      </w:r>
      <w:r w:rsidR="00533202" w:rsidRPr="00342C2D">
        <w:rPr>
          <w:rFonts w:ascii="Times New Roman" w:hAnsi="Times New Roman" w:cs="Times New Roman"/>
          <w:sz w:val="24"/>
          <w:szCs w:val="24"/>
          <w:lang w:val="en-US"/>
        </w:rPr>
        <w:t xml:space="preserve"> </w:t>
      </w:r>
      <w:r w:rsidR="00402EC3" w:rsidRPr="00342C2D">
        <w:rPr>
          <w:rFonts w:ascii="Times New Roman" w:hAnsi="Times New Roman" w:cs="Times New Roman"/>
          <w:sz w:val="24"/>
          <w:szCs w:val="24"/>
          <w:lang w:val="en-US"/>
        </w:rPr>
        <w:t>student</w:t>
      </w:r>
      <w:r w:rsidR="00533202" w:rsidRPr="00342C2D">
        <w:rPr>
          <w:rFonts w:ascii="Times New Roman" w:hAnsi="Times New Roman" w:cs="Times New Roman"/>
          <w:sz w:val="24"/>
          <w:szCs w:val="24"/>
          <w:lang w:val="en-US"/>
        </w:rPr>
        <w:t xml:space="preserve">, Federal State Budget Educational </w:t>
      </w:r>
      <w:proofErr w:type="spellStart"/>
      <w:r w:rsidR="00533202" w:rsidRPr="00342C2D">
        <w:rPr>
          <w:rFonts w:ascii="Times New Roman" w:hAnsi="Times New Roman" w:cs="Times New Roman"/>
          <w:sz w:val="24"/>
          <w:szCs w:val="24"/>
          <w:lang w:val="en-US"/>
        </w:rPr>
        <w:t>Educational</w:t>
      </w:r>
      <w:proofErr w:type="spellEnd"/>
      <w:r w:rsidR="00533202" w:rsidRPr="00342C2D">
        <w:rPr>
          <w:rFonts w:ascii="Times New Roman" w:hAnsi="Times New Roman" w:cs="Times New Roman"/>
          <w:sz w:val="24"/>
          <w:szCs w:val="24"/>
          <w:lang w:val="en-US"/>
        </w:rPr>
        <w:t xml:space="preserve"> Institution of Higher Education "Russian State University of Justice" (</w:t>
      </w:r>
      <w:proofErr w:type="spellStart"/>
      <w:r w:rsidR="00533202" w:rsidRPr="00342C2D">
        <w:rPr>
          <w:rFonts w:ascii="Times New Roman" w:hAnsi="Times New Roman" w:cs="Times New Roman"/>
          <w:sz w:val="24"/>
          <w:szCs w:val="24"/>
          <w:lang w:val="en-US"/>
        </w:rPr>
        <w:t>Privolzhsky</w:t>
      </w:r>
      <w:proofErr w:type="spellEnd"/>
      <w:r w:rsidR="00533202" w:rsidRPr="00342C2D">
        <w:rPr>
          <w:rFonts w:ascii="Times New Roman" w:hAnsi="Times New Roman" w:cs="Times New Roman"/>
          <w:sz w:val="24"/>
          <w:szCs w:val="24"/>
          <w:lang w:val="en-US"/>
        </w:rPr>
        <w:t xml:space="preserve"> Branch) (603022, Nizhny Novgorod, Gagarin, 17a, </w:t>
      </w:r>
      <w:r w:rsidR="007172A0" w:rsidRPr="007172A0">
        <w:rPr>
          <w:rFonts w:ascii="Times New Roman" w:hAnsi="Times New Roman" w:cs="Times New Roman"/>
          <w:sz w:val="24"/>
          <w:szCs w:val="24"/>
          <w:lang w:val="en-US"/>
        </w:rPr>
        <w:t>rew.gtr@yandex.ru</w:t>
      </w:r>
      <w:r w:rsidR="00533202" w:rsidRPr="00342C2D">
        <w:rPr>
          <w:rFonts w:ascii="Times New Roman" w:hAnsi="Times New Roman" w:cs="Times New Roman"/>
          <w:sz w:val="24"/>
          <w:szCs w:val="24"/>
          <w:lang w:val="en-US"/>
        </w:rPr>
        <w:t>).</w:t>
      </w:r>
      <w:bookmarkStart w:id="0" w:name="_GoBack"/>
      <w:bookmarkEnd w:id="0"/>
      <w:proofErr w:type="gramEnd"/>
    </w:p>
    <w:p w:rsidR="006454C8" w:rsidRPr="00342C2D" w:rsidRDefault="006454C8" w:rsidP="00533202">
      <w:pPr>
        <w:spacing w:after="0" w:line="240" w:lineRule="auto"/>
        <w:ind w:firstLine="709"/>
        <w:jc w:val="both"/>
        <w:rPr>
          <w:rFonts w:ascii="Times New Roman" w:hAnsi="Times New Roman" w:cs="Times New Roman"/>
          <w:sz w:val="24"/>
          <w:szCs w:val="24"/>
          <w:lang w:val="en-US"/>
        </w:rPr>
      </w:pPr>
      <w:proofErr w:type="spellStart"/>
      <w:r w:rsidRPr="00342C2D">
        <w:rPr>
          <w:rFonts w:ascii="Times New Roman" w:hAnsi="Times New Roman" w:cs="Times New Roman"/>
          <w:sz w:val="24"/>
          <w:szCs w:val="24"/>
          <w:lang w:val="en-US"/>
        </w:rPr>
        <w:t>Terekhov</w:t>
      </w:r>
      <w:proofErr w:type="spellEnd"/>
      <w:r w:rsidRPr="00342C2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342C2D">
        <w:rPr>
          <w:rFonts w:ascii="Times New Roman" w:hAnsi="Times New Roman" w:cs="Times New Roman"/>
          <w:sz w:val="24"/>
          <w:szCs w:val="24"/>
          <w:lang w:val="en-US"/>
        </w:rPr>
        <w:t>Educational</w:t>
      </w:r>
      <w:proofErr w:type="spellEnd"/>
      <w:r w:rsidRPr="00342C2D">
        <w:rPr>
          <w:rFonts w:ascii="Times New Roman" w:hAnsi="Times New Roman" w:cs="Times New Roman"/>
          <w:sz w:val="24"/>
          <w:szCs w:val="24"/>
          <w:lang w:val="en-US"/>
        </w:rPr>
        <w:t xml:space="preserve"> Institution of Higher Education "Russian State University of Justice" (</w:t>
      </w:r>
      <w:proofErr w:type="spellStart"/>
      <w:r w:rsidRPr="00342C2D">
        <w:rPr>
          <w:rFonts w:ascii="Times New Roman" w:hAnsi="Times New Roman" w:cs="Times New Roman"/>
          <w:sz w:val="24"/>
          <w:szCs w:val="24"/>
          <w:lang w:val="en-US"/>
        </w:rPr>
        <w:t>Privolzhsky</w:t>
      </w:r>
      <w:proofErr w:type="spellEnd"/>
      <w:r w:rsidRPr="00342C2D">
        <w:rPr>
          <w:rFonts w:ascii="Times New Roman" w:hAnsi="Times New Roman" w:cs="Times New Roman"/>
          <w:sz w:val="24"/>
          <w:szCs w:val="24"/>
          <w:lang w:val="en-US"/>
        </w:rPr>
        <w:t xml:space="preserve"> Branch) (603022, Nizhny Novgorod, Gagarin, 17a, terehoff.t@yandex.ru).</w:t>
      </w:r>
    </w:p>
    <w:p w:rsidR="00533202" w:rsidRPr="00342C2D" w:rsidRDefault="00533202" w:rsidP="00533202">
      <w:pPr>
        <w:spacing w:after="0" w:line="240" w:lineRule="auto"/>
        <w:ind w:firstLine="709"/>
        <w:jc w:val="both"/>
        <w:rPr>
          <w:rFonts w:ascii="Times New Roman" w:hAnsi="Times New Roman" w:cs="Times New Roman"/>
          <w:sz w:val="24"/>
          <w:szCs w:val="24"/>
          <w:lang w:val="en-US"/>
        </w:rPr>
      </w:pPr>
    </w:p>
    <w:p w:rsidR="00533202" w:rsidRPr="00A37F8C" w:rsidRDefault="00533202" w:rsidP="00533202">
      <w:pPr>
        <w:spacing w:after="0" w:line="240" w:lineRule="auto"/>
        <w:ind w:firstLine="709"/>
        <w:jc w:val="center"/>
        <w:rPr>
          <w:rFonts w:ascii="Times New Roman" w:hAnsi="Times New Roman" w:cs="Times New Roman"/>
          <w:b/>
          <w:sz w:val="24"/>
          <w:szCs w:val="24"/>
          <w:lang w:val="en-US"/>
        </w:rPr>
      </w:pPr>
      <w:r w:rsidRPr="00342C2D">
        <w:rPr>
          <w:rFonts w:ascii="Times New Roman" w:hAnsi="Times New Roman" w:cs="Times New Roman"/>
          <w:b/>
          <w:sz w:val="24"/>
          <w:szCs w:val="24"/>
          <w:lang w:val="en-US"/>
        </w:rPr>
        <w:t>Bibliography</w:t>
      </w:r>
    </w:p>
    <w:p w:rsidR="00A37F8C" w:rsidRPr="00A37F8C" w:rsidRDefault="00A37F8C" w:rsidP="00A37F8C">
      <w:pPr>
        <w:spacing w:after="0" w:line="240" w:lineRule="auto"/>
        <w:ind w:firstLine="709"/>
        <w:jc w:val="both"/>
        <w:rPr>
          <w:rFonts w:ascii="Times New Roman" w:hAnsi="Times New Roman" w:cs="Times New Roman"/>
          <w:sz w:val="24"/>
          <w:szCs w:val="24"/>
          <w:lang w:val="en-US"/>
        </w:rPr>
      </w:pPr>
      <w:r w:rsidRPr="00A37F8C">
        <w:rPr>
          <w:rFonts w:ascii="Times New Roman" w:hAnsi="Times New Roman" w:cs="Times New Roman"/>
          <w:sz w:val="24"/>
          <w:szCs w:val="24"/>
          <w:lang w:val="en-US"/>
        </w:rPr>
        <w:t xml:space="preserve">1. </w:t>
      </w:r>
      <w:proofErr w:type="spellStart"/>
      <w:r w:rsidRPr="00A37F8C">
        <w:rPr>
          <w:rFonts w:ascii="Times New Roman" w:hAnsi="Times New Roman" w:cs="Times New Roman"/>
          <w:sz w:val="24"/>
          <w:szCs w:val="24"/>
          <w:lang w:val="en-US"/>
        </w:rPr>
        <w:t>Ryaboshapko</w:t>
      </w:r>
      <w:proofErr w:type="spellEnd"/>
      <w:r w:rsidRPr="00A37F8C">
        <w:rPr>
          <w:rFonts w:ascii="Times New Roman" w:hAnsi="Times New Roman" w:cs="Times New Roman"/>
          <w:sz w:val="24"/>
          <w:szCs w:val="24"/>
          <w:lang w:val="en-US"/>
        </w:rPr>
        <w:t xml:space="preserve"> V.A., </w:t>
      </w:r>
      <w:proofErr w:type="spellStart"/>
      <w:r w:rsidRPr="00A37F8C">
        <w:rPr>
          <w:rFonts w:ascii="Times New Roman" w:hAnsi="Times New Roman" w:cs="Times New Roman"/>
          <w:sz w:val="24"/>
          <w:szCs w:val="24"/>
          <w:lang w:val="en-US"/>
        </w:rPr>
        <w:t>Grinyaev</w:t>
      </w:r>
      <w:proofErr w:type="spellEnd"/>
      <w:r w:rsidRPr="00A37F8C">
        <w:rPr>
          <w:rFonts w:ascii="Times New Roman" w:hAnsi="Times New Roman" w:cs="Times New Roman"/>
          <w:sz w:val="24"/>
          <w:szCs w:val="24"/>
          <w:lang w:val="en-US"/>
        </w:rPr>
        <w:t xml:space="preserve"> S.N., </w:t>
      </w:r>
      <w:proofErr w:type="spellStart"/>
      <w:r w:rsidRPr="00A37F8C">
        <w:rPr>
          <w:rFonts w:ascii="Times New Roman" w:hAnsi="Times New Roman" w:cs="Times New Roman"/>
          <w:sz w:val="24"/>
          <w:szCs w:val="24"/>
          <w:lang w:val="en-US"/>
        </w:rPr>
        <w:t>Fomin</w:t>
      </w:r>
      <w:proofErr w:type="spellEnd"/>
      <w:r w:rsidRPr="00A37F8C">
        <w:rPr>
          <w:rFonts w:ascii="Times New Roman" w:hAnsi="Times New Roman" w:cs="Times New Roman"/>
          <w:sz w:val="24"/>
          <w:szCs w:val="24"/>
          <w:lang w:val="en-US"/>
        </w:rPr>
        <w:t xml:space="preserve"> A.N. Forecasting the time of the onset of the crisis of the world economic system based on the analysis of the dynamics of US military expenditures // Bulletin of the Academy of Military Sciences. </w:t>
      </w:r>
      <w:proofErr w:type="gramStart"/>
      <w:r w:rsidRPr="00A37F8C">
        <w:rPr>
          <w:rFonts w:ascii="Times New Roman" w:hAnsi="Times New Roman" w:cs="Times New Roman"/>
          <w:sz w:val="24"/>
          <w:szCs w:val="24"/>
          <w:lang w:val="en-US"/>
        </w:rPr>
        <w:t>2007. No. 4(21).</w:t>
      </w:r>
      <w:proofErr w:type="gramEnd"/>
      <w:r w:rsidRPr="00A37F8C">
        <w:rPr>
          <w:rFonts w:ascii="Times New Roman" w:hAnsi="Times New Roman" w:cs="Times New Roman"/>
          <w:sz w:val="24"/>
          <w:szCs w:val="24"/>
          <w:lang w:val="en-US"/>
        </w:rPr>
        <w:t xml:space="preserve"> pp. 130-135.</w:t>
      </w:r>
    </w:p>
    <w:p w:rsidR="00A37F8C" w:rsidRPr="00A37F8C" w:rsidRDefault="00A37F8C" w:rsidP="00A37F8C">
      <w:pPr>
        <w:spacing w:after="0" w:line="240" w:lineRule="auto"/>
        <w:ind w:firstLine="709"/>
        <w:jc w:val="both"/>
        <w:rPr>
          <w:rFonts w:ascii="Times New Roman" w:hAnsi="Times New Roman" w:cs="Times New Roman"/>
          <w:sz w:val="24"/>
          <w:szCs w:val="24"/>
          <w:lang w:val="en-US"/>
        </w:rPr>
      </w:pPr>
      <w:proofErr w:type="gramStart"/>
      <w:r w:rsidRPr="00A37F8C">
        <w:rPr>
          <w:rFonts w:ascii="Times New Roman" w:hAnsi="Times New Roman" w:cs="Times New Roman"/>
          <w:sz w:val="24"/>
          <w:szCs w:val="24"/>
          <w:lang w:val="en-US"/>
        </w:rPr>
        <w:t xml:space="preserve">2. </w:t>
      </w:r>
      <w:proofErr w:type="spellStart"/>
      <w:r w:rsidRPr="00A37F8C">
        <w:rPr>
          <w:rFonts w:ascii="Times New Roman" w:hAnsi="Times New Roman" w:cs="Times New Roman"/>
          <w:sz w:val="24"/>
          <w:szCs w:val="24"/>
          <w:lang w:val="en-US"/>
        </w:rPr>
        <w:t>Belikov</w:t>
      </w:r>
      <w:proofErr w:type="spellEnd"/>
      <w:r w:rsidRPr="00A37F8C">
        <w:rPr>
          <w:rFonts w:ascii="Times New Roman" w:hAnsi="Times New Roman" w:cs="Times New Roman"/>
          <w:sz w:val="24"/>
          <w:szCs w:val="24"/>
          <w:lang w:val="en-US"/>
        </w:rPr>
        <w:t xml:space="preserve"> </w:t>
      </w:r>
      <w:proofErr w:type="spellStart"/>
      <w:r w:rsidRPr="00A37F8C">
        <w:rPr>
          <w:rFonts w:ascii="Times New Roman" w:hAnsi="Times New Roman" w:cs="Times New Roman"/>
          <w:sz w:val="24"/>
          <w:szCs w:val="24"/>
          <w:lang w:val="en-US"/>
        </w:rPr>
        <w:t>A.Yu</w:t>
      </w:r>
      <w:proofErr w:type="spellEnd"/>
      <w:r w:rsidRPr="00A37F8C">
        <w:rPr>
          <w:rFonts w:ascii="Times New Roman" w:hAnsi="Times New Roman" w:cs="Times New Roman"/>
          <w:sz w:val="24"/>
          <w:szCs w:val="24"/>
          <w:lang w:val="en-US"/>
        </w:rPr>
        <w:t xml:space="preserve">., Kuzmina Z.S., </w:t>
      </w:r>
      <w:proofErr w:type="spellStart"/>
      <w:r w:rsidRPr="00A37F8C">
        <w:rPr>
          <w:rFonts w:ascii="Times New Roman" w:hAnsi="Times New Roman" w:cs="Times New Roman"/>
          <w:sz w:val="24"/>
          <w:szCs w:val="24"/>
          <w:lang w:val="en-US"/>
        </w:rPr>
        <w:t>Belikov</w:t>
      </w:r>
      <w:proofErr w:type="spellEnd"/>
      <w:r w:rsidRPr="00A37F8C">
        <w:rPr>
          <w:rFonts w:ascii="Times New Roman" w:hAnsi="Times New Roman" w:cs="Times New Roman"/>
          <w:sz w:val="24"/>
          <w:szCs w:val="24"/>
          <w:lang w:val="en-US"/>
        </w:rPr>
        <w:t xml:space="preserve"> I.A.</w:t>
      </w:r>
      <w:proofErr w:type="gramEnd"/>
      <w:r w:rsidRPr="00A37F8C">
        <w:rPr>
          <w:rFonts w:ascii="Times New Roman" w:hAnsi="Times New Roman" w:cs="Times New Roman"/>
          <w:sz w:val="24"/>
          <w:szCs w:val="24"/>
          <w:lang w:val="en-US"/>
        </w:rPr>
        <w:t xml:space="preserve"> On the issue of forecasting the onset of economic crises // Financial risk management. </w:t>
      </w:r>
      <w:proofErr w:type="gramStart"/>
      <w:r w:rsidRPr="00A37F8C">
        <w:rPr>
          <w:rFonts w:ascii="Times New Roman" w:hAnsi="Times New Roman" w:cs="Times New Roman"/>
          <w:sz w:val="24"/>
          <w:szCs w:val="24"/>
          <w:lang w:val="en-US"/>
        </w:rPr>
        <w:t>2019. No. 4.</w:t>
      </w:r>
      <w:proofErr w:type="gramEnd"/>
      <w:r w:rsidRPr="00A37F8C">
        <w:rPr>
          <w:rFonts w:ascii="Times New Roman" w:hAnsi="Times New Roman" w:cs="Times New Roman"/>
          <w:sz w:val="24"/>
          <w:szCs w:val="24"/>
          <w:lang w:val="en-US"/>
        </w:rPr>
        <w:t xml:space="preserve"> pp. 274-288.</w:t>
      </w:r>
    </w:p>
    <w:p w:rsidR="00A37F8C" w:rsidRPr="00A37F8C" w:rsidRDefault="00A37F8C" w:rsidP="00A37F8C">
      <w:pPr>
        <w:spacing w:after="0" w:line="240" w:lineRule="auto"/>
        <w:ind w:firstLine="709"/>
        <w:jc w:val="both"/>
        <w:rPr>
          <w:rFonts w:ascii="Times New Roman" w:hAnsi="Times New Roman" w:cs="Times New Roman"/>
          <w:sz w:val="24"/>
          <w:szCs w:val="24"/>
          <w:lang w:val="en-US"/>
        </w:rPr>
      </w:pPr>
      <w:r w:rsidRPr="00A37F8C">
        <w:rPr>
          <w:rFonts w:ascii="Times New Roman" w:hAnsi="Times New Roman" w:cs="Times New Roman"/>
          <w:sz w:val="24"/>
          <w:szCs w:val="24"/>
          <w:lang w:val="en-US"/>
        </w:rPr>
        <w:t xml:space="preserve">3. </w:t>
      </w:r>
      <w:proofErr w:type="spellStart"/>
      <w:r w:rsidRPr="00A37F8C">
        <w:rPr>
          <w:rFonts w:ascii="Times New Roman" w:hAnsi="Times New Roman" w:cs="Times New Roman"/>
          <w:sz w:val="24"/>
          <w:szCs w:val="24"/>
          <w:lang w:val="en-US"/>
        </w:rPr>
        <w:t>Shmaneva</w:t>
      </w:r>
      <w:proofErr w:type="spellEnd"/>
      <w:r w:rsidRPr="00A37F8C">
        <w:rPr>
          <w:rFonts w:ascii="Times New Roman" w:hAnsi="Times New Roman" w:cs="Times New Roman"/>
          <w:sz w:val="24"/>
          <w:szCs w:val="24"/>
          <w:lang w:val="en-US"/>
        </w:rPr>
        <w:t xml:space="preserve"> L.V., </w:t>
      </w:r>
      <w:proofErr w:type="spellStart"/>
      <w:r w:rsidRPr="00A37F8C">
        <w:rPr>
          <w:rFonts w:ascii="Times New Roman" w:hAnsi="Times New Roman" w:cs="Times New Roman"/>
          <w:sz w:val="24"/>
          <w:szCs w:val="24"/>
          <w:lang w:val="en-US"/>
        </w:rPr>
        <w:t>Shmanev</w:t>
      </w:r>
      <w:proofErr w:type="spellEnd"/>
      <w:r w:rsidRPr="00A37F8C">
        <w:rPr>
          <w:rFonts w:ascii="Times New Roman" w:hAnsi="Times New Roman" w:cs="Times New Roman"/>
          <w:sz w:val="24"/>
          <w:szCs w:val="24"/>
          <w:lang w:val="en-US"/>
        </w:rPr>
        <w:t xml:space="preserve"> S.V. Methodology of forecasting economic crises in the interests of strengthening national security // Bulletin of the Moscow University of the Ministry of Internal Affairs of Russia. </w:t>
      </w:r>
      <w:proofErr w:type="gramStart"/>
      <w:r w:rsidRPr="00A37F8C">
        <w:rPr>
          <w:rFonts w:ascii="Times New Roman" w:hAnsi="Times New Roman" w:cs="Times New Roman"/>
          <w:sz w:val="24"/>
          <w:szCs w:val="24"/>
          <w:lang w:val="en-US"/>
        </w:rPr>
        <w:t>2020. No. 3.</w:t>
      </w:r>
      <w:proofErr w:type="gramEnd"/>
      <w:r w:rsidRPr="00A37F8C">
        <w:rPr>
          <w:rFonts w:ascii="Times New Roman" w:hAnsi="Times New Roman" w:cs="Times New Roman"/>
          <w:sz w:val="24"/>
          <w:szCs w:val="24"/>
          <w:lang w:val="en-US"/>
        </w:rPr>
        <w:t xml:space="preserve"> pp. 273-278.</w:t>
      </w:r>
    </w:p>
    <w:p w:rsidR="00A37F8C" w:rsidRPr="00A37F8C" w:rsidRDefault="00A37F8C" w:rsidP="00A37F8C">
      <w:pPr>
        <w:spacing w:after="0" w:line="240" w:lineRule="auto"/>
        <w:ind w:firstLine="709"/>
        <w:jc w:val="both"/>
        <w:rPr>
          <w:rFonts w:ascii="Times New Roman" w:hAnsi="Times New Roman" w:cs="Times New Roman"/>
          <w:sz w:val="24"/>
          <w:szCs w:val="24"/>
        </w:rPr>
      </w:pPr>
      <w:r w:rsidRPr="00A37F8C">
        <w:rPr>
          <w:rFonts w:ascii="Times New Roman" w:hAnsi="Times New Roman" w:cs="Times New Roman"/>
          <w:sz w:val="24"/>
          <w:szCs w:val="24"/>
          <w:lang w:val="en-US"/>
        </w:rPr>
        <w:t xml:space="preserve">4. </w:t>
      </w:r>
      <w:proofErr w:type="spellStart"/>
      <w:r w:rsidRPr="00A37F8C">
        <w:rPr>
          <w:rFonts w:ascii="Times New Roman" w:hAnsi="Times New Roman" w:cs="Times New Roman"/>
          <w:sz w:val="24"/>
          <w:szCs w:val="24"/>
          <w:lang w:val="en-US"/>
        </w:rPr>
        <w:t>Pyatova</w:t>
      </w:r>
      <w:proofErr w:type="spellEnd"/>
      <w:r w:rsidRPr="00A37F8C">
        <w:rPr>
          <w:rFonts w:ascii="Times New Roman" w:hAnsi="Times New Roman" w:cs="Times New Roman"/>
          <w:sz w:val="24"/>
          <w:szCs w:val="24"/>
          <w:lang w:val="en-US"/>
        </w:rPr>
        <w:t xml:space="preserve"> O.F., </w:t>
      </w:r>
      <w:proofErr w:type="spellStart"/>
      <w:r w:rsidRPr="00A37F8C">
        <w:rPr>
          <w:rFonts w:ascii="Times New Roman" w:hAnsi="Times New Roman" w:cs="Times New Roman"/>
          <w:sz w:val="24"/>
          <w:szCs w:val="24"/>
          <w:lang w:val="en-US"/>
        </w:rPr>
        <w:t>Shumilina</w:t>
      </w:r>
      <w:proofErr w:type="spellEnd"/>
      <w:r w:rsidRPr="00A37F8C">
        <w:rPr>
          <w:rFonts w:ascii="Times New Roman" w:hAnsi="Times New Roman" w:cs="Times New Roman"/>
          <w:sz w:val="24"/>
          <w:szCs w:val="24"/>
          <w:lang w:val="en-US"/>
        </w:rPr>
        <w:t xml:space="preserve"> T.V., </w:t>
      </w:r>
      <w:proofErr w:type="spellStart"/>
      <w:r w:rsidRPr="00A37F8C">
        <w:rPr>
          <w:rFonts w:ascii="Times New Roman" w:hAnsi="Times New Roman" w:cs="Times New Roman"/>
          <w:sz w:val="24"/>
          <w:szCs w:val="24"/>
          <w:lang w:val="en-US"/>
        </w:rPr>
        <w:t>Lazareva</w:t>
      </w:r>
      <w:proofErr w:type="spellEnd"/>
      <w:r w:rsidRPr="00A37F8C">
        <w:rPr>
          <w:rFonts w:ascii="Times New Roman" w:hAnsi="Times New Roman" w:cs="Times New Roman"/>
          <w:sz w:val="24"/>
          <w:szCs w:val="24"/>
          <w:lang w:val="en-US"/>
        </w:rPr>
        <w:t xml:space="preserve"> T.G., </w:t>
      </w:r>
      <w:proofErr w:type="spellStart"/>
      <w:r w:rsidRPr="00A37F8C">
        <w:rPr>
          <w:rFonts w:ascii="Times New Roman" w:hAnsi="Times New Roman" w:cs="Times New Roman"/>
          <w:sz w:val="24"/>
          <w:szCs w:val="24"/>
          <w:lang w:val="en-US"/>
        </w:rPr>
        <w:t>Gazizyanova</w:t>
      </w:r>
      <w:proofErr w:type="spellEnd"/>
      <w:r w:rsidRPr="00A37F8C">
        <w:rPr>
          <w:rFonts w:ascii="Times New Roman" w:hAnsi="Times New Roman" w:cs="Times New Roman"/>
          <w:sz w:val="24"/>
          <w:szCs w:val="24"/>
          <w:lang w:val="en-US"/>
        </w:rPr>
        <w:t xml:space="preserve"> </w:t>
      </w:r>
      <w:proofErr w:type="spellStart"/>
      <w:r w:rsidRPr="00A37F8C">
        <w:rPr>
          <w:rFonts w:ascii="Times New Roman" w:hAnsi="Times New Roman" w:cs="Times New Roman"/>
          <w:sz w:val="24"/>
          <w:szCs w:val="24"/>
          <w:lang w:val="en-US"/>
        </w:rPr>
        <w:t>Yu.Yu</w:t>
      </w:r>
      <w:proofErr w:type="spellEnd"/>
      <w:r w:rsidRPr="00A37F8C">
        <w:rPr>
          <w:rFonts w:ascii="Times New Roman" w:hAnsi="Times New Roman" w:cs="Times New Roman"/>
          <w:sz w:val="24"/>
          <w:szCs w:val="24"/>
          <w:lang w:val="en-US"/>
        </w:rPr>
        <w:t xml:space="preserve">. </w:t>
      </w:r>
      <w:proofErr w:type="spellStart"/>
      <w:r w:rsidRPr="00A37F8C">
        <w:rPr>
          <w:rFonts w:ascii="Times New Roman" w:hAnsi="Times New Roman" w:cs="Times New Roman"/>
          <w:sz w:val="24"/>
          <w:szCs w:val="24"/>
          <w:lang w:val="en-US"/>
        </w:rPr>
        <w:t>Analysing</w:t>
      </w:r>
      <w:proofErr w:type="spellEnd"/>
      <w:r w:rsidRPr="00A37F8C">
        <w:rPr>
          <w:rFonts w:ascii="Times New Roman" w:hAnsi="Times New Roman" w:cs="Times New Roman"/>
          <w:sz w:val="24"/>
          <w:szCs w:val="24"/>
          <w:lang w:val="en-US"/>
        </w:rPr>
        <w:t xml:space="preserve"> the staff supply of a dairy enterprise in the Samara region // BIO Web of </w:t>
      </w:r>
      <w:proofErr w:type="gramStart"/>
      <w:r w:rsidRPr="00A37F8C">
        <w:rPr>
          <w:rFonts w:ascii="Times New Roman" w:hAnsi="Times New Roman" w:cs="Times New Roman"/>
          <w:sz w:val="24"/>
          <w:szCs w:val="24"/>
          <w:lang w:val="en-US"/>
        </w:rPr>
        <w:t>Conferences :</w:t>
      </w:r>
      <w:proofErr w:type="gramEnd"/>
      <w:r w:rsidRPr="00A37F8C">
        <w:rPr>
          <w:rFonts w:ascii="Times New Roman" w:hAnsi="Times New Roman" w:cs="Times New Roman"/>
          <w:sz w:val="24"/>
          <w:szCs w:val="24"/>
          <w:lang w:val="en-US"/>
        </w:rPr>
        <w:t xml:space="preserve"> International Scientific-Practical Conference “Agriculture and Food Security: Technology, Innovation, Markets, Human Resources”, Kazan, 26–28 </w:t>
      </w:r>
      <w:proofErr w:type="spellStart"/>
      <w:r w:rsidRPr="00A37F8C">
        <w:rPr>
          <w:rFonts w:ascii="Times New Roman" w:hAnsi="Times New Roman" w:cs="Times New Roman"/>
          <w:sz w:val="24"/>
          <w:szCs w:val="24"/>
          <w:lang w:val="en-US"/>
        </w:rPr>
        <w:t>мая</w:t>
      </w:r>
      <w:proofErr w:type="spellEnd"/>
      <w:r w:rsidRPr="00A37F8C">
        <w:rPr>
          <w:rFonts w:ascii="Times New Roman" w:hAnsi="Times New Roman" w:cs="Times New Roman"/>
          <w:sz w:val="24"/>
          <w:szCs w:val="24"/>
          <w:lang w:val="en-US"/>
        </w:rPr>
        <w:t xml:space="preserve"> 2022 </w:t>
      </w:r>
      <w:proofErr w:type="spellStart"/>
      <w:r w:rsidRPr="00A37F8C">
        <w:rPr>
          <w:rFonts w:ascii="Times New Roman" w:hAnsi="Times New Roman" w:cs="Times New Roman"/>
          <w:sz w:val="24"/>
          <w:szCs w:val="24"/>
          <w:lang w:val="en-US"/>
        </w:rPr>
        <w:t>года</w:t>
      </w:r>
      <w:proofErr w:type="spellEnd"/>
      <w:r w:rsidRPr="00A37F8C">
        <w:rPr>
          <w:rFonts w:ascii="Times New Roman" w:hAnsi="Times New Roman" w:cs="Times New Roman"/>
          <w:sz w:val="24"/>
          <w:szCs w:val="24"/>
          <w:lang w:val="en-US"/>
        </w:rPr>
        <w:t xml:space="preserve">. </w:t>
      </w:r>
      <w:proofErr w:type="gramStart"/>
      <w:r w:rsidRPr="00A37F8C">
        <w:rPr>
          <w:rFonts w:ascii="Times New Roman" w:hAnsi="Times New Roman" w:cs="Times New Roman"/>
          <w:sz w:val="24"/>
          <w:szCs w:val="24"/>
          <w:lang w:val="en-US"/>
        </w:rPr>
        <w:t>Vol. 52.</w:t>
      </w:r>
      <w:proofErr w:type="gramEnd"/>
      <w:r w:rsidRPr="00A37F8C">
        <w:rPr>
          <w:rFonts w:ascii="Times New Roman" w:hAnsi="Times New Roman" w:cs="Times New Roman"/>
          <w:sz w:val="24"/>
          <w:szCs w:val="24"/>
          <w:lang w:val="en-US"/>
        </w:rPr>
        <w:t xml:space="preserve"> Kazan: EDP Sciences, 2022. </w:t>
      </w:r>
      <w:proofErr w:type="gramStart"/>
      <w:r w:rsidRPr="00A37F8C">
        <w:rPr>
          <w:rFonts w:ascii="Times New Roman" w:hAnsi="Times New Roman" w:cs="Times New Roman"/>
          <w:sz w:val="24"/>
          <w:szCs w:val="24"/>
          <w:lang w:val="en-US"/>
        </w:rPr>
        <w:t>P. 00043.</w:t>
      </w:r>
      <w:proofErr w:type="gramEnd"/>
    </w:p>
    <w:p w:rsidR="00533202" w:rsidRPr="00E34A4C" w:rsidRDefault="00A37F8C" w:rsidP="00A37F8C">
      <w:pPr>
        <w:spacing w:after="0" w:line="240" w:lineRule="auto"/>
        <w:ind w:firstLine="709"/>
        <w:jc w:val="both"/>
        <w:rPr>
          <w:rFonts w:ascii="Times New Roman" w:hAnsi="Times New Roman" w:cs="Times New Roman"/>
          <w:sz w:val="24"/>
          <w:szCs w:val="24"/>
          <w:lang w:val="en-US"/>
        </w:rPr>
      </w:pPr>
      <w:r w:rsidRPr="00A37F8C">
        <w:rPr>
          <w:rFonts w:ascii="Times New Roman" w:hAnsi="Times New Roman" w:cs="Times New Roman"/>
          <w:sz w:val="24"/>
          <w:szCs w:val="24"/>
          <w:lang w:val="en-US"/>
        </w:rPr>
        <w:t xml:space="preserve">5. </w:t>
      </w:r>
      <w:proofErr w:type="spellStart"/>
      <w:r w:rsidRPr="00A37F8C">
        <w:rPr>
          <w:rFonts w:ascii="Times New Roman" w:hAnsi="Times New Roman" w:cs="Times New Roman"/>
          <w:sz w:val="24"/>
          <w:szCs w:val="24"/>
          <w:lang w:val="en-US"/>
        </w:rPr>
        <w:t>Shatalov</w:t>
      </w:r>
      <w:proofErr w:type="spellEnd"/>
      <w:r w:rsidRPr="00A37F8C">
        <w:rPr>
          <w:rFonts w:ascii="Times New Roman" w:hAnsi="Times New Roman" w:cs="Times New Roman"/>
          <w:sz w:val="24"/>
          <w:szCs w:val="24"/>
          <w:lang w:val="en-US"/>
        </w:rPr>
        <w:t xml:space="preserve"> M.A. Formation of tools for monitoring and forecasting sustainable development of regional economic systems // Russian Journal of Management. 2017. Vol. 5. </w:t>
      </w:r>
      <w:proofErr w:type="gramStart"/>
      <w:r w:rsidRPr="00A37F8C">
        <w:rPr>
          <w:rFonts w:ascii="Times New Roman" w:hAnsi="Times New Roman" w:cs="Times New Roman"/>
          <w:sz w:val="24"/>
          <w:szCs w:val="24"/>
          <w:lang w:val="en-US"/>
        </w:rPr>
        <w:t>No. 3.</w:t>
      </w:r>
      <w:proofErr w:type="gramEnd"/>
      <w:r w:rsidRPr="00A37F8C">
        <w:rPr>
          <w:rFonts w:ascii="Times New Roman" w:hAnsi="Times New Roman" w:cs="Times New Roman"/>
          <w:sz w:val="24"/>
          <w:szCs w:val="24"/>
          <w:lang w:val="en-US"/>
        </w:rPr>
        <w:t xml:space="preserve"> pp. 364-371.</w:t>
      </w:r>
    </w:p>
    <w:p w:rsidR="00533202" w:rsidRPr="00955955" w:rsidRDefault="00533202" w:rsidP="00533202">
      <w:pPr>
        <w:spacing w:after="0" w:line="240" w:lineRule="auto"/>
        <w:ind w:firstLine="709"/>
        <w:jc w:val="both"/>
        <w:rPr>
          <w:rFonts w:ascii="Times New Roman" w:hAnsi="Times New Roman" w:cs="Times New Roman"/>
          <w:sz w:val="24"/>
          <w:szCs w:val="24"/>
          <w:lang w:val="en-US"/>
        </w:rPr>
      </w:pPr>
    </w:p>
    <w:sectPr w:rsidR="00533202" w:rsidRPr="00955955" w:rsidSect="0007694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0E6" w:rsidRDefault="002520E6" w:rsidP="00D429B7">
      <w:pPr>
        <w:spacing w:after="0" w:line="240" w:lineRule="auto"/>
      </w:pPr>
      <w:r>
        <w:separator/>
      </w:r>
    </w:p>
  </w:endnote>
  <w:endnote w:type="continuationSeparator" w:id="0">
    <w:p w:rsidR="002520E6" w:rsidRDefault="002520E6" w:rsidP="00D42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0E6" w:rsidRDefault="002520E6" w:rsidP="00D429B7">
      <w:pPr>
        <w:spacing w:after="0" w:line="240" w:lineRule="auto"/>
      </w:pPr>
      <w:r>
        <w:separator/>
      </w:r>
    </w:p>
  </w:footnote>
  <w:footnote w:type="continuationSeparator" w:id="0">
    <w:p w:rsidR="002520E6" w:rsidRDefault="002520E6" w:rsidP="00D429B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7AA"/>
    <w:rsid w:val="0000443E"/>
    <w:rsid w:val="00053A15"/>
    <w:rsid w:val="00055725"/>
    <w:rsid w:val="00076945"/>
    <w:rsid w:val="00082157"/>
    <w:rsid w:val="00083796"/>
    <w:rsid w:val="000B3BFA"/>
    <w:rsid w:val="000D2212"/>
    <w:rsid w:val="001126D6"/>
    <w:rsid w:val="00135840"/>
    <w:rsid w:val="00142D3D"/>
    <w:rsid w:val="00145CF8"/>
    <w:rsid w:val="001709D7"/>
    <w:rsid w:val="00180B65"/>
    <w:rsid w:val="001B77AA"/>
    <w:rsid w:val="001C73A3"/>
    <w:rsid w:val="001D4A5E"/>
    <w:rsid w:val="001F3378"/>
    <w:rsid w:val="001F355D"/>
    <w:rsid w:val="002029A3"/>
    <w:rsid w:val="002218FE"/>
    <w:rsid w:val="002235D8"/>
    <w:rsid w:val="002520E6"/>
    <w:rsid w:val="00293664"/>
    <w:rsid w:val="00295037"/>
    <w:rsid w:val="002A0E34"/>
    <w:rsid w:val="002E1E46"/>
    <w:rsid w:val="002E5521"/>
    <w:rsid w:val="002E5E0B"/>
    <w:rsid w:val="003052D8"/>
    <w:rsid w:val="00314E69"/>
    <w:rsid w:val="00320227"/>
    <w:rsid w:val="003236BC"/>
    <w:rsid w:val="00342C2D"/>
    <w:rsid w:val="00350308"/>
    <w:rsid w:val="00354DF9"/>
    <w:rsid w:val="00357D04"/>
    <w:rsid w:val="003747C1"/>
    <w:rsid w:val="00374967"/>
    <w:rsid w:val="003E7798"/>
    <w:rsid w:val="00402EC3"/>
    <w:rsid w:val="00425C84"/>
    <w:rsid w:val="00440555"/>
    <w:rsid w:val="004643A9"/>
    <w:rsid w:val="004801B4"/>
    <w:rsid w:val="00486C56"/>
    <w:rsid w:val="004A120B"/>
    <w:rsid w:val="004B1325"/>
    <w:rsid w:val="004C69CE"/>
    <w:rsid w:val="004E11AF"/>
    <w:rsid w:val="004F1A91"/>
    <w:rsid w:val="004F1ED0"/>
    <w:rsid w:val="004F656A"/>
    <w:rsid w:val="004F660D"/>
    <w:rsid w:val="00501E11"/>
    <w:rsid w:val="00526353"/>
    <w:rsid w:val="00533202"/>
    <w:rsid w:val="00552D39"/>
    <w:rsid w:val="00556271"/>
    <w:rsid w:val="005617D8"/>
    <w:rsid w:val="00570F5E"/>
    <w:rsid w:val="00583C89"/>
    <w:rsid w:val="005E22AA"/>
    <w:rsid w:val="005F2BC0"/>
    <w:rsid w:val="00635503"/>
    <w:rsid w:val="00642631"/>
    <w:rsid w:val="006454C8"/>
    <w:rsid w:val="006646DC"/>
    <w:rsid w:val="00687348"/>
    <w:rsid w:val="006E3B06"/>
    <w:rsid w:val="006F6BC4"/>
    <w:rsid w:val="007172A0"/>
    <w:rsid w:val="00722D35"/>
    <w:rsid w:val="007235C0"/>
    <w:rsid w:val="00741324"/>
    <w:rsid w:val="00745A3E"/>
    <w:rsid w:val="00765640"/>
    <w:rsid w:val="00772B8A"/>
    <w:rsid w:val="00775F95"/>
    <w:rsid w:val="007B4A42"/>
    <w:rsid w:val="007D1398"/>
    <w:rsid w:val="007D1886"/>
    <w:rsid w:val="007E3261"/>
    <w:rsid w:val="007F5A72"/>
    <w:rsid w:val="007F5B1A"/>
    <w:rsid w:val="00807C4F"/>
    <w:rsid w:val="00817AAF"/>
    <w:rsid w:val="008334B0"/>
    <w:rsid w:val="008378BF"/>
    <w:rsid w:val="00842EAB"/>
    <w:rsid w:val="008570C3"/>
    <w:rsid w:val="00896474"/>
    <w:rsid w:val="008C5E34"/>
    <w:rsid w:val="008C7587"/>
    <w:rsid w:val="008D50BE"/>
    <w:rsid w:val="008E1A9F"/>
    <w:rsid w:val="00951600"/>
    <w:rsid w:val="00955955"/>
    <w:rsid w:val="00972A06"/>
    <w:rsid w:val="0097575C"/>
    <w:rsid w:val="00976328"/>
    <w:rsid w:val="009903A0"/>
    <w:rsid w:val="009B0398"/>
    <w:rsid w:val="00A37F8C"/>
    <w:rsid w:val="00A47B12"/>
    <w:rsid w:val="00A967F3"/>
    <w:rsid w:val="00AB72BA"/>
    <w:rsid w:val="00AD2860"/>
    <w:rsid w:val="00AE5AC3"/>
    <w:rsid w:val="00B32395"/>
    <w:rsid w:val="00B53B19"/>
    <w:rsid w:val="00B53FF5"/>
    <w:rsid w:val="00B63DDF"/>
    <w:rsid w:val="00B6729F"/>
    <w:rsid w:val="00BB1330"/>
    <w:rsid w:val="00BC44CE"/>
    <w:rsid w:val="00BC7650"/>
    <w:rsid w:val="00BD0B1F"/>
    <w:rsid w:val="00BF0E06"/>
    <w:rsid w:val="00BF33D1"/>
    <w:rsid w:val="00C26621"/>
    <w:rsid w:val="00C47EB2"/>
    <w:rsid w:val="00C5134F"/>
    <w:rsid w:val="00C57B6E"/>
    <w:rsid w:val="00C8065C"/>
    <w:rsid w:val="00C911BD"/>
    <w:rsid w:val="00CC4EB0"/>
    <w:rsid w:val="00CD3344"/>
    <w:rsid w:val="00D0528E"/>
    <w:rsid w:val="00D11B40"/>
    <w:rsid w:val="00D2364D"/>
    <w:rsid w:val="00D429B7"/>
    <w:rsid w:val="00D43D82"/>
    <w:rsid w:val="00D55F58"/>
    <w:rsid w:val="00D66742"/>
    <w:rsid w:val="00D97CE1"/>
    <w:rsid w:val="00DA6CE0"/>
    <w:rsid w:val="00DC3985"/>
    <w:rsid w:val="00DD23B6"/>
    <w:rsid w:val="00DD47E8"/>
    <w:rsid w:val="00DF718F"/>
    <w:rsid w:val="00E043A2"/>
    <w:rsid w:val="00E07C43"/>
    <w:rsid w:val="00E20B18"/>
    <w:rsid w:val="00E25AAD"/>
    <w:rsid w:val="00E34A4C"/>
    <w:rsid w:val="00E43016"/>
    <w:rsid w:val="00E47170"/>
    <w:rsid w:val="00E606A1"/>
    <w:rsid w:val="00E66E18"/>
    <w:rsid w:val="00E91EBD"/>
    <w:rsid w:val="00EC0AD9"/>
    <w:rsid w:val="00EE3E15"/>
    <w:rsid w:val="00EE60E6"/>
    <w:rsid w:val="00F11F22"/>
    <w:rsid w:val="00F225F0"/>
    <w:rsid w:val="00F47EB8"/>
    <w:rsid w:val="00F53FC7"/>
    <w:rsid w:val="00F6050F"/>
    <w:rsid w:val="00F73783"/>
    <w:rsid w:val="00FA02F4"/>
    <w:rsid w:val="00FB438E"/>
    <w:rsid w:val="00FB6A51"/>
    <w:rsid w:val="00FC6155"/>
    <w:rsid w:val="00FD75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3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615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C6155"/>
    <w:rPr>
      <w:rFonts w:ascii="Tahoma" w:hAnsi="Tahoma" w:cs="Tahoma"/>
      <w:sz w:val="16"/>
      <w:szCs w:val="16"/>
    </w:rPr>
  </w:style>
  <w:style w:type="character" w:styleId="a6">
    <w:name w:val="Placeholder Text"/>
    <w:basedOn w:val="a0"/>
    <w:uiPriority w:val="99"/>
    <w:semiHidden/>
    <w:rsid w:val="00775F95"/>
    <w:rPr>
      <w:color w:val="808080"/>
    </w:rPr>
  </w:style>
  <w:style w:type="character" w:styleId="a7">
    <w:name w:val="Hyperlink"/>
    <w:basedOn w:val="a0"/>
    <w:uiPriority w:val="99"/>
    <w:unhideWhenUsed/>
    <w:rsid w:val="00E47170"/>
    <w:rPr>
      <w:color w:val="0000FF" w:themeColor="hyperlink"/>
      <w:u w:val="single"/>
    </w:rPr>
  </w:style>
  <w:style w:type="paragraph" w:styleId="a8">
    <w:name w:val="footnote text"/>
    <w:basedOn w:val="a"/>
    <w:link w:val="a9"/>
    <w:uiPriority w:val="99"/>
    <w:semiHidden/>
    <w:unhideWhenUsed/>
    <w:rsid w:val="00D429B7"/>
    <w:pPr>
      <w:spacing w:after="0" w:line="240" w:lineRule="auto"/>
    </w:pPr>
    <w:rPr>
      <w:sz w:val="20"/>
      <w:szCs w:val="20"/>
    </w:rPr>
  </w:style>
  <w:style w:type="character" w:customStyle="1" w:styleId="a9">
    <w:name w:val="Текст сноски Знак"/>
    <w:basedOn w:val="a0"/>
    <w:link w:val="a8"/>
    <w:uiPriority w:val="99"/>
    <w:semiHidden/>
    <w:rsid w:val="00D429B7"/>
    <w:rPr>
      <w:sz w:val="20"/>
      <w:szCs w:val="20"/>
    </w:rPr>
  </w:style>
  <w:style w:type="character" w:styleId="aa">
    <w:name w:val="footnote reference"/>
    <w:basedOn w:val="a0"/>
    <w:uiPriority w:val="99"/>
    <w:semiHidden/>
    <w:unhideWhenUsed/>
    <w:rsid w:val="00D429B7"/>
    <w:rPr>
      <w:vertAlign w:val="superscript"/>
    </w:rPr>
  </w:style>
  <w:style w:type="paragraph" w:styleId="ab">
    <w:name w:val="Normal (Web)"/>
    <w:basedOn w:val="a"/>
    <w:rsid w:val="008D50BE"/>
    <w:pPr>
      <w:spacing w:before="100" w:beforeAutospacing="1" w:after="100" w:afterAutospacing="1" w:line="240" w:lineRule="auto"/>
    </w:pPr>
    <w:rPr>
      <w:rFonts w:ascii="Arial Unicode MS" w:eastAsia="Arial Unicode MS" w:hAnsi="Arial Unicode MS" w:cs="Times New Roman CYR"/>
      <w:sz w:val="24"/>
      <w:szCs w:val="24"/>
      <w:lang w:eastAsia="ru-RU"/>
    </w:rPr>
  </w:style>
  <w:style w:type="paragraph" w:styleId="ac">
    <w:name w:val="List Paragraph"/>
    <w:basedOn w:val="a"/>
    <w:uiPriority w:val="34"/>
    <w:qFormat/>
    <w:rsid w:val="000044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3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615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C6155"/>
    <w:rPr>
      <w:rFonts w:ascii="Tahoma" w:hAnsi="Tahoma" w:cs="Tahoma"/>
      <w:sz w:val="16"/>
      <w:szCs w:val="16"/>
    </w:rPr>
  </w:style>
  <w:style w:type="character" w:styleId="a6">
    <w:name w:val="Placeholder Text"/>
    <w:basedOn w:val="a0"/>
    <w:uiPriority w:val="99"/>
    <w:semiHidden/>
    <w:rsid w:val="00775F95"/>
    <w:rPr>
      <w:color w:val="808080"/>
    </w:rPr>
  </w:style>
  <w:style w:type="character" w:styleId="a7">
    <w:name w:val="Hyperlink"/>
    <w:basedOn w:val="a0"/>
    <w:uiPriority w:val="99"/>
    <w:unhideWhenUsed/>
    <w:rsid w:val="00E47170"/>
    <w:rPr>
      <w:color w:val="0000FF" w:themeColor="hyperlink"/>
      <w:u w:val="single"/>
    </w:rPr>
  </w:style>
  <w:style w:type="paragraph" w:styleId="a8">
    <w:name w:val="footnote text"/>
    <w:basedOn w:val="a"/>
    <w:link w:val="a9"/>
    <w:uiPriority w:val="99"/>
    <w:semiHidden/>
    <w:unhideWhenUsed/>
    <w:rsid w:val="00D429B7"/>
    <w:pPr>
      <w:spacing w:after="0" w:line="240" w:lineRule="auto"/>
    </w:pPr>
    <w:rPr>
      <w:sz w:val="20"/>
      <w:szCs w:val="20"/>
    </w:rPr>
  </w:style>
  <w:style w:type="character" w:customStyle="1" w:styleId="a9">
    <w:name w:val="Текст сноски Знак"/>
    <w:basedOn w:val="a0"/>
    <w:link w:val="a8"/>
    <w:uiPriority w:val="99"/>
    <w:semiHidden/>
    <w:rsid w:val="00D429B7"/>
    <w:rPr>
      <w:sz w:val="20"/>
      <w:szCs w:val="20"/>
    </w:rPr>
  </w:style>
  <w:style w:type="character" w:styleId="aa">
    <w:name w:val="footnote reference"/>
    <w:basedOn w:val="a0"/>
    <w:uiPriority w:val="99"/>
    <w:semiHidden/>
    <w:unhideWhenUsed/>
    <w:rsid w:val="00D429B7"/>
    <w:rPr>
      <w:vertAlign w:val="superscript"/>
    </w:rPr>
  </w:style>
  <w:style w:type="paragraph" w:styleId="ab">
    <w:name w:val="Normal (Web)"/>
    <w:basedOn w:val="a"/>
    <w:rsid w:val="008D50BE"/>
    <w:pPr>
      <w:spacing w:before="100" w:beforeAutospacing="1" w:after="100" w:afterAutospacing="1" w:line="240" w:lineRule="auto"/>
    </w:pPr>
    <w:rPr>
      <w:rFonts w:ascii="Arial Unicode MS" w:eastAsia="Arial Unicode MS" w:hAnsi="Arial Unicode MS" w:cs="Times New Roman CYR"/>
      <w:sz w:val="24"/>
      <w:szCs w:val="24"/>
      <w:lang w:eastAsia="ru-RU"/>
    </w:rPr>
  </w:style>
  <w:style w:type="paragraph" w:styleId="ac">
    <w:name w:val="List Paragraph"/>
    <w:basedOn w:val="a"/>
    <w:uiPriority w:val="34"/>
    <w:qFormat/>
    <w:rsid w:val="000044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03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68445-7221-4029-9FBD-664343621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Pages>
  <Words>1531</Words>
  <Characters>8727</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dc:creator>
  <cp:lastModifiedBy>Андрей</cp:lastModifiedBy>
  <cp:revision>23</cp:revision>
  <dcterms:created xsi:type="dcterms:W3CDTF">2023-03-15T06:46:00Z</dcterms:created>
  <dcterms:modified xsi:type="dcterms:W3CDTF">2023-03-19T07:33:00Z</dcterms:modified>
</cp:coreProperties>
</file>