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2A08D5" w14:textId="214EC43F" w:rsidR="00DE128A" w:rsidRPr="00DE128A" w:rsidRDefault="00DE128A" w:rsidP="00DE128A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DE128A">
        <w:rPr>
          <w:rFonts w:ascii="Times New Roman" w:hAnsi="Times New Roman" w:cs="Times New Roman"/>
          <w:b/>
          <w:bCs/>
          <w:sz w:val="24"/>
          <w:szCs w:val="24"/>
        </w:rPr>
        <w:t xml:space="preserve">УДК </w:t>
      </w:r>
      <w:r w:rsidR="00FD30D4" w:rsidRPr="00FD30D4">
        <w:rPr>
          <w:rFonts w:ascii="Times New Roman" w:hAnsi="Times New Roman" w:cs="Times New Roman"/>
          <w:b/>
          <w:bCs/>
          <w:sz w:val="24"/>
          <w:szCs w:val="24"/>
        </w:rPr>
        <w:t xml:space="preserve">614.4 </w:t>
      </w:r>
      <w:r w:rsidRPr="00DE128A">
        <w:rPr>
          <w:rFonts w:ascii="Times New Roman" w:hAnsi="Times New Roman" w:cs="Times New Roman"/>
          <w:b/>
          <w:bCs/>
          <w:sz w:val="24"/>
          <w:szCs w:val="24"/>
        </w:rPr>
        <w:t>/ ББК</w:t>
      </w:r>
      <w:r w:rsidR="00FD30D4">
        <w:rPr>
          <w:rFonts w:ascii="Times New Roman" w:hAnsi="Times New Roman" w:cs="Times New Roman"/>
          <w:b/>
          <w:bCs/>
          <w:sz w:val="24"/>
          <w:szCs w:val="24"/>
        </w:rPr>
        <w:t xml:space="preserve"> 51.1</w:t>
      </w:r>
      <w:r w:rsidR="005102C4">
        <w:rPr>
          <w:rFonts w:ascii="Times New Roman" w:hAnsi="Times New Roman" w:cs="Times New Roman"/>
          <w:b/>
          <w:bCs/>
          <w:sz w:val="24"/>
          <w:szCs w:val="24"/>
        </w:rPr>
        <w:t>, 51.9</w:t>
      </w:r>
    </w:p>
    <w:p w14:paraId="472E4CBC" w14:textId="1243C6B0" w:rsidR="0023133E" w:rsidRPr="00815F27" w:rsidRDefault="0023133E" w:rsidP="00815F27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>Калашников К.Н.</w:t>
      </w:r>
    </w:p>
    <w:p w14:paraId="592EE84B" w14:textId="6D42338B" w:rsidR="00D8680E" w:rsidRPr="00DE128A" w:rsidRDefault="00DE128A" w:rsidP="00815F2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E128A">
        <w:rPr>
          <w:rFonts w:ascii="Times New Roman" w:hAnsi="Times New Roman" w:cs="Times New Roman"/>
          <w:b/>
          <w:bCs/>
          <w:sz w:val="24"/>
          <w:szCs w:val="24"/>
        </w:rPr>
        <w:t xml:space="preserve">ТРИХОМОНИАЗ КАК СОЦИАЛЬНО ЗНАЧИМОЕ ЗАБОЛЕВАНИЕ: </w:t>
      </w:r>
    </w:p>
    <w:p w14:paraId="674E1588" w14:textId="201E0F01" w:rsidR="00A031A0" w:rsidRPr="00DE128A" w:rsidRDefault="00DE128A" w:rsidP="00815F2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E128A">
        <w:rPr>
          <w:rFonts w:ascii="Times New Roman" w:hAnsi="Times New Roman" w:cs="Times New Roman"/>
          <w:b/>
          <w:bCs/>
          <w:sz w:val="24"/>
          <w:szCs w:val="24"/>
        </w:rPr>
        <w:t>ПРОБЛЕМЫ КОНТРОЛЯ РАСПРОСТРАНЕНИЯ В РОССИИ</w:t>
      </w:r>
    </w:p>
    <w:p w14:paraId="11566362" w14:textId="3A2F52F6" w:rsidR="00D8680E" w:rsidRPr="00815F27" w:rsidRDefault="00D8680E" w:rsidP="00815F27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14:paraId="45F47815" w14:textId="77777777" w:rsidR="00DE128A" w:rsidRDefault="00DE128A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65B73698" w14:textId="2702C6A7" w:rsidR="00DE128A" w:rsidRDefault="00DE128A" w:rsidP="00DE128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E128A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>
        <w:rPr>
          <w:rFonts w:ascii="Times New Roman" w:hAnsi="Times New Roman" w:cs="Times New Roman"/>
          <w:sz w:val="24"/>
          <w:szCs w:val="24"/>
        </w:rPr>
        <w:t xml:space="preserve">. На основе данных ведомственной статистики и Росстата анализируется эпидемиологическая ситуация с распространённостью трихомониаза как социально значимого заболевания и заболевания, </w:t>
      </w:r>
      <w:r w:rsidRPr="00DE128A">
        <w:rPr>
          <w:rFonts w:ascii="Times New Roman" w:hAnsi="Times New Roman" w:cs="Times New Roman"/>
          <w:sz w:val="24"/>
          <w:szCs w:val="24"/>
        </w:rPr>
        <w:t>представляющ</w:t>
      </w:r>
      <w:r>
        <w:rPr>
          <w:rFonts w:ascii="Times New Roman" w:hAnsi="Times New Roman" w:cs="Times New Roman"/>
          <w:sz w:val="24"/>
          <w:szCs w:val="24"/>
        </w:rPr>
        <w:t>его</w:t>
      </w:r>
      <w:r w:rsidRPr="00DE128A">
        <w:rPr>
          <w:rFonts w:ascii="Times New Roman" w:hAnsi="Times New Roman" w:cs="Times New Roman"/>
          <w:sz w:val="24"/>
          <w:szCs w:val="24"/>
        </w:rPr>
        <w:t xml:space="preserve"> опасность для окружающих, </w:t>
      </w:r>
      <w:r>
        <w:rPr>
          <w:rFonts w:ascii="Times New Roman" w:hAnsi="Times New Roman" w:cs="Times New Roman"/>
          <w:sz w:val="24"/>
          <w:szCs w:val="24"/>
        </w:rPr>
        <w:t>в РФ и в регионах. Автор акцентирует внимание на проблемах учёта и контроля заболеваемости, препятствующих эффективному выявлению и профилактике трихомониаза.</w:t>
      </w:r>
    </w:p>
    <w:p w14:paraId="32E8F01E" w14:textId="21E3E4BF" w:rsidR="00DE128A" w:rsidRDefault="00DE128A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E128A">
        <w:rPr>
          <w:rFonts w:ascii="Times New Roman" w:hAnsi="Times New Roman" w:cs="Times New Roman"/>
          <w:b/>
          <w:bCs/>
          <w:sz w:val="24"/>
          <w:szCs w:val="24"/>
        </w:rPr>
        <w:t>Ключевые слова</w:t>
      </w:r>
      <w:r>
        <w:rPr>
          <w:rFonts w:ascii="Times New Roman" w:hAnsi="Times New Roman" w:cs="Times New Roman"/>
          <w:sz w:val="24"/>
          <w:szCs w:val="24"/>
        </w:rPr>
        <w:t>: трихомониаз, заболеваемость, эпидемиологическая картина, здравоохранение, профилактика, РФ.</w:t>
      </w:r>
    </w:p>
    <w:p w14:paraId="01B23957" w14:textId="77777777" w:rsidR="00DE128A" w:rsidRDefault="00DE128A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6615F9E" w14:textId="4EAF8902" w:rsidR="009E265B" w:rsidRPr="00815F27" w:rsidRDefault="00D17B4B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Социально значимые заболевания</w:t>
      </w:r>
      <w:r w:rsidR="0082705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в период СССР именуемые социальными</w:t>
      </w:r>
      <w:r w:rsidR="0082705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объединены в общую категорию по двум базовым признакам. Во-первых, их распространение в значительной степени </w:t>
      </w:r>
      <w:r w:rsidR="00D37F35">
        <w:rPr>
          <w:rFonts w:ascii="Times New Roman" w:hAnsi="Times New Roman" w:cs="Times New Roman"/>
          <w:sz w:val="24"/>
          <w:szCs w:val="24"/>
        </w:rPr>
        <w:t>определено</w:t>
      </w:r>
      <w:r>
        <w:rPr>
          <w:rFonts w:ascii="Times New Roman" w:hAnsi="Times New Roman" w:cs="Times New Roman"/>
          <w:sz w:val="24"/>
          <w:szCs w:val="24"/>
        </w:rPr>
        <w:t xml:space="preserve"> общим уровнем </w:t>
      </w:r>
      <w:r w:rsidR="00D37F35">
        <w:rPr>
          <w:rFonts w:ascii="Times New Roman" w:hAnsi="Times New Roman" w:cs="Times New Roman"/>
          <w:sz w:val="24"/>
          <w:szCs w:val="24"/>
        </w:rPr>
        <w:t>социально-экономического благополучия территории, поэтому заболеваемость, к примеру, туберкулёзом может служить достоверным индикатором социального здоровья. Во-вторых, их широкое присутствие в популяции обусловливает негативные явления социально-экономического характера</w:t>
      </w:r>
      <w:r w:rsidR="009B0FFA">
        <w:rPr>
          <w:rFonts w:ascii="Times New Roman" w:hAnsi="Times New Roman" w:cs="Times New Roman"/>
          <w:sz w:val="24"/>
          <w:szCs w:val="24"/>
        </w:rPr>
        <w:t xml:space="preserve">: </w:t>
      </w:r>
      <w:r w:rsidR="00D37F35">
        <w:rPr>
          <w:rFonts w:ascii="Times New Roman" w:hAnsi="Times New Roman" w:cs="Times New Roman"/>
          <w:sz w:val="24"/>
          <w:szCs w:val="24"/>
        </w:rPr>
        <w:t>высокую смертность, инвалидизацию населения, потери трудовых ресурсов, увеличение затрат на диагностику и лечение и пр. Инфекции, передаваемые преимущественно половым путём</w:t>
      </w:r>
      <w:r w:rsidR="00BB5637">
        <w:rPr>
          <w:rFonts w:ascii="Times New Roman" w:hAnsi="Times New Roman" w:cs="Times New Roman"/>
          <w:sz w:val="24"/>
          <w:szCs w:val="24"/>
        </w:rPr>
        <w:t xml:space="preserve"> (далее – ИППП)</w:t>
      </w:r>
      <w:r w:rsidR="00827058">
        <w:rPr>
          <w:rFonts w:ascii="Times New Roman" w:hAnsi="Times New Roman" w:cs="Times New Roman"/>
          <w:sz w:val="24"/>
          <w:szCs w:val="24"/>
        </w:rPr>
        <w:t>,</w:t>
      </w:r>
      <w:r w:rsidR="00D37F35">
        <w:rPr>
          <w:rFonts w:ascii="Times New Roman" w:hAnsi="Times New Roman" w:cs="Times New Roman"/>
          <w:sz w:val="24"/>
          <w:szCs w:val="24"/>
        </w:rPr>
        <w:t xml:space="preserve"> вместе с этим входят и в группу заболеваний, представляющих опасность для окружающих, поскольку, </w:t>
      </w:r>
      <w:r w:rsidR="007F20D8">
        <w:rPr>
          <w:rFonts w:ascii="Times New Roman" w:hAnsi="Times New Roman" w:cs="Times New Roman"/>
          <w:sz w:val="24"/>
          <w:szCs w:val="24"/>
        </w:rPr>
        <w:t>если сравнивать со</w:t>
      </w:r>
      <w:r w:rsidR="00D37F35">
        <w:rPr>
          <w:rFonts w:ascii="Times New Roman" w:hAnsi="Times New Roman" w:cs="Times New Roman"/>
          <w:sz w:val="24"/>
          <w:szCs w:val="24"/>
        </w:rPr>
        <w:t xml:space="preserve"> злокачественны</w:t>
      </w:r>
      <w:r w:rsidR="007F20D8">
        <w:rPr>
          <w:rFonts w:ascii="Times New Roman" w:hAnsi="Times New Roman" w:cs="Times New Roman"/>
          <w:sz w:val="24"/>
          <w:szCs w:val="24"/>
        </w:rPr>
        <w:t>ми</w:t>
      </w:r>
      <w:r w:rsidR="00D37F35">
        <w:rPr>
          <w:rFonts w:ascii="Times New Roman" w:hAnsi="Times New Roman" w:cs="Times New Roman"/>
          <w:sz w:val="24"/>
          <w:szCs w:val="24"/>
        </w:rPr>
        <w:t xml:space="preserve"> новообразовани</w:t>
      </w:r>
      <w:r w:rsidR="007F20D8">
        <w:rPr>
          <w:rFonts w:ascii="Times New Roman" w:hAnsi="Times New Roman" w:cs="Times New Roman"/>
          <w:sz w:val="24"/>
          <w:szCs w:val="24"/>
        </w:rPr>
        <w:t>ями</w:t>
      </w:r>
      <w:r w:rsidR="00660B2D">
        <w:rPr>
          <w:rFonts w:ascii="Times New Roman" w:hAnsi="Times New Roman" w:cs="Times New Roman"/>
          <w:sz w:val="24"/>
          <w:szCs w:val="24"/>
        </w:rPr>
        <w:t xml:space="preserve"> и сахарн</w:t>
      </w:r>
      <w:r w:rsidR="007F20D8">
        <w:rPr>
          <w:rFonts w:ascii="Times New Roman" w:hAnsi="Times New Roman" w:cs="Times New Roman"/>
          <w:sz w:val="24"/>
          <w:szCs w:val="24"/>
        </w:rPr>
        <w:t>ым</w:t>
      </w:r>
      <w:r w:rsidR="00660B2D">
        <w:rPr>
          <w:rFonts w:ascii="Times New Roman" w:hAnsi="Times New Roman" w:cs="Times New Roman"/>
          <w:sz w:val="24"/>
          <w:szCs w:val="24"/>
        </w:rPr>
        <w:t xml:space="preserve"> диабет</w:t>
      </w:r>
      <w:r w:rsidR="007F20D8">
        <w:rPr>
          <w:rFonts w:ascii="Times New Roman" w:hAnsi="Times New Roman" w:cs="Times New Roman"/>
          <w:sz w:val="24"/>
          <w:szCs w:val="24"/>
        </w:rPr>
        <w:t>ом</w:t>
      </w:r>
      <w:r w:rsidR="00D37F35">
        <w:rPr>
          <w:rFonts w:ascii="Times New Roman" w:hAnsi="Times New Roman" w:cs="Times New Roman"/>
          <w:sz w:val="24"/>
          <w:szCs w:val="24"/>
        </w:rPr>
        <w:t xml:space="preserve">, </w:t>
      </w:r>
      <w:r w:rsidR="00B05954">
        <w:rPr>
          <w:rFonts w:ascii="Times New Roman" w:hAnsi="Times New Roman" w:cs="Times New Roman"/>
          <w:sz w:val="24"/>
          <w:szCs w:val="24"/>
        </w:rPr>
        <w:t xml:space="preserve">они </w:t>
      </w:r>
      <w:proofErr w:type="spellStart"/>
      <w:r w:rsidR="00D37F35">
        <w:rPr>
          <w:rFonts w:ascii="Times New Roman" w:hAnsi="Times New Roman" w:cs="Times New Roman"/>
          <w:sz w:val="24"/>
          <w:szCs w:val="24"/>
        </w:rPr>
        <w:t>контагиозны</w:t>
      </w:r>
      <w:proofErr w:type="spellEnd"/>
      <w:r w:rsidR="00D37F35">
        <w:rPr>
          <w:rFonts w:ascii="Times New Roman" w:hAnsi="Times New Roman" w:cs="Times New Roman"/>
          <w:sz w:val="24"/>
          <w:szCs w:val="24"/>
        </w:rPr>
        <w:t xml:space="preserve">, демонстрируют тенденцию роста без применения эффективных и систематических превентивных мер. </w:t>
      </w:r>
      <w:r w:rsidR="006256F0" w:rsidRPr="00815F27">
        <w:rPr>
          <w:rFonts w:ascii="Times New Roman" w:hAnsi="Times New Roman" w:cs="Times New Roman"/>
          <w:sz w:val="24"/>
          <w:szCs w:val="24"/>
        </w:rPr>
        <w:t>Трихомониаз</w:t>
      </w:r>
      <w:r w:rsidR="00660B2D">
        <w:rPr>
          <w:rFonts w:ascii="Times New Roman" w:hAnsi="Times New Roman" w:cs="Times New Roman"/>
          <w:sz w:val="24"/>
          <w:szCs w:val="24"/>
        </w:rPr>
        <w:t xml:space="preserve">, </w:t>
      </w:r>
      <w:r w:rsidR="00675567" w:rsidRPr="00815F27">
        <w:rPr>
          <w:rFonts w:ascii="Times New Roman" w:hAnsi="Times New Roman" w:cs="Times New Roman"/>
          <w:sz w:val="24"/>
          <w:szCs w:val="24"/>
        </w:rPr>
        <w:t>включён</w:t>
      </w:r>
      <w:r w:rsidR="00660B2D">
        <w:rPr>
          <w:rFonts w:ascii="Times New Roman" w:hAnsi="Times New Roman" w:cs="Times New Roman"/>
          <w:sz w:val="24"/>
          <w:szCs w:val="24"/>
        </w:rPr>
        <w:t>ный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675567" w:rsidRPr="00815F27">
        <w:rPr>
          <w:rFonts w:ascii="Times New Roman" w:hAnsi="Times New Roman" w:cs="Times New Roman"/>
          <w:sz w:val="24"/>
          <w:szCs w:val="24"/>
        </w:rPr>
        <w:t>в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675567" w:rsidRPr="00815F27">
        <w:rPr>
          <w:rFonts w:ascii="Times New Roman" w:hAnsi="Times New Roman" w:cs="Times New Roman"/>
          <w:sz w:val="24"/>
          <w:szCs w:val="24"/>
        </w:rPr>
        <w:t>перечни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 социально значимых заболеваний и заболеваний, </w:t>
      </w:r>
      <w:r w:rsidR="00660B2D" w:rsidRPr="00815F27">
        <w:rPr>
          <w:rFonts w:ascii="Times New Roman" w:hAnsi="Times New Roman" w:cs="Times New Roman"/>
          <w:sz w:val="24"/>
          <w:szCs w:val="24"/>
        </w:rPr>
        <w:t>представляющим опасность для окружающих</w:t>
      </w:r>
      <w:r w:rsidR="00660B2D">
        <w:rPr>
          <w:rFonts w:ascii="Times New Roman" w:hAnsi="Times New Roman" w:cs="Times New Roman"/>
          <w:sz w:val="24"/>
          <w:szCs w:val="24"/>
        </w:rPr>
        <w:t xml:space="preserve">, разумеется, не может конкурировать по степени «социального влияния» с такими </w:t>
      </w:r>
      <w:r w:rsidR="00B05954">
        <w:rPr>
          <w:rFonts w:ascii="Times New Roman" w:hAnsi="Times New Roman" w:cs="Times New Roman"/>
          <w:sz w:val="24"/>
          <w:szCs w:val="24"/>
        </w:rPr>
        <w:t>нозологиями</w:t>
      </w:r>
      <w:r w:rsidR="00660B2D">
        <w:rPr>
          <w:rFonts w:ascii="Times New Roman" w:hAnsi="Times New Roman" w:cs="Times New Roman"/>
          <w:sz w:val="24"/>
          <w:szCs w:val="24"/>
        </w:rPr>
        <w:t xml:space="preserve">, как ВИЧ-инфекция, поскольку является излечимым, или злокачественные образования, поскольку не сопряжён с </w:t>
      </w:r>
      <w:r w:rsidR="00B05954">
        <w:rPr>
          <w:rFonts w:ascii="Times New Roman" w:hAnsi="Times New Roman" w:cs="Times New Roman"/>
          <w:sz w:val="24"/>
          <w:szCs w:val="24"/>
        </w:rPr>
        <w:t xml:space="preserve">высокой </w:t>
      </w:r>
      <w:r w:rsidR="00660B2D">
        <w:rPr>
          <w:rFonts w:ascii="Times New Roman" w:hAnsi="Times New Roman" w:cs="Times New Roman"/>
          <w:sz w:val="24"/>
          <w:szCs w:val="24"/>
        </w:rPr>
        <w:t>летальностью</w:t>
      </w:r>
      <w:r w:rsidR="00FF520E">
        <w:rPr>
          <w:rStyle w:val="a5"/>
          <w:rFonts w:ascii="Times New Roman" w:hAnsi="Times New Roman" w:cs="Times New Roman"/>
          <w:sz w:val="24"/>
          <w:szCs w:val="24"/>
        </w:rPr>
        <w:footnoteReference w:id="1"/>
      </w:r>
      <w:r w:rsidR="009B0FFA">
        <w:rPr>
          <w:rFonts w:ascii="Times New Roman" w:hAnsi="Times New Roman" w:cs="Times New Roman"/>
          <w:sz w:val="24"/>
          <w:szCs w:val="24"/>
        </w:rPr>
        <w:t>.</w:t>
      </w:r>
      <w:r w:rsidR="00660B2D">
        <w:rPr>
          <w:rFonts w:ascii="Times New Roman" w:hAnsi="Times New Roman" w:cs="Times New Roman"/>
          <w:sz w:val="24"/>
          <w:szCs w:val="24"/>
        </w:rPr>
        <w:t xml:space="preserve"> </w:t>
      </w:r>
      <w:r w:rsidR="000D10D5">
        <w:rPr>
          <w:rFonts w:ascii="Times New Roman" w:hAnsi="Times New Roman" w:cs="Times New Roman"/>
          <w:sz w:val="24"/>
          <w:szCs w:val="24"/>
        </w:rPr>
        <w:t>Неслучайно в рамках Национального проекта «Здравоохранение» в перечне целевых показателей нашлось место лишь для последних</w:t>
      </w:r>
      <w:r w:rsidR="000D10D5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0D10D5">
        <w:rPr>
          <w:rFonts w:ascii="Times New Roman" w:hAnsi="Times New Roman" w:cs="Times New Roman"/>
          <w:sz w:val="24"/>
          <w:szCs w:val="24"/>
        </w:rPr>
        <w:t xml:space="preserve">. </w:t>
      </w:r>
      <w:r w:rsidR="009B0FFA">
        <w:rPr>
          <w:rFonts w:ascii="Times New Roman" w:hAnsi="Times New Roman" w:cs="Times New Roman"/>
          <w:sz w:val="24"/>
          <w:szCs w:val="24"/>
        </w:rPr>
        <w:t>Т</w:t>
      </w:r>
      <w:r w:rsidR="00660B2D">
        <w:rPr>
          <w:rFonts w:ascii="Times New Roman" w:hAnsi="Times New Roman" w:cs="Times New Roman"/>
          <w:sz w:val="24"/>
          <w:szCs w:val="24"/>
        </w:rPr>
        <w:t xml:space="preserve">ем не менее </w:t>
      </w:r>
      <w:r w:rsidR="009B0FFA">
        <w:rPr>
          <w:rFonts w:ascii="Times New Roman" w:hAnsi="Times New Roman" w:cs="Times New Roman"/>
          <w:sz w:val="24"/>
          <w:szCs w:val="24"/>
        </w:rPr>
        <w:t>трихомониаз может приводить к снижению качества жизни граждан, а также порождать риски возникновения прочих заболеваний</w:t>
      </w:r>
      <w:r w:rsidR="00236794" w:rsidRPr="00815F27">
        <w:rPr>
          <w:rStyle w:val="a5"/>
          <w:rFonts w:ascii="Times New Roman" w:hAnsi="Times New Roman" w:cs="Times New Roman"/>
          <w:sz w:val="24"/>
          <w:szCs w:val="24"/>
        </w:rPr>
        <w:footnoteReference w:id="3"/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. Несмотря на отнесение </w:t>
      </w:r>
      <w:r w:rsidR="009B0FFA" w:rsidRPr="00815F27">
        <w:rPr>
          <w:rFonts w:ascii="Times New Roman" w:hAnsi="Times New Roman" w:cs="Times New Roman"/>
          <w:sz w:val="24"/>
          <w:szCs w:val="24"/>
        </w:rPr>
        <w:t xml:space="preserve">трихомониаза 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к группе </w:t>
      </w:r>
      <w:r w:rsidR="00974307" w:rsidRPr="00815F27">
        <w:rPr>
          <w:rFonts w:ascii="Times New Roman" w:hAnsi="Times New Roman" w:cs="Times New Roman"/>
          <w:sz w:val="24"/>
          <w:szCs w:val="24"/>
        </w:rPr>
        <w:t>инфекций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, передающихся преимущественно половым путём, </w:t>
      </w:r>
      <w:r w:rsidR="00236794" w:rsidRPr="00815F27">
        <w:rPr>
          <w:rFonts w:ascii="Times New Roman" w:hAnsi="Times New Roman" w:cs="Times New Roman"/>
          <w:sz w:val="24"/>
          <w:szCs w:val="24"/>
        </w:rPr>
        <w:t xml:space="preserve">и, следовательно, частое избегание оценок </w:t>
      </w:r>
      <w:r w:rsidR="009B0FFA">
        <w:rPr>
          <w:rFonts w:ascii="Times New Roman" w:hAnsi="Times New Roman" w:cs="Times New Roman"/>
          <w:sz w:val="24"/>
          <w:szCs w:val="24"/>
        </w:rPr>
        <w:t xml:space="preserve">его </w:t>
      </w:r>
      <w:r w:rsidR="00236794" w:rsidRPr="00815F27">
        <w:rPr>
          <w:rFonts w:ascii="Times New Roman" w:hAnsi="Times New Roman" w:cs="Times New Roman"/>
          <w:sz w:val="24"/>
          <w:szCs w:val="24"/>
        </w:rPr>
        <w:t xml:space="preserve">значения и вклада </w:t>
      </w:r>
      <w:r w:rsidR="00815F27" w:rsidRPr="00815F27">
        <w:rPr>
          <w:rFonts w:ascii="Times New Roman" w:hAnsi="Times New Roman" w:cs="Times New Roman"/>
          <w:sz w:val="24"/>
          <w:szCs w:val="24"/>
        </w:rPr>
        <w:t xml:space="preserve">в эпидемиологическую ситуацию </w:t>
      </w:r>
      <w:r w:rsidR="00236794" w:rsidRPr="00815F27">
        <w:rPr>
          <w:rFonts w:ascii="Times New Roman" w:hAnsi="Times New Roman" w:cs="Times New Roman"/>
          <w:sz w:val="24"/>
          <w:szCs w:val="24"/>
        </w:rPr>
        <w:t xml:space="preserve">как отдельной нозологии, он 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имеет ряд важных признаков, составляющих прочное основание для самостоятельного анализа </w:t>
      </w:r>
      <w:r w:rsidR="00236794" w:rsidRPr="00815F27">
        <w:rPr>
          <w:rFonts w:ascii="Times New Roman" w:hAnsi="Times New Roman" w:cs="Times New Roman"/>
          <w:sz w:val="24"/>
          <w:szCs w:val="24"/>
        </w:rPr>
        <w:t xml:space="preserve">его </w:t>
      </w:r>
      <w:r w:rsidR="006256F0" w:rsidRPr="00815F27">
        <w:rPr>
          <w:rFonts w:ascii="Times New Roman" w:hAnsi="Times New Roman" w:cs="Times New Roman"/>
          <w:sz w:val="24"/>
          <w:szCs w:val="24"/>
        </w:rPr>
        <w:t xml:space="preserve">распространённости в российской популяции. </w:t>
      </w:r>
    </w:p>
    <w:p w14:paraId="5332D989" w14:textId="26EB3A52" w:rsidR="00E9217D" w:rsidRPr="00815F27" w:rsidRDefault="00E628D4" w:rsidP="00815F27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 xml:space="preserve">Трихомониаз является протозойной инфекцией: </w:t>
      </w:r>
      <w:r w:rsidRPr="007F20D8">
        <w:rPr>
          <w:rFonts w:ascii="Times New Roman" w:hAnsi="Times New Roman" w:cs="Times New Roman"/>
          <w:sz w:val="24"/>
          <w:szCs w:val="24"/>
        </w:rPr>
        <w:t>в отличие</w:t>
      </w:r>
      <w:r w:rsidRPr="00815F27">
        <w:rPr>
          <w:rFonts w:ascii="Times New Roman" w:hAnsi="Times New Roman" w:cs="Times New Roman"/>
          <w:sz w:val="24"/>
          <w:szCs w:val="24"/>
        </w:rPr>
        <w:t xml:space="preserve"> от прочих излечимых ИППП, он вызывается не бактерией, а одноклеточным простейшим </w:t>
      </w:r>
      <w:proofErr w:type="spellStart"/>
      <w:r w:rsidRPr="00815F27">
        <w:rPr>
          <w:rFonts w:ascii="Times New Roman" w:hAnsi="Times New Roman" w:cs="Times New Roman"/>
          <w:i/>
          <w:iCs/>
          <w:sz w:val="24"/>
          <w:szCs w:val="24"/>
        </w:rPr>
        <w:t>Trichomonas</w:t>
      </w:r>
      <w:proofErr w:type="spellEnd"/>
      <w:r w:rsidRPr="00815F2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15F27">
        <w:rPr>
          <w:rFonts w:ascii="Times New Roman" w:hAnsi="Times New Roman" w:cs="Times New Roman"/>
          <w:i/>
          <w:iCs/>
          <w:sz w:val="24"/>
          <w:szCs w:val="24"/>
        </w:rPr>
        <w:t>vaginalis</w:t>
      </w:r>
      <w:proofErr w:type="spellEnd"/>
      <w:r w:rsidR="006322C8" w:rsidRPr="00815F27">
        <w:rPr>
          <w:rFonts w:ascii="Times New Roman" w:hAnsi="Times New Roman" w:cs="Times New Roman"/>
          <w:sz w:val="24"/>
          <w:szCs w:val="24"/>
        </w:rPr>
        <w:t xml:space="preserve"> [3]</w:t>
      </w:r>
      <w:r w:rsidRPr="00815F27">
        <w:rPr>
          <w:rFonts w:ascii="Times New Roman" w:hAnsi="Times New Roman" w:cs="Times New Roman"/>
          <w:sz w:val="24"/>
          <w:szCs w:val="24"/>
        </w:rPr>
        <w:t>.</w:t>
      </w:r>
      <w:r w:rsidR="000753CE" w:rsidRPr="00815F27">
        <w:rPr>
          <w:rFonts w:ascii="Times New Roman" w:hAnsi="Times New Roman" w:cs="Times New Roman"/>
          <w:sz w:val="24"/>
          <w:szCs w:val="24"/>
        </w:rPr>
        <w:t xml:space="preserve"> Профилактика заболевания на сегодняшний день осложнена отсутствием вакцины. </w:t>
      </w:r>
      <w:r w:rsidR="00E9217D" w:rsidRPr="00815F27">
        <w:rPr>
          <w:rFonts w:ascii="Times New Roman" w:hAnsi="Times New Roman" w:cs="Times New Roman"/>
          <w:sz w:val="24"/>
          <w:szCs w:val="24"/>
        </w:rPr>
        <w:t xml:space="preserve">В России, по данным за 2021 год, </w:t>
      </w:r>
      <w:r w:rsidR="00BF48EB" w:rsidRPr="00815F27">
        <w:rPr>
          <w:rFonts w:ascii="Times New Roman" w:hAnsi="Times New Roman" w:cs="Times New Roman"/>
          <w:sz w:val="24"/>
          <w:szCs w:val="24"/>
        </w:rPr>
        <w:t>зафиксировано</w:t>
      </w:r>
      <w:r w:rsidR="00E9217D" w:rsidRPr="00815F27">
        <w:rPr>
          <w:rFonts w:ascii="Times New Roman" w:hAnsi="Times New Roman" w:cs="Times New Roman"/>
          <w:sz w:val="24"/>
          <w:szCs w:val="24"/>
        </w:rPr>
        <w:t xml:space="preserve"> 36 тыс. случаев впервые выявленных заболеваний, тогда как количество </w:t>
      </w:r>
      <w:r w:rsidR="00A46111" w:rsidRPr="00815F27">
        <w:rPr>
          <w:rFonts w:ascii="Times New Roman" w:hAnsi="Times New Roman" w:cs="Times New Roman"/>
          <w:sz w:val="24"/>
          <w:szCs w:val="24"/>
        </w:rPr>
        <w:t xml:space="preserve">россиян, </w:t>
      </w:r>
      <w:r w:rsidR="00E9217D" w:rsidRPr="00815F27">
        <w:rPr>
          <w:rFonts w:ascii="Times New Roman" w:hAnsi="Times New Roman" w:cs="Times New Roman"/>
          <w:sz w:val="24"/>
          <w:szCs w:val="24"/>
        </w:rPr>
        <w:t xml:space="preserve">заболевших </w:t>
      </w:r>
      <w:r w:rsidR="00A46111" w:rsidRPr="00815F27">
        <w:rPr>
          <w:rFonts w:ascii="Times New Roman" w:hAnsi="Times New Roman" w:cs="Times New Roman"/>
          <w:sz w:val="24"/>
          <w:szCs w:val="24"/>
        </w:rPr>
        <w:t xml:space="preserve">хламидиозом, </w:t>
      </w:r>
      <w:r w:rsidR="00BF48EB" w:rsidRPr="00815F27">
        <w:rPr>
          <w:rFonts w:ascii="Times New Roman" w:hAnsi="Times New Roman" w:cs="Times New Roman"/>
          <w:sz w:val="24"/>
          <w:szCs w:val="24"/>
        </w:rPr>
        <w:t>составляло</w:t>
      </w:r>
      <w:r w:rsidR="00E9217D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A46111" w:rsidRPr="00815F27">
        <w:rPr>
          <w:rFonts w:ascii="Times New Roman" w:hAnsi="Times New Roman" w:cs="Times New Roman"/>
          <w:sz w:val="24"/>
          <w:szCs w:val="24"/>
        </w:rPr>
        <w:t xml:space="preserve">26,1 тыс., сифилисом – </w:t>
      </w:r>
      <w:r w:rsidR="00E9217D" w:rsidRPr="00815F27">
        <w:rPr>
          <w:rFonts w:ascii="Times New Roman" w:hAnsi="Times New Roman" w:cs="Times New Roman"/>
          <w:sz w:val="24"/>
          <w:szCs w:val="24"/>
        </w:rPr>
        <w:t>21,2 тыс., гонореей – 10,8 тыс., что позволяет оценить т</w:t>
      </w:r>
      <w:r w:rsidR="00813187" w:rsidRPr="00815F27">
        <w:rPr>
          <w:rFonts w:ascii="Times New Roman" w:hAnsi="Times New Roman" w:cs="Times New Roman"/>
          <w:sz w:val="24"/>
          <w:szCs w:val="24"/>
        </w:rPr>
        <w:t xml:space="preserve">рихомониаз </w:t>
      </w:r>
      <w:r w:rsidR="00E9217D" w:rsidRPr="00815F27">
        <w:rPr>
          <w:rFonts w:ascii="Times New Roman" w:hAnsi="Times New Roman" w:cs="Times New Roman"/>
          <w:sz w:val="24"/>
          <w:szCs w:val="24"/>
        </w:rPr>
        <w:t xml:space="preserve">как </w:t>
      </w:r>
      <w:r w:rsidR="00813187" w:rsidRPr="00815F27">
        <w:rPr>
          <w:rFonts w:ascii="Times New Roman" w:hAnsi="Times New Roman" w:cs="Times New Roman"/>
          <w:sz w:val="24"/>
          <w:szCs w:val="24"/>
        </w:rPr>
        <w:t>сам</w:t>
      </w:r>
      <w:r w:rsidR="00E9217D" w:rsidRPr="00815F27">
        <w:rPr>
          <w:rFonts w:ascii="Times New Roman" w:hAnsi="Times New Roman" w:cs="Times New Roman"/>
          <w:sz w:val="24"/>
          <w:szCs w:val="24"/>
        </w:rPr>
        <w:t>ую</w:t>
      </w:r>
      <w:r w:rsidR="00813187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813187" w:rsidRPr="00815F27">
        <w:rPr>
          <w:rFonts w:ascii="Times New Roman" w:hAnsi="Times New Roman" w:cs="Times New Roman"/>
          <w:sz w:val="24"/>
          <w:szCs w:val="24"/>
        </w:rPr>
        <w:lastRenderedPageBreak/>
        <w:t>распространенн</w:t>
      </w:r>
      <w:r w:rsidR="00E9217D" w:rsidRPr="00815F27">
        <w:rPr>
          <w:rFonts w:ascii="Times New Roman" w:hAnsi="Times New Roman" w:cs="Times New Roman"/>
          <w:sz w:val="24"/>
          <w:szCs w:val="24"/>
        </w:rPr>
        <w:t>ую</w:t>
      </w:r>
      <w:r w:rsidR="00813187" w:rsidRPr="00815F27">
        <w:rPr>
          <w:rFonts w:ascii="Times New Roman" w:hAnsi="Times New Roman" w:cs="Times New Roman"/>
          <w:sz w:val="24"/>
          <w:szCs w:val="24"/>
        </w:rPr>
        <w:t xml:space="preserve"> из числа излечимых ИППП</w:t>
      </w:r>
      <w:r w:rsidR="009E265B" w:rsidRPr="00815F27">
        <w:rPr>
          <w:rStyle w:val="a5"/>
          <w:rFonts w:ascii="Times New Roman" w:hAnsi="Times New Roman" w:cs="Times New Roman"/>
          <w:sz w:val="24"/>
          <w:szCs w:val="24"/>
        </w:rPr>
        <w:footnoteReference w:id="4"/>
      </w:r>
      <w:r w:rsidR="00236794" w:rsidRPr="00815F27">
        <w:rPr>
          <w:rFonts w:ascii="Times New Roman" w:hAnsi="Times New Roman" w:cs="Times New Roman"/>
          <w:sz w:val="24"/>
          <w:szCs w:val="24"/>
        </w:rPr>
        <w:t>.</w:t>
      </w:r>
      <w:r w:rsidR="00A46111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Впрочем, </w:t>
      </w:r>
      <w:r w:rsidR="00BF0C6C" w:rsidRPr="00815F27">
        <w:rPr>
          <w:rFonts w:ascii="Times New Roman" w:hAnsi="Times New Roman" w:cs="Times New Roman"/>
          <w:sz w:val="24"/>
          <w:szCs w:val="24"/>
        </w:rPr>
        <w:t xml:space="preserve">здесь </w:t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имеет место </w:t>
      </w:r>
      <w:r w:rsidR="000753CE" w:rsidRPr="00815F27">
        <w:rPr>
          <w:rFonts w:ascii="Times New Roman" w:hAnsi="Times New Roman" w:cs="Times New Roman"/>
          <w:sz w:val="24"/>
          <w:szCs w:val="24"/>
        </w:rPr>
        <w:t xml:space="preserve">и </w:t>
      </w:r>
      <w:r w:rsidR="00BF0C6C" w:rsidRPr="00815F27">
        <w:rPr>
          <w:rFonts w:ascii="Times New Roman" w:hAnsi="Times New Roman" w:cs="Times New Roman"/>
          <w:sz w:val="24"/>
          <w:szCs w:val="24"/>
        </w:rPr>
        <w:t xml:space="preserve">впечатляющая </w:t>
      </w:r>
      <w:r w:rsidR="00B1342D" w:rsidRPr="00815F27">
        <w:rPr>
          <w:rFonts w:ascii="Times New Roman" w:hAnsi="Times New Roman" w:cs="Times New Roman"/>
          <w:sz w:val="24"/>
          <w:szCs w:val="24"/>
        </w:rPr>
        <w:t>территориальная дифференциация: в 21 субъекте РФ</w:t>
      </w:r>
      <w:r w:rsidR="006322C8" w:rsidRPr="00815F27">
        <w:rPr>
          <w:rFonts w:ascii="Times New Roman" w:hAnsi="Times New Roman" w:cs="Times New Roman"/>
          <w:sz w:val="24"/>
          <w:szCs w:val="24"/>
        </w:rPr>
        <w:t>, в том числе и в городах Москве и С.-Петербурге,</w:t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 отмечается преобладание хламидиоза над трихомониазом</w:t>
      </w:r>
      <w:r w:rsidR="000753CE" w:rsidRPr="00815F27">
        <w:rPr>
          <w:rFonts w:ascii="Times New Roman" w:hAnsi="Times New Roman" w:cs="Times New Roman"/>
          <w:sz w:val="24"/>
          <w:szCs w:val="24"/>
        </w:rPr>
        <w:t xml:space="preserve"> в региональном эпидемиологическом профиле излечимых ИППП</w:t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, а СЗФО – единственный </w:t>
      </w:r>
      <w:r w:rsidR="000753CE" w:rsidRPr="00815F27">
        <w:rPr>
          <w:rFonts w:ascii="Times New Roman" w:hAnsi="Times New Roman" w:cs="Times New Roman"/>
          <w:sz w:val="24"/>
          <w:szCs w:val="24"/>
        </w:rPr>
        <w:t xml:space="preserve">в стране </w:t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макрорегион с </w:t>
      </w:r>
      <w:r w:rsidR="00815F27">
        <w:rPr>
          <w:rFonts w:ascii="Times New Roman" w:hAnsi="Times New Roman" w:cs="Times New Roman"/>
          <w:sz w:val="24"/>
          <w:szCs w:val="24"/>
        </w:rPr>
        <w:t>подобным</w:t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 нетипичным для РФ соотношением</w:t>
      </w:r>
      <w:r w:rsidR="000753CE" w:rsidRPr="00815F27">
        <w:rPr>
          <w:rFonts w:ascii="Times New Roman" w:hAnsi="Times New Roman" w:cs="Times New Roman"/>
          <w:sz w:val="24"/>
          <w:szCs w:val="24"/>
        </w:rPr>
        <w:t xml:space="preserve"> заболеваемости</w:t>
      </w:r>
      <w:r w:rsidR="00BF0C6C" w:rsidRPr="00815F27">
        <w:rPr>
          <w:rFonts w:ascii="Times New Roman" w:hAnsi="Times New Roman" w:cs="Times New Roman"/>
          <w:sz w:val="24"/>
          <w:szCs w:val="24"/>
        </w:rPr>
        <w:t xml:space="preserve"> по указанным нозологическим единицам</w:t>
      </w:r>
      <w:r w:rsidR="000753CE" w:rsidRPr="00815F27">
        <w:rPr>
          <w:rStyle w:val="a5"/>
          <w:rFonts w:ascii="Times New Roman" w:hAnsi="Times New Roman" w:cs="Times New Roman"/>
          <w:sz w:val="24"/>
          <w:szCs w:val="24"/>
        </w:rPr>
        <w:footnoteReference w:id="5"/>
      </w:r>
      <w:r w:rsidR="00B1342D" w:rsidRPr="00815F27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C131549" w14:textId="1A0881C8" w:rsidR="00367A5D" w:rsidRPr="00815F27" w:rsidRDefault="000753CE" w:rsidP="00815F27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>С</w:t>
      </w:r>
      <w:r w:rsidR="00C26052" w:rsidRPr="00815F27">
        <w:rPr>
          <w:rFonts w:ascii="Times New Roman" w:hAnsi="Times New Roman" w:cs="Times New Roman"/>
          <w:sz w:val="24"/>
          <w:szCs w:val="24"/>
        </w:rPr>
        <w:t xml:space="preserve">татистические </w:t>
      </w:r>
      <w:r w:rsidR="0094594B" w:rsidRPr="00815F27">
        <w:rPr>
          <w:rFonts w:ascii="Times New Roman" w:hAnsi="Times New Roman" w:cs="Times New Roman"/>
          <w:sz w:val="24"/>
          <w:szCs w:val="24"/>
        </w:rPr>
        <w:t>данные</w:t>
      </w:r>
      <w:r w:rsidR="00C26052" w:rsidRPr="00815F27">
        <w:rPr>
          <w:rFonts w:ascii="Times New Roman" w:hAnsi="Times New Roman" w:cs="Times New Roman"/>
          <w:sz w:val="24"/>
          <w:szCs w:val="24"/>
        </w:rPr>
        <w:t xml:space="preserve"> свидетельствуют о </w:t>
      </w:r>
      <w:r w:rsidR="008C1B01" w:rsidRPr="00815F27">
        <w:rPr>
          <w:rFonts w:ascii="Times New Roman" w:hAnsi="Times New Roman" w:cs="Times New Roman"/>
          <w:sz w:val="24"/>
          <w:szCs w:val="24"/>
        </w:rPr>
        <w:t xml:space="preserve">существенном </w:t>
      </w:r>
      <w:r w:rsidR="00C26052" w:rsidRPr="00815F27">
        <w:rPr>
          <w:rFonts w:ascii="Times New Roman" w:hAnsi="Times New Roman" w:cs="Times New Roman"/>
          <w:sz w:val="24"/>
          <w:szCs w:val="24"/>
        </w:rPr>
        <w:t xml:space="preserve">снижении 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первичной </w:t>
      </w:r>
      <w:r w:rsidR="00C26052" w:rsidRPr="00815F27">
        <w:rPr>
          <w:rFonts w:ascii="Times New Roman" w:hAnsi="Times New Roman" w:cs="Times New Roman"/>
          <w:sz w:val="24"/>
          <w:szCs w:val="24"/>
        </w:rPr>
        <w:t>заболеваемости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 населения России трихомониазом: </w:t>
      </w:r>
      <w:r w:rsidR="008C1B01" w:rsidRPr="00815F27">
        <w:rPr>
          <w:rFonts w:ascii="Times New Roman" w:hAnsi="Times New Roman" w:cs="Times New Roman"/>
          <w:sz w:val="24"/>
          <w:szCs w:val="24"/>
        </w:rPr>
        <w:t xml:space="preserve">с 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2000 </w:t>
      </w:r>
      <w:r w:rsidR="008C1B01" w:rsidRPr="00815F27">
        <w:rPr>
          <w:rFonts w:ascii="Times New Roman" w:hAnsi="Times New Roman" w:cs="Times New Roman"/>
          <w:sz w:val="24"/>
          <w:szCs w:val="24"/>
        </w:rPr>
        <w:t xml:space="preserve">по 2021 годы количество 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случаев заболеваний, фиксируемых впервые в жизни, </w:t>
      </w:r>
      <w:r w:rsidR="008C1B01" w:rsidRPr="00815F27">
        <w:rPr>
          <w:rFonts w:ascii="Times New Roman" w:hAnsi="Times New Roman" w:cs="Times New Roman"/>
          <w:sz w:val="24"/>
          <w:szCs w:val="24"/>
        </w:rPr>
        <w:t>сократилось почти в 13 раз (с 462,9 до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 36</w:t>
      </w:r>
      <w:r w:rsidR="008C1B01" w:rsidRPr="00815F27">
        <w:rPr>
          <w:rFonts w:ascii="Times New Roman" w:hAnsi="Times New Roman" w:cs="Times New Roman"/>
          <w:sz w:val="24"/>
          <w:szCs w:val="24"/>
        </w:rPr>
        <w:t>,0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 тыс.</w:t>
      </w:r>
      <w:r w:rsidR="008C1B01" w:rsidRPr="00815F27">
        <w:rPr>
          <w:rFonts w:ascii="Times New Roman" w:hAnsi="Times New Roman" w:cs="Times New Roman"/>
          <w:sz w:val="24"/>
          <w:szCs w:val="24"/>
        </w:rPr>
        <w:t>).</w:t>
      </w:r>
      <w:r w:rsidR="0094594B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157060" w:rsidRPr="00815F27">
        <w:rPr>
          <w:rFonts w:ascii="Times New Roman" w:hAnsi="Times New Roman" w:cs="Times New Roman"/>
          <w:sz w:val="24"/>
          <w:szCs w:val="24"/>
        </w:rPr>
        <w:t xml:space="preserve">В пересчёте на численность населения за указанный период </w:t>
      </w:r>
      <w:r w:rsidR="00E32F71" w:rsidRPr="00815F27">
        <w:rPr>
          <w:rFonts w:ascii="Times New Roman" w:hAnsi="Times New Roman" w:cs="Times New Roman"/>
          <w:sz w:val="24"/>
          <w:szCs w:val="24"/>
        </w:rPr>
        <w:t xml:space="preserve">количество вновь выявляемых заболеваний снизилось </w:t>
      </w:r>
      <w:r w:rsidR="00A9271C" w:rsidRPr="00815F27">
        <w:rPr>
          <w:rFonts w:ascii="Times New Roman" w:hAnsi="Times New Roman" w:cs="Times New Roman"/>
          <w:sz w:val="24"/>
          <w:szCs w:val="24"/>
        </w:rPr>
        <w:t xml:space="preserve">на порядок – </w:t>
      </w:r>
      <w:r w:rsidR="00E32F71" w:rsidRPr="00815F27">
        <w:rPr>
          <w:rFonts w:ascii="Times New Roman" w:hAnsi="Times New Roman" w:cs="Times New Roman"/>
          <w:sz w:val="24"/>
          <w:szCs w:val="24"/>
        </w:rPr>
        <w:t>с 318,1 до 24,</w:t>
      </w:r>
      <w:r w:rsidR="00E628D4" w:rsidRPr="00815F27">
        <w:rPr>
          <w:rFonts w:ascii="Times New Roman" w:hAnsi="Times New Roman" w:cs="Times New Roman"/>
          <w:sz w:val="24"/>
          <w:szCs w:val="24"/>
        </w:rPr>
        <w:t>6</w:t>
      </w:r>
      <w:r w:rsidR="00E32F71" w:rsidRPr="00815F27">
        <w:rPr>
          <w:rFonts w:ascii="Times New Roman" w:hAnsi="Times New Roman" w:cs="Times New Roman"/>
          <w:sz w:val="24"/>
          <w:szCs w:val="24"/>
        </w:rPr>
        <w:t xml:space="preserve"> случаев на 100 тыс. </w:t>
      </w:r>
      <w:r w:rsidR="00281041" w:rsidRPr="00815F27">
        <w:rPr>
          <w:rFonts w:ascii="Times New Roman" w:hAnsi="Times New Roman" w:cs="Times New Roman"/>
          <w:sz w:val="24"/>
          <w:szCs w:val="24"/>
        </w:rPr>
        <w:t>О</w:t>
      </w:r>
      <w:r w:rsidR="00BF48EB" w:rsidRPr="00815F27">
        <w:rPr>
          <w:rFonts w:ascii="Times New Roman" w:hAnsi="Times New Roman" w:cs="Times New Roman"/>
          <w:sz w:val="24"/>
          <w:szCs w:val="24"/>
        </w:rPr>
        <w:t xml:space="preserve">днако </w:t>
      </w:r>
      <w:r w:rsidR="00A9271C" w:rsidRPr="00815F27">
        <w:rPr>
          <w:rFonts w:ascii="Times New Roman" w:hAnsi="Times New Roman" w:cs="Times New Roman"/>
          <w:sz w:val="24"/>
          <w:szCs w:val="24"/>
        </w:rPr>
        <w:t>наблюдается</w:t>
      </w:r>
      <w:r w:rsidR="00281041" w:rsidRPr="00815F27">
        <w:rPr>
          <w:rFonts w:ascii="Times New Roman" w:hAnsi="Times New Roman" w:cs="Times New Roman"/>
          <w:sz w:val="24"/>
          <w:szCs w:val="24"/>
        </w:rPr>
        <w:t xml:space="preserve"> крайне широкая дифференциация субъектов РФ в масштабах заболеваемости трихомониазом</w:t>
      </w:r>
      <w:r w:rsidR="00B9350D" w:rsidRPr="00815F27">
        <w:rPr>
          <w:rFonts w:ascii="Times New Roman" w:hAnsi="Times New Roman" w:cs="Times New Roman"/>
          <w:sz w:val="24"/>
          <w:szCs w:val="24"/>
        </w:rPr>
        <w:t xml:space="preserve">, разброс значений показателя </w:t>
      </w:r>
      <w:r w:rsidR="00A9271C" w:rsidRPr="00815F27">
        <w:rPr>
          <w:rFonts w:ascii="Times New Roman" w:hAnsi="Times New Roman" w:cs="Times New Roman"/>
          <w:sz w:val="24"/>
          <w:szCs w:val="24"/>
        </w:rPr>
        <w:t xml:space="preserve">достигает </w:t>
      </w:r>
      <w:r w:rsidR="00B9350D" w:rsidRPr="00815F27">
        <w:rPr>
          <w:rFonts w:ascii="Times New Roman" w:hAnsi="Times New Roman" w:cs="Times New Roman"/>
          <w:sz w:val="24"/>
          <w:szCs w:val="24"/>
        </w:rPr>
        <w:t>более чем 1300 раз: от 0,2 в Чеченской Республике до 267,6 в Магаданской области</w:t>
      </w:r>
      <w:r w:rsidR="007C3790" w:rsidRPr="007C3790">
        <w:rPr>
          <w:rFonts w:ascii="Times New Roman" w:hAnsi="Times New Roman" w:cs="Times New Roman"/>
          <w:sz w:val="24"/>
          <w:szCs w:val="24"/>
        </w:rPr>
        <w:t xml:space="preserve"> (</w:t>
      </w:r>
      <w:r w:rsidR="007C3790">
        <w:rPr>
          <w:rFonts w:ascii="Times New Roman" w:hAnsi="Times New Roman" w:cs="Times New Roman"/>
          <w:sz w:val="24"/>
          <w:szCs w:val="24"/>
        </w:rPr>
        <w:t>таблица</w:t>
      </w:r>
      <w:r w:rsidR="007C3790" w:rsidRPr="007C3790">
        <w:rPr>
          <w:rFonts w:ascii="Times New Roman" w:hAnsi="Times New Roman" w:cs="Times New Roman"/>
          <w:sz w:val="24"/>
          <w:szCs w:val="24"/>
        </w:rPr>
        <w:t>)</w:t>
      </w:r>
      <w:r w:rsidR="00281041" w:rsidRPr="00815F27">
        <w:rPr>
          <w:rFonts w:ascii="Times New Roman" w:hAnsi="Times New Roman" w:cs="Times New Roman"/>
          <w:sz w:val="24"/>
          <w:szCs w:val="24"/>
        </w:rPr>
        <w:t>.</w:t>
      </w:r>
      <w:r w:rsidR="002B0344" w:rsidRPr="00815F2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17F9137" w14:textId="77777777" w:rsidR="00DE128A" w:rsidRPr="00DE128A" w:rsidRDefault="0023133E" w:rsidP="00DE128A">
      <w:pPr>
        <w:spacing w:after="0" w:line="240" w:lineRule="auto"/>
        <w:ind w:firstLine="709"/>
        <w:jc w:val="right"/>
        <w:rPr>
          <w:rFonts w:ascii="Times New Roman" w:hAnsi="Times New Roman" w:cs="Times New Roman"/>
          <w:i/>
          <w:iCs/>
          <w:sz w:val="24"/>
          <w:szCs w:val="24"/>
        </w:rPr>
      </w:pPr>
      <w:r w:rsidRPr="00DE128A">
        <w:rPr>
          <w:rFonts w:ascii="Times New Roman" w:hAnsi="Times New Roman" w:cs="Times New Roman"/>
          <w:i/>
          <w:iCs/>
          <w:sz w:val="24"/>
          <w:szCs w:val="24"/>
        </w:rPr>
        <w:t>Таблица</w:t>
      </w:r>
    </w:p>
    <w:p w14:paraId="06C4033E" w14:textId="45F2E4E4" w:rsidR="0023133E" w:rsidRPr="00815F27" w:rsidRDefault="00CB3213" w:rsidP="00741AB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>Первичная заболеваемость населения РФ урогенитальным трихомониазом (2021 г.)</w:t>
      </w:r>
    </w:p>
    <w:tbl>
      <w:tblPr>
        <w:tblW w:w="92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5"/>
        <w:gridCol w:w="1102"/>
        <w:gridCol w:w="3160"/>
        <w:gridCol w:w="1102"/>
      </w:tblGrid>
      <w:tr w:rsidR="00D05AB5" w:rsidRPr="00B05954" w14:paraId="063E0334" w14:textId="77777777" w:rsidTr="002D21D7">
        <w:trPr>
          <w:trHeight w:val="70"/>
          <w:jc w:val="center"/>
        </w:trPr>
        <w:tc>
          <w:tcPr>
            <w:tcW w:w="5007" w:type="dxa"/>
            <w:gridSpan w:val="2"/>
            <w:vAlign w:val="bottom"/>
          </w:tcPr>
          <w:p w14:paraId="33D8C369" w14:textId="4173EB6B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Субъекты РФ, в которых фиксируются наибольшие показатели заболеваемости</w:t>
            </w:r>
          </w:p>
        </w:tc>
        <w:tc>
          <w:tcPr>
            <w:tcW w:w="4262" w:type="dxa"/>
            <w:gridSpan w:val="2"/>
            <w:shd w:val="clear" w:color="auto" w:fill="auto"/>
            <w:noWrap/>
            <w:vAlign w:val="bottom"/>
          </w:tcPr>
          <w:p w14:paraId="6B931FF6" w14:textId="6F0D1F11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Субъекты РФ, в которых фиксируются наименьшие показатели заболеваемости</w:t>
            </w:r>
          </w:p>
        </w:tc>
      </w:tr>
      <w:tr w:rsidR="00D05AB5" w:rsidRPr="00B05954" w14:paraId="6E185399" w14:textId="77777777" w:rsidTr="002D21D7">
        <w:trPr>
          <w:trHeight w:val="70"/>
          <w:jc w:val="center"/>
        </w:trPr>
        <w:tc>
          <w:tcPr>
            <w:tcW w:w="3905" w:type="dxa"/>
            <w:vAlign w:val="bottom"/>
          </w:tcPr>
          <w:p w14:paraId="2E175767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Субъект РФ</w:t>
            </w:r>
          </w:p>
        </w:tc>
        <w:tc>
          <w:tcPr>
            <w:tcW w:w="1102" w:type="dxa"/>
            <w:vAlign w:val="center"/>
          </w:tcPr>
          <w:p w14:paraId="5080CD8E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Значение</w:t>
            </w:r>
          </w:p>
        </w:tc>
        <w:tc>
          <w:tcPr>
            <w:tcW w:w="3160" w:type="dxa"/>
            <w:shd w:val="clear" w:color="auto" w:fill="auto"/>
            <w:noWrap/>
            <w:vAlign w:val="bottom"/>
          </w:tcPr>
          <w:p w14:paraId="785A90D5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Субъект РФ</w:t>
            </w:r>
          </w:p>
        </w:tc>
        <w:tc>
          <w:tcPr>
            <w:tcW w:w="1102" w:type="dxa"/>
            <w:shd w:val="clear" w:color="auto" w:fill="auto"/>
            <w:noWrap/>
            <w:vAlign w:val="center"/>
          </w:tcPr>
          <w:p w14:paraId="457329D3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Значение</w:t>
            </w:r>
          </w:p>
        </w:tc>
      </w:tr>
      <w:tr w:rsidR="00D05AB5" w:rsidRPr="00B05954" w14:paraId="42B65341" w14:textId="77777777" w:rsidTr="005A7B1A">
        <w:trPr>
          <w:trHeight w:val="70"/>
          <w:jc w:val="center"/>
        </w:trPr>
        <w:tc>
          <w:tcPr>
            <w:tcW w:w="3905" w:type="dxa"/>
            <w:vAlign w:val="bottom"/>
          </w:tcPr>
          <w:p w14:paraId="38024499" w14:textId="77777777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Оренбургская область</w:t>
            </w:r>
          </w:p>
        </w:tc>
        <w:tc>
          <w:tcPr>
            <w:tcW w:w="1102" w:type="dxa"/>
            <w:vAlign w:val="center"/>
          </w:tcPr>
          <w:p w14:paraId="4A0E6F0F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57,7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26C7653F" w14:textId="77777777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Чеченская Республика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4A83F0B6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0,2</w:t>
            </w:r>
          </w:p>
        </w:tc>
      </w:tr>
      <w:tr w:rsidR="00D05AB5" w:rsidRPr="00B05954" w14:paraId="6A9CDB33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767FFC00" w14:textId="58BB8CB3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Республика Тыва</w:t>
            </w:r>
          </w:p>
        </w:tc>
        <w:tc>
          <w:tcPr>
            <w:tcW w:w="1102" w:type="dxa"/>
            <w:vAlign w:val="center"/>
          </w:tcPr>
          <w:p w14:paraId="35A4F38D" w14:textId="6BCFD212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65,4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69DD1AD6" w14:textId="1385423C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Ненецкий автономный округ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625B7B7A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2,3</w:t>
            </w:r>
          </w:p>
        </w:tc>
      </w:tr>
      <w:tr w:rsidR="00D05AB5" w:rsidRPr="00B05954" w14:paraId="79625492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66D829E9" w14:textId="2E11A6FD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Курская область</w:t>
            </w:r>
          </w:p>
        </w:tc>
        <w:tc>
          <w:tcPr>
            <w:tcW w:w="1102" w:type="dxa"/>
            <w:vAlign w:val="center"/>
          </w:tcPr>
          <w:p w14:paraId="3109BA39" w14:textId="1EBAEAD6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66,1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1E92123D" w14:textId="1DECCA5A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Республика Ингушетия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64D2786A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4,7</w:t>
            </w:r>
          </w:p>
        </w:tc>
      </w:tr>
      <w:tr w:rsidR="00D05AB5" w:rsidRPr="00B05954" w14:paraId="424139D1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033AC16F" w14:textId="76400A54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Кемеровская область</w:t>
            </w:r>
          </w:p>
        </w:tc>
        <w:tc>
          <w:tcPr>
            <w:tcW w:w="1102" w:type="dxa"/>
            <w:vAlign w:val="center"/>
          </w:tcPr>
          <w:p w14:paraId="12B4560B" w14:textId="03CFD59C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76,2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4C534B9E" w14:textId="61CB39B7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Калужская область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3288B980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5,5</w:t>
            </w:r>
          </w:p>
        </w:tc>
      </w:tr>
      <w:tr w:rsidR="00D05AB5" w:rsidRPr="00B05954" w14:paraId="2111ACC6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3743DD54" w14:textId="11D9313A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Новосибирская область</w:t>
            </w:r>
          </w:p>
        </w:tc>
        <w:tc>
          <w:tcPr>
            <w:tcW w:w="1102" w:type="dxa"/>
            <w:vAlign w:val="center"/>
          </w:tcPr>
          <w:p w14:paraId="10C88A4B" w14:textId="5742682F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80,2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5B53EA5B" w14:textId="50B9D14C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Московская область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3D528052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5,9</w:t>
            </w:r>
          </w:p>
        </w:tc>
      </w:tr>
      <w:tr w:rsidR="00D05AB5" w:rsidRPr="00B05954" w14:paraId="3F6C6E7C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1CA5A4E2" w14:textId="54424986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Республика Бурятия</w:t>
            </w:r>
          </w:p>
        </w:tc>
        <w:tc>
          <w:tcPr>
            <w:tcW w:w="1102" w:type="dxa"/>
            <w:vAlign w:val="center"/>
          </w:tcPr>
          <w:p w14:paraId="30AEC1F1" w14:textId="29A3BADA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82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3E1DD962" w14:textId="0F17ADD4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Ростовская область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1A2959F3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6</w:t>
            </w:r>
          </w:p>
        </w:tc>
      </w:tr>
      <w:tr w:rsidR="00D05AB5" w:rsidRPr="00B05954" w14:paraId="320765D0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0D0DDE64" w14:textId="0E0B7026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Астраханская область</w:t>
            </w:r>
          </w:p>
        </w:tc>
        <w:tc>
          <w:tcPr>
            <w:tcW w:w="1102" w:type="dxa"/>
            <w:vAlign w:val="center"/>
          </w:tcPr>
          <w:p w14:paraId="7C565C9A" w14:textId="094406A1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124,8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3DD74F28" w14:textId="7BBD5C90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Ярославская область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08048FA5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7,2</w:t>
            </w:r>
          </w:p>
        </w:tc>
      </w:tr>
      <w:tr w:rsidR="00D05AB5" w:rsidRPr="00B05954" w14:paraId="7D4D4449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3161D5F6" w14:textId="23A14FF2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Республика Северная Осетия-Алания</w:t>
            </w:r>
          </w:p>
        </w:tc>
        <w:tc>
          <w:tcPr>
            <w:tcW w:w="1102" w:type="dxa"/>
            <w:vAlign w:val="center"/>
          </w:tcPr>
          <w:p w14:paraId="56B51100" w14:textId="11BF0244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129,7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60D9B13B" w14:textId="2FE8A938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город Москва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1A710804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7,8</w:t>
            </w:r>
          </w:p>
        </w:tc>
      </w:tr>
      <w:tr w:rsidR="00D05AB5" w:rsidRPr="00B05954" w14:paraId="06524DB1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48FD93D0" w14:textId="37F5D438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Чукотский автономный округ</w:t>
            </w:r>
          </w:p>
        </w:tc>
        <w:tc>
          <w:tcPr>
            <w:tcW w:w="1102" w:type="dxa"/>
            <w:vAlign w:val="center"/>
          </w:tcPr>
          <w:p w14:paraId="49BC4125" w14:textId="67C6B1E2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149,4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1841A5A0" w14:textId="12CA2FBD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Тверская область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297B9D67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8,8</w:t>
            </w:r>
          </w:p>
        </w:tc>
      </w:tr>
      <w:tr w:rsidR="00D05AB5" w:rsidRPr="00B05954" w14:paraId="61434A85" w14:textId="77777777" w:rsidTr="0023133E">
        <w:trPr>
          <w:trHeight w:val="70"/>
          <w:jc w:val="center"/>
        </w:trPr>
        <w:tc>
          <w:tcPr>
            <w:tcW w:w="3905" w:type="dxa"/>
            <w:vAlign w:val="bottom"/>
          </w:tcPr>
          <w:p w14:paraId="34ED57CA" w14:textId="6CDB4C12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Магаданская область</w:t>
            </w:r>
          </w:p>
        </w:tc>
        <w:tc>
          <w:tcPr>
            <w:tcW w:w="1102" w:type="dxa"/>
            <w:vAlign w:val="center"/>
          </w:tcPr>
          <w:p w14:paraId="0CAA0928" w14:textId="4CA31A5F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267,6</w:t>
            </w:r>
          </w:p>
        </w:tc>
        <w:tc>
          <w:tcPr>
            <w:tcW w:w="3160" w:type="dxa"/>
            <w:shd w:val="clear" w:color="auto" w:fill="auto"/>
            <w:noWrap/>
            <w:vAlign w:val="bottom"/>
            <w:hideMark/>
          </w:tcPr>
          <w:p w14:paraId="1E7B278A" w14:textId="2A17D9CE" w:rsidR="00D05AB5" w:rsidRPr="00B05954" w:rsidRDefault="00D05AB5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Волгоградская область</w:t>
            </w:r>
          </w:p>
        </w:tc>
        <w:tc>
          <w:tcPr>
            <w:tcW w:w="1102" w:type="dxa"/>
            <w:shd w:val="clear" w:color="auto" w:fill="auto"/>
            <w:noWrap/>
            <w:vAlign w:val="center"/>
            <w:hideMark/>
          </w:tcPr>
          <w:p w14:paraId="75A8A15C" w14:textId="77777777" w:rsidR="00D05AB5" w:rsidRPr="00B05954" w:rsidRDefault="00D05AB5" w:rsidP="00815F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9,4</w:t>
            </w:r>
          </w:p>
        </w:tc>
      </w:tr>
      <w:tr w:rsidR="00CB3213" w:rsidRPr="00B05954" w14:paraId="797C7EA4" w14:textId="77777777" w:rsidTr="002D21D7">
        <w:trPr>
          <w:trHeight w:val="70"/>
          <w:jc w:val="center"/>
        </w:trPr>
        <w:tc>
          <w:tcPr>
            <w:tcW w:w="9269" w:type="dxa"/>
            <w:gridSpan w:val="4"/>
            <w:vAlign w:val="bottom"/>
          </w:tcPr>
          <w:p w14:paraId="1ED8AD49" w14:textId="1DC6F267" w:rsidR="00CB3213" w:rsidRPr="00B05954" w:rsidRDefault="00CB3213" w:rsidP="00815F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B05954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В среднем по РФ: 24,6</w:t>
            </w:r>
          </w:p>
        </w:tc>
      </w:tr>
    </w:tbl>
    <w:p w14:paraId="2F1B971A" w14:textId="77777777" w:rsidR="00281041" w:rsidRPr="00815F27" w:rsidRDefault="00281041" w:rsidP="00815F2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D2489" w14:textId="09C44565" w:rsidR="00655431" w:rsidRPr="00815F27" w:rsidRDefault="008C1B01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 xml:space="preserve">Интерпретация данных о первичной заболеваемости весьма затруднительна, поскольку отсутствуют надёжные способы </w:t>
      </w:r>
      <w:r w:rsidR="002D21D7" w:rsidRPr="00815F27">
        <w:rPr>
          <w:rFonts w:ascii="Times New Roman" w:hAnsi="Times New Roman" w:cs="Times New Roman"/>
          <w:sz w:val="24"/>
          <w:szCs w:val="24"/>
        </w:rPr>
        <w:t>сепарировать</w:t>
      </w:r>
      <w:r w:rsidRPr="00815F27">
        <w:rPr>
          <w:rFonts w:ascii="Times New Roman" w:hAnsi="Times New Roman" w:cs="Times New Roman"/>
          <w:sz w:val="24"/>
          <w:szCs w:val="24"/>
        </w:rPr>
        <w:t xml:space="preserve"> в формировании значений показателей </w:t>
      </w:r>
      <w:r w:rsidR="002D21D7" w:rsidRPr="00815F27">
        <w:rPr>
          <w:rFonts w:ascii="Times New Roman" w:hAnsi="Times New Roman" w:cs="Times New Roman"/>
          <w:sz w:val="24"/>
          <w:szCs w:val="24"/>
        </w:rPr>
        <w:t xml:space="preserve">вклады, с одной стороны, </w:t>
      </w:r>
      <w:r w:rsidRPr="00815F27">
        <w:rPr>
          <w:rFonts w:ascii="Times New Roman" w:hAnsi="Times New Roman" w:cs="Times New Roman"/>
          <w:sz w:val="24"/>
          <w:szCs w:val="24"/>
        </w:rPr>
        <w:t>объективных причин и</w:t>
      </w:r>
      <w:r w:rsidR="002D21D7" w:rsidRPr="00815F27">
        <w:rPr>
          <w:rFonts w:ascii="Times New Roman" w:hAnsi="Times New Roman" w:cs="Times New Roman"/>
          <w:sz w:val="24"/>
          <w:szCs w:val="24"/>
        </w:rPr>
        <w:t>, с другой стороны,</w:t>
      </w:r>
      <w:r w:rsidRPr="00815F27">
        <w:rPr>
          <w:rFonts w:ascii="Times New Roman" w:hAnsi="Times New Roman" w:cs="Times New Roman"/>
          <w:sz w:val="24"/>
          <w:szCs w:val="24"/>
        </w:rPr>
        <w:t xml:space="preserve"> статистических артефактов, ограничений сбора и обработки данных. В экспертной среде существует мнение о том, что причинами снижения числа зарегистрированных случаев урогенитального трихомониаза являются именно искажения регистрации и учёта </w:t>
      </w:r>
      <w:r w:rsidR="00655431" w:rsidRPr="00815F27">
        <w:rPr>
          <w:rFonts w:ascii="Times New Roman" w:hAnsi="Times New Roman" w:cs="Times New Roman"/>
          <w:sz w:val="24"/>
          <w:szCs w:val="24"/>
        </w:rPr>
        <w:t>фактических случаев инфицирования</w:t>
      </w:r>
      <w:r w:rsidRPr="00815F27">
        <w:rPr>
          <w:rFonts w:ascii="Times New Roman" w:hAnsi="Times New Roman" w:cs="Times New Roman"/>
          <w:sz w:val="24"/>
          <w:szCs w:val="24"/>
        </w:rPr>
        <w:t>, распространении в популяции заболеваний в латентной форм</w:t>
      </w:r>
      <w:r w:rsidR="006322C8" w:rsidRPr="00815F27">
        <w:rPr>
          <w:rFonts w:ascii="Times New Roman" w:hAnsi="Times New Roman" w:cs="Times New Roman"/>
          <w:sz w:val="24"/>
          <w:szCs w:val="24"/>
        </w:rPr>
        <w:t>е</w:t>
      </w:r>
      <w:r w:rsid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815F27" w:rsidRPr="00815F27">
        <w:rPr>
          <w:rFonts w:ascii="Times New Roman" w:hAnsi="Times New Roman" w:cs="Times New Roman"/>
          <w:sz w:val="24"/>
          <w:szCs w:val="24"/>
        </w:rPr>
        <w:t>[</w:t>
      </w:r>
      <w:r w:rsidR="00815F27" w:rsidRPr="00363858">
        <w:rPr>
          <w:rFonts w:ascii="Times New Roman" w:hAnsi="Times New Roman" w:cs="Times New Roman"/>
          <w:sz w:val="24"/>
          <w:szCs w:val="24"/>
        </w:rPr>
        <w:t>2</w:t>
      </w:r>
      <w:r w:rsidR="00815F27" w:rsidRPr="00815F27">
        <w:rPr>
          <w:rFonts w:ascii="Times New Roman" w:hAnsi="Times New Roman" w:cs="Times New Roman"/>
          <w:sz w:val="24"/>
          <w:szCs w:val="24"/>
        </w:rPr>
        <w:t>]</w:t>
      </w:r>
      <w:r w:rsidRPr="00815F27">
        <w:rPr>
          <w:rFonts w:ascii="Times New Roman" w:hAnsi="Times New Roman" w:cs="Times New Roman"/>
          <w:sz w:val="24"/>
          <w:szCs w:val="24"/>
        </w:rPr>
        <w:t xml:space="preserve">. На наш взгляд, столь существенное снижение заболеваемости действительно </w:t>
      </w:r>
      <w:r w:rsidR="009E265B" w:rsidRPr="00815F27">
        <w:rPr>
          <w:rFonts w:ascii="Times New Roman" w:hAnsi="Times New Roman" w:cs="Times New Roman"/>
          <w:sz w:val="24"/>
          <w:szCs w:val="24"/>
        </w:rPr>
        <w:t xml:space="preserve">может быть </w:t>
      </w:r>
      <w:r w:rsidRPr="00815F27">
        <w:rPr>
          <w:rFonts w:ascii="Times New Roman" w:hAnsi="Times New Roman" w:cs="Times New Roman"/>
          <w:sz w:val="24"/>
          <w:szCs w:val="24"/>
        </w:rPr>
        <w:t>обусловлено проблемами статистического учёта, но лишь во вторую очередь</w:t>
      </w:r>
      <w:r w:rsidR="002D21D7" w:rsidRPr="00815F27">
        <w:rPr>
          <w:rFonts w:ascii="Times New Roman" w:hAnsi="Times New Roman" w:cs="Times New Roman"/>
          <w:sz w:val="24"/>
          <w:szCs w:val="24"/>
        </w:rPr>
        <w:t>.</w:t>
      </w:r>
      <w:r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2D21D7" w:rsidRPr="00815F27">
        <w:rPr>
          <w:rFonts w:ascii="Times New Roman" w:hAnsi="Times New Roman" w:cs="Times New Roman"/>
          <w:sz w:val="24"/>
          <w:szCs w:val="24"/>
        </w:rPr>
        <w:t>Н</w:t>
      </w:r>
      <w:r w:rsidRPr="00815F27">
        <w:rPr>
          <w:rFonts w:ascii="Times New Roman" w:hAnsi="Times New Roman" w:cs="Times New Roman"/>
          <w:sz w:val="24"/>
          <w:szCs w:val="24"/>
        </w:rPr>
        <w:t>ельзя отрицать объективного улучшения ситуации</w:t>
      </w:r>
      <w:r w:rsidR="00655431" w:rsidRPr="00815F27">
        <w:rPr>
          <w:rFonts w:ascii="Times New Roman" w:hAnsi="Times New Roman" w:cs="Times New Roman"/>
          <w:sz w:val="24"/>
          <w:szCs w:val="24"/>
        </w:rPr>
        <w:t xml:space="preserve">, о чём свидетельствует и масштаб, и градуальный характер позитивных сдвигов в эпидемиологической картине. </w:t>
      </w:r>
    </w:p>
    <w:p w14:paraId="281A2B9D" w14:textId="00EAF4AC" w:rsidR="00D37D3A" w:rsidRDefault="00655431" w:rsidP="00D41B3D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 xml:space="preserve">Вместе с тем ряд важных </w:t>
      </w:r>
      <w:r w:rsidR="002D21D7" w:rsidRPr="00815F27">
        <w:rPr>
          <w:rFonts w:ascii="Times New Roman" w:hAnsi="Times New Roman" w:cs="Times New Roman"/>
          <w:sz w:val="24"/>
          <w:szCs w:val="24"/>
        </w:rPr>
        <w:t>ограничений</w:t>
      </w:r>
      <w:r w:rsidRPr="00815F27">
        <w:rPr>
          <w:rFonts w:ascii="Times New Roman" w:hAnsi="Times New Roman" w:cs="Times New Roman"/>
          <w:sz w:val="24"/>
          <w:szCs w:val="24"/>
        </w:rPr>
        <w:t xml:space="preserve"> в контроле заболеваемости сохраняется. </w:t>
      </w:r>
      <w:r w:rsidR="00DE6E79">
        <w:rPr>
          <w:rFonts w:ascii="Times New Roman" w:hAnsi="Times New Roman" w:cs="Times New Roman"/>
          <w:sz w:val="24"/>
          <w:szCs w:val="24"/>
        </w:rPr>
        <w:t>В отношении ИППП существует опасность субъективного отрицания (</w:t>
      </w:r>
      <w:proofErr w:type="spellStart"/>
      <w:r w:rsidR="00DE6E79">
        <w:rPr>
          <w:rFonts w:ascii="Times New Roman" w:hAnsi="Times New Roman" w:cs="Times New Roman"/>
          <w:sz w:val="24"/>
          <w:szCs w:val="24"/>
        </w:rPr>
        <w:t>анозогнозия</w:t>
      </w:r>
      <w:proofErr w:type="spellEnd"/>
      <w:r w:rsidR="00DE6E79">
        <w:rPr>
          <w:rFonts w:ascii="Times New Roman" w:hAnsi="Times New Roman" w:cs="Times New Roman"/>
          <w:sz w:val="24"/>
          <w:szCs w:val="24"/>
        </w:rPr>
        <w:t xml:space="preserve">) и неприятия </w:t>
      </w:r>
      <w:r w:rsidR="00DE6E79">
        <w:rPr>
          <w:rFonts w:ascii="Times New Roman" w:hAnsi="Times New Roman" w:cs="Times New Roman"/>
          <w:sz w:val="24"/>
          <w:szCs w:val="24"/>
        </w:rPr>
        <w:lastRenderedPageBreak/>
        <w:t xml:space="preserve">заболевания, игнорирование </w:t>
      </w:r>
      <w:r w:rsidR="00B05954">
        <w:rPr>
          <w:rFonts w:ascii="Times New Roman" w:hAnsi="Times New Roman" w:cs="Times New Roman"/>
          <w:sz w:val="24"/>
          <w:szCs w:val="24"/>
        </w:rPr>
        <w:t xml:space="preserve">индивидом </w:t>
      </w:r>
      <w:r w:rsidR="00DE6E79">
        <w:rPr>
          <w:rFonts w:ascii="Times New Roman" w:hAnsi="Times New Roman" w:cs="Times New Roman"/>
          <w:sz w:val="24"/>
          <w:szCs w:val="24"/>
        </w:rPr>
        <w:t>его симптомов, что порождается страхом осуждения со стороны медицинских работников и социума</w:t>
      </w:r>
      <w:r w:rsidR="00B05954">
        <w:rPr>
          <w:rFonts w:ascii="Times New Roman" w:hAnsi="Times New Roman" w:cs="Times New Roman"/>
          <w:sz w:val="24"/>
          <w:szCs w:val="24"/>
        </w:rPr>
        <w:t>, вероятной</w:t>
      </w:r>
      <w:r w:rsidR="00DE6E79">
        <w:rPr>
          <w:rFonts w:ascii="Times New Roman" w:hAnsi="Times New Roman" w:cs="Times New Roman"/>
          <w:sz w:val="24"/>
          <w:szCs w:val="24"/>
        </w:rPr>
        <w:t xml:space="preserve"> стигматизаци</w:t>
      </w:r>
      <w:r w:rsidR="00B05954">
        <w:rPr>
          <w:rFonts w:ascii="Times New Roman" w:hAnsi="Times New Roman" w:cs="Times New Roman"/>
          <w:sz w:val="24"/>
          <w:szCs w:val="24"/>
        </w:rPr>
        <w:t>и</w:t>
      </w:r>
      <w:r w:rsidR="00DE6E79">
        <w:rPr>
          <w:rFonts w:ascii="Times New Roman" w:hAnsi="Times New Roman" w:cs="Times New Roman"/>
          <w:sz w:val="24"/>
          <w:szCs w:val="24"/>
        </w:rPr>
        <w:t xml:space="preserve">. </w:t>
      </w:r>
      <w:r w:rsidR="009E265B" w:rsidRPr="00815F27">
        <w:rPr>
          <w:rFonts w:ascii="Times New Roman" w:hAnsi="Times New Roman" w:cs="Times New Roman"/>
          <w:sz w:val="24"/>
          <w:szCs w:val="24"/>
        </w:rPr>
        <w:t>Объективным препятствием к своевременному обращению</w:t>
      </w:r>
      <w:r w:rsidR="00BF48EB" w:rsidRPr="00815F27">
        <w:rPr>
          <w:rFonts w:ascii="Times New Roman" w:hAnsi="Times New Roman" w:cs="Times New Roman"/>
          <w:sz w:val="24"/>
          <w:szCs w:val="24"/>
        </w:rPr>
        <w:t xml:space="preserve"> граждан</w:t>
      </w:r>
      <w:r w:rsidR="009E265B" w:rsidRPr="00815F27">
        <w:rPr>
          <w:rFonts w:ascii="Times New Roman" w:hAnsi="Times New Roman" w:cs="Times New Roman"/>
          <w:sz w:val="24"/>
          <w:szCs w:val="24"/>
        </w:rPr>
        <w:t xml:space="preserve"> в медицинское учреждение является р</w:t>
      </w:r>
      <w:r w:rsidR="009B0BCE" w:rsidRPr="00815F27">
        <w:rPr>
          <w:rFonts w:ascii="Times New Roman" w:hAnsi="Times New Roman" w:cs="Times New Roman"/>
          <w:sz w:val="24"/>
          <w:szCs w:val="24"/>
        </w:rPr>
        <w:t xml:space="preserve">азнообразие клинических проявлений заболевания, среди которых встречаются как острые формы, так и случаи мало- и </w:t>
      </w:r>
      <w:proofErr w:type="spellStart"/>
      <w:r w:rsidR="009B0BCE" w:rsidRPr="00815F27">
        <w:rPr>
          <w:rFonts w:ascii="Times New Roman" w:hAnsi="Times New Roman" w:cs="Times New Roman"/>
          <w:sz w:val="24"/>
          <w:szCs w:val="24"/>
        </w:rPr>
        <w:t>асимптомного</w:t>
      </w:r>
      <w:proofErr w:type="spellEnd"/>
      <w:r w:rsidR="009B0BCE" w:rsidRPr="00815F27">
        <w:rPr>
          <w:rFonts w:ascii="Times New Roman" w:hAnsi="Times New Roman" w:cs="Times New Roman"/>
          <w:sz w:val="24"/>
          <w:szCs w:val="24"/>
        </w:rPr>
        <w:t xml:space="preserve"> течения</w:t>
      </w:r>
      <w:r w:rsidR="00AB5ED1" w:rsidRPr="00815F27">
        <w:rPr>
          <w:rStyle w:val="a5"/>
          <w:rFonts w:ascii="Times New Roman" w:hAnsi="Times New Roman" w:cs="Times New Roman"/>
          <w:sz w:val="24"/>
          <w:szCs w:val="24"/>
        </w:rPr>
        <w:footnoteReference w:id="6"/>
      </w:r>
      <w:r w:rsidR="009B0BCE" w:rsidRPr="00815F27">
        <w:rPr>
          <w:rFonts w:ascii="Times New Roman" w:hAnsi="Times New Roman" w:cs="Times New Roman"/>
          <w:sz w:val="24"/>
          <w:szCs w:val="24"/>
        </w:rPr>
        <w:t>.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При этом </w:t>
      </w:r>
      <w:r w:rsidR="00B05954">
        <w:rPr>
          <w:rFonts w:ascii="Times New Roman" w:hAnsi="Times New Roman" w:cs="Times New Roman"/>
          <w:sz w:val="24"/>
          <w:szCs w:val="24"/>
        </w:rPr>
        <w:t>имеет место умеренная манифестация заболевания</w:t>
      </w:r>
      <w:r w:rsidR="00D37D3A" w:rsidRPr="00815F27">
        <w:rPr>
          <w:rFonts w:ascii="Times New Roman" w:hAnsi="Times New Roman" w:cs="Times New Roman"/>
          <w:sz w:val="24"/>
          <w:szCs w:val="24"/>
        </w:rPr>
        <w:t>, патогномоничные симптомы трихомониаза отсутствуют</w:t>
      </w:r>
      <w:r w:rsidR="00A9271C" w:rsidRPr="00815F27">
        <w:rPr>
          <w:rFonts w:ascii="Times New Roman" w:hAnsi="Times New Roman" w:cs="Times New Roman"/>
          <w:sz w:val="24"/>
          <w:szCs w:val="24"/>
        </w:rPr>
        <w:t>, что</w:t>
      </w:r>
      <w:r w:rsidR="0007316E" w:rsidRPr="00815F27">
        <w:rPr>
          <w:rFonts w:ascii="Times New Roman" w:hAnsi="Times New Roman" w:cs="Times New Roman"/>
          <w:sz w:val="24"/>
          <w:szCs w:val="24"/>
        </w:rPr>
        <w:t xml:space="preserve"> для ряда экспертных организаций стало основанием для объединения трихомониаза с бактериальным вагинозом и кандидозом, не относящимися к ИППП, в общие клинические разделы </w:t>
      </w:r>
      <w:r w:rsidR="00D37D3A" w:rsidRPr="00815F27">
        <w:rPr>
          <w:rFonts w:ascii="Times New Roman" w:hAnsi="Times New Roman" w:cs="Times New Roman"/>
          <w:sz w:val="24"/>
          <w:szCs w:val="24"/>
        </w:rPr>
        <w:t>[</w:t>
      </w:r>
      <w:r w:rsidR="0007316E" w:rsidRPr="00815F27">
        <w:rPr>
          <w:rFonts w:ascii="Times New Roman" w:hAnsi="Times New Roman" w:cs="Times New Roman"/>
          <w:sz w:val="24"/>
          <w:szCs w:val="24"/>
        </w:rPr>
        <w:t>1</w:t>
      </w:r>
      <w:r w:rsidR="00D37D3A" w:rsidRPr="00815F27">
        <w:rPr>
          <w:rFonts w:ascii="Times New Roman" w:hAnsi="Times New Roman" w:cs="Times New Roman"/>
          <w:sz w:val="24"/>
          <w:szCs w:val="24"/>
        </w:rPr>
        <w:t>].</w:t>
      </w:r>
      <w:r w:rsidR="009E265B" w:rsidRPr="00815F27">
        <w:rPr>
          <w:rFonts w:ascii="Times New Roman" w:hAnsi="Times New Roman" w:cs="Times New Roman"/>
          <w:sz w:val="24"/>
          <w:szCs w:val="24"/>
        </w:rPr>
        <w:t xml:space="preserve"> При обращении в специализированную организацию существуют риски неточной диагностики заболевания, поскольку, как утверждает ряд экспертов, </w:t>
      </w:r>
      <w:r w:rsidRPr="00815F27">
        <w:rPr>
          <w:rFonts w:ascii="Times New Roman" w:hAnsi="Times New Roman" w:cs="Times New Roman"/>
          <w:sz w:val="24"/>
          <w:szCs w:val="24"/>
        </w:rPr>
        <w:t>молекулярно-биологически</w:t>
      </w:r>
      <w:r w:rsidR="00BF48EB" w:rsidRPr="00815F27">
        <w:rPr>
          <w:rFonts w:ascii="Times New Roman" w:hAnsi="Times New Roman" w:cs="Times New Roman"/>
          <w:sz w:val="24"/>
          <w:szCs w:val="24"/>
        </w:rPr>
        <w:t>й</w:t>
      </w:r>
      <w:r w:rsidRPr="00815F2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15F27">
        <w:rPr>
          <w:rFonts w:ascii="Times New Roman" w:hAnsi="Times New Roman" w:cs="Times New Roman"/>
          <w:sz w:val="24"/>
          <w:szCs w:val="24"/>
        </w:rPr>
        <w:t>культуральн</w:t>
      </w:r>
      <w:r w:rsidR="00BF48EB" w:rsidRPr="00815F27">
        <w:rPr>
          <w:rFonts w:ascii="Times New Roman" w:hAnsi="Times New Roman" w:cs="Times New Roman"/>
          <w:sz w:val="24"/>
          <w:szCs w:val="24"/>
        </w:rPr>
        <w:t>ый</w:t>
      </w:r>
      <w:proofErr w:type="spellEnd"/>
      <w:r w:rsidRPr="00815F27">
        <w:rPr>
          <w:rFonts w:ascii="Times New Roman" w:hAnsi="Times New Roman" w:cs="Times New Roman"/>
          <w:sz w:val="24"/>
          <w:szCs w:val="24"/>
        </w:rPr>
        <w:t>, наиболее достоверны</w:t>
      </w:r>
      <w:r w:rsidR="00BF48EB" w:rsidRPr="00815F27">
        <w:rPr>
          <w:rFonts w:ascii="Times New Roman" w:hAnsi="Times New Roman" w:cs="Times New Roman"/>
          <w:sz w:val="24"/>
          <w:szCs w:val="24"/>
        </w:rPr>
        <w:t>е</w:t>
      </w:r>
      <w:r w:rsidRPr="00815F27">
        <w:rPr>
          <w:rFonts w:ascii="Times New Roman" w:hAnsi="Times New Roman" w:cs="Times New Roman"/>
          <w:sz w:val="24"/>
          <w:szCs w:val="24"/>
        </w:rPr>
        <w:t xml:space="preserve"> метод</w:t>
      </w:r>
      <w:r w:rsidR="00BF48EB" w:rsidRPr="00815F27">
        <w:rPr>
          <w:rFonts w:ascii="Times New Roman" w:hAnsi="Times New Roman" w:cs="Times New Roman"/>
          <w:sz w:val="24"/>
          <w:szCs w:val="24"/>
        </w:rPr>
        <w:t>ы</w:t>
      </w:r>
      <w:r w:rsidRPr="00815F27">
        <w:rPr>
          <w:rFonts w:ascii="Times New Roman" w:hAnsi="Times New Roman" w:cs="Times New Roman"/>
          <w:sz w:val="24"/>
          <w:szCs w:val="24"/>
        </w:rPr>
        <w:t xml:space="preserve"> идентификации возбудителя </w:t>
      </w:r>
      <w:proofErr w:type="spellStart"/>
      <w:r w:rsidRPr="00815F27">
        <w:rPr>
          <w:rFonts w:ascii="Times New Roman" w:hAnsi="Times New Roman" w:cs="Times New Roman"/>
          <w:i/>
          <w:iCs/>
          <w:sz w:val="24"/>
          <w:szCs w:val="24"/>
        </w:rPr>
        <w:t>Trichomonas</w:t>
      </w:r>
      <w:proofErr w:type="spellEnd"/>
      <w:r w:rsidRPr="00815F2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15F27">
        <w:rPr>
          <w:rFonts w:ascii="Times New Roman" w:hAnsi="Times New Roman" w:cs="Times New Roman"/>
          <w:i/>
          <w:iCs/>
          <w:sz w:val="24"/>
          <w:szCs w:val="24"/>
        </w:rPr>
        <w:t>vaginalis</w:t>
      </w:r>
      <w:proofErr w:type="spellEnd"/>
      <w:r w:rsidR="00BF48EB" w:rsidRPr="00815F27">
        <w:rPr>
          <w:rFonts w:ascii="Times New Roman" w:hAnsi="Times New Roman" w:cs="Times New Roman"/>
          <w:sz w:val="24"/>
          <w:szCs w:val="24"/>
        </w:rPr>
        <w:t>, используются нечасто</w:t>
      </w:r>
      <w:r w:rsidRPr="00815F27">
        <w:rPr>
          <w:rFonts w:ascii="Times New Roman" w:hAnsi="Times New Roman" w:cs="Times New Roman"/>
          <w:sz w:val="24"/>
          <w:szCs w:val="24"/>
        </w:rPr>
        <w:t xml:space="preserve"> [</w:t>
      </w:r>
      <w:r w:rsidR="006322C8" w:rsidRPr="00815F27">
        <w:rPr>
          <w:rFonts w:ascii="Times New Roman" w:hAnsi="Times New Roman" w:cs="Times New Roman"/>
          <w:sz w:val="24"/>
          <w:szCs w:val="24"/>
        </w:rPr>
        <w:t>1</w:t>
      </w:r>
      <w:r w:rsidRPr="00815F27">
        <w:rPr>
          <w:rFonts w:ascii="Times New Roman" w:hAnsi="Times New Roman" w:cs="Times New Roman"/>
          <w:sz w:val="24"/>
          <w:szCs w:val="24"/>
        </w:rPr>
        <w:t xml:space="preserve">]. </w:t>
      </w:r>
      <w:r w:rsidR="00A9271C" w:rsidRPr="00815F27">
        <w:rPr>
          <w:rFonts w:ascii="Times New Roman" w:hAnsi="Times New Roman" w:cs="Times New Roman"/>
          <w:sz w:val="24"/>
          <w:szCs w:val="24"/>
        </w:rPr>
        <w:t xml:space="preserve">Наконец, известно, что одним из важнейших элементов эффективной терапии и профилактики распространения трихомониаза является уведомление и параллельное лечение половых, как постоянных, так и временных, партнёров пациента, которые нередко обладают низким уровнем гигиенической культуры, </w:t>
      </w:r>
      <w:r w:rsidR="007F20D8">
        <w:rPr>
          <w:rFonts w:ascii="Times New Roman" w:hAnsi="Times New Roman" w:cs="Times New Roman"/>
          <w:sz w:val="24"/>
          <w:szCs w:val="24"/>
        </w:rPr>
        <w:t>не</w:t>
      </w:r>
      <w:r w:rsidR="00C95ACD" w:rsidRPr="00815F27">
        <w:rPr>
          <w:rFonts w:ascii="Times New Roman" w:hAnsi="Times New Roman" w:cs="Times New Roman"/>
          <w:sz w:val="24"/>
          <w:szCs w:val="24"/>
        </w:rPr>
        <w:t xml:space="preserve">разборчивостью в сексуальных контактах и </w:t>
      </w:r>
      <w:r w:rsidR="007F20D8">
        <w:rPr>
          <w:rFonts w:ascii="Times New Roman" w:hAnsi="Times New Roman" w:cs="Times New Roman"/>
          <w:sz w:val="24"/>
          <w:szCs w:val="24"/>
        </w:rPr>
        <w:t xml:space="preserve">мало </w:t>
      </w:r>
      <w:r w:rsidR="00A9271C" w:rsidRPr="00815F27">
        <w:rPr>
          <w:rFonts w:ascii="Times New Roman" w:hAnsi="Times New Roman" w:cs="Times New Roman"/>
          <w:sz w:val="24"/>
          <w:szCs w:val="24"/>
        </w:rPr>
        <w:t>ответственным отношением к собственному здоровью</w:t>
      </w:r>
      <w:r w:rsidR="00C95ACD" w:rsidRPr="00815F27">
        <w:rPr>
          <w:rStyle w:val="a5"/>
          <w:rFonts w:ascii="Times New Roman" w:hAnsi="Times New Roman" w:cs="Times New Roman"/>
          <w:sz w:val="24"/>
          <w:szCs w:val="24"/>
        </w:rPr>
        <w:footnoteReference w:id="7"/>
      </w:r>
      <w:r w:rsidR="00A9271C" w:rsidRPr="00815F27">
        <w:rPr>
          <w:rFonts w:ascii="Times New Roman" w:hAnsi="Times New Roman" w:cs="Times New Roman"/>
          <w:sz w:val="24"/>
          <w:szCs w:val="24"/>
        </w:rPr>
        <w:t>. П</w:t>
      </w:r>
      <w:r w:rsidR="00BF48EB" w:rsidRPr="00815F27">
        <w:rPr>
          <w:rFonts w:ascii="Times New Roman" w:hAnsi="Times New Roman" w:cs="Times New Roman"/>
          <w:sz w:val="24"/>
          <w:szCs w:val="24"/>
        </w:rPr>
        <w:t xml:space="preserve">роцесс лечения заболевания сопряжён с трудностями как </w:t>
      </w:r>
      <w:r w:rsidR="00043B2C" w:rsidRPr="00815F27">
        <w:rPr>
          <w:rFonts w:ascii="Times New Roman" w:hAnsi="Times New Roman" w:cs="Times New Roman"/>
          <w:sz w:val="24"/>
          <w:szCs w:val="24"/>
        </w:rPr>
        <w:t xml:space="preserve">в </w:t>
      </w:r>
      <w:r w:rsidR="00A9271C" w:rsidRPr="00815F27">
        <w:rPr>
          <w:rFonts w:ascii="Times New Roman" w:hAnsi="Times New Roman" w:cs="Times New Roman"/>
          <w:sz w:val="24"/>
          <w:szCs w:val="24"/>
        </w:rPr>
        <w:t>реализации</w:t>
      </w:r>
      <w:r w:rsidR="00043B2C" w:rsidRPr="00815F27">
        <w:rPr>
          <w:rFonts w:ascii="Times New Roman" w:hAnsi="Times New Roman" w:cs="Times New Roman"/>
          <w:sz w:val="24"/>
          <w:szCs w:val="24"/>
        </w:rPr>
        <w:t xml:space="preserve"> алгоритмов</w:t>
      </w:r>
      <w:r w:rsidR="00BF48EB" w:rsidRPr="00815F27">
        <w:rPr>
          <w:rFonts w:ascii="Times New Roman" w:hAnsi="Times New Roman" w:cs="Times New Roman"/>
          <w:sz w:val="24"/>
          <w:szCs w:val="24"/>
        </w:rPr>
        <w:t xml:space="preserve"> клинического протокола, так и </w:t>
      </w:r>
      <w:r w:rsidR="00043B2C" w:rsidRPr="00815F27">
        <w:rPr>
          <w:rFonts w:ascii="Times New Roman" w:hAnsi="Times New Roman" w:cs="Times New Roman"/>
          <w:sz w:val="24"/>
          <w:szCs w:val="24"/>
        </w:rPr>
        <w:t xml:space="preserve">в </w:t>
      </w:r>
      <w:r w:rsidR="00BF48EB" w:rsidRPr="00815F27">
        <w:rPr>
          <w:rFonts w:ascii="Times New Roman" w:hAnsi="Times New Roman" w:cs="Times New Roman"/>
          <w:sz w:val="24"/>
          <w:szCs w:val="24"/>
        </w:rPr>
        <w:t>вовлечени</w:t>
      </w:r>
      <w:r w:rsidR="00043B2C" w:rsidRPr="00815F27">
        <w:rPr>
          <w:rFonts w:ascii="Times New Roman" w:hAnsi="Times New Roman" w:cs="Times New Roman"/>
          <w:sz w:val="24"/>
          <w:szCs w:val="24"/>
        </w:rPr>
        <w:t>и</w:t>
      </w:r>
      <w:r w:rsidR="00BF48EB" w:rsidRPr="00815F27">
        <w:rPr>
          <w:rFonts w:ascii="Times New Roman" w:hAnsi="Times New Roman" w:cs="Times New Roman"/>
          <w:sz w:val="24"/>
          <w:szCs w:val="24"/>
        </w:rPr>
        <w:t xml:space="preserve"> в </w:t>
      </w:r>
      <w:r w:rsidR="00043B2C" w:rsidRPr="00815F27">
        <w:rPr>
          <w:rFonts w:ascii="Times New Roman" w:hAnsi="Times New Roman" w:cs="Times New Roman"/>
          <w:sz w:val="24"/>
          <w:szCs w:val="24"/>
        </w:rPr>
        <w:t xml:space="preserve">этот </w:t>
      </w:r>
      <w:r w:rsidR="00BF48EB" w:rsidRPr="00815F27">
        <w:rPr>
          <w:rFonts w:ascii="Times New Roman" w:hAnsi="Times New Roman" w:cs="Times New Roman"/>
          <w:sz w:val="24"/>
          <w:szCs w:val="24"/>
        </w:rPr>
        <w:t>процесс всех «заинтересованных» лиц</w:t>
      </w:r>
      <w:r w:rsidR="00A9271C" w:rsidRPr="00815F27">
        <w:rPr>
          <w:rFonts w:ascii="Times New Roman" w:hAnsi="Times New Roman" w:cs="Times New Roman"/>
          <w:sz w:val="24"/>
          <w:szCs w:val="24"/>
        </w:rPr>
        <w:t>, что в современных условиях становится скорее социальной и психологической, чем медицинской задачей</w:t>
      </w:r>
      <w:r w:rsidR="006322C8" w:rsidRPr="00815F27">
        <w:rPr>
          <w:rFonts w:ascii="Times New Roman" w:hAnsi="Times New Roman" w:cs="Times New Roman"/>
          <w:sz w:val="24"/>
          <w:szCs w:val="24"/>
        </w:rPr>
        <w:t xml:space="preserve"> [2]</w:t>
      </w:r>
      <w:r w:rsidR="00BF48EB" w:rsidRPr="00815F27">
        <w:rPr>
          <w:rFonts w:ascii="Times New Roman" w:hAnsi="Times New Roman" w:cs="Times New Roman"/>
          <w:sz w:val="24"/>
          <w:szCs w:val="24"/>
        </w:rPr>
        <w:t xml:space="preserve">. </w:t>
      </w:r>
      <w:r w:rsidR="00043B2C" w:rsidRPr="00815F27">
        <w:rPr>
          <w:rFonts w:ascii="Times New Roman" w:hAnsi="Times New Roman" w:cs="Times New Roman"/>
          <w:sz w:val="24"/>
          <w:szCs w:val="24"/>
        </w:rPr>
        <w:t xml:space="preserve">Несмотря на то, что информирование партнёров является стандартным </w:t>
      </w:r>
      <w:r w:rsidR="005D2BE2" w:rsidRPr="00815F27">
        <w:rPr>
          <w:rFonts w:ascii="Times New Roman" w:hAnsi="Times New Roman" w:cs="Times New Roman"/>
          <w:sz w:val="24"/>
          <w:szCs w:val="24"/>
        </w:rPr>
        <w:t xml:space="preserve">условием результативности лечебного процесса </w:t>
      </w:r>
      <w:r w:rsidR="00043B2C" w:rsidRPr="00815F27">
        <w:rPr>
          <w:rFonts w:ascii="Times New Roman" w:hAnsi="Times New Roman" w:cs="Times New Roman"/>
          <w:sz w:val="24"/>
          <w:szCs w:val="24"/>
        </w:rPr>
        <w:t>вне зависимости от вида ИППП, о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граниченная представленность трихомониаза в медийном поле и, следовательно, недостаточная предметная </w:t>
      </w:r>
      <w:proofErr w:type="spellStart"/>
      <w:r w:rsidR="00D37D3A" w:rsidRPr="00815F27">
        <w:rPr>
          <w:rFonts w:ascii="Times New Roman" w:hAnsi="Times New Roman" w:cs="Times New Roman"/>
          <w:sz w:val="24"/>
          <w:szCs w:val="24"/>
        </w:rPr>
        <w:t>проблематизация</w:t>
      </w:r>
      <w:proofErr w:type="spellEnd"/>
      <w:r w:rsidR="00D37D3A" w:rsidRPr="00815F27">
        <w:rPr>
          <w:rFonts w:ascii="Times New Roman" w:hAnsi="Times New Roman" w:cs="Times New Roman"/>
          <w:sz w:val="24"/>
          <w:szCs w:val="24"/>
        </w:rPr>
        <w:t xml:space="preserve"> рисков заражения инфекцией приводит к недооценке опасности заболевания для индивидуального и общественного здоровья. В этом существенное отличие трихомониаза от таких ИППП, как сифилис и </w:t>
      </w:r>
      <w:r w:rsidR="00363858">
        <w:rPr>
          <w:rFonts w:ascii="Times New Roman" w:hAnsi="Times New Roman" w:cs="Times New Roman"/>
          <w:sz w:val="24"/>
          <w:szCs w:val="24"/>
        </w:rPr>
        <w:t>гонорея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, менее распространённых, но </w:t>
      </w:r>
      <w:r w:rsidR="00B77EBC" w:rsidRPr="00815F27">
        <w:rPr>
          <w:rFonts w:ascii="Times New Roman" w:hAnsi="Times New Roman" w:cs="Times New Roman"/>
          <w:sz w:val="24"/>
          <w:szCs w:val="24"/>
        </w:rPr>
        <w:t>прочно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ассоции</w:t>
      </w:r>
      <w:r w:rsidR="00B77EBC" w:rsidRPr="00815F27">
        <w:rPr>
          <w:rFonts w:ascii="Times New Roman" w:hAnsi="Times New Roman" w:cs="Times New Roman"/>
          <w:sz w:val="24"/>
          <w:szCs w:val="24"/>
        </w:rPr>
        <w:t>руемых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B77EBC" w:rsidRPr="00815F27">
        <w:rPr>
          <w:rFonts w:ascii="Times New Roman" w:hAnsi="Times New Roman" w:cs="Times New Roman"/>
          <w:sz w:val="24"/>
          <w:szCs w:val="24"/>
        </w:rPr>
        <w:t xml:space="preserve">в представлениях граждан </w:t>
      </w:r>
      <w:r w:rsidR="00D37D3A" w:rsidRPr="00815F27">
        <w:rPr>
          <w:rFonts w:ascii="Times New Roman" w:hAnsi="Times New Roman" w:cs="Times New Roman"/>
          <w:sz w:val="24"/>
          <w:szCs w:val="24"/>
        </w:rPr>
        <w:t>с угрозой здоровью</w:t>
      </w:r>
      <w:r w:rsidR="00B77EBC" w:rsidRPr="00815F27">
        <w:rPr>
          <w:rFonts w:ascii="Times New Roman" w:hAnsi="Times New Roman" w:cs="Times New Roman"/>
          <w:sz w:val="24"/>
          <w:szCs w:val="24"/>
        </w:rPr>
        <w:t xml:space="preserve"> и ущербом для личной репутации</w:t>
      </w:r>
      <w:r w:rsidR="00974307" w:rsidRPr="00815F27">
        <w:rPr>
          <w:rStyle w:val="a5"/>
          <w:rFonts w:ascii="Times New Roman" w:hAnsi="Times New Roman" w:cs="Times New Roman"/>
          <w:sz w:val="24"/>
          <w:szCs w:val="24"/>
        </w:rPr>
        <w:footnoteReference w:id="8"/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. Это может </w:t>
      </w:r>
      <w:r w:rsidR="002D21D7" w:rsidRPr="00815F27">
        <w:rPr>
          <w:rFonts w:ascii="Times New Roman" w:hAnsi="Times New Roman" w:cs="Times New Roman"/>
          <w:sz w:val="24"/>
          <w:szCs w:val="24"/>
        </w:rPr>
        <w:t>значительно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осложн</w:t>
      </w:r>
      <w:r w:rsidR="002D21D7" w:rsidRPr="00815F27">
        <w:rPr>
          <w:rFonts w:ascii="Times New Roman" w:hAnsi="Times New Roman" w:cs="Times New Roman"/>
          <w:sz w:val="24"/>
          <w:szCs w:val="24"/>
        </w:rPr>
        <w:t>и</w:t>
      </w:r>
      <w:r w:rsidR="00D37D3A" w:rsidRPr="00815F27">
        <w:rPr>
          <w:rFonts w:ascii="Times New Roman" w:hAnsi="Times New Roman" w:cs="Times New Roman"/>
          <w:sz w:val="24"/>
          <w:szCs w:val="24"/>
        </w:rPr>
        <w:t>ть лечение пациентов, в том числе через высокие риски нарушения ими порядка принятия медикаментов</w:t>
      </w:r>
      <w:r w:rsidR="00AB5ED1" w:rsidRPr="00815F27">
        <w:rPr>
          <w:rFonts w:ascii="Times New Roman" w:hAnsi="Times New Roman" w:cs="Times New Roman"/>
          <w:sz w:val="24"/>
          <w:szCs w:val="24"/>
        </w:rPr>
        <w:t xml:space="preserve">, даже в случае, если показан однократный пероральный приём </w:t>
      </w:r>
      <w:proofErr w:type="spellStart"/>
      <w:r w:rsidR="00AB5ED1" w:rsidRPr="00815F27">
        <w:rPr>
          <w:rFonts w:ascii="Times New Roman CYR" w:hAnsi="Times New Roman CYR"/>
          <w:sz w:val="24"/>
          <w:szCs w:val="24"/>
        </w:rPr>
        <w:t>метронидазола</w:t>
      </w:r>
      <w:proofErr w:type="spellEnd"/>
      <w:r w:rsidR="00AB5ED1" w:rsidRPr="00815F27">
        <w:rPr>
          <w:rFonts w:ascii="Times New Roman" w:hAnsi="Times New Roman" w:cs="Times New Roman"/>
          <w:sz w:val="24"/>
          <w:szCs w:val="24"/>
        </w:rPr>
        <w:t>,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и / или отсутствие достаточной мотивации к обследованию сексуальных партнёров, тогда как это является условием эффективной терапии. </w:t>
      </w:r>
      <w:r w:rsidR="00932F41" w:rsidRPr="00815F27">
        <w:rPr>
          <w:rFonts w:ascii="Times New Roman" w:hAnsi="Times New Roman" w:cs="Times New Roman"/>
          <w:sz w:val="24"/>
          <w:szCs w:val="24"/>
        </w:rPr>
        <w:t xml:space="preserve">Коммерциализация медицинских услуг, чрезвычайно широкое развитие частных клиник, центров и лабораторий затрудняет регистрацию и контроль распространения венерических заболеваний, однако вместе с тем </w:t>
      </w:r>
      <w:r w:rsidR="00B05954">
        <w:rPr>
          <w:rFonts w:ascii="Times New Roman" w:hAnsi="Times New Roman" w:cs="Times New Roman"/>
          <w:sz w:val="24"/>
          <w:szCs w:val="24"/>
        </w:rPr>
        <w:t>эти организации</w:t>
      </w:r>
      <w:r w:rsidR="00932F41" w:rsidRPr="00815F27">
        <w:rPr>
          <w:rFonts w:ascii="Times New Roman" w:hAnsi="Times New Roman" w:cs="Times New Roman"/>
          <w:sz w:val="24"/>
          <w:szCs w:val="24"/>
        </w:rPr>
        <w:t xml:space="preserve"> предоставляют альтернативу лечения на условиях анонимности и</w:t>
      </w:r>
      <w:r w:rsidR="00363858">
        <w:rPr>
          <w:rFonts w:ascii="Times New Roman" w:hAnsi="Times New Roman" w:cs="Times New Roman"/>
          <w:sz w:val="24"/>
          <w:szCs w:val="24"/>
        </w:rPr>
        <w:t>, возможно,</w:t>
      </w:r>
      <w:r w:rsidR="00932F41" w:rsidRPr="00815F27">
        <w:rPr>
          <w:rFonts w:ascii="Times New Roman" w:hAnsi="Times New Roman" w:cs="Times New Roman"/>
          <w:sz w:val="24"/>
          <w:szCs w:val="24"/>
        </w:rPr>
        <w:t xml:space="preserve"> большего</w:t>
      </w:r>
      <w:r w:rsidR="00363858">
        <w:rPr>
          <w:rFonts w:ascii="Times New Roman" w:hAnsi="Times New Roman" w:cs="Times New Roman"/>
          <w:sz w:val="24"/>
          <w:szCs w:val="24"/>
        </w:rPr>
        <w:t>, чем в государственных учреждениях,</w:t>
      </w:r>
      <w:r w:rsidR="00932F41" w:rsidRPr="00815F27">
        <w:rPr>
          <w:rFonts w:ascii="Times New Roman" w:hAnsi="Times New Roman" w:cs="Times New Roman"/>
          <w:sz w:val="24"/>
          <w:szCs w:val="24"/>
        </w:rPr>
        <w:t xml:space="preserve"> комфорта, что имеет очевидные преимущества для пациентов.</w:t>
      </w:r>
      <w:r w:rsidR="00827058">
        <w:rPr>
          <w:rFonts w:ascii="Times New Roman" w:hAnsi="Times New Roman" w:cs="Times New Roman"/>
          <w:sz w:val="24"/>
          <w:szCs w:val="24"/>
        </w:rPr>
        <w:t xml:space="preserve"> </w:t>
      </w:r>
      <w:r w:rsidR="00827058" w:rsidRPr="00815F27">
        <w:rPr>
          <w:rFonts w:ascii="Times New Roman" w:hAnsi="Times New Roman" w:cs="Times New Roman"/>
          <w:sz w:val="24"/>
          <w:szCs w:val="24"/>
        </w:rPr>
        <w:t xml:space="preserve">Представляется очевидным, что роль названных факторов ограничения эффективного учёта и контроля заболеваемости трихомониазом нельзя трактовать однозначно, вне требований современного социально-экономического и </w:t>
      </w:r>
      <w:r w:rsidR="00827058" w:rsidRPr="00815F27">
        <w:rPr>
          <w:rFonts w:ascii="Times New Roman" w:hAnsi="Times New Roman" w:cs="Times New Roman"/>
          <w:sz w:val="24"/>
          <w:szCs w:val="24"/>
        </w:rPr>
        <w:lastRenderedPageBreak/>
        <w:t>культурного контекст</w:t>
      </w:r>
      <w:r w:rsidR="00827058">
        <w:rPr>
          <w:rFonts w:ascii="Times New Roman" w:hAnsi="Times New Roman" w:cs="Times New Roman"/>
          <w:sz w:val="24"/>
          <w:szCs w:val="24"/>
        </w:rPr>
        <w:t>ов</w:t>
      </w:r>
      <w:r w:rsidR="00827058" w:rsidRPr="00815F27">
        <w:rPr>
          <w:rFonts w:ascii="Times New Roman" w:hAnsi="Times New Roman" w:cs="Times New Roman"/>
          <w:sz w:val="24"/>
          <w:szCs w:val="24"/>
        </w:rPr>
        <w:t>.</w:t>
      </w:r>
      <w:r w:rsidR="00827058">
        <w:rPr>
          <w:rFonts w:ascii="Times New Roman" w:hAnsi="Times New Roman" w:cs="Times New Roman"/>
          <w:sz w:val="24"/>
          <w:szCs w:val="24"/>
        </w:rPr>
        <w:t xml:space="preserve"> </w:t>
      </w:r>
      <w:r w:rsidR="002D21D7" w:rsidRPr="00815F27">
        <w:rPr>
          <w:rFonts w:ascii="Times New Roman" w:hAnsi="Times New Roman" w:cs="Times New Roman"/>
          <w:sz w:val="24"/>
          <w:szCs w:val="24"/>
        </w:rPr>
        <w:t xml:space="preserve">Отсюда вытекает актуальность принятия мер к укреплению </w:t>
      </w:r>
      <w:r w:rsidR="00D37D3A" w:rsidRPr="00815F27">
        <w:rPr>
          <w:rFonts w:ascii="Times New Roman" w:hAnsi="Times New Roman" w:cs="Times New Roman"/>
          <w:sz w:val="24"/>
          <w:szCs w:val="24"/>
        </w:rPr>
        <w:t>санитарно-эпидемиологическо</w:t>
      </w:r>
      <w:r w:rsidR="002D21D7" w:rsidRPr="00815F27">
        <w:rPr>
          <w:rFonts w:ascii="Times New Roman" w:hAnsi="Times New Roman" w:cs="Times New Roman"/>
          <w:sz w:val="24"/>
          <w:szCs w:val="24"/>
        </w:rPr>
        <w:t>го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просвещени</w:t>
      </w:r>
      <w:r w:rsidR="002D21D7" w:rsidRPr="00815F27">
        <w:rPr>
          <w:rFonts w:ascii="Times New Roman" w:hAnsi="Times New Roman" w:cs="Times New Roman"/>
          <w:sz w:val="24"/>
          <w:szCs w:val="24"/>
        </w:rPr>
        <w:t>я</w:t>
      </w:r>
      <w:r w:rsidR="00D37D3A" w:rsidRPr="00815F27">
        <w:rPr>
          <w:rFonts w:ascii="Times New Roman" w:hAnsi="Times New Roman" w:cs="Times New Roman"/>
          <w:sz w:val="24"/>
          <w:szCs w:val="24"/>
        </w:rPr>
        <w:t xml:space="preserve"> населения в вопросах опасности заражения, мер профилактики и лечения данного заболевания.</w:t>
      </w:r>
      <w:r w:rsidR="00827058">
        <w:rPr>
          <w:rFonts w:ascii="Times New Roman" w:hAnsi="Times New Roman" w:cs="Times New Roman"/>
          <w:sz w:val="24"/>
          <w:szCs w:val="24"/>
        </w:rPr>
        <w:t xml:space="preserve"> </w:t>
      </w:r>
      <w:r w:rsidR="007F20D8">
        <w:rPr>
          <w:rFonts w:ascii="Times New Roman" w:hAnsi="Times New Roman" w:cs="Times New Roman"/>
          <w:sz w:val="24"/>
          <w:szCs w:val="24"/>
        </w:rPr>
        <w:t xml:space="preserve">На сегодняшний день особая роль в </w:t>
      </w:r>
      <w:r w:rsidR="007F20D8" w:rsidRPr="007F20D8">
        <w:rPr>
          <w:rFonts w:ascii="Times New Roman" w:hAnsi="Times New Roman" w:cs="Times New Roman"/>
          <w:sz w:val="24"/>
          <w:szCs w:val="24"/>
        </w:rPr>
        <w:t>осуществления мероприятий по предупреждению и раннему выявлению заболеваний</w:t>
      </w:r>
      <w:r w:rsidR="007F20D8">
        <w:rPr>
          <w:rFonts w:ascii="Times New Roman" w:hAnsi="Times New Roman" w:cs="Times New Roman"/>
          <w:sz w:val="24"/>
          <w:szCs w:val="24"/>
        </w:rPr>
        <w:t xml:space="preserve"> отводится органам исполнительной власти</w:t>
      </w:r>
      <w:r w:rsidR="00D310E8">
        <w:rPr>
          <w:rFonts w:ascii="Times New Roman" w:hAnsi="Times New Roman" w:cs="Times New Roman"/>
          <w:sz w:val="24"/>
          <w:szCs w:val="24"/>
        </w:rPr>
        <w:t xml:space="preserve"> субъектов РФ</w:t>
      </w:r>
      <w:r w:rsidR="007F20D8" w:rsidRPr="007F20D8">
        <w:rPr>
          <w:rFonts w:ascii="Times New Roman" w:hAnsi="Times New Roman" w:cs="Times New Roman"/>
          <w:sz w:val="24"/>
          <w:szCs w:val="24"/>
        </w:rPr>
        <w:t xml:space="preserve">, </w:t>
      </w:r>
      <w:r w:rsidR="007F20D8">
        <w:rPr>
          <w:rFonts w:ascii="Times New Roman" w:hAnsi="Times New Roman" w:cs="Times New Roman"/>
          <w:sz w:val="24"/>
          <w:szCs w:val="24"/>
        </w:rPr>
        <w:t>подведомственным учреждениям, призванным обеспечить оказание медицинской помощи и диспансерное наблюдение лиц, перенесших заболевание</w:t>
      </w:r>
      <w:r w:rsidR="00D310E8">
        <w:rPr>
          <w:rFonts w:ascii="Times New Roman" w:hAnsi="Times New Roman" w:cs="Times New Roman"/>
          <w:sz w:val="24"/>
          <w:szCs w:val="24"/>
        </w:rPr>
        <w:t xml:space="preserve">, а также </w:t>
      </w:r>
      <w:r w:rsidR="00D310E8" w:rsidRPr="00D310E8">
        <w:rPr>
          <w:rFonts w:ascii="Times New Roman" w:hAnsi="Times New Roman" w:cs="Times New Roman"/>
          <w:sz w:val="24"/>
          <w:szCs w:val="24"/>
        </w:rPr>
        <w:t xml:space="preserve">информирование населения, в том числе через </w:t>
      </w:r>
      <w:r w:rsidR="00D310E8">
        <w:rPr>
          <w:rFonts w:ascii="Times New Roman" w:hAnsi="Times New Roman" w:cs="Times New Roman"/>
          <w:sz w:val="24"/>
          <w:szCs w:val="24"/>
        </w:rPr>
        <w:t>СМИ</w:t>
      </w:r>
      <w:r w:rsidR="00D310E8" w:rsidRPr="00D310E8">
        <w:rPr>
          <w:rFonts w:ascii="Times New Roman" w:hAnsi="Times New Roman" w:cs="Times New Roman"/>
          <w:sz w:val="24"/>
          <w:szCs w:val="24"/>
        </w:rPr>
        <w:t>, о возможности распространения социально значимых заболеваний и заболеваний, представляющих опасность для окружающих, осуществляемое на основе ежегодных статистических данных</w:t>
      </w:r>
      <w:r w:rsidR="00D310E8">
        <w:rPr>
          <w:rStyle w:val="a5"/>
          <w:rFonts w:ascii="Times New Roman" w:hAnsi="Times New Roman" w:cs="Times New Roman"/>
          <w:sz w:val="24"/>
          <w:szCs w:val="24"/>
        </w:rPr>
        <w:footnoteReference w:id="9"/>
      </w:r>
      <w:r w:rsidR="007F20D8">
        <w:rPr>
          <w:rFonts w:ascii="Times New Roman" w:hAnsi="Times New Roman" w:cs="Times New Roman"/>
          <w:sz w:val="24"/>
          <w:szCs w:val="24"/>
        </w:rPr>
        <w:t>.</w:t>
      </w:r>
      <w:r w:rsidR="00D310E8">
        <w:rPr>
          <w:rFonts w:ascii="Times New Roman" w:hAnsi="Times New Roman" w:cs="Times New Roman"/>
          <w:sz w:val="24"/>
          <w:szCs w:val="24"/>
        </w:rPr>
        <w:t xml:space="preserve"> Признаем, что в отношении доступн</w:t>
      </w:r>
      <w:r w:rsidR="00B666CD">
        <w:rPr>
          <w:rFonts w:ascii="Times New Roman" w:hAnsi="Times New Roman" w:cs="Times New Roman"/>
          <w:sz w:val="24"/>
          <w:szCs w:val="24"/>
        </w:rPr>
        <w:t>ых</w:t>
      </w:r>
      <w:r w:rsidR="00D310E8">
        <w:rPr>
          <w:rFonts w:ascii="Times New Roman" w:hAnsi="Times New Roman" w:cs="Times New Roman"/>
          <w:sz w:val="24"/>
          <w:szCs w:val="24"/>
        </w:rPr>
        <w:t xml:space="preserve"> данных ситуация остаётся сложной</w:t>
      </w:r>
      <w:r w:rsidR="00B666CD">
        <w:rPr>
          <w:rFonts w:ascii="Times New Roman" w:hAnsi="Times New Roman" w:cs="Times New Roman"/>
          <w:sz w:val="24"/>
          <w:szCs w:val="24"/>
        </w:rPr>
        <w:t xml:space="preserve">: набор показателей по заболеваемости и реализации мер по борьбе с ИППП остаётся узким, но и минимальные актуальные сведения всё чаще скрываются от общественности. Так, на официальном сайте </w:t>
      </w:r>
      <w:r w:rsidR="00B666CD" w:rsidRPr="00B666CD">
        <w:rPr>
          <w:rFonts w:ascii="Times New Roman" w:hAnsi="Times New Roman" w:cs="Times New Roman"/>
          <w:sz w:val="24"/>
          <w:szCs w:val="24"/>
        </w:rPr>
        <w:t>ФГБУ «ЦНИИОИЗ» Минздрава России</w:t>
      </w:r>
      <w:r w:rsidR="00B666CD">
        <w:rPr>
          <w:rFonts w:ascii="Times New Roman" w:hAnsi="Times New Roman" w:cs="Times New Roman"/>
          <w:sz w:val="24"/>
          <w:szCs w:val="24"/>
        </w:rPr>
        <w:t xml:space="preserve"> доступ к информационному</w:t>
      </w:r>
      <w:r w:rsidR="00B666CD" w:rsidRPr="00B666CD">
        <w:rPr>
          <w:rFonts w:ascii="Times New Roman" w:hAnsi="Times New Roman" w:cs="Times New Roman"/>
          <w:sz w:val="24"/>
          <w:szCs w:val="24"/>
        </w:rPr>
        <w:t xml:space="preserve"> раздел</w:t>
      </w:r>
      <w:r w:rsidR="00B666CD">
        <w:rPr>
          <w:rFonts w:ascii="Times New Roman" w:hAnsi="Times New Roman" w:cs="Times New Roman"/>
          <w:sz w:val="24"/>
          <w:szCs w:val="24"/>
        </w:rPr>
        <w:t>у</w:t>
      </w:r>
      <w:r w:rsidR="00B666CD" w:rsidRPr="00B666CD">
        <w:rPr>
          <w:rFonts w:ascii="Times New Roman" w:hAnsi="Times New Roman" w:cs="Times New Roman"/>
          <w:sz w:val="24"/>
          <w:szCs w:val="24"/>
        </w:rPr>
        <w:t xml:space="preserve"> «статистические показатели по социально-значимым заболеваниям населения России»</w:t>
      </w:r>
      <w:r w:rsidR="00B666CD">
        <w:rPr>
          <w:rFonts w:ascii="Times New Roman" w:hAnsi="Times New Roman" w:cs="Times New Roman"/>
          <w:sz w:val="24"/>
          <w:szCs w:val="24"/>
        </w:rPr>
        <w:t xml:space="preserve"> открыт только для региональных медицинских информационно-аналитических центров. </w:t>
      </w:r>
      <w:r w:rsidR="00532D55">
        <w:rPr>
          <w:rFonts w:ascii="Times New Roman" w:hAnsi="Times New Roman" w:cs="Times New Roman"/>
          <w:sz w:val="24"/>
          <w:szCs w:val="24"/>
        </w:rPr>
        <w:t xml:space="preserve">Несмотря на то, что подобная политика находит разумные объяснения, в частности предупреждение свободной и некорректной интерпретации данных, весьма вероятной в условиях происходящих политических, социально-экономических и эпидемиологических потрясений, вне контроля специалистов института, считаем, что она ни в коей мере не способствует эффективной профилактике заболеваемости. </w:t>
      </w:r>
      <w:r w:rsidR="00D310E8">
        <w:rPr>
          <w:rFonts w:ascii="Times New Roman" w:hAnsi="Times New Roman" w:cs="Times New Roman"/>
          <w:sz w:val="24"/>
          <w:szCs w:val="24"/>
        </w:rPr>
        <w:t>Отметим, что дежурными мерами и действиями в рамках привычн</w:t>
      </w:r>
      <w:r w:rsidR="00532D55">
        <w:rPr>
          <w:rFonts w:ascii="Times New Roman" w:hAnsi="Times New Roman" w:cs="Times New Roman"/>
          <w:sz w:val="24"/>
          <w:szCs w:val="24"/>
        </w:rPr>
        <w:t xml:space="preserve">ых бюрократических схем в ограничении распространения ИППП сегодня нельзя ограничится. Требуется поиск и апробация альтернативных технологий профилактики и информирования граждан, опирающаяся на принципы сетевого управления, </w:t>
      </w:r>
      <w:r w:rsidR="00B05954">
        <w:rPr>
          <w:rFonts w:ascii="Times New Roman" w:hAnsi="Times New Roman" w:cs="Times New Roman"/>
          <w:sz w:val="24"/>
          <w:szCs w:val="24"/>
        </w:rPr>
        <w:t>интегрирующего</w:t>
      </w:r>
      <w:r w:rsidR="00532D55">
        <w:rPr>
          <w:rFonts w:ascii="Times New Roman" w:hAnsi="Times New Roman" w:cs="Times New Roman"/>
          <w:sz w:val="24"/>
          <w:szCs w:val="24"/>
        </w:rPr>
        <w:t xml:space="preserve"> коллективные творческие усилия органов власти, субъектов гражданского общества и коммерческих структур.</w:t>
      </w:r>
    </w:p>
    <w:p w14:paraId="06C90189" w14:textId="77777777" w:rsidR="00827058" w:rsidRPr="00815F27" w:rsidRDefault="00827058" w:rsidP="00815F27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A608F0B" w14:textId="77777777" w:rsidR="00043B2C" w:rsidRPr="00815F27" w:rsidRDefault="00043B2C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310F9D0" w14:textId="6A64C2CA" w:rsidR="0009392C" w:rsidRDefault="00D8680E" w:rsidP="00815F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7DCD">
        <w:rPr>
          <w:rFonts w:ascii="Times New Roman" w:hAnsi="Times New Roman" w:cs="Times New Roman"/>
          <w:b/>
          <w:bCs/>
          <w:sz w:val="24"/>
          <w:szCs w:val="24"/>
        </w:rPr>
        <w:t>Список использованных источников</w:t>
      </w:r>
    </w:p>
    <w:p w14:paraId="3691B7B8" w14:textId="77777777" w:rsidR="00867DCD" w:rsidRPr="00867DCD" w:rsidRDefault="00867DCD" w:rsidP="00815F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35D136FD" w14:textId="32C5413A" w:rsidR="00410811" w:rsidRPr="00815F27" w:rsidRDefault="006322C8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="00410811" w:rsidRPr="00815F27">
        <w:rPr>
          <w:rFonts w:ascii="Times New Roman" w:hAnsi="Times New Roman" w:cs="Times New Roman"/>
          <w:sz w:val="24"/>
          <w:szCs w:val="24"/>
        </w:rPr>
        <w:t>Гомберг</w:t>
      </w:r>
      <w:proofErr w:type="spellEnd"/>
      <w:r w:rsidR="00410811" w:rsidRPr="00815F27">
        <w:rPr>
          <w:rFonts w:ascii="Times New Roman" w:hAnsi="Times New Roman" w:cs="Times New Roman"/>
          <w:sz w:val="24"/>
          <w:szCs w:val="24"/>
        </w:rPr>
        <w:t xml:space="preserve"> М.А. Бактериальный вагиноз и трихомониаз: ведущие мировые руководства по тактике ведения и принципах терапии таких пациентов. Антибиотики и Химиотерапия</w:t>
      </w:r>
      <w:r w:rsidR="00352F39">
        <w:rPr>
          <w:rFonts w:ascii="Times New Roman" w:hAnsi="Times New Roman" w:cs="Times New Roman"/>
          <w:sz w:val="24"/>
          <w:szCs w:val="24"/>
        </w:rPr>
        <w:t>,</w:t>
      </w:r>
      <w:r w:rsidR="0003582E">
        <w:rPr>
          <w:rFonts w:ascii="Times New Roman" w:hAnsi="Times New Roman" w:cs="Times New Roman"/>
          <w:sz w:val="24"/>
          <w:szCs w:val="24"/>
        </w:rPr>
        <w:t xml:space="preserve"> </w:t>
      </w:r>
      <w:r w:rsidR="00410811" w:rsidRPr="00815F27">
        <w:rPr>
          <w:rFonts w:ascii="Times New Roman" w:hAnsi="Times New Roman" w:cs="Times New Roman"/>
          <w:sz w:val="24"/>
          <w:szCs w:val="24"/>
        </w:rPr>
        <w:t>2013</w:t>
      </w:r>
      <w:r w:rsidR="0003582E">
        <w:rPr>
          <w:rFonts w:ascii="Times New Roman" w:hAnsi="Times New Roman" w:cs="Times New Roman"/>
          <w:sz w:val="24"/>
          <w:szCs w:val="24"/>
        </w:rPr>
        <w:t xml:space="preserve">. </w:t>
      </w:r>
      <w:r w:rsidR="00410811" w:rsidRPr="00815F27">
        <w:rPr>
          <w:rFonts w:ascii="Times New Roman" w:hAnsi="Times New Roman" w:cs="Times New Roman"/>
          <w:sz w:val="24"/>
          <w:szCs w:val="24"/>
        </w:rPr>
        <w:t>58(1-2)</w:t>
      </w:r>
      <w:r w:rsidR="0003582E">
        <w:rPr>
          <w:rFonts w:ascii="Times New Roman" w:hAnsi="Times New Roman" w:cs="Times New Roman"/>
          <w:sz w:val="24"/>
          <w:szCs w:val="24"/>
        </w:rPr>
        <w:t xml:space="preserve">. с. </w:t>
      </w:r>
      <w:r w:rsidR="00410811" w:rsidRPr="00815F27">
        <w:rPr>
          <w:rFonts w:ascii="Times New Roman" w:hAnsi="Times New Roman" w:cs="Times New Roman"/>
          <w:sz w:val="24"/>
          <w:szCs w:val="24"/>
        </w:rPr>
        <w:t>19-26.</w:t>
      </w:r>
    </w:p>
    <w:p w14:paraId="55355B53" w14:textId="2922514A" w:rsidR="00410811" w:rsidRPr="00815F27" w:rsidRDefault="006322C8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</w:rPr>
        <w:t xml:space="preserve">2. </w:t>
      </w:r>
      <w:proofErr w:type="spellStart"/>
      <w:r w:rsidR="00410811" w:rsidRPr="00815F27">
        <w:rPr>
          <w:rFonts w:ascii="Times New Roman" w:hAnsi="Times New Roman" w:cs="Times New Roman"/>
          <w:sz w:val="24"/>
          <w:szCs w:val="24"/>
        </w:rPr>
        <w:t>Дюдюн</w:t>
      </w:r>
      <w:proofErr w:type="spellEnd"/>
      <w:r w:rsidR="00410811" w:rsidRPr="00815F27">
        <w:rPr>
          <w:rFonts w:ascii="Times New Roman" w:hAnsi="Times New Roman" w:cs="Times New Roman"/>
          <w:sz w:val="24"/>
          <w:szCs w:val="24"/>
        </w:rPr>
        <w:t xml:space="preserve"> А. Д., Федотов В. П., </w:t>
      </w:r>
      <w:proofErr w:type="spellStart"/>
      <w:r w:rsidR="00410811" w:rsidRPr="00815F27">
        <w:rPr>
          <w:rFonts w:ascii="Times New Roman" w:hAnsi="Times New Roman" w:cs="Times New Roman"/>
          <w:sz w:val="24"/>
          <w:szCs w:val="24"/>
        </w:rPr>
        <w:t>Дюдюн</w:t>
      </w:r>
      <w:proofErr w:type="spellEnd"/>
      <w:r w:rsidR="00410811" w:rsidRPr="00815F27">
        <w:rPr>
          <w:rFonts w:ascii="Times New Roman" w:hAnsi="Times New Roman" w:cs="Times New Roman"/>
          <w:sz w:val="24"/>
          <w:szCs w:val="24"/>
        </w:rPr>
        <w:t xml:space="preserve"> С. А. Актуальные проблемы урогенитального трихомониаза (клиническая лекция) // Актуальные проблемы урогенитального трихомониаза</w:t>
      </w:r>
      <w:r w:rsidR="00352F39">
        <w:rPr>
          <w:rFonts w:ascii="Times New Roman" w:hAnsi="Times New Roman" w:cs="Times New Roman"/>
          <w:sz w:val="24"/>
          <w:szCs w:val="24"/>
        </w:rPr>
        <w:t xml:space="preserve">, </w:t>
      </w:r>
      <w:r w:rsidR="00352F39" w:rsidRPr="00815F27">
        <w:rPr>
          <w:rFonts w:ascii="Times New Roman" w:hAnsi="Times New Roman" w:cs="Times New Roman"/>
          <w:sz w:val="24"/>
          <w:szCs w:val="24"/>
        </w:rPr>
        <w:t>2012.</w:t>
      </w:r>
      <w:r w:rsidR="00410811" w:rsidRPr="00815F27">
        <w:rPr>
          <w:rFonts w:ascii="Times New Roman" w:hAnsi="Times New Roman" w:cs="Times New Roman"/>
          <w:sz w:val="24"/>
          <w:szCs w:val="24"/>
        </w:rPr>
        <w:t xml:space="preserve">1(4). </w:t>
      </w:r>
      <w:r w:rsidR="00410811" w:rsidRPr="00815F27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10811" w:rsidRPr="00815F27">
        <w:rPr>
          <w:rFonts w:ascii="Times New Roman" w:hAnsi="Times New Roman" w:cs="Times New Roman"/>
          <w:sz w:val="24"/>
          <w:szCs w:val="24"/>
        </w:rPr>
        <w:t>. 129–162.</w:t>
      </w:r>
    </w:p>
    <w:p w14:paraId="7E4858CE" w14:textId="25651C5E" w:rsidR="00D8680E" w:rsidRPr="00815F27" w:rsidRDefault="006322C8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5F27">
        <w:rPr>
          <w:rFonts w:ascii="Times New Roman" w:hAnsi="Times New Roman" w:cs="Times New Roman"/>
          <w:sz w:val="24"/>
          <w:szCs w:val="24"/>
        </w:rPr>
        <w:t xml:space="preserve">3. </w:t>
      </w:r>
      <w:r w:rsidR="00D8680E" w:rsidRPr="00815F27">
        <w:rPr>
          <w:rFonts w:ascii="Times New Roman" w:hAnsi="Times New Roman" w:cs="Times New Roman"/>
          <w:sz w:val="24"/>
          <w:szCs w:val="24"/>
        </w:rPr>
        <w:t xml:space="preserve">Урогенитальный трихомониаз: методические рекомендации / [сост. Н. Н. </w:t>
      </w:r>
      <w:proofErr w:type="spellStart"/>
      <w:r w:rsidR="00D8680E" w:rsidRPr="00815F27">
        <w:rPr>
          <w:rFonts w:ascii="Times New Roman" w:hAnsi="Times New Roman" w:cs="Times New Roman"/>
          <w:sz w:val="24"/>
          <w:szCs w:val="24"/>
        </w:rPr>
        <w:t>Потекаев</w:t>
      </w:r>
      <w:proofErr w:type="spellEnd"/>
      <w:r w:rsidR="00D8680E" w:rsidRPr="00815F27">
        <w:rPr>
          <w:rFonts w:ascii="Times New Roman" w:hAnsi="Times New Roman" w:cs="Times New Roman"/>
          <w:sz w:val="24"/>
          <w:szCs w:val="24"/>
        </w:rPr>
        <w:t xml:space="preserve"> и др.].</w:t>
      </w:r>
      <w:r w:rsidR="0023133E" w:rsidRPr="00815F27">
        <w:rPr>
          <w:rFonts w:ascii="Times New Roman" w:hAnsi="Times New Roman" w:cs="Times New Roman"/>
          <w:sz w:val="24"/>
          <w:szCs w:val="24"/>
        </w:rPr>
        <w:t xml:space="preserve"> </w:t>
      </w:r>
      <w:r w:rsidR="00D8680E" w:rsidRPr="00815F27">
        <w:rPr>
          <w:rFonts w:ascii="Times New Roman" w:hAnsi="Times New Roman" w:cs="Times New Roman"/>
          <w:sz w:val="24"/>
          <w:szCs w:val="24"/>
        </w:rPr>
        <w:t>М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.: </w:t>
      </w:r>
      <w:r w:rsidR="00D8680E" w:rsidRPr="00815F27">
        <w:rPr>
          <w:rFonts w:ascii="Times New Roman" w:hAnsi="Times New Roman" w:cs="Times New Roman"/>
          <w:sz w:val="24"/>
          <w:szCs w:val="24"/>
        </w:rPr>
        <w:t>ГБУЗ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 «</w:t>
      </w:r>
      <w:r w:rsidR="00D8680E" w:rsidRPr="00815F27">
        <w:rPr>
          <w:rFonts w:ascii="Times New Roman" w:hAnsi="Times New Roman" w:cs="Times New Roman"/>
          <w:sz w:val="24"/>
          <w:szCs w:val="24"/>
        </w:rPr>
        <w:t>Московский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 </w:t>
      </w:r>
      <w:r w:rsidR="00D8680E" w:rsidRPr="00815F27">
        <w:rPr>
          <w:rFonts w:ascii="Times New Roman" w:hAnsi="Times New Roman" w:cs="Times New Roman"/>
          <w:sz w:val="24"/>
          <w:szCs w:val="24"/>
        </w:rPr>
        <w:t>Центр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 </w:t>
      </w:r>
      <w:r w:rsidR="00D8680E" w:rsidRPr="00815F27">
        <w:rPr>
          <w:rFonts w:ascii="Times New Roman" w:hAnsi="Times New Roman" w:cs="Times New Roman"/>
          <w:sz w:val="24"/>
          <w:szCs w:val="24"/>
        </w:rPr>
        <w:t>дерматовенерологии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 </w:t>
      </w:r>
      <w:r w:rsidR="00D8680E" w:rsidRPr="00815F27">
        <w:rPr>
          <w:rFonts w:ascii="Times New Roman" w:hAnsi="Times New Roman" w:cs="Times New Roman"/>
          <w:sz w:val="24"/>
          <w:szCs w:val="24"/>
        </w:rPr>
        <w:t>и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 </w:t>
      </w:r>
      <w:r w:rsidR="00D8680E" w:rsidRPr="00815F27">
        <w:rPr>
          <w:rFonts w:ascii="Times New Roman" w:hAnsi="Times New Roman" w:cs="Times New Roman"/>
          <w:sz w:val="24"/>
          <w:szCs w:val="24"/>
        </w:rPr>
        <w:t>косметологии</w:t>
      </w:r>
      <w:r w:rsidR="00D8680E" w:rsidRPr="00741AB5">
        <w:rPr>
          <w:rFonts w:ascii="Times New Roman" w:hAnsi="Times New Roman" w:cs="Times New Roman"/>
          <w:sz w:val="24"/>
          <w:szCs w:val="24"/>
        </w:rPr>
        <w:t xml:space="preserve">», 2021. </w:t>
      </w:r>
      <w:r w:rsidR="00D8680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27 </w:t>
      </w:r>
      <w:r w:rsidR="00D8680E" w:rsidRPr="00815F27">
        <w:rPr>
          <w:rFonts w:ascii="Times New Roman" w:hAnsi="Times New Roman" w:cs="Times New Roman"/>
          <w:sz w:val="24"/>
          <w:szCs w:val="24"/>
        </w:rPr>
        <w:t>с</w:t>
      </w:r>
      <w:r w:rsidR="00D8680E" w:rsidRPr="00815F2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21DF5046" w14:textId="2EE77E0C" w:rsidR="003B299F" w:rsidRPr="00815F27" w:rsidRDefault="006322C8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="0023133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Kissinger P., A. </w:t>
      </w:r>
      <w:proofErr w:type="spellStart"/>
      <w:r w:rsidR="0023133E" w:rsidRPr="00815F27">
        <w:rPr>
          <w:rFonts w:ascii="Times New Roman" w:hAnsi="Times New Roman" w:cs="Times New Roman"/>
          <w:sz w:val="24"/>
          <w:szCs w:val="24"/>
          <w:lang w:val="en-US"/>
        </w:rPr>
        <w:t>Muzny</w:t>
      </w:r>
      <w:proofErr w:type="spellEnd"/>
      <w:r w:rsidR="0023133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3133E" w:rsidRPr="00815F27">
        <w:rPr>
          <w:rFonts w:ascii="Times New Roman" w:hAnsi="Times New Roman" w:cs="Times New Roman"/>
          <w:sz w:val="24"/>
          <w:szCs w:val="24"/>
        </w:rPr>
        <w:t>С</w:t>
      </w:r>
      <w:r w:rsidR="0023133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. Treatment recommendations for trichomoniasis in women. The Lancet. Infection diseases, 2019. </w:t>
      </w:r>
      <w:r w:rsidR="0003582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Vol. </w:t>
      </w:r>
      <w:r w:rsidR="0003582E" w:rsidRPr="00DE128A">
        <w:rPr>
          <w:rFonts w:ascii="Times New Roman" w:hAnsi="Times New Roman" w:cs="Times New Roman"/>
          <w:sz w:val="24"/>
          <w:szCs w:val="24"/>
          <w:lang w:val="en-US"/>
        </w:rPr>
        <w:t>19</w:t>
      </w:r>
      <w:r w:rsidR="0003582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="0003582E" w:rsidRPr="00DE128A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03582E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23133E" w:rsidRPr="00815F27">
        <w:rPr>
          <w:rFonts w:ascii="Times New Roman" w:hAnsi="Times New Roman" w:cs="Times New Roman"/>
          <w:sz w:val="24"/>
          <w:szCs w:val="24"/>
          <w:lang w:val="en-US"/>
        </w:rPr>
        <w:t>DOI:</w:t>
      </w:r>
      <w:r w:rsidR="00EA345A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8" w:history="1">
        <w:r w:rsidR="00410811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https://doi.org/10.1016/S1473-3099(18)30720-5</w:t>
        </w:r>
      </w:hyperlink>
    </w:p>
    <w:p w14:paraId="135254A1" w14:textId="1554748F" w:rsidR="003B299F" w:rsidRPr="0003582E" w:rsidRDefault="006322C8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Ginocchio</w:t>
      </w:r>
      <w:proofErr w:type="spellEnd"/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C. C.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, Chapin</w:t>
      </w:r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K.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, Smith</w:t>
      </w:r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J. S.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Aslanzadeh</w:t>
      </w:r>
      <w:proofErr w:type="spellEnd"/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J.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, Snook</w:t>
      </w:r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J.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, Hill</w:t>
      </w:r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C. S.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, Gaydos</w:t>
      </w:r>
      <w:r w:rsidR="00E628D4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C.A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. Prevalence of Trichomonas vaginalis and Coinfection with Chlamydia trachomatis and Neisseria gonorrhoeae in the United States as Determined by the </w:t>
      </w:r>
      <w:proofErr w:type="spellStart"/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Aptima</w:t>
      </w:r>
      <w:proofErr w:type="spellEnd"/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Trichomonas vaginalis Nucleic Acid Amplification Assay. </w:t>
      </w:r>
      <w:r w:rsidR="003B299F" w:rsidRPr="0003582E">
        <w:rPr>
          <w:rFonts w:ascii="Times New Roman" w:hAnsi="Times New Roman" w:cs="Times New Roman"/>
          <w:i/>
          <w:iCs/>
          <w:sz w:val="24"/>
          <w:szCs w:val="24"/>
          <w:lang w:val="en-US"/>
        </w:rPr>
        <w:t>ASM Journals Journal of Clinical Microbiology</w:t>
      </w:r>
      <w:r w:rsidR="0003582E" w:rsidRPr="00DE128A">
        <w:rPr>
          <w:rFonts w:ascii="Times New Roman" w:hAnsi="Times New Roman" w:cs="Times New Roman"/>
          <w:sz w:val="24"/>
          <w:szCs w:val="24"/>
          <w:lang w:val="en-US"/>
        </w:rPr>
        <w:t>, 2012.</w:t>
      </w:r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Vol. 50, No. 8. DOI: </w:t>
      </w:r>
      <w:hyperlink r:id="rId9" w:history="1">
        <w:r w:rsidR="003B299F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https://doi.org/10.1128/JCM.00748-12</w:t>
        </w:r>
      </w:hyperlink>
      <w:r w:rsidR="003B299F" w:rsidRPr="00815F27">
        <w:rPr>
          <w:rFonts w:ascii="Times New Roman" w:hAnsi="Times New Roman" w:cs="Times New Roman"/>
          <w:sz w:val="24"/>
          <w:szCs w:val="24"/>
          <w:lang w:val="en-US"/>
        </w:rPr>
        <w:t>. URL</w:t>
      </w:r>
      <w:r w:rsidR="003B299F" w:rsidRPr="0003582E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journals</w:t>
        </w:r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asm</w:t>
        </w:r>
        <w:proofErr w:type="spellEnd"/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org</w:t>
        </w:r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doi</w:t>
        </w:r>
        <w:proofErr w:type="spellEnd"/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full</w:t>
        </w:r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/10.1128/</w:t>
        </w:r>
        <w:r w:rsidR="000753CE"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JCM</w:t>
        </w:r>
        <w:r w:rsidR="000753CE" w:rsidRPr="0003582E">
          <w:rPr>
            <w:rStyle w:val="a6"/>
            <w:rFonts w:ascii="Times New Roman" w:hAnsi="Times New Roman" w:cs="Times New Roman"/>
            <w:sz w:val="24"/>
            <w:szCs w:val="24"/>
          </w:rPr>
          <w:t>.00748-12</w:t>
        </w:r>
      </w:hyperlink>
      <w:r w:rsidR="0003582E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="0003582E" w:rsidRPr="0003582E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(дата обращения: 17.03.2023).</w:t>
      </w:r>
    </w:p>
    <w:p w14:paraId="6DC6E7C8" w14:textId="068E4FB9" w:rsidR="00B77EBC" w:rsidRPr="00741AB5" w:rsidRDefault="006322C8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r w:rsidR="000753CE" w:rsidRPr="00815F27">
        <w:rPr>
          <w:rFonts w:ascii="Times New Roman" w:hAnsi="Times New Roman" w:cs="Times New Roman"/>
          <w:sz w:val="24"/>
          <w:szCs w:val="24"/>
          <w:lang w:val="en-US"/>
        </w:rPr>
        <w:t>Van Der Pol B. Clinical and Laboratory Testing for Trichomonas vaginalis Infection. J</w:t>
      </w:r>
      <w:r w:rsidR="000753CE" w:rsidRPr="00741AB5">
        <w:rPr>
          <w:rFonts w:ascii="Times New Roman" w:hAnsi="Times New Roman" w:cs="Times New Roman"/>
          <w:sz w:val="24"/>
          <w:szCs w:val="24"/>
        </w:rPr>
        <w:t xml:space="preserve"> </w:t>
      </w:r>
      <w:r w:rsidR="000753CE" w:rsidRPr="00815F27">
        <w:rPr>
          <w:rFonts w:ascii="Times New Roman" w:hAnsi="Times New Roman" w:cs="Times New Roman"/>
          <w:sz w:val="24"/>
          <w:szCs w:val="24"/>
          <w:lang w:val="en-US"/>
        </w:rPr>
        <w:t>Clin</w:t>
      </w:r>
      <w:r w:rsidR="000753CE" w:rsidRPr="00741AB5">
        <w:rPr>
          <w:rFonts w:ascii="Times New Roman" w:hAnsi="Times New Roman" w:cs="Times New Roman"/>
          <w:sz w:val="24"/>
          <w:szCs w:val="24"/>
        </w:rPr>
        <w:t xml:space="preserve"> </w:t>
      </w:r>
      <w:r w:rsidR="000753CE" w:rsidRPr="00815F27">
        <w:rPr>
          <w:rFonts w:ascii="Times New Roman" w:hAnsi="Times New Roman" w:cs="Times New Roman"/>
          <w:sz w:val="24"/>
          <w:szCs w:val="24"/>
          <w:lang w:val="en-US"/>
        </w:rPr>
        <w:t>Microbiol</w:t>
      </w:r>
      <w:r w:rsidR="0003582E" w:rsidRPr="00741AB5">
        <w:rPr>
          <w:rFonts w:ascii="Times New Roman" w:hAnsi="Times New Roman" w:cs="Times New Roman"/>
          <w:sz w:val="24"/>
          <w:szCs w:val="24"/>
        </w:rPr>
        <w:t>,</w:t>
      </w:r>
      <w:r w:rsidR="000753CE" w:rsidRPr="00741AB5">
        <w:rPr>
          <w:rFonts w:ascii="Times New Roman" w:hAnsi="Times New Roman" w:cs="Times New Roman"/>
          <w:sz w:val="24"/>
          <w:szCs w:val="24"/>
        </w:rPr>
        <w:t xml:space="preserve"> 2016</w:t>
      </w:r>
      <w:r w:rsidR="0003582E" w:rsidRPr="00741AB5">
        <w:rPr>
          <w:rFonts w:ascii="Times New Roman" w:hAnsi="Times New Roman" w:cs="Times New Roman"/>
          <w:sz w:val="24"/>
          <w:szCs w:val="24"/>
        </w:rPr>
        <w:t xml:space="preserve">, </w:t>
      </w:r>
      <w:r w:rsidR="000753CE" w:rsidRPr="00741AB5">
        <w:rPr>
          <w:rFonts w:ascii="Times New Roman" w:hAnsi="Times New Roman" w:cs="Times New Roman"/>
          <w:sz w:val="24"/>
          <w:szCs w:val="24"/>
        </w:rPr>
        <w:t xml:space="preserve">54(1): </w:t>
      </w:r>
      <w:r w:rsidR="0003582E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="0003582E" w:rsidRPr="00741AB5">
        <w:rPr>
          <w:rFonts w:ascii="Times New Roman" w:hAnsi="Times New Roman" w:cs="Times New Roman"/>
          <w:sz w:val="24"/>
          <w:szCs w:val="24"/>
        </w:rPr>
        <w:t xml:space="preserve">. </w:t>
      </w:r>
      <w:r w:rsidR="000753CE" w:rsidRPr="00741AB5">
        <w:rPr>
          <w:rFonts w:ascii="Times New Roman" w:hAnsi="Times New Roman" w:cs="Times New Roman"/>
          <w:sz w:val="24"/>
          <w:szCs w:val="24"/>
        </w:rPr>
        <w:t>7–12</w:t>
      </w:r>
      <w:r w:rsidR="00BD0BF2" w:rsidRPr="00741AB5">
        <w:rPr>
          <w:rFonts w:ascii="Times New Roman" w:hAnsi="Times New Roman" w:cs="Times New Roman"/>
          <w:sz w:val="24"/>
          <w:szCs w:val="24"/>
        </w:rPr>
        <w:t>.</w:t>
      </w:r>
    </w:p>
    <w:p w14:paraId="1C952348" w14:textId="2077480A" w:rsidR="00867DCD" w:rsidRPr="00741AB5" w:rsidRDefault="00867DCD" w:rsidP="00815F2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B137B08" w14:textId="09383A56" w:rsidR="00867DCD" w:rsidRDefault="00867DCD" w:rsidP="00867DC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7DCD">
        <w:rPr>
          <w:rFonts w:ascii="Times New Roman" w:hAnsi="Times New Roman" w:cs="Times New Roman"/>
          <w:b/>
          <w:bCs/>
          <w:sz w:val="24"/>
          <w:szCs w:val="24"/>
        </w:rPr>
        <w:lastRenderedPageBreak/>
        <w:t>Информация об авторах</w:t>
      </w:r>
    </w:p>
    <w:p w14:paraId="4D229815" w14:textId="4331493A" w:rsidR="00D8050A" w:rsidRDefault="00D8050A" w:rsidP="00867DC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4D3099D" w14:textId="5D50DFC5" w:rsidR="00D8050A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050A">
        <w:rPr>
          <w:rFonts w:ascii="Times New Roman" w:hAnsi="Times New Roman" w:cs="Times New Roman"/>
          <w:sz w:val="24"/>
          <w:szCs w:val="24"/>
        </w:rPr>
        <w:t>Константин Николаевич Калашников – кандидат экономических наук, старший научный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8050A">
        <w:rPr>
          <w:rFonts w:ascii="Times New Roman" w:hAnsi="Times New Roman" w:cs="Times New Roman"/>
          <w:sz w:val="24"/>
          <w:szCs w:val="24"/>
        </w:rPr>
        <w:t>сотрудник, Вологодский научный центр Российской академии наук (160014, Российская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8050A">
        <w:rPr>
          <w:rFonts w:ascii="Times New Roman" w:hAnsi="Times New Roman" w:cs="Times New Roman"/>
          <w:sz w:val="24"/>
          <w:szCs w:val="24"/>
        </w:rPr>
        <w:t>Федерация, г. Вологда, ул. Горького, д. 56а; e-</w:t>
      </w:r>
      <w:proofErr w:type="spellStart"/>
      <w:r w:rsidRPr="00D8050A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D8050A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583C16">
          <w:rPr>
            <w:rStyle w:val="a6"/>
            <w:rFonts w:ascii="Times New Roman" w:hAnsi="Times New Roman" w:cs="Times New Roman"/>
            <w:sz w:val="24"/>
            <w:szCs w:val="24"/>
          </w:rPr>
          <w:t>konstantino-84@mail.ru</w:t>
        </w:r>
      </w:hyperlink>
      <w:r w:rsidRPr="00D8050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431175A" w14:textId="02A5651B" w:rsidR="00D8050A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547C880C" w14:textId="77777777" w:rsidR="00D8050A" w:rsidRPr="00741AB5" w:rsidRDefault="00D8050A" w:rsidP="00D8050A">
      <w:pPr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D8050A">
        <w:rPr>
          <w:rFonts w:ascii="Times New Roman" w:hAnsi="Times New Roman"/>
          <w:b/>
          <w:sz w:val="24"/>
          <w:szCs w:val="24"/>
          <w:lang w:val="en-US"/>
        </w:rPr>
        <w:t>Konstantin</w:t>
      </w:r>
      <w:r w:rsidRPr="00741AB5">
        <w:rPr>
          <w:rFonts w:ascii="Times New Roman" w:hAnsi="Times New Roman"/>
          <w:b/>
          <w:sz w:val="24"/>
          <w:szCs w:val="24"/>
        </w:rPr>
        <w:t xml:space="preserve"> </w:t>
      </w:r>
      <w:r w:rsidRPr="00D8050A">
        <w:rPr>
          <w:rFonts w:ascii="Times New Roman" w:hAnsi="Times New Roman"/>
          <w:b/>
          <w:sz w:val="24"/>
          <w:szCs w:val="24"/>
          <w:lang w:val="en-US"/>
        </w:rPr>
        <w:t>N</w:t>
      </w:r>
      <w:r w:rsidRPr="00741AB5">
        <w:rPr>
          <w:rFonts w:ascii="Times New Roman" w:hAnsi="Times New Roman"/>
          <w:b/>
          <w:sz w:val="24"/>
          <w:szCs w:val="24"/>
        </w:rPr>
        <w:t xml:space="preserve">. </w:t>
      </w:r>
      <w:r w:rsidRPr="00D8050A">
        <w:rPr>
          <w:rFonts w:ascii="Times New Roman" w:hAnsi="Times New Roman"/>
          <w:b/>
          <w:sz w:val="24"/>
          <w:szCs w:val="24"/>
          <w:lang w:val="en-US"/>
        </w:rPr>
        <w:t>Kalashnikov</w:t>
      </w:r>
    </w:p>
    <w:p w14:paraId="30A96897" w14:textId="77777777" w:rsidR="00D8050A" w:rsidRPr="00D8050A" w:rsidRDefault="00D8050A" w:rsidP="00D8050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D8050A">
        <w:rPr>
          <w:rFonts w:ascii="Times New Roman" w:hAnsi="Times New Roman"/>
          <w:b/>
          <w:sz w:val="24"/>
          <w:szCs w:val="24"/>
          <w:lang w:val="en-US"/>
        </w:rPr>
        <w:t>TRICHOMONIASIS AS A SOCIALLY SIGNIFICANT DISEASE:</w:t>
      </w:r>
    </w:p>
    <w:p w14:paraId="07023F43" w14:textId="6E1E319C" w:rsidR="00D8050A" w:rsidRPr="006D34CC" w:rsidRDefault="00D8050A" w:rsidP="00D8050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D8050A">
        <w:rPr>
          <w:rFonts w:ascii="Times New Roman" w:hAnsi="Times New Roman"/>
          <w:b/>
          <w:sz w:val="24"/>
          <w:szCs w:val="24"/>
          <w:lang w:val="en-US"/>
        </w:rPr>
        <w:t>PROBLEMS OF DISTRIBUTION CONTROL IN RUSSIA</w:t>
      </w:r>
    </w:p>
    <w:p w14:paraId="7C41B438" w14:textId="77777777" w:rsidR="00D8050A" w:rsidRPr="00D8050A" w:rsidRDefault="00D8050A" w:rsidP="00D8050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4CC149A" w14:textId="77777777" w:rsidR="00D8050A" w:rsidRPr="00D8050A" w:rsidRDefault="00D8050A" w:rsidP="00D8050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8050A">
        <w:rPr>
          <w:rFonts w:ascii="Times New Roman" w:hAnsi="Times New Roman"/>
          <w:b/>
          <w:sz w:val="24"/>
          <w:szCs w:val="24"/>
          <w:lang w:val="en-US"/>
        </w:rPr>
        <w:t xml:space="preserve">Abstract. </w:t>
      </w:r>
      <w:r w:rsidRPr="00D8050A">
        <w:rPr>
          <w:rFonts w:ascii="Times New Roman" w:hAnsi="Times New Roman"/>
          <w:sz w:val="24"/>
          <w:szCs w:val="24"/>
          <w:lang w:val="en-US"/>
        </w:rPr>
        <w:t>Based on data from Russia and its regions, the article analyzes the epidemiological situation of the prevalence of trichomoniasis as a socially significant disease and a disease that poses a danger to others. The author focuses on the problems of accounting and control of morbidity that prevent the effective detection and prevention of trichomoniasis.</w:t>
      </w:r>
    </w:p>
    <w:p w14:paraId="7B423FBA" w14:textId="5E85AC85" w:rsidR="00D8050A" w:rsidRPr="00872944" w:rsidRDefault="00D8050A" w:rsidP="00D8050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8050A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Pr="00D8050A">
        <w:rPr>
          <w:lang w:val="en-US"/>
        </w:rPr>
        <w:t xml:space="preserve"> </w:t>
      </w:r>
      <w:r w:rsidRPr="00D8050A">
        <w:rPr>
          <w:rFonts w:ascii="Times New Roman" w:hAnsi="Times New Roman"/>
          <w:sz w:val="24"/>
          <w:szCs w:val="24"/>
          <w:lang w:val="en-US"/>
        </w:rPr>
        <w:t>trichomoniasis, morbidity, epidemiological picture, healthcare, prevention, R</w:t>
      </w:r>
      <w:r>
        <w:rPr>
          <w:rFonts w:ascii="Times New Roman" w:hAnsi="Times New Roman"/>
          <w:sz w:val="24"/>
          <w:szCs w:val="24"/>
          <w:lang w:val="en-US"/>
        </w:rPr>
        <w:t>ussian Federation</w:t>
      </w:r>
      <w:r w:rsidRPr="00D8050A">
        <w:rPr>
          <w:rFonts w:ascii="Times New Roman" w:hAnsi="Times New Roman"/>
          <w:sz w:val="24"/>
          <w:szCs w:val="24"/>
          <w:lang w:val="en-US"/>
        </w:rPr>
        <w:t>.</w:t>
      </w:r>
    </w:p>
    <w:p w14:paraId="3793AC25" w14:textId="77777777" w:rsidR="00D8050A" w:rsidRPr="004B78FC" w:rsidRDefault="00D8050A" w:rsidP="00D8050A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373FDEBC" w14:textId="13D72A1E" w:rsidR="00D8050A" w:rsidRDefault="00D8050A" w:rsidP="00B8471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196BD9">
        <w:rPr>
          <w:rFonts w:ascii="Times New Roman" w:hAnsi="Times New Roman"/>
          <w:b/>
          <w:sz w:val="24"/>
          <w:szCs w:val="24"/>
          <w:lang w:val="en-US"/>
        </w:rPr>
        <w:t>About the author</w:t>
      </w:r>
      <w:r>
        <w:rPr>
          <w:rFonts w:ascii="Times New Roman" w:hAnsi="Times New Roman"/>
          <w:b/>
          <w:sz w:val="24"/>
          <w:szCs w:val="24"/>
          <w:lang w:val="en-US"/>
        </w:rPr>
        <w:t>s</w:t>
      </w:r>
    </w:p>
    <w:p w14:paraId="40778250" w14:textId="77777777" w:rsidR="00D8050A" w:rsidRPr="004B78FC" w:rsidRDefault="00D8050A" w:rsidP="00D8050A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37AC8620" w14:textId="458BD622" w:rsidR="00D8050A" w:rsidRPr="00D8050A" w:rsidRDefault="00D8050A" w:rsidP="00D8050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8050A">
        <w:rPr>
          <w:rFonts w:ascii="Times New Roman" w:hAnsi="Times New Roman"/>
          <w:sz w:val="24"/>
          <w:szCs w:val="24"/>
          <w:lang w:val="en-US"/>
        </w:rPr>
        <w:t>Konstantin N. Kalashnikov – Candidate of Sciences (Economics), Senior Researcher, Vologda Research Center, Russian Academy of Sciences (56A, Gorky Street, Vologda, 160014, Russian Federation; e-mail: konstantino-84@mail.ru).</w:t>
      </w:r>
    </w:p>
    <w:p w14:paraId="70A23B1C" w14:textId="77777777" w:rsidR="00D8050A" w:rsidRPr="004B78FC" w:rsidRDefault="00D8050A" w:rsidP="00D8050A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14:paraId="1AC297F0" w14:textId="77777777" w:rsidR="00D8050A" w:rsidRPr="006B0DC6" w:rsidRDefault="00D8050A" w:rsidP="00D8050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References</w:t>
      </w:r>
    </w:p>
    <w:p w14:paraId="4576F318" w14:textId="7F58B2D0" w:rsidR="00D8050A" w:rsidRDefault="00D8050A" w:rsidP="00B84718">
      <w:pPr>
        <w:pStyle w:val="a3"/>
        <w:jc w:val="both"/>
        <w:rPr>
          <w:rFonts w:ascii="Times New Roman" w:hAnsi="Times New Roman"/>
          <w:sz w:val="24"/>
          <w:szCs w:val="24"/>
          <w:lang w:val="en-US"/>
        </w:rPr>
      </w:pPr>
    </w:p>
    <w:p w14:paraId="4B6C96FE" w14:textId="4A29B136" w:rsidR="00D8050A" w:rsidRPr="00741AB5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Gomberg</w:t>
      </w:r>
      <w:proofErr w:type="spellEnd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 M. A. Bacterial vaginosis and trichomoniasis: the world's leading guidelines on management tactics and principles of therapy for such patients. </w:t>
      </w:r>
      <w:r w:rsidR="00352F39" w:rsidRPr="00741AB5">
        <w:rPr>
          <w:rFonts w:ascii="Times New Roman" w:hAnsi="Times New Roman" w:cs="Times New Roman"/>
          <w:i/>
          <w:iCs/>
          <w:sz w:val="24"/>
          <w:szCs w:val="24"/>
          <w:lang w:val="en-US"/>
        </w:rPr>
        <w:t>Antibiotics and Chemotherapy,</w:t>
      </w:r>
      <w:r w:rsidRPr="00741AB5">
        <w:rPr>
          <w:rFonts w:ascii="Times New Roman" w:hAnsi="Times New Roman" w:cs="Times New Roman"/>
          <w:sz w:val="24"/>
          <w:szCs w:val="24"/>
          <w:lang w:val="en-US"/>
        </w:rPr>
        <w:t xml:space="preserve"> 2013. 58(1-2). </w:t>
      </w:r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741AB5">
        <w:rPr>
          <w:rFonts w:ascii="Times New Roman" w:hAnsi="Times New Roman" w:cs="Times New Roman"/>
          <w:sz w:val="24"/>
          <w:szCs w:val="24"/>
          <w:lang w:val="en-US"/>
        </w:rPr>
        <w:t>. 19-26.</w:t>
      </w:r>
    </w:p>
    <w:p w14:paraId="1FE96125" w14:textId="4DAFC3CD" w:rsidR="00D8050A" w:rsidRPr="00352F39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Dyudyun</w:t>
      </w:r>
      <w:proofErr w:type="spellEnd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 A. D</w:t>
      </w: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Fedotov</w:t>
      </w:r>
      <w:proofErr w:type="spellEnd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 V. P., </w:t>
      </w:r>
      <w:proofErr w:type="spellStart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Dyudyun</w:t>
      </w:r>
      <w:proofErr w:type="spellEnd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52F39">
        <w:rPr>
          <w:rFonts w:ascii="Times New Roman" w:hAnsi="Times New Roman" w:cs="Times New Roman"/>
          <w:sz w:val="24"/>
          <w:szCs w:val="24"/>
        </w:rPr>
        <w:t>С</w:t>
      </w: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352F39">
        <w:rPr>
          <w:rFonts w:ascii="Times New Roman" w:hAnsi="Times New Roman" w:cs="Times New Roman"/>
          <w:sz w:val="24"/>
          <w:szCs w:val="24"/>
        </w:rPr>
        <w:t>А</w:t>
      </w: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Actual problems of urogenital trichomoniasis (clinical lecture). </w:t>
      </w:r>
      <w:r w:rsidR="00352F39" w:rsidRPr="00352F3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Actual problems of urogenital trichomoniasis, </w:t>
      </w:r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2012. </w:t>
      </w:r>
      <w:r w:rsidRPr="00352F39">
        <w:rPr>
          <w:rFonts w:ascii="Times New Roman" w:hAnsi="Times New Roman" w:cs="Times New Roman"/>
          <w:sz w:val="24"/>
          <w:szCs w:val="24"/>
          <w:lang w:val="en-US"/>
        </w:rPr>
        <w:t>1(4). c. 129–162.</w:t>
      </w:r>
    </w:p>
    <w:p w14:paraId="57409E3C" w14:textId="1FBA45E3" w:rsidR="00D8050A" w:rsidRPr="00815F27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Urogenital trichomoniasis: guidelines. </w:t>
      </w:r>
      <w:proofErr w:type="spellStart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Dermatovenerology</w:t>
      </w:r>
      <w:proofErr w:type="spellEnd"/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 and Cosmetology Research Center</w:t>
      </w:r>
      <w:r w:rsidRPr="00352F39">
        <w:rPr>
          <w:rFonts w:ascii="Times New Roman" w:hAnsi="Times New Roman" w:cs="Times New Roman"/>
          <w:sz w:val="24"/>
          <w:szCs w:val="24"/>
          <w:lang w:val="en-US"/>
        </w:rPr>
        <w:t xml:space="preserve">, 2021. 27 </w:t>
      </w:r>
      <w:r w:rsidR="00352F39" w:rsidRPr="00352F39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352F3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65033CCF" w14:textId="77777777" w:rsidR="00D8050A" w:rsidRPr="00815F27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4. Kissinger P., A. </w:t>
      </w:r>
      <w:proofErr w:type="spellStart"/>
      <w:r w:rsidRPr="00815F27">
        <w:rPr>
          <w:rFonts w:ascii="Times New Roman" w:hAnsi="Times New Roman" w:cs="Times New Roman"/>
          <w:sz w:val="24"/>
          <w:szCs w:val="24"/>
          <w:lang w:val="en-US"/>
        </w:rPr>
        <w:t>Muzny</w:t>
      </w:r>
      <w:proofErr w:type="spellEnd"/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815F27">
        <w:rPr>
          <w:rFonts w:ascii="Times New Roman" w:hAnsi="Times New Roman" w:cs="Times New Roman"/>
          <w:sz w:val="24"/>
          <w:szCs w:val="24"/>
        </w:rPr>
        <w:t>С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. Treatment recommendations for trichomoniasis in women. The Lancet. Infection diseases, 2019. Vol. </w:t>
      </w:r>
      <w:r w:rsidRPr="00DE128A">
        <w:rPr>
          <w:rFonts w:ascii="Times New Roman" w:hAnsi="Times New Roman" w:cs="Times New Roman"/>
          <w:sz w:val="24"/>
          <w:szCs w:val="24"/>
          <w:lang w:val="en-US"/>
        </w:rPr>
        <w:t>19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, No. </w:t>
      </w:r>
      <w:r w:rsidRPr="00DE128A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. DOI: </w:t>
      </w:r>
      <w:hyperlink r:id="rId12" w:history="1"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https://doi.org/10.1016/S1473-3099(18)30720-5</w:t>
        </w:r>
      </w:hyperlink>
    </w:p>
    <w:p w14:paraId="4840C94F" w14:textId="77777777" w:rsidR="00D8050A" w:rsidRPr="0003582E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815F27">
        <w:rPr>
          <w:rFonts w:ascii="Times New Roman" w:hAnsi="Times New Roman" w:cs="Times New Roman"/>
          <w:sz w:val="24"/>
          <w:szCs w:val="24"/>
          <w:lang w:val="en-US"/>
        </w:rPr>
        <w:t>Ginocchio</w:t>
      </w:r>
      <w:proofErr w:type="spellEnd"/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C. C., Chapin K., Smith J. S., </w:t>
      </w:r>
      <w:proofErr w:type="spellStart"/>
      <w:r w:rsidRPr="00815F27">
        <w:rPr>
          <w:rFonts w:ascii="Times New Roman" w:hAnsi="Times New Roman" w:cs="Times New Roman"/>
          <w:sz w:val="24"/>
          <w:szCs w:val="24"/>
          <w:lang w:val="en-US"/>
        </w:rPr>
        <w:t>Aslanzadeh</w:t>
      </w:r>
      <w:proofErr w:type="spellEnd"/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J., Snook J., Hill C. S., Gaydos C.A. Prevalence of Trichomonas vaginalis and Coinfection with Chlamydia trachomatis and Neisseria gonorrhoeae in the United States as Determined by the </w:t>
      </w:r>
      <w:proofErr w:type="spellStart"/>
      <w:r w:rsidRPr="00815F27">
        <w:rPr>
          <w:rFonts w:ascii="Times New Roman" w:hAnsi="Times New Roman" w:cs="Times New Roman"/>
          <w:sz w:val="24"/>
          <w:szCs w:val="24"/>
          <w:lang w:val="en-US"/>
        </w:rPr>
        <w:t>Aptima</w:t>
      </w:r>
      <w:proofErr w:type="spellEnd"/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Trichomonas vaginalis Nucleic Acid Amplification Assay. </w:t>
      </w:r>
      <w:r w:rsidRPr="0003582E">
        <w:rPr>
          <w:rFonts w:ascii="Times New Roman" w:hAnsi="Times New Roman" w:cs="Times New Roman"/>
          <w:i/>
          <w:iCs/>
          <w:sz w:val="24"/>
          <w:szCs w:val="24"/>
          <w:lang w:val="en-US"/>
        </w:rPr>
        <w:t>ASM Journals Journal of Clinical Microbiology</w:t>
      </w:r>
      <w:r w:rsidRPr="00DE128A">
        <w:rPr>
          <w:rFonts w:ascii="Times New Roman" w:hAnsi="Times New Roman" w:cs="Times New Roman"/>
          <w:sz w:val="24"/>
          <w:szCs w:val="24"/>
          <w:lang w:val="en-US"/>
        </w:rPr>
        <w:t>, 2012.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Vol. 50, No. 8. DOI: </w:t>
      </w:r>
      <w:hyperlink r:id="rId13" w:history="1"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https://doi.org/10.1128/JCM.00748-12</w:t>
        </w:r>
      </w:hyperlink>
      <w:r w:rsidRPr="00815F27">
        <w:rPr>
          <w:rFonts w:ascii="Times New Roman" w:hAnsi="Times New Roman" w:cs="Times New Roman"/>
          <w:sz w:val="24"/>
          <w:szCs w:val="24"/>
          <w:lang w:val="en-US"/>
        </w:rPr>
        <w:t>. URL</w:t>
      </w:r>
      <w:r w:rsidRPr="0003582E">
        <w:rPr>
          <w:rFonts w:ascii="Times New Roman" w:hAnsi="Times New Roman" w:cs="Times New Roman"/>
          <w:sz w:val="24"/>
          <w:szCs w:val="24"/>
        </w:rPr>
        <w:t xml:space="preserve">: </w:t>
      </w:r>
      <w:hyperlink r:id="rId14" w:history="1"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://</w:t>
        </w:r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journals</w:t>
        </w:r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asm</w:t>
        </w:r>
        <w:proofErr w:type="spellEnd"/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.</w:t>
        </w:r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org</w:t>
        </w:r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proofErr w:type="spellStart"/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doi</w:t>
        </w:r>
        <w:proofErr w:type="spellEnd"/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/</w:t>
        </w:r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full</w:t>
        </w:r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/10.1128/</w:t>
        </w:r>
        <w:r w:rsidRPr="00815F27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JCM</w:t>
        </w:r>
        <w:r w:rsidRPr="0003582E">
          <w:rPr>
            <w:rStyle w:val="a6"/>
            <w:rFonts w:ascii="Times New Roman" w:hAnsi="Times New Roman" w:cs="Times New Roman"/>
            <w:sz w:val="24"/>
            <w:szCs w:val="24"/>
          </w:rPr>
          <w:t>.00748-12</w:t>
        </w:r>
      </w:hyperlink>
      <w:r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  <w:r w:rsidRPr="0003582E">
        <w:rPr>
          <w:rStyle w:val="a6"/>
          <w:rFonts w:ascii="Times New Roman" w:hAnsi="Times New Roman" w:cs="Times New Roman"/>
          <w:color w:val="auto"/>
          <w:sz w:val="24"/>
          <w:szCs w:val="24"/>
          <w:u w:val="none"/>
        </w:rPr>
        <w:t>(дата обращения: 17.03.2023).</w:t>
      </w:r>
    </w:p>
    <w:p w14:paraId="7877BC0E" w14:textId="77777777" w:rsidR="00D8050A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5F27">
        <w:rPr>
          <w:rFonts w:ascii="Times New Roman" w:hAnsi="Times New Roman" w:cs="Times New Roman"/>
          <w:sz w:val="24"/>
          <w:szCs w:val="24"/>
          <w:lang w:val="en-US"/>
        </w:rPr>
        <w:t>6. Van Der Pol B. Clinical and Laboratory Testing for Trichomonas vaginalis Infection. J Clin Microbiol</w:t>
      </w:r>
      <w:r w:rsidRPr="0003582E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 2016</w:t>
      </w:r>
      <w:r w:rsidRPr="0003582E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 xml:space="preserve">54(1):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pp. </w:t>
      </w:r>
      <w:r w:rsidRPr="00815F27">
        <w:rPr>
          <w:rFonts w:ascii="Times New Roman" w:hAnsi="Times New Roman" w:cs="Times New Roman"/>
          <w:sz w:val="24"/>
          <w:szCs w:val="24"/>
          <w:lang w:val="en-US"/>
        </w:rPr>
        <w:t>7–12</w:t>
      </w:r>
      <w:r w:rsidRPr="0003582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08D0C044" w14:textId="77777777" w:rsidR="00D8050A" w:rsidRPr="00FB7AB8" w:rsidRDefault="00D8050A" w:rsidP="00D8050A">
      <w:pPr>
        <w:pStyle w:val="a3"/>
        <w:ind w:firstLine="709"/>
        <w:jc w:val="both"/>
        <w:rPr>
          <w:rFonts w:ascii="Times New Roman" w:hAnsi="Times New Roman"/>
          <w:b/>
          <w:sz w:val="24"/>
          <w:szCs w:val="24"/>
          <w:lang w:val="en-US"/>
        </w:rPr>
      </w:pPr>
    </w:p>
    <w:p w14:paraId="1E247CCD" w14:textId="77777777" w:rsidR="00D8050A" w:rsidRPr="00D8050A" w:rsidRDefault="00D8050A" w:rsidP="00D8050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8050A" w:rsidRPr="00D8050A" w:rsidSect="00815F27">
      <w:foot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3F282B" w14:textId="77777777" w:rsidR="00DC04D6" w:rsidRDefault="00DC04D6" w:rsidP="00813187">
      <w:pPr>
        <w:spacing w:after="0" w:line="240" w:lineRule="auto"/>
      </w:pPr>
      <w:r>
        <w:separator/>
      </w:r>
    </w:p>
  </w:endnote>
  <w:endnote w:type="continuationSeparator" w:id="0">
    <w:p w14:paraId="06F46EFD" w14:textId="77777777" w:rsidR="00DC04D6" w:rsidRDefault="00DC04D6" w:rsidP="008131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25011332"/>
      <w:docPartObj>
        <w:docPartGallery w:val="Page Numbers (Bottom of Page)"/>
        <w:docPartUnique/>
      </w:docPartObj>
    </w:sdtPr>
    <w:sdtEndPr/>
    <w:sdtContent>
      <w:p w14:paraId="7FEFCA0E" w14:textId="5BB21A15" w:rsidR="001A546D" w:rsidRDefault="001A546D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63942DD" w14:textId="77777777" w:rsidR="001A546D" w:rsidRDefault="001A546D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EDD0F1" w14:textId="77777777" w:rsidR="00DC04D6" w:rsidRDefault="00DC04D6" w:rsidP="00813187">
      <w:pPr>
        <w:spacing w:after="0" w:line="240" w:lineRule="auto"/>
      </w:pPr>
      <w:r>
        <w:separator/>
      </w:r>
    </w:p>
  </w:footnote>
  <w:footnote w:type="continuationSeparator" w:id="0">
    <w:p w14:paraId="0DD5A72C" w14:textId="77777777" w:rsidR="00DC04D6" w:rsidRDefault="00DC04D6" w:rsidP="00813187">
      <w:pPr>
        <w:spacing w:after="0" w:line="240" w:lineRule="auto"/>
      </w:pPr>
      <w:r>
        <w:continuationSeparator/>
      </w:r>
    </w:p>
  </w:footnote>
  <w:footnote w:id="1">
    <w:p w14:paraId="2C6A4061" w14:textId="2111AFE2" w:rsidR="00FF520E" w:rsidRPr="00FF520E" w:rsidRDefault="00FF520E" w:rsidP="00FF520E">
      <w:pPr>
        <w:pStyle w:val="a3"/>
        <w:jc w:val="both"/>
        <w:rPr>
          <w:rFonts w:ascii="Times New Roman" w:hAnsi="Times New Roman" w:cs="Times New Roman"/>
        </w:rPr>
      </w:pPr>
      <w:r w:rsidRPr="00FF520E">
        <w:rPr>
          <w:rStyle w:val="a5"/>
          <w:rFonts w:ascii="Times New Roman" w:hAnsi="Times New Roman" w:cs="Times New Roman"/>
        </w:rPr>
        <w:footnoteRef/>
      </w:r>
      <w:r w:rsidRPr="00FF520E">
        <w:rPr>
          <w:rFonts w:ascii="Times New Roman" w:hAnsi="Times New Roman" w:cs="Times New Roman"/>
        </w:rPr>
        <w:t>Существуют разные варианты наименования болезни, здесь используется наиболее распространённый вариант – «трихомониаз». В системе МКБ-10 кодируется рубрикой А59.</w:t>
      </w:r>
      <w:r>
        <w:rPr>
          <w:rFonts w:ascii="Times New Roman" w:hAnsi="Times New Roman" w:cs="Times New Roman"/>
        </w:rPr>
        <w:t xml:space="preserve"> Поскольку кишечный трихомониаз исключён из перечня, большинство случаев заболевания относятся к подрубрике </w:t>
      </w:r>
      <w:r w:rsidRPr="00FF520E">
        <w:rPr>
          <w:rFonts w:ascii="Times New Roman" w:hAnsi="Times New Roman" w:cs="Times New Roman"/>
        </w:rPr>
        <w:t xml:space="preserve">A59.0 </w:t>
      </w:r>
      <w:r>
        <w:rPr>
          <w:rFonts w:ascii="Times New Roman" w:hAnsi="Times New Roman" w:cs="Times New Roman"/>
        </w:rPr>
        <w:t>«</w:t>
      </w:r>
      <w:r w:rsidRPr="00FF520E">
        <w:rPr>
          <w:rFonts w:ascii="Times New Roman" w:hAnsi="Times New Roman" w:cs="Times New Roman"/>
        </w:rPr>
        <w:t>Урогенитальный трихомоноз</w:t>
      </w:r>
      <w:r>
        <w:rPr>
          <w:rFonts w:ascii="Times New Roman" w:hAnsi="Times New Roman" w:cs="Times New Roman"/>
        </w:rPr>
        <w:t>».</w:t>
      </w:r>
    </w:p>
  </w:footnote>
  <w:footnote w:id="2">
    <w:p w14:paraId="765939FB" w14:textId="03645F0E" w:rsidR="000D10D5" w:rsidRPr="000D10D5" w:rsidRDefault="000D10D5" w:rsidP="000D10D5">
      <w:pPr>
        <w:pStyle w:val="a3"/>
        <w:jc w:val="both"/>
        <w:rPr>
          <w:rFonts w:ascii="Times New Roman" w:hAnsi="Times New Roman" w:cs="Times New Roman"/>
        </w:rPr>
      </w:pPr>
      <w:r w:rsidRPr="000D10D5">
        <w:rPr>
          <w:rStyle w:val="a5"/>
          <w:rFonts w:ascii="Times New Roman" w:hAnsi="Times New Roman" w:cs="Times New Roman"/>
        </w:rPr>
        <w:footnoteRef/>
      </w:r>
      <w:r w:rsidRPr="000D10D5">
        <w:rPr>
          <w:rFonts w:ascii="Times New Roman" w:hAnsi="Times New Roman" w:cs="Times New Roman"/>
        </w:rPr>
        <w:t xml:space="preserve"> Опубликован паспорт национального проекта «Здравоохранение». Официальный сайт Правительства РФ.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r w:rsidRPr="000D10D5">
        <w:rPr>
          <w:rFonts w:ascii="Times New Roman" w:hAnsi="Times New Roman" w:cs="Times New Roman"/>
        </w:rPr>
        <w:t>http://government.ru/info/35561/</w:t>
      </w:r>
    </w:p>
  </w:footnote>
  <w:footnote w:id="3">
    <w:p w14:paraId="7FE81444" w14:textId="17BDE033" w:rsidR="002D21D7" w:rsidRPr="00E03FD3" w:rsidRDefault="002D21D7" w:rsidP="00D17B4B">
      <w:pPr>
        <w:pStyle w:val="a3"/>
        <w:jc w:val="both"/>
        <w:rPr>
          <w:rFonts w:ascii="Times New Roman" w:hAnsi="Times New Roman" w:cs="Times New Roman"/>
        </w:rPr>
      </w:pPr>
      <w:r w:rsidRPr="00E03FD3">
        <w:rPr>
          <w:rStyle w:val="a5"/>
          <w:rFonts w:ascii="Times New Roman" w:hAnsi="Times New Roman" w:cs="Times New Roman"/>
        </w:rPr>
        <w:footnoteRef/>
      </w:r>
      <w:r w:rsidRPr="00E03FD3">
        <w:rPr>
          <w:rFonts w:ascii="Times New Roman" w:hAnsi="Times New Roman" w:cs="Times New Roman"/>
        </w:rPr>
        <w:t>В соответствии с перечнями, утверждёнными постановлением Правительства Российской Федерации от 1 декабря 2004 г. № 715 (В редакции постановлений от 13.07.2012 № 710, от 31.01.2020 № 66).</w:t>
      </w:r>
    </w:p>
  </w:footnote>
  <w:footnote w:id="4">
    <w:p w14:paraId="3D5E4247" w14:textId="6D41FE18" w:rsidR="002D21D7" w:rsidRPr="00E03FD3" w:rsidRDefault="002D21D7" w:rsidP="009E265B">
      <w:pPr>
        <w:pStyle w:val="a3"/>
        <w:jc w:val="both"/>
        <w:rPr>
          <w:rFonts w:ascii="Times New Roman" w:hAnsi="Times New Roman" w:cs="Times New Roman"/>
          <w:lang w:val="en-US"/>
        </w:rPr>
      </w:pPr>
      <w:r w:rsidRPr="00E03FD3">
        <w:rPr>
          <w:rStyle w:val="a5"/>
          <w:rFonts w:ascii="Times New Roman" w:hAnsi="Times New Roman" w:cs="Times New Roman"/>
        </w:rPr>
        <w:footnoteRef/>
      </w:r>
      <w:r w:rsidRPr="00E03FD3">
        <w:rPr>
          <w:rFonts w:ascii="Times New Roman" w:hAnsi="Times New Roman" w:cs="Times New Roman"/>
        </w:rPr>
        <w:t xml:space="preserve">Трихомониаз распространён и в мире. В 2016 г. среди мужчин и женщин в возрасте от 15 до 49 лет, населяющих планету, было зарегистрировано 156 миллионов новых случаев трихомониаза. Источник: «Четыре излечимые инфекции, передаваемые половым путем: все, что вам нужно знать» / Официальный сайт ВОЗ. </w:t>
      </w:r>
      <w:r w:rsidRPr="00E03FD3">
        <w:rPr>
          <w:rFonts w:ascii="Times New Roman" w:hAnsi="Times New Roman" w:cs="Times New Roman"/>
          <w:lang w:val="en-US"/>
        </w:rPr>
        <w:t>URL:  https://www.who.int/ru/news-room/feature-stories/detail/four-curable-sexually-transmitted-infections---all-you-need-to-know</w:t>
      </w:r>
    </w:p>
  </w:footnote>
  <w:footnote w:id="5">
    <w:p w14:paraId="3D2E2B85" w14:textId="0DD0228E" w:rsidR="000753CE" w:rsidRPr="00E03FD3" w:rsidRDefault="000753CE" w:rsidP="00BD0BF2">
      <w:pPr>
        <w:pStyle w:val="a3"/>
        <w:widowControl w:val="0"/>
        <w:jc w:val="both"/>
        <w:rPr>
          <w:rFonts w:ascii="Times New Roman" w:hAnsi="Times New Roman" w:cs="Times New Roman"/>
        </w:rPr>
      </w:pPr>
      <w:r w:rsidRPr="00E03FD3">
        <w:rPr>
          <w:rStyle w:val="a5"/>
          <w:rFonts w:ascii="Times New Roman" w:hAnsi="Times New Roman" w:cs="Times New Roman"/>
        </w:rPr>
        <w:footnoteRef/>
      </w:r>
      <w:r w:rsidRPr="00E03FD3">
        <w:rPr>
          <w:rFonts w:ascii="Times New Roman" w:hAnsi="Times New Roman" w:cs="Times New Roman"/>
        </w:rPr>
        <w:t xml:space="preserve">Отметим, что соотношение </w:t>
      </w:r>
      <w:r w:rsidR="00741AB5">
        <w:rPr>
          <w:rFonts w:ascii="Times New Roman" w:hAnsi="Times New Roman" w:cs="Times New Roman"/>
        </w:rPr>
        <w:t xml:space="preserve">распространённости в популяции </w:t>
      </w:r>
      <w:bookmarkStart w:id="0" w:name="_GoBack"/>
      <w:bookmarkEnd w:id="0"/>
      <w:proofErr w:type="spellStart"/>
      <w:r w:rsidRPr="00E03FD3">
        <w:rPr>
          <w:rFonts w:ascii="Times New Roman" w:hAnsi="Times New Roman" w:cs="Times New Roman"/>
        </w:rPr>
        <w:t>трихомонадных</w:t>
      </w:r>
      <w:proofErr w:type="spellEnd"/>
      <w:r w:rsidRPr="00E03FD3">
        <w:rPr>
          <w:rFonts w:ascii="Times New Roman" w:hAnsi="Times New Roman" w:cs="Times New Roman"/>
        </w:rPr>
        <w:t xml:space="preserve"> и </w:t>
      </w:r>
      <w:proofErr w:type="spellStart"/>
      <w:r w:rsidRPr="00E03FD3">
        <w:rPr>
          <w:rFonts w:ascii="Times New Roman" w:hAnsi="Times New Roman" w:cs="Times New Roman"/>
        </w:rPr>
        <w:t>хламидийных</w:t>
      </w:r>
      <w:proofErr w:type="spellEnd"/>
      <w:r w:rsidRPr="00E03FD3">
        <w:rPr>
          <w:rFonts w:ascii="Times New Roman" w:hAnsi="Times New Roman" w:cs="Times New Roman"/>
        </w:rPr>
        <w:t xml:space="preserve"> инфекций становится предметом внимания исследователей и за рубежом. Так, B. </w:t>
      </w:r>
      <w:proofErr w:type="spellStart"/>
      <w:r w:rsidRPr="00E03FD3">
        <w:rPr>
          <w:rFonts w:ascii="Times New Roman" w:hAnsi="Times New Roman" w:cs="Times New Roman"/>
        </w:rPr>
        <w:t>Van</w:t>
      </w:r>
      <w:proofErr w:type="spellEnd"/>
      <w:r w:rsidRPr="00E03FD3">
        <w:rPr>
          <w:rFonts w:ascii="Times New Roman" w:hAnsi="Times New Roman" w:cs="Times New Roman"/>
        </w:rPr>
        <w:t xml:space="preserve"> </w:t>
      </w:r>
      <w:proofErr w:type="spellStart"/>
      <w:r w:rsidRPr="00E03FD3">
        <w:rPr>
          <w:rFonts w:ascii="Times New Roman" w:hAnsi="Times New Roman" w:cs="Times New Roman"/>
        </w:rPr>
        <w:t>Der</w:t>
      </w:r>
      <w:proofErr w:type="spellEnd"/>
      <w:r w:rsidRPr="00E03FD3">
        <w:rPr>
          <w:rFonts w:ascii="Times New Roman" w:hAnsi="Times New Roman" w:cs="Times New Roman"/>
        </w:rPr>
        <w:t xml:space="preserve"> </w:t>
      </w:r>
      <w:proofErr w:type="spellStart"/>
      <w:r w:rsidRPr="00E03FD3">
        <w:rPr>
          <w:rFonts w:ascii="Times New Roman" w:hAnsi="Times New Roman" w:cs="Times New Roman"/>
        </w:rPr>
        <w:t>Pol</w:t>
      </w:r>
      <w:proofErr w:type="spellEnd"/>
      <w:r w:rsidRPr="00E03FD3">
        <w:rPr>
          <w:rFonts w:ascii="Times New Roman" w:hAnsi="Times New Roman" w:cs="Times New Roman"/>
        </w:rPr>
        <w:t>, ссылаясь на исследования коллег, отмечает, что в США, несмотря на географические колебания показателей заболеваемости указанными ИППП, всё же сохраняется их ровное весовое соотношение [</w:t>
      </w:r>
      <w:r w:rsidR="00F73284" w:rsidRPr="00E03FD3">
        <w:rPr>
          <w:rFonts w:ascii="Times New Roman" w:hAnsi="Times New Roman" w:cs="Times New Roman"/>
        </w:rPr>
        <w:t>6</w:t>
      </w:r>
      <w:r w:rsidRPr="00E03FD3">
        <w:rPr>
          <w:rFonts w:ascii="Times New Roman" w:hAnsi="Times New Roman" w:cs="Times New Roman"/>
        </w:rPr>
        <w:t>].</w:t>
      </w:r>
    </w:p>
  </w:footnote>
  <w:footnote w:id="6">
    <w:p w14:paraId="5AE44104" w14:textId="29292D50" w:rsidR="00AB5ED1" w:rsidRPr="00E03FD3" w:rsidRDefault="00AB5ED1" w:rsidP="00C95ACD">
      <w:pPr>
        <w:pStyle w:val="a3"/>
        <w:jc w:val="both"/>
        <w:rPr>
          <w:rFonts w:ascii="Times New Roman" w:hAnsi="Times New Roman" w:cs="Times New Roman"/>
        </w:rPr>
      </w:pPr>
      <w:r w:rsidRPr="00E03FD3">
        <w:rPr>
          <w:rStyle w:val="a5"/>
          <w:rFonts w:ascii="Times New Roman" w:hAnsi="Times New Roman" w:cs="Times New Roman"/>
        </w:rPr>
        <w:footnoteRef/>
      </w:r>
      <w:r w:rsidRPr="00E03FD3">
        <w:rPr>
          <w:rFonts w:ascii="Times New Roman" w:hAnsi="Times New Roman" w:cs="Times New Roman"/>
        </w:rPr>
        <w:t xml:space="preserve">Согласно «Федеральным клиническим рекомендациям по ведению больных урогенитальным трихомониазом», подготовленным специалистами Российского общества дерматовенерологов и косметологов, у 20-40% больных отмечается субъективно </w:t>
      </w:r>
      <w:proofErr w:type="spellStart"/>
      <w:r w:rsidRPr="00E03FD3">
        <w:rPr>
          <w:rFonts w:ascii="Times New Roman" w:hAnsi="Times New Roman" w:cs="Times New Roman"/>
        </w:rPr>
        <w:t>асимптомное</w:t>
      </w:r>
      <w:proofErr w:type="spellEnd"/>
      <w:r w:rsidRPr="00E03FD3">
        <w:rPr>
          <w:rFonts w:ascii="Times New Roman" w:hAnsi="Times New Roman" w:cs="Times New Roman"/>
        </w:rPr>
        <w:t xml:space="preserve"> течение урогенитального трихомониаза</w:t>
      </w:r>
      <w:r w:rsidR="00C95ACD" w:rsidRPr="00E03FD3">
        <w:rPr>
          <w:rFonts w:ascii="Times New Roman" w:hAnsi="Times New Roman" w:cs="Times New Roman"/>
        </w:rPr>
        <w:t>. В «Клинических рекомендациях по диагностике и лечению заболеваний, сопровождающихся патологическими выделениями из половых путей женщин» Российское общество акушеров-гинекологов приводятся данные о бессимптомном протекании урогенитального трих</w:t>
      </w:r>
      <w:r w:rsidR="00363858" w:rsidRPr="00E03FD3">
        <w:rPr>
          <w:rFonts w:ascii="Times New Roman" w:hAnsi="Times New Roman" w:cs="Times New Roman"/>
        </w:rPr>
        <w:t>о</w:t>
      </w:r>
      <w:r w:rsidR="00C95ACD" w:rsidRPr="00E03FD3">
        <w:rPr>
          <w:rFonts w:ascii="Times New Roman" w:hAnsi="Times New Roman" w:cs="Times New Roman"/>
        </w:rPr>
        <w:t>моноза в 50–75% случаев</w:t>
      </w:r>
      <w:r w:rsidR="00B1342D" w:rsidRPr="00E03FD3">
        <w:rPr>
          <w:rFonts w:ascii="Times New Roman" w:hAnsi="Times New Roman" w:cs="Times New Roman"/>
        </w:rPr>
        <w:t xml:space="preserve"> (Клинические рекомендации по диагностике и лечению заболеваний, сопровождающихся патологическими выделениями из половых путей женщин (Издание 2-е, исправленное и дополненное) – Российское общество акушеров-гинекологов. Москва: 2019)</w:t>
      </w:r>
      <w:r w:rsidR="00C95ACD" w:rsidRPr="00E03FD3">
        <w:rPr>
          <w:rFonts w:ascii="Times New Roman" w:hAnsi="Times New Roman" w:cs="Times New Roman"/>
        </w:rPr>
        <w:t>.</w:t>
      </w:r>
    </w:p>
  </w:footnote>
  <w:footnote w:id="7">
    <w:p w14:paraId="430EE830" w14:textId="380BA511" w:rsidR="00C95ACD" w:rsidRPr="00E03FD3" w:rsidRDefault="00C95ACD" w:rsidP="00B1342D">
      <w:pPr>
        <w:pStyle w:val="a3"/>
        <w:jc w:val="both"/>
        <w:rPr>
          <w:rFonts w:ascii="Times New Roman" w:hAnsi="Times New Roman" w:cs="Times New Roman"/>
        </w:rPr>
      </w:pPr>
      <w:r w:rsidRPr="00E03FD3">
        <w:rPr>
          <w:rStyle w:val="a5"/>
          <w:rFonts w:ascii="Times New Roman" w:hAnsi="Times New Roman" w:cs="Times New Roman"/>
        </w:rPr>
        <w:footnoteRef/>
      </w:r>
      <w:r w:rsidRPr="00E03FD3">
        <w:rPr>
          <w:rFonts w:ascii="Times New Roman" w:hAnsi="Times New Roman" w:cs="Times New Roman"/>
        </w:rPr>
        <w:t xml:space="preserve">К факторам риска относятся отсутствие барьерной контрацепции и наличие нескольких половых партнёров в одно время (См.: </w:t>
      </w:r>
      <w:r w:rsidR="00B1342D" w:rsidRPr="00E03FD3">
        <w:rPr>
          <w:rFonts w:ascii="Times New Roman" w:hAnsi="Times New Roman" w:cs="Times New Roman"/>
        </w:rPr>
        <w:t>Клинические рекомендации по диагностике и лечению заболеваний, сопровождающихся патологическими выделениями из половых путей женщин (Издание 2-е, исправленное и дополненное) — Российское общество акушеров-гинекологов. Москва: 2019</w:t>
      </w:r>
      <w:r w:rsidRPr="00E03FD3">
        <w:rPr>
          <w:rFonts w:ascii="Times New Roman" w:hAnsi="Times New Roman" w:cs="Times New Roman"/>
        </w:rPr>
        <w:t>).</w:t>
      </w:r>
    </w:p>
  </w:footnote>
  <w:footnote w:id="8">
    <w:p w14:paraId="1C1A66F2" w14:textId="65437053" w:rsidR="00974307" w:rsidRPr="00E03FD3" w:rsidRDefault="00974307" w:rsidP="00974307">
      <w:pPr>
        <w:pStyle w:val="a3"/>
        <w:jc w:val="both"/>
        <w:rPr>
          <w:rFonts w:ascii="Times New Roman" w:hAnsi="Times New Roman" w:cs="Times New Roman"/>
        </w:rPr>
      </w:pPr>
      <w:r w:rsidRPr="00E03FD3">
        <w:rPr>
          <w:rStyle w:val="a5"/>
          <w:rFonts w:ascii="Times New Roman" w:hAnsi="Times New Roman" w:cs="Times New Roman"/>
        </w:rPr>
        <w:footnoteRef/>
      </w:r>
      <w:r w:rsidRPr="00E03FD3">
        <w:rPr>
          <w:rFonts w:ascii="Times New Roman" w:hAnsi="Times New Roman" w:cs="Times New Roman"/>
        </w:rPr>
        <w:t>Отсутствие лечения трихомониаза может привести к осложнениям, среди которых – воспалительные заболевания органов малого таза, преждевременные роды, рождение детей с низким весом, также при наличии инфекции возрастает риск передачи ВИЧ половым путём [</w:t>
      </w:r>
      <w:r w:rsidR="006322C8" w:rsidRPr="00E03FD3">
        <w:rPr>
          <w:rFonts w:ascii="Times New Roman" w:hAnsi="Times New Roman" w:cs="Times New Roman"/>
        </w:rPr>
        <w:t>5</w:t>
      </w:r>
      <w:r w:rsidRPr="00E03FD3">
        <w:rPr>
          <w:rFonts w:ascii="Times New Roman" w:hAnsi="Times New Roman" w:cs="Times New Roman"/>
        </w:rPr>
        <w:t>].</w:t>
      </w:r>
    </w:p>
  </w:footnote>
  <w:footnote w:id="9">
    <w:p w14:paraId="4F11F6CB" w14:textId="5D3ECF1F" w:rsidR="00D310E8" w:rsidRPr="00D310E8" w:rsidRDefault="00D310E8" w:rsidP="00D310E8">
      <w:pPr>
        <w:pStyle w:val="a3"/>
        <w:jc w:val="both"/>
        <w:rPr>
          <w:rFonts w:ascii="Times New Roman" w:hAnsi="Times New Roman" w:cs="Times New Roman"/>
        </w:rPr>
      </w:pPr>
      <w:r w:rsidRPr="00D310E8">
        <w:rPr>
          <w:rStyle w:val="a5"/>
          <w:rFonts w:ascii="Times New Roman" w:hAnsi="Times New Roman" w:cs="Times New Roman"/>
        </w:rPr>
        <w:footnoteRef/>
      </w:r>
      <w:r w:rsidRPr="00D310E8">
        <w:rPr>
          <w:rFonts w:ascii="Times New Roman" w:hAnsi="Times New Roman" w:cs="Times New Roman"/>
        </w:rPr>
        <w:t>П. 13 и 14 ст. 16 Федеральн</w:t>
      </w:r>
      <w:r>
        <w:rPr>
          <w:rFonts w:ascii="Times New Roman" w:hAnsi="Times New Roman" w:cs="Times New Roman"/>
        </w:rPr>
        <w:t>ого</w:t>
      </w:r>
      <w:r w:rsidRPr="00D310E8">
        <w:rPr>
          <w:rFonts w:ascii="Times New Roman" w:hAnsi="Times New Roman" w:cs="Times New Roman"/>
        </w:rPr>
        <w:t xml:space="preserve"> закон</w:t>
      </w:r>
      <w:r>
        <w:rPr>
          <w:rFonts w:ascii="Times New Roman" w:hAnsi="Times New Roman" w:cs="Times New Roman"/>
        </w:rPr>
        <w:t>а</w:t>
      </w:r>
      <w:r w:rsidRPr="00D310E8">
        <w:rPr>
          <w:rFonts w:ascii="Times New Roman" w:hAnsi="Times New Roman" w:cs="Times New Roman"/>
        </w:rPr>
        <w:t xml:space="preserve"> от 21 ноября 2011 г. № 323-ФЗ </w:t>
      </w:r>
      <w:r>
        <w:rPr>
          <w:rFonts w:ascii="Times New Roman" w:hAnsi="Times New Roman" w:cs="Times New Roman"/>
        </w:rPr>
        <w:t>«</w:t>
      </w:r>
      <w:r w:rsidRPr="00D310E8">
        <w:rPr>
          <w:rFonts w:ascii="Times New Roman" w:hAnsi="Times New Roman" w:cs="Times New Roman"/>
        </w:rPr>
        <w:t>Об основах охраны здоровья граждан в Российской Федераци</w:t>
      </w:r>
      <w:r>
        <w:rPr>
          <w:rFonts w:ascii="Times New Roman" w:hAnsi="Times New Roman" w:cs="Times New Roman"/>
        </w:rPr>
        <w:t>и»</w:t>
      </w:r>
      <w:r w:rsidR="00D41B3D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825F5D"/>
    <w:multiLevelType w:val="multilevel"/>
    <w:tmpl w:val="769E0F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6E0"/>
    <w:rsid w:val="0003582E"/>
    <w:rsid w:val="00043B2C"/>
    <w:rsid w:val="00044EFE"/>
    <w:rsid w:val="0007316E"/>
    <w:rsid w:val="000753CE"/>
    <w:rsid w:val="00082E25"/>
    <w:rsid w:val="0009392C"/>
    <w:rsid w:val="000D10D5"/>
    <w:rsid w:val="000D3ADC"/>
    <w:rsid w:val="000F6C6F"/>
    <w:rsid w:val="00102A0E"/>
    <w:rsid w:val="00111838"/>
    <w:rsid w:val="00157060"/>
    <w:rsid w:val="001905B0"/>
    <w:rsid w:val="001A546D"/>
    <w:rsid w:val="001B3A65"/>
    <w:rsid w:val="0023133E"/>
    <w:rsid w:val="00236794"/>
    <w:rsid w:val="00254FB1"/>
    <w:rsid w:val="00262BCA"/>
    <w:rsid w:val="00281041"/>
    <w:rsid w:val="002B0344"/>
    <w:rsid w:val="002D21D7"/>
    <w:rsid w:val="00346A48"/>
    <w:rsid w:val="00352F39"/>
    <w:rsid w:val="00363858"/>
    <w:rsid w:val="00367A5D"/>
    <w:rsid w:val="003B299F"/>
    <w:rsid w:val="003E7959"/>
    <w:rsid w:val="00410811"/>
    <w:rsid w:val="0044451B"/>
    <w:rsid w:val="004640AD"/>
    <w:rsid w:val="005102C4"/>
    <w:rsid w:val="00521D28"/>
    <w:rsid w:val="00532D55"/>
    <w:rsid w:val="005A7B1A"/>
    <w:rsid w:val="005D2BE2"/>
    <w:rsid w:val="006256F0"/>
    <w:rsid w:val="006322C8"/>
    <w:rsid w:val="00655431"/>
    <w:rsid w:val="00660B2D"/>
    <w:rsid w:val="0066189E"/>
    <w:rsid w:val="00675567"/>
    <w:rsid w:val="006C6C5D"/>
    <w:rsid w:val="00735DA8"/>
    <w:rsid w:val="00741AB5"/>
    <w:rsid w:val="007C3790"/>
    <w:rsid w:val="007C5BB3"/>
    <w:rsid w:val="007D002A"/>
    <w:rsid w:val="007F20D8"/>
    <w:rsid w:val="007F562D"/>
    <w:rsid w:val="00801DEC"/>
    <w:rsid w:val="00813187"/>
    <w:rsid w:val="00815F27"/>
    <w:rsid w:val="00827058"/>
    <w:rsid w:val="00867DCD"/>
    <w:rsid w:val="008C1B01"/>
    <w:rsid w:val="009064D7"/>
    <w:rsid w:val="00932F41"/>
    <w:rsid w:val="00941AD4"/>
    <w:rsid w:val="0094594B"/>
    <w:rsid w:val="00974307"/>
    <w:rsid w:val="009B0BCE"/>
    <w:rsid w:val="009B0FFA"/>
    <w:rsid w:val="009C56E0"/>
    <w:rsid w:val="009E265B"/>
    <w:rsid w:val="00A031A0"/>
    <w:rsid w:val="00A46111"/>
    <w:rsid w:val="00A9271C"/>
    <w:rsid w:val="00AB5ED1"/>
    <w:rsid w:val="00AE6960"/>
    <w:rsid w:val="00B05954"/>
    <w:rsid w:val="00B1342D"/>
    <w:rsid w:val="00B32B51"/>
    <w:rsid w:val="00B504CA"/>
    <w:rsid w:val="00B62F45"/>
    <w:rsid w:val="00B666CD"/>
    <w:rsid w:val="00B77EBC"/>
    <w:rsid w:val="00B840EE"/>
    <w:rsid w:val="00B84718"/>
    <w:rsid w:val="00B9350D"/>
    <w:rsid w:val="00BB5637"/>
    <w:rsid w:val="00BD0BF2"/>
    <w:rsid w:val="00BF0C6C"/>
    <w:rsid w:val="00BF48EB"/>
    <w:rsid w:val="00C05863"/>
    <w:rsid w:val="00C26052"/>
    <w:rsid w:val="00C330E1"/>
    <w:rsid w:val="00C95ACD"/>
    <w:rsid w:val="00CB3213"/>
    <w:rsid w:val="00CD4F66"/>
    <w:rsid w:val="00D05AB5"/>
    <w:rsid w:val="00D17B4B"/>
    <w:rsid w:val="00D310E8"/>
    <w:rsid w:val="00D37D3A"/>
    <w:rsid w:val="00D37F35"/>
    <w:rsid w:val="00D41B3D"/>
    <w:rsid w:val="00D50B64"/>
    <w:rsid w:val="00D8050A"/>
    <w:rsid w:val="00D8680E"/>
    <w:rsid w:val="00D92618"/>
    <w:rsid w:val="00D92644"/>
    <w:rsid w:val="00DC04D6"/>
    <w:rsid w:val="00DD3548"/>
    <w:rsid w:val="00DE128A"/>
    <w:rsid w:val="00DE6E79"/>
    <w:rsid w:val="00E00738"/>
    <w:rsid w:val="00E03FD3"/>
    <w:rsid w:val="00E32F71"/>
    <w:rsid w:val="00E628D4"/>
    <w:rsid w:val="00E9217D"/>
    <w:rsid w:val="00EA345A"/>
    <w:rsid w:val="00EA6002"/>
    <w:rsid w:val="00EE2B46"/>
    <w:rsid w:val="00F43399"/>
    <w:rsid w:val="00F7020B"/>
    <w:rsid w:val="00F73284"/>
    <w:rsid w:val="00FD30D4"/>
    <w:rsid w:val="00FF5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7414C"/>
  <w15:chartTrackingRefBased/>
  <w15:docId w15:val="{57CECB22-E2A5-43A8-8BC5-6337E671E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813187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813187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13187"/>
    <w:rPr>
      <w:vertAlign w:val="superscript"/>
    </w:rPr>
  </w:style>
  <w:style w:type="character" w:styleId="a6">
    <w:name w:val="Hyperlink"/>
    <w:basedOn w:val="a0"/>
    <w:uiPriority w:val="99"/>
    <w:unhideWhenUsed/>
    <w:rsid w:val="00410811"/>
    <w:rPr>
      <w:color w:val="0563C1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410811"/>
    <w:rPr>
      <w:color w:val="605E5C"/>
      <w:shd w:val="clear" w:color="auto" w:fill="E1DFDD"/>
    </w:rPr>
  </w:style>
  <w:style w:type="table" w:styleId="a8">
    <w:name w:val="Table Grid"/>
    <w:basedOn w:val="a1"/>
    <w:uiPriority w:val="39"/>
    <w:rsid w:val="00AE69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1A54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1A546D"/>
  </w:style>
  <w:style w:type="paragraph" w:styleId="ab">
    <w:name w:val="footer"/>
    <w:basedOn w:val="a"/>
    <w:link w:val="ac"/>
    <w:uiPriority w:val="99"/>
    <w:unhideWhenUsed/>
    <w:rsid w:val="001A546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A546D"/>
  </w:style>
  <w:style w:type="paragraph" w:styleId="ad">
    <w:name w:val="Balloon Text"/>
    <w:basedOn w:val="a"/>
    <w:link w:val="ae"/>
    <w:uiPriority w:val="99"/>
    <w:semiHidden/>
    <w:unhideWhenUsed/>
    <w:rsid w:val="00BD0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BD0BF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539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85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3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8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766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5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4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0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8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5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016/S1473-3099(18)30720-5" TargetMode="External"/><Relationship Id="rId13" Type="http://schemas.openxmlformats.org/officeDocument/2006/relationships/hyperlink" Target="https://doi.org/10.1128/JCM.00748-1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doi.org/10.1016/S1473-3099(18)30720-5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onstantino-84@mail.ru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journals.asm.org/doi/full/10.1128/JCM.00748-1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1128/JCM.00748-12" TargetMode="External"/><Relationship Id="rId14" Type="http://schemas.openxmlformats.org/officeDocument/2006/relationships/hyperlink" Target="https://journals.asm.org/doi/full/10.1128/JCM.00748-1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7642E3-227A-45A0-9013-9494F08CE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1265</TotalTime>
  <Pages>5</Pages>
  <Words>2290</Words>
  <Characters>13056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 Николаевич Калашников</dc:creator>
  <cp:keywords/>
  <dc:description/>
  <cp:lastModifiedBy>Константин Николаевич Калашников</cp:lastModifiedBy>
  <cp:revision>72</cp:revision>
  <cp:lastPrinted>2023-03-17T07:55:00Z</cp:lastPrinted>
  <dcterms:created xsi:type="dcterms:W3CDTF">2023-03-15T05:46:00Z</dcterms:created>
  <dcterms:modified xsi:type="dcterms:W3CDTF">2023-03-20T12:13:00Z</dcterms:modified>
</cp:coreProperties>
</file>