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FFB" w:rsidRPr="00610FFB" w:rsidRDefault="00610FFB" w:rsidP="00610FFB">
      <w:pPr>
        <w:ind w:firstLine="709"/>
        <w:rPr>
          <w:b/>
          <w:szCs w:val="28"/>
        </w:rPr>
      </w:pPr>
      <w:r w:rsidRPr="00C95FA0">
        <w:rPr>
          <w:b/>
          <w:szCs w:val="28"/>
        </w:rPr>
        <w:t>УДК/ББК</w:t>
      </w:r>
    </w:p>
    <w:p w:rsidR="00411EBC" w:rsidRPr="00411EBC" w:rsidRDefault="00411EBC" w:rsidP="00411EBC">
      <w:pPr>
        <w:ind w:firstLine="709"/>
        <w:jc w:val="right"/>
        <w:rPr>
          <w:b/>
        </w:rPr>
      </w:pPr>
      <w:r w:rsidRPr="00411EBC">
        <w:rPr>
          <w:b/>
        </w:rPr>
        <w:t>Кельт А.А.</w:t>
      </w:r>
    </w:p>
    <w:p w:rsidR="00413D72" w:rsidRDefault="00411EBC" w:rsidP="0080580E">
      <w:pPr>
        <w:ind w:firstLine="709"/>
        <w:jc w:val="center"/>
        <w:rPr>
          <w:b/>
        </w:rPr>
      </w:pPr>
      <w:r w:rsidRPr="00411EBC">
        <w:rPr>
          <w:b/>
        </w:rPr>
        <w:t>СОЦИАЛЬНЫЙ КАПИТАЛ, ОСНОВНЫЕ ПОНЯТИЯ</w:t>
      </w:r>
    </w:p>
    <w:p w:rsidR="0080580E" w:rsidRPr="0080580E" w:rsidRDefault="0080580E" w:rsidP="0080580E">
      <w:pPr>
        <w:ind w:firstLine="709"/>
        <w:jc w:val="center"/>
        <w:rPr>
          <w:b/>
        </w:rPr>
      </w:pPr>
    </w:p>
    <w:p w:rsidR="00413D72" w:rsidRPr="00411EBC" w:rsidRDefault="00610FFB" w:rsidP="00413D72">
      <w:pPr>
        <w:ind w:firstLine="709"/>
        <w:jc w:val="both"/>
      </w:pPr>
      <w:r w:rsidRPr="00610FFB">
        <w:rPr>
          <w:b/>
          <w:i/>
        </w:rPr>
        <w:t xml:space="preserve">Аннотация. </w:t>
      </w:r>
      <w:proofErr w:type="gramStart"/>
      <w:r w:rsidR="00413D72" w:rsidRPr="00411EBC">
        <w:t>Н</w:t>
      </w:r>
      <w:proofErr w:type="gramEnd"/>
      <w:r w:rsidR="00413D72" w:rsidRPr="00411EBC">
        <w:t xml:space="preserve">а протяжении последних десятилетий концепция социального капитала превратилась в динамично развивающееся направление в социологии, политологии, психологии, экономике и других отраслях науки. </w:t>
      </w:r>
      <w:r w:rsidR="00413D72">
        <w:t>С</w:t>
      </w:r>
      <w:r w:rsidR="00413D72" w:rsidRPr="00411EBC">
        <w:t>реди ученых, существует очевидная, выразительная неоднозначность относительно сущности и значения категории «социальный капитал», которое определяется и интерпретируется по-разному.</w:t>
      </w:r>
    </w:p>
    <w:p w:rsidR="00610FFB" w:rsidRDefault="00413D72" w:rsidP="00610FFB">
      <w:pPr>
        <w:ind w:firstLine="709"/>
        <w:jc w:val="both"/>
      </w:pPr>
      <w:r>
        <w:t xml:space="preserve">Целью данной статьи является анализ категории «социальный капитал». </w:t>
      </w:r>
      <w:r w:rsidR="0080580E">
        <w:t xml:space="preserve">Объект – социальные отношения, предмет статьи – «социальный капитал». </w:t>
      </w:r>
      <w:r>
        <w:t xml:space="preserve">Также нами были поставлены следующие задачи: проанализировать вариации трактовок «социальный капитал», рассмотрев различных авторов; выделить определяющее слово или словосочетание, указывающего на сущность понятия «социальный капитал»; </w:t>
      </w:r>
      <w:r w:rsidR="0080580E">
        <w:t xml:space="preserve">интерпретировать </w:t>
      </w:r>
      <w:r>
        <w:t>определяюще</w:t>
      </w:r>
      <w:r w:rsidR="0080580E">
        <w:t>е</w:t>
      </w:r>
      <w:r>
        <w:t xml:space="preserve"> слов</w:t>
      </w:r>
      <w:r w:rsidR="0080580E">
        <w:t>о</w:t>
      </w:r>
      <w:r>
        <w:t xml:space="preserve"> или словосочетан</w:t>
      </w:r>
      <w:r w:rsidR="0080580E">
        <w:t>ие.</w:t>
      </w:r>
    </w:p>
    <w:p w:rsidR="00610FFB" w:rsidRDefault="00413D72" w:rsidP="00610FFB">
      <w:pPr>
        <w:ind w:firstLine="709"/>
        <w:jc w:val="both"/>
      </w:pPr>
      <w:r>
        <w:t>В процессе написания статьи, удалось изучить вариации трактовок «социальный капитал» в изложении раз</w:t>
      </w:r>
      <w:r w:rsidR="0080580E">
        <w:t>ны</w:t>
      </w:r>
      <w:r>
        <w:t xml:space="preserve">х авторов, и свети их в единую таблицу (Таблица 1). Далее, из представленных трактовок определения, мы выделили наиболее часто повторяющиеся определяющие слова, это: социальная сеть, доверие и социальная норма. Понятие «социальная сеть» и «доверие», мы также представили в таблицах (Таблица 2 и Таблица 3 соответственно), в </w:t>
      </w:r>
      <w:r w:rsidR="0080580E">
        <w:t>трактовке разных</w:t>
      </w:r>
      <w:r>
        <w:t xml:space="preserve"> авторов. При формулировке определения «социальная норма» были использованы нормативные источники. </w:t>
      </w:r>
    </w:p>
    <w:p w:rsidR="00413D72" w:rsidRDefault="00413D72" w:rsidP="00610FFB">
      <w:pPr>
        <w:ind w:firstLine="709"/>
        <w:jc w:val="both"/>
      </w:pPr>
      <w:r>
        <w:t>Вкладом автора, в данную статью служит создание обобщающих таблиц (Таблица 1, Таблица 2, Таблица 3) с определениями следующих понятий: социальный капитал, социальные сети, доверие.</w:t>
      </w:r>
    </w:p>
    <w:p w:rsidR="0080580E" w:rsidRDefault="00943F24" w:rsidP="0080580E">
      <w:pPr>
        <w:ind w:firstLine="709"/>
        <w:jc w:val="both"/>
      </w:pPr>
      <w:r w:rsidRPr="00610FFB">
        <w:rPr>
          <w:b/>
          <w:i/>
        </w:rPr>
        <w:t>Ключевые слова:</w:t>
      </w:r>
      <w:r w:rsidRPr="00411EBC">
        <w:rPr>
          <w:b/>
        </w:rPr>
        <w:t xml:space="preserve"> </w:t>
      </w:r>
      <w:r w:rsidRPr="00411EBC">
        <w:t>социальный капитал, доверие, социальные нормы, со</w:t>
      </w:r>
      <w:r w:rsidR="00411EBC" w:rsidRPr="00411EBC">
        <w:t xml:space="preserve">циальные сети, </w:t>
      </w:r>
      <w:proofErr w:type="spellStart"/>
      <w:r w:rsidR="00411EBC" w:rsidRPr="00411EBC">
        <w:t>П.Бурдье</w:t>
      </w:r>
      <w:proofErr w:type="spellEnd"/>
      <w:r w:rsidR="00411EBC" w:rsidRPr="00411EBC">
        <w:t xml:space="preserve">, </w:t>
      </w:r>
      <w:proofErr w:type="spellStart"/>
      <w:r w:rsidR="00411EBC" w:rsidRPr="00411EBC">
        <w:t>Д.Коулман</w:t>
      </w:r>
      <w:proofErr w:type="spellEnd"/>
    </w:p>
    <w:p w:rsidR="0080580E" w:rsidRDefault="0080580E" w:rsidP="0080580E">
      <w:pPr>
        <w:ind w:firstLine="709"/>
        <w:jc w:val="both"/>
      </w:pPr>
    </w:p>
    <w:p w:rsidR="0080580E" w:rsidRDefault="00465337" w:rsidP="0080580E">
      <w:pPr>
        <w:ind w:firstLine="709"/>
        <w:jc w:val="both"/>
      </w:pPr>
      <w:r w:rsidRPr="00411EBC">
        <w:t>На протяжении последних</w:t>
      </w:r>
      <w:r w:rsidR="0080580E">
        <w:t xml:space="preserve"> </w:t>
      </w:r>
      <w:r w:rsidRPr="00411EBC">
        <w:t xml:space="preserve">десятилетий концепция социального капитала превратилась в динамично развивающееся направление в социологии, политологии, психологии, экономике и в других отраслях науки. </w:t>
      </w:r>
      <w:r w:rsidR="0080580E">
        <w:t>Среди</w:t>
      </w:r>
      <w:r w:rsidRPr="00411EBC">
        <w:t xml:space="preserve"> ученых, как в отдельно взятой стране, так и разных странах мира существует очевидная, выразительная неоднозначность относительно сущности и значения категории «социальный капитал», которое определяется и интерпретируется также по-разному. Это состояние в определенной степени можно пояснить существованием различных теоретических подходов и традиций к исследованию данного понятия. В связи с чем, возникают терминологическая неопределенность вокруг понятия «социальный капитал», количество которых в последние годы только увеличивается. И в самом деле, если проанализировать дефиниции социального капитала, которые приведены в научных работах и публикациях, то можно обнаружить их мозаичность и фрагментарность. </w:t>
      </w:r>
    </w:p>
    <w:p w:rsidR="0080580E" w:rsidRDefault="00465337" w:rsidP="00906C86">
      <w:pPr>
        <w:pStyle w:val="aa"/>
        <w:spacing w:before="0" w:beforeAutospacing="0" w:after="0" w:afterAutospacing="0"/>
        <w:ind w:firstLine="709"/>
        <w:jc w:val="both"/>
      </w:pPr>
      <w:r w:rsidRPr="00411EBC">
        <w:t xml:space="preserve">Термин «социальный капитал» исторически возник </w:t>
      </w:r>
      <w:proofErr w:type="gramStart"/>
      <w:r w:rsidRPr="00411EBC">
        <w:t>в</w:t>
      </w:r>
      <w:r w:rsidR="00D16977">
        <w:t xml:space="preserve"> </w:t>
      </w:r>
      <w:r w:rsidRPr="00411EBC">
        <w:t>начале</w:t>
      </w:r>
      <w:proofErr w:type="gramEnd"/>
      <w:r w:rsidRPr="00411EBC">
        <w:t xml:space="preserve"> XX в. Как утверждает американский политолог Ф. </w:t>
      </w:r>
      <w:proofErr w:type="spellStart"/>
      <w:r w:rsidRPr="00411EBC">
        <w:t>Фукуяма</w:t>
      </w:r>
      <w:proofErr w:type="spellEnd"/>
      <w:r w:rsidRPr="00411EBC">
        <w:t xml:space="preserve">,  в первые к этому термину прибегнул американский исследователь Л. Дж. </w:t>
      </w:r>
      <w:proofErr w:type="spellStart"/>
      <w:r w:rsidRPr="00411EBC">
        <w:t>Ханифан</w:t>
      </w:r>
      <w:proofErr w:type="spellEnd"/>
      <w:r w:rsidRPr="00411EBC">
        <w:t xml:space="preserve">. В публикации, автор обратил внимание на необходимость в социальном </w:t>
      </w:r>
      <w:r w:rsidR="00D16977" w:rsidRPr="00411EBC">
        <w:t>единении и</w:t>
      </w:r>
      <w:r w:rsidRPr="00411EBC">
        <w:t xml:space="preserve"> инвестировании общиной в человека, как в «социальный капитал». Этот термин был использован для описания «наиболее ценных в повседневной жизни людей материальных ценностей». </w:t>
      </w:r>
    </w:p>
    <w:p w:rsidR="00465337" w:rsidRPr="00411EBC" w:rsidRDefault="00465337" w:rsidP="00906C86">
      <w:pPr>
        <w:pStyle w:val="aa"/>
        <w:spacing w:before="0" w:beforeAutospacing="0" w:after="0" w:afterAutospacing="0"/>
        <w:ind w:firstLine="709"/>
        <w:jc w:val="both"/>
      </w:pPr>
      <w:r w:rsidRPr="00411EBC">
        <w:t xml:space="preserve">1980-е гг. – бурное развитие концепции социального капитала, разработка положений которого происходит и в наши дни. Социологии, политологии и экономисты, такие как П. </w:t>
      </w:r>
      <w:proofErr w:type="spellStart"/>
      <w:r w:rsidRPr="00411EBC">
        <w:t>Бурдье</w:t>
      </w:r>
      <w:proofErr w:type="spellEnd"/>
      <w:r w:rsidRPr="00411EBC">
        <w:t xml:space="preserve">̈, Дж. </w:t>
      </w:r>
      <w:proofErr w:type="spellStart"/>
      <w:r w:rsidRPr="00411EBC">
        <w:t>Коулмэн</w:t>
      </w:r>
      <w:proofErr w:type="spellEnd"/>
      <w:r w:rsidRPr="00411EBC">
        <w:t xml:space="preserve">, Р. </w:t>
      </w:r>
      <w:proofErr w:type="spellStart"/>
      <w:r w:rsidRPr="00411EBC">
        <w:t>Патнэм</w:t>
      </w:r>
      <w:proofErr w:type="spellEnd"/>
      <w:r w:rsidRPr="00411EBC">
        <w:t xml:space="preserve">, Ф. </w:t>
      </w:r>
      <w:proofErr w:type="spellStart"/>
      <w:r w:rsidRPr="00411EBC">
        <w:t>Фукуяма</w:t>
      </w:r>
      <w:proofErr w:type="spellEnd"/>
      <w:r w:rsidRPr="00411EBC">
        <w:t xml:space="preserve">, В. </w:t>
      </w:r>
      <w:proofErr w:type="spellStart"/>
      <w:r w:rsidRPr="00411EBC">
        <w:t>Бэйкер</w:t>
      </w:r>
      <w:proofErr w:type="spellEnd"/>
      <w:r w:rsidRPr="00411EBC">
        <w:t xml:space="preserve">, М. </w:t>
      </w:r>
      <w:proofErr w:type="spellStart"/>
      <w:r w:rsidRPr="00411EBC">
        <w:t>Вулкок</w:t>
      </w:r>
      <w:proofErr w:type="spellEnd"/>
      <w:r w:rsidRPr="00411EBC">
        <w:t xml:space="preserve">, Р. </w:t>
      </w:r>
      <w:proofErr w:type="spellStart"/>
      <w:r w:rsidRPr="00411EBC">
        <w:t>Бёрт</w:t>
      </w:r>
      <w:proofErr w:type="spellEnd"/>
      <w:r w:rsidRPr="00411EBC">
        <w:t xml:space="preserve">, А. </w:t>
      </w:r>
      <w:proofErr w:type="spellStart"/>
      <w:r w:rsidRPr="00411EBC">
        <w:t>Портес</w:t>
      </w:r>
      <w:proofErr w:type="spellEnd"/>
      <w:r w:rsidRPr="00411EBC">
        <w:t xml:space="preserve">  и</w:t>
      </w:r>
      <w:r w:rsidR="0080580E">
        <w:t xml:space="preserve"> др. </w:t>
      </w:r>
      <w:r w:rsidRPr="00411EBC">
        <w:t xml:space="preserve"> внесли свой весомый вклад в развитие концепции «социального капитала.</w:t>
      </w:r>
    </w:p>
    <w:p w:rsidR="00465337" w:rsidRPr="00411EBC" w:rsidRDefault="00465337" w:rsidP="00906C86">
      <w:pPr>
        <w:pStyle w:val="aa"/>
        <w:spacing w:before="0" w:beforeAutospacing="0" w:after="0" w:afterAutospacing="0"/>
        <w:ind w:firstLine="709"/>
        <w:jc w:val="both"/>
      </w:pPr>
      <w:r w:rsidRPr="00411EBC">
        <w:t xml:space="preserve">Социальный капитал с точки зрения П. </w:t>
      </w:r>
      <w:proofErr w:type="spellStart"/>
      <w:r w:rsidRPr="00411EBC">
        <w:t>Бурдье</w:t>
      </w:r>
      <w:proofErr w:type="spellEnd"/>
      <w:r w:rsidRPr="00411EBC">
        <w:t xml:space="preserve">̈ – это установленные в сетях тесные и долговременные социальные связи, взаимные отношения, обязательства и признание, </w:t>
      </w:r>
      <w:r w:rsidRPr="00411EBC">
        <w:lastRenderedPageBreak/>
        <w:t xml:space="preserve">которые определенно организованные и поддерживаются агентами, как ресурс получения выгоды. Данный ресурс базируется на отношениях членства в определенной группе и аккумулируется в социальных сетях. </w:t>
      </w:r>
    </w:p>
    <w:p w:rsidR="00906C86" w:rsidRDefault="00465337" w:rsidP="00906C86">
      <w:pPr>
        <w:pStyle w:val="aa"/>
        <w:spacing w:before="0" w:beforeAutospacing="0" w:after="0" w:afterAutospacing="0"/>
        <w:ind w:firstLine="709"/>
        <w:jc w:val="both"/>
      </w:pPr>
      <w:r w:rsidRPr="00411EBC">
        <w:rPr>
          <w:iCs/>
        </w:rPr>
        <w:t xml:space="preserve">Дж. С. </w:t>
      </w:r>
      <w:proofErr w:type="spellStart"/>
      <w:r w:rsidRPr="00411EBC">
        <w:rPr>
          <w:iCs/>
        </w:rPr>
        <w:t>Коулмэн</w:t>
      </w:r>
      <w:proofErr w:type="spellEnd"/>
      <w:r w:rsidRPr="00411EBC">
        <w:t xml:space="preserve">, исследовав взаимосвязь капиталов социального и человеческого, интерпретирует социальный капитал, как ресурсы социальных отношений и сетей связей, за счет формирования доверия, определения обязанностей и ожиданий, формулирования норм, создания ассоциаций, способствующих взаимодействию индивидуумов. В своей фундаментальной работе «Основы социального </w:t>
      </w:r>
      <w:r w:rsidR="00D16977" w:rsidRPr="00411EBC">
        <w:t>капитала» социальный</w:t>
      </w:r>
      <w:r w:rsidRPr="00411EBC">
        <w:t xml:space="preserve"> капитал определен, как потенциал взаимного доверия и взаимопомощи, который целенаправленно сформирован в межличностном пространстве. По мнению Дж. </w:t>
      </w:r>
      <w:proofErr w:type="spellStart"/>
      <w:r w:rsidRPr="00411EBC">
        <w:t>Коулмэна</w:t>
      </w:r>
      <w:proofErr w:type="spellEnd"/>
      <w:r w:rsidRPr="00411EBC">
        <w:t>, социальный капитал, как и другие формы капитала, является продуктивным, но в отличие от них он возникает и реализуется в структуре отн</w:t>
      </w:r>
      <w:bookmarkStart w:id="0" w:name="_GoBack"/>
      <w:bookmarkEnd w:id="0"/>
      <w:r w:rsidRPr="00411EBC">
        <w:t xml:space="preserve">ошений между людьми и среди людей. </w:t>
      </w:r>
    </w:p>
    <w:p w:rsidR="00465337" w:rsidRPr="00411EBC" w:rsidRDefault="00465337" w:rsidP="00906C86">
      <w:pPr>
        <w:pStyle w:val="aa"/>
        <w:spacing w:before="0" w:beforeAutospacing="0" w:after="0" w:afterAutospacing="0"/>
        <w:ind w:firstLine="709"/>
        <w:jc w:val="both"/>
      </w:pPr>
      <w:r w:rsidRPr="00411EBC">
        <w:rPr>
          <w:iCs/>
        </w:rPr>
        <w:t xml:space="preserve">Роберт </w:t>
      </w:r>
      <w:proofErr w:type="spellStart"/>
      <w:r w:rsidRPr="00411EBC">
        <w:rPr>
          <w:iCs/>
        </w:rPr>
        <w:t>Патнэм</w:t>
      </w:r>
      <w:proofErr w:type="spellEnd"/>
      <w:r w:rsidRPr="00411EBC">
        <w:t xml:space="preserve">, характеризует социальный капитал, как ресурс, который возникает в результате связей между людьми (социальные сети) и базируется на нормах взаимности и доверия. Р. </w:t>
      </w:r>
      <w:proofErr w:type="spellStart"/>
      <w:r w:rsidRPr="00411EBC">
        <w:t>Патнэм</w:t>
      </w:r>
      <w:proofErr w:type="spellEnd"/>
      <w:r w:rsidRPr="00411EBC">
        <w:t xml:space="preserve"> уподобляет феномен социального капитала с социальными сетями (связями), нормами взаимодействия и доверием, которые возникают в отношениях между людьми. По его убеждению, социальный капитал содержится, именно, в этих элементах организации общества, которые создают необходимые предпосылки для координации и сотрудничества, направленных на получение взаимной выгоды. Значительное внимание Р. </w:t>
      </w:r>
      <w:proofErr w:type="spellStart"/>
      <w:r w:rsidRPr="00411EBC">
        <w:t>Патнэм</w:t>
      </w:r>
      <w:proofErr w:type="spellEnd"/>
      <w:r w:rsidRPr="00411EBC">
        <w:t xml:space="preserve"> в своей работе, уделяет социальным сетям, в которых происходит обучение взаимодействию, возникают возможности для общения и установления взаимного доверия, вырабатываются нравственные ценности и коллективные модели поведения. </w:t>
      </w:r>
    </w:p>
    <w:p w:rsidR="00906C86" w:rsidRDefault="00465337" w:rsidP="00906C86">
      <w:pPr>
        <w:pStyle w:val="aa"/>
        <w:spacing w:before="0" w:beforeAutospacing="0" w:after="0" w:afterAutospacing="0"/>
        <w:ind w:firstLine="709"/>
        <w:jc w:val="both"/>
      </w:pPr>
      <w:r w:rsidRPr="00411EBC">
        <w:t xml:space="preserve">Значительный вклад в формирование современной теории социального капитала внёс </w:t>
      </w:r>
      <w:proofErr w:type="spellStart"/>
      <w:r w:rsidRPr="00906C86">
        <w:rPr>
          <w:iCs/>
        </w:rPr>
        <w:t>Фрэнсис</w:t>
      </w:r>
      <w:proofErr w:type="spellEnd"/>
      <w:r w:rsidRPr="00906C86">
        <w:rPr>
          <w:iCs/>
        </w:rPr>
        <w:t xml:space="preserve"> </w:t>
      </w:r>
      <w:proofErr w:type="spellStart"/>
      <w:r w:rsidRPr="00906C86">
        <w:rPr>
          <w:iCs/>
        </w:rPr>
        <w:t>Фукуяма</w:t>
      </w:r>
      <w:proofErr w:type="spellEnd"/>
      <w:r w:rsidRPr="00906C86">
        <w:t>, американский политический экономист. Понятие «социальный капитал» он определяет, как : неформальные нормы и ценности, которые создают возможности для коллективных де</w:t>
      </w:r>
      <w:r w:rsidR="00906C86">
        <w:t>йствий</w:t>
      </w:r>
      <w:r w:rsidRPr="00411EBC">
        <w:t xml:space="preserve"> в группах людей; общепринятые нормы и ценности, которые практикуются между людьми в определенной группе, которые дают им возможность взаимодействовать и сотрудничать; определенный потенциал общества или его части, возникающий как результат наличия доверия между его членами. </w:t>
      </w:r>
    </w:p>
    <w:p w:rsidR="00411EBC" w:rsidRDefault="00465337" w:rsidP="00906C86">
      <w:pPr>
        <w:pStyle w:val="aa"/>
        <w:spacing w:before="0" w:beforeAutospacing="0" w:after="0" w:afterAutospacing="0"/>
        <w:ind w:firstLine="709"/>
        <w:jc w:val="both"/>
      </w:pPr>
      <w:r w:rsidRPr="00411EBC">
        <w:t xml:space="preserve">Выше мы рассмотрели авторов, которые внесли фундаментальный вклад в развитие концепции «социальный капитал» и их основные идеи. Ниже, в Таблице 1, представим определения «социального капитала» </w:t>
      </w:r>
      <w:r w:rsidR="00906C86">
        <w:t>в трактовке разных авторов.</w:t>
      </w:r>
    </w:p>
    <w:p w:rsidR="00906C86" w:rsidRPr="00411EBC" w:rsidRDefault="00906C86" w:rsidP="00906C86">
      <w:pPr>
        <w:pStyle w:val="aa"/>
        <w:spacing w:before="0" w:beforeAutospacing="0" w:after="0" w:afterAutospacing="0"/>
        <w:ind w:firstLine="709"/>
        <w:jc w:val="both"/>
      </w:pPr>
    </w:p>
    <w:p w:rsidR="00411EBC" w:rsidRPr="00411EBC" w:rsidRDefault="00465337" w:rsidP="00906C86">
      <w:pPr>
        <w:pStyle w:val="aa"/>
        <w:spacing w:before="0" w:beforeAutospacing="0" w:after="0" w:afterAutospacing="0"/>
        <w:jc w:val="both"/>
      </w:pPr>
      <w:r w:rsidRPr="00411EBC">
        <w:t xml:space="preserve">Таблица 1 </w:t>
      </w:r>
    </w:p>
    <w:p w:rsidR="00465337" w:rsidRPr="00411EBC" w:rsidRDefault="00465337" w:rsidP="00906C86">
      <w:pPr>
        <w:jc w:val="center"/>
      </w:pPr>
      <w:r w:rsidRPr="00411EBC">
        <w:t xml:space="preserve">Определение понятия «Социальный капитал» </w:t>
      </w:r>
    </w:p>
    <w:tbl>
      <w:tblPr>
        <w:tblStyle w:val="ab"/>
        <w:tblW w:w="0" w:type="auto"/>
        <w:jc w:val="center"/>
        <w:tblLook w:val="04A0"/>
      </w:tblPr>
      <w:tblGrid>
        <w:gridCol w:w="491"/>
        <w:gridCol w:w="7017"/>
        <w:gridCol w:w="1831"/>
      </w:tblGrid>
      <w:tr w:rsidR="00465337" w:rsidRPr="00411EBC" w:rsidTr="00610FFB">
        <w:trPr>
          <w:trHeight w:val="216"/>
          <w:jc w:val="center"/>
        </w:trPr>
        <w:tc>
          <w:tcPr>
            <w:tcW w:w="491" w:type="dxa"/>
          </w:tcPr>
          <w:p w:rsidR="00465337" w:rsidRPr="00411EBC" w:rsidRDefault="00465337" w:rsidP="00906C86">
            <w:pPr>
              <w:jc w:val="center"/>
              <w:rPr>
                <w:sz w:val="24"/>
                <w:szCs w:val="24"/>
              </w:rPr>
            </w:pPr>
            <w:r w:rsidRPr="00411EBC">
              <w:rPr>
                <w:sz w:val="24"/>
                <w:szCs w:val="24"/>
              </w:rPr>
              <w:t xml:space="preserve">№ </w:t>
            </w:r>
          </w:p>
        </w:tc>
        <w:tc>
          <w:tcPr>
            <w:tcW w:w="7017" w:type="dxa"/>
            <w:vAlign w:val="center"/>
          </w:tcPr>
          <w:p w:rsidR="00465337" w:rsidRPr="00411EBC" w:rsidRDefault="00465337" w:rsidP="00906C86">
            <w:pPr>
              <w:jc w:val="center"/>
              <w:rPr>
                <w:sz w:val="24"/>
                <w:szCs w:val="24"/>
              </w:rPr>
            </w:pPr>
            <w:r w:rsidRPr="00411EBC">
              <w:rPr>
                <w:sz w:val="24"/>
                <w:szCs w:val="24"/>
              </w:rPr>
              <w:t>Определение</w:t>
            </w:r>
          </w:p>
        </w:tc>
        <w:tc>
          <w:tcPr>
            <w:tcW w:w="1831" w:type="dxa"/>
            <w:vAlign w:val="center"/>
          </w:tcPr>
          <w:p w:rsidR="00465337" w:rsidRPr="00411EBC" w:rsidRDefault="00465337" w:rsidP="00906C86">
            <w:pPr>
              <w:jc w:val="center"/>
              <w:rPr>
                <w:sz w:val="24"/>
                <w:szCs w:val="24"/>
              </w:rPr>
            </w:pPr>
            <w:r w:rsidRPr="00411EBC">
              <w:rPr>
                <w:sz w:val="24"/>
                <w:szCs w:val="24"/>
              </w:rPr>
              <w:t>Источник</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color w:val="000000" w:themeColor="text1"/>
                <w:sz w:val="24"/>
                <w:szCs w:val="24"/>
              </w:rPr>
            </w:pPr>
            <w:r w:rsidRPr="00411EBC">
              <w:rPr>
                <w:color w:val="000000" w:themeColor="text1"/>
                <w:sz w:val="24"/>
                <w:szCs w:val="24"/>
              </w:rPr>
              <w:t>1</w:t>
            </w:r>
          </w:p>
        </w:tc>
        <w:tc>
          <w:tcPr>
            <w:tcW w:w="7017" w:type="dxa"/>
          </w:tcPr>
          <w:p w:rsidR="00465337" w:rsidRPr="00411EBC" w:rsidRDefault="00465337" w:rsidP="00906C86">
            <w:pPr>
              <w:jc w:val="both"/>
              <w:rPr>
                <w:color w:val="000000" w:themeColor="text1"/>
                <w:sz w:val="24"/>
                <w:szCs w:val="24"/>
                <w:shd w:val="clear" w:color="auto" w:fill="FFFFFF"/>
              </w:rPr>
            </w:pPr>
            <w:r w:rsidRPr="00411EBC">
              <w:rPr>
                <w:bCs/>
                <w:color w:val="000000" w:themeColor="text1"/>
                <w:sz w:val="24"/>
                <w:szCs w:val="24"/>
              </w:rPr>
              <w:t xml:space="preserve">«это </w:t>
            </w:r>
            <w:r w:rsidRPr="00411EBC">
              <w:rPr>
                <w:sz w:val="24"/>
                <w:szCs w:val="24"/>
              </w:rPr>
              <w:t xml:space="preserve">совокупность реальных или потенциальных ресурсов, связанных с обладанием устойчивой сетью более или менее </w:t>
            </w:r>
            <w:proofErr w:type="spellStart"/>
            <w:r w:rsidRPr="00411EBC">
              <w:rPr>
                <w:sz w:val="24"/>
                <w:szCs w:val="24"/>
              </w:rPr>
              <w:t>институционализированных</w:t>
            </w:r>
            <w:proofErr w:type="spellEnd"/>
            <w:r w:rsidRPr="00411EBC">
              <w:rPr>
                <w:sz w:val="24"/>
                <w:szCs w:val="24"/>
              </w:rPr>
              <w:t xml:space="preserve"> отношений взаимного знакомства и признания – иными словами, с членством в группе»</w:t>
            </w:r>
          </w:p>
        </w:tc>
        <w:tc>
          <w:tcPr>
            <w:tcW w:w="1831" w:type="dxa"/>
          </w:tcPr>
          <w:p w:rsidR="00465337" w:rsidRPr="00411EBC" w:rsidRDefault="00465337" w:rsidP="00906C86">
            <w:pPr>
              <w:rPr>
                <w:color w:val="000000" w:themeColor="text1"/>
                <w:sz w:val="24"/>
                <w:szCs w:val="24"/>
              </w:rPr>
            </w:pPr>
            <w:r w:rsidRPr="00411EBC">
              <w:rPr>
                <w:bCs/>
                <w:color w:val="000000" w:themeColor="text1"/>
                <w:sz w:val="24"/>
                <w:szCs w:val="24"/>
              </w:rPr>
              <w:t xml:space="preserve">П. </w:t>
            </w:r>
            <w:proofErr w:type="spellStart"/>
            <w:r w:rsidRPr="00411EBC">
              <w:rPr>
                <w:bCs/>
                <w:color w:val="000000" w:themeColor="text1"/>
                <w:sz w:val="24"/>
                <w:szCs w:val="24"/>
              </w:rPr>
              <w:t>Бурдье</w:t>
            </w:r>
            <w:proofErr w:type="spellEnd"/>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2</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неформальные нормы и ценности взаимного сотрудничества, которые создают возможности для коллективных действий»</w:t>
            </w:r>
          </w:p>
        </w:tc>
        <w:tc>
          <w:tcPr>
            <w:tcW w:w="1831" w:type="dxa"/>
          </w:tcPr>
          <w:p w:rsidR="00465337" w:rsidRPr="00411EBC" w:rsidRDefault="00465337" w:rsidP="00906C86">
            <w:pPr>
              <w:pStyle w:val="aa"/>
              <w:shd w:val="clear" w:color="auto" w:fill="FFFFFF"/>
              <w:spacing w:before="0" w:beforeAutospacing="0" w:after="0" w:afterAutospacing="0"/>
              <w:rPr>
                <w:sz w:val="24"/>
                <w:szCs w:val="24"/>
                <w:lang w:val="en-US"/>
              </w:rPr>
            </w:pPr>
            <w:r w:rsidRPr="00411EBC">
              <w:rPr>
                <w:sz w:val="24"/>
                <w:szCs w:val="24"/>
              </w:rPr>
              <w:t xml:space="preserve">Ф. </w:t>
            </w:r>
            <w:proofErr w:type="spellStart"/>
            <w:r w:rsidRPr="00411EBC">
              <w:rPr>
                <w:sz w:val="24"/>
                <w:szCs w:val="24"/>
              </w:rPr>
              <w:t>Фукуяма</w:t>
            </w:r>
            <w:proofErr w:type="spellEnd"/>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3</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общественный ресурс.  Источники социального капитала: доверие, установление отношений»</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Дж. </w:t>
            </w:r>
            <w:proofErr w:type="spellStart"/>
            <w:r w:rsidRPr="00411EBC">
              <w:rPr>
                <w:sz w:val="24"/>
                <w:szCs w:val="24"/>
              </w:rPr>
              <w:t>Коулман</w:t>
            </w:r>
            <w:proofErr w:type="spellEnd"/>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4</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«ресурс, который возникает в результате связей между людьми (социальные сети) и базируется на нормах взаимности и доверия»</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Р. </w:t>
            </w:r>
            <w:proofErr w:type="spellStart"/>
            <w:r w:rsidRPr="00411EBC">
              <w:rPr>
                <w:sz w:val="24"/>
                <w:szCs w:val="24"/>
              </w:rPr>
              <w:t>Патнэм</w:t>
            </w:r>
            <w:proofErr w:type="spellEnd"/>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5</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«инвестиции индивидов в социальные отношения, посредством которых они получают доступ к укорененным в них ресурсам для повышения ожидаемых доходов от инструментальных и экспрессивных действий»</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proofErr w:type="spellStart"/>
            <w:r w:rsidRPr="00411EBC">
              <w:rPr>
                <w:sz w:val="24"/>
                <w:szCs w:val="24"/>
              </w:rPr>
              <w:t>Н.Лин</w:t>
            </w:r>
            <w:proofErr w:type="spellEnd"/>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6</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силы, которые увеличивают потенциал экономического </w:t>
            </w:r>
            <w:r w:rsidRPr="00411EBC">
              <w:rPr>
                <w:sz w:val="24"/>
                <w:szCs w:val="24"/>
              </w:rPr>
              <w:lastRenderedPageBreak/>
              <w:t>развития общества путём создания и поддержания социальных связей и моделей социальных организаций»</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lang w:val="en-US"/>
              </w:rPr>
              <w:lastRenderedPageBreak/>
              <w:t>J.</w:t>
            </w:r>
            <w:r w:rsidRPr="00411EBC">
              <w:rPr>
                <w:sz w:val="24"/>
                <w:szCs w:val="24"/>
              </w:rPr>
              <w:t xml:space="preserve"> </w:t>
            </w:r>
            <w:r w:rsidRPr="00411EBC">
              <w:rPr>
                <w:sz w:val="24"/>
                <w:szCs w:val="24"/>
                <w:lang w:val="en-US"/>
              </w:rPr>
              <w:t>Turner</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lastRenderedPageBreak/>
              <w:t>7</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совокупность формальных и неформальных социальных сетей̆, которые индивиды используют для производства или распределения товаров и услуг». </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Р. </w:t>
            </w:r>
            <w:proofErr w:type="spellStart"/>
            <w:r w:rsidRPr="00411EBC">
              <w:rPr>
                <w:sz w:val="24"/>
                <w:szCs w:val="24"/>
              </w:rPr>
              <w:t>Роуз</w:t>
            </w:r>
            <w:proofErr w:type="spellEnd"/>
            <w:r w:rsidRPr="00411EBC">
              <w:rPr>
                <w:sz w:val="24"/>
                <w:szCs w:val="24"/>
              </w:rPr>
              <w:t xml:space="preserve">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8</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«индивидуальный социальный капитал – возможности индивида обеспечивать сокращение </w:t>
            </w:r>
            <w:proofErr w:type="spellStart"/>
            <w:r w:rsidRPr="00411EBC">
              <w:rPr>
                <w:sz w:val="24"/>
                <w:szCs w:val="24"/>
              </w:rPr>
              <w:t>трансакционных</w:t>
            </w:r>
            <w:proofErr w:type="spellEnd"/>
            <w:r w:rsidRPr="00411EBC">
              <w:rPr>
                <w:sz w:val="24"/>
                <w:szCs w:val="24"/>
              </w:rPr>
              <w:t xml:space="preserve"> издержек путем использования своих социальных ресурсов: места индивида в системе социальных институтов, уровня его влияния и связей в данной системе, адекватного понимания им значений социокультурных сигналов и норм, которыми поддерживают хозяйственные и иные социальные взаимодействия»</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proofErr w:type="spellStart"/>
            <w:r w:rsidRPr="00411EBC">
              <w:rPr>
                <w:sz w:val="24"/>
                <w:szCs w:val="24"/>
              </w:rPr>
              <w:t>Дискин</w:t>
            </w:r>
            <w:proofErr w:type="spellEnd"/>
            <w:r w:rsidRPr="00411EBC">
              <w:rPr>
                <w:sz w:val="24"/>
                <w:szCs w:val="24"/>
              </w:rPr>
              <w:t xml:space="preserve">, И. Е.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9</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включенность в систему отношений, обеспечивающую доступ к ресурсам других </w:t>
            </w:r>
            <w:proofErr w:type="spellStart"/>
            <w:r w:rsidRPr="00411EBC">
              <w:rPr>
                <w:sz w:val="24"/>
                <w:szCs w:val="24"/>
              </w:rPr>
              <w:t>акторов</w:t>
            </w:r>
            <w:proofErr w:type="spellEnd"/>
            <w:r w:rsidRPr="00411EBC">
              <w:rPr>
                <w:sz w:val="24"/>
                <w:szCs w:val="24"/>
              </w:rPr>
              <w:t xml:space="preserve"> (или более эффективное использование собственных ресурсов с их помощью), способствующую наращиванию совокупного капитала и углублению неравенства в обществе»</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Тихонова, Н. Е.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10</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товар, который индивиды используют в нерыночных социальных взаимодействиях, чтобы извлечь ценные ресурсы (совет, товарищеское отношение, финансовую поддержку, помощь в воспитании детей или в трудоустройстве)»</w:t>
            </w:r>
          </w:p>
        </w:tc>
        <w:tc>
          <w:tcPr>
            <w:tcW w:w="1831" w:type="dxa"/>
          </w:tcPr>
          <w:p w:rsidR="00465337" w:rsidRPr="00411EBC" w:rsidRDefault="00465337" w:rsidP="00906C86">
            <w:pPr>
              <w:pStyle w:val="aa"/>
              <w:shd w:val="clear" w:color="auto" w:fill="FFFFFF"/>
              <w:spacing w:before="0" w:beforeAutospacing="0" w:after="0" w:afterAutospacing="0"/>
              <w:rPr>
                <w:sz w:val="24"/>
                <w:szCs w:val="24"/>
                <w:lang w:val="en-US"/>
              </w:rPr>
            </w:pPr>
            <w:r w:rsidRPr="00411EBC">
              <w:rPr>
                <w:sz w:val="24"/>
                <w:szCs w:val="24"/>
                <w:lang w:val="en-US"/>
              </w:rPr>
              <w:t>K.</w:t>
            </w:r>
            <w:r w:rsidRPr="00411EBC">
              <w:rPr>
                <w:sz w:val="24"/>
                <w:szCs w:val="24"/>
              </w:rPr>
              <w:t xml:space="preserve"> </w:t>
            </w:r>
            <w:r w:rsidRPr="00411EBC">
              <w:rPr>
                <w:sz w:val="24"/>
                <w:szCs w:val="24"/>
                <w:lang w:val="en-US"/>
              </w:rPr>
              <w:t>Charles, P. Kline</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color w:val="111416"/>
                <w:sz w:val="24"/>
                <w:szCs w:val="24"/>
              </w:rPr>
            </w:pPr>
            <w:r w:rsidRPr="00411EBC">
              <w:rPr>
                <w:color w:val="111416"/>
                <w:sz w:val="24"/>
                <w:szCs w:val="24"/>
              </w:rPr>
              <w:t>11</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color w:val="111416"/>
                <w:sz w:val="24"/>
                <w:szCs w:val="24"/>
              </w:rPr>
              <w:t>«это соответствие индивидуального поведения коллективным ожиданием, которое обеспечивается механизмами неформального социального контроля и может способствовать коллективным социальным действиям»</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proofErr w:type="spellStart"/>
            <w:r w:rsidRPr="00411EBC">
              <w:rPr>
                <w:sz w:val="24"/>
                <w:szCs w:val="24"/>
              </w:rPr>
              <w:t>Демкив</w:t>
            </w:r>
            <w:proofErr w:type="spellEnd"/>
            <w:r w:rsidRPr="00411EBC">
              <w:rPr>
                <w:sz w:val="24"/>
                <w:szCs w:val="24"/>
              </w:rPr>
              <w:t xml:space="preserve">, О.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12</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социальные нормы и сети, связи и доверие, которые оказывают все более сильное воздействие на хозяйственные процессы». </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Полищук, Е. А.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13</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совокупность структурно оформленных социальных отношений, основанных на взаимно разделяемых и подкрепляемых нормах, обязательствах и представлениях, использование которых позволяет получить доступ к разнообразным благам и повышать эффективность коллективной деятельности субъектов этих отношений»</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Коньков, А. Т.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14</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свойство систем социальных отношений обеспечивать доступ индивидов к ресурсам и повышать эффективность их совместных действий» </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Коньков, А. Т. </w:t>
            </w:r>
          </w:p>
        </w:tc>
      </w:tr>
      <w:tr w:rsidR="00465337" w:rsidRPr="00411EBC" w:rsidTr="00610FFB">
        <w:trPr>
          <w:jc w:val="center"/>
        </w:trPr>
        <w:tc>
          <w:tcPr>
            <w:tcW w:w="491"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15</w:t>
            </w:r>
          </w:p>
        </w:tc>
        <w:tc>
          <w:tcPr>
            <w:tcW w:w="7017"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 xml:space="preserve">«это естественно возникающие социальные отношения между людьми, которые развивают или помогают развитию определенного набора навыков или характеристик, ценных на рынке» </w:t>
            </w:r>
          </w:p>
        </w:tc>
        <w:tc>
          <w:tcPr>
            <w:tcW w:w="1831"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Г. </w:t>
            </w:r>
            <w:proofErr w:type="spellStart"/>
            <w:r w:rsidRPr="00411EBC">
              <w:rPr>
                <w:sz w:val="24"/>
                <w:szCs w:val="24"/>
              </w:rPr>
              <w:t>Лоури</w:t>
            </w:r>
            <w:proofErr w:type="spellEnd"/>
          </w:p>
        </w:tc>
      </w:tr>
    </w:tbl>
    <w:p w:rsidR="00465337" w:rsidRPr="00411EBC" w:rsidRDefault="00465337" w:rsidP="00906C86">
      <w:pPr>
        <w:pStyle w:val="aa"/>
        <w:spacing w:before="0" w:beforeAutospacing="0" w:after="0" w:afterAutospacing="0"/>
        <w:ind w:firstLine="709"/>
        <w:rPr>
          <w:bCs/>
        </w:rPr>
      </w:pPr>
      <w:r w:rsidRPr="00411EBC">
        <w:rPr>
          <w:bCs/>
        </w:rPr>
        <w:t>Источник: составлено автором</w:t>
      </w:r>
    </w:p>
    <w:p w:rsidR="00465337" w:rsidRPr="00411EBC" w:rsidRDefault="00465337" w:rsidP="00411EBC">
      <w:pPr>
        <w:pStyle w:val="aa"/>
        <w:spacing w:before="0" w:beforeAutospacing="0" w:after="0" w:afterAutospacing="0"/>
        <w:ind w:firstLine="709"/>
        <w:rPr>
          <w:bCs/>
        </w:rPr>
      </w:pPr>
    </w:p>
    <w:p w:rsidR="00465337" w:rsidRPr="00411EBC" w:rsidRDefault="00465337" w:rsidP="00906C86">
      <w:pPr>
        <w:ind w:firstLine="709"/>
        <w:jc w:val="both"/>
      </w:pPr>
      <w:r w:rsidRPr="00411EBC">
        <w:t xml:space="preserve">Каждое из понятий отвечает на вопрос: «Что это?» и состоит, из определяющего слова или словосочетания, указывающего на сущность анализируемого понятия, и признаков, определяющих специфичность его состава, формирования или использования. Рассматривая вариации трактовок можно отметить, что среди ученых нет единого мнения относительно сущностной формы. </w:t>
      </w:r>
    </w:p>
    <w:p w:rsidR="00465337" w:rsidRPr="00411EBC" w:rsidRDefault="00465337" w:rsidP="00906C86">
      <w:pPr>
        <w:ind w:firstLine="709"/>
        <w:jc w:val="both"/>
      </w:pPr>
      <w:r w:rsidRPr="00411EBC">
        <w:t>При характеристике понятия используются такие определяющие термины, как доверие, социальные сети и социальные нормы (правила). Ниже рассмотри эти термины подробнее.</w:t>
      </w:r>
    </w:p>
    <w:p w:rsidR="00411EBC" w:rsidRDefault="00465337" w:rsidP="00D16977">
      <w:pPr>
        <w:ind w:firstLine="709"/>
        <w:jc w:val="both"/>
      </w:pPr>
      <w:r w:rsidRPr="00411EBC">
        <w:t>В Таблице 2, приведем определение понятия «доверие».</w:t>
      </w:r>
    </w:p>
    <w:p w:rsidR="00D16977" w:rsidRPr="00411EBC" w:rsidRDefault="00D16977" w:rsidP="00D16977">
      <w:pPr>
        <w:ind w:firstLine="709"/>
        <w:jc w:val="both"/>
      </w:pPr>
    </w:p>
    <w:p w:rsidR="00411EBC" w:rsidRPr="00411EBC" w:rsidRDefault="00465337" w:rsidP="00906C86">
      <w:pPr>
        <w:spacing w:before="86" w:after="128"/>
        <w:ind w:right="57"/>
      </w:pPr>
      <w:r w:rsidRPr="00411EBC">
        <w:t xml:space="preserve">Таблица 2 </w:t>
      </w:r>
    </w:p>
    <w:p w:rsidR="00465337" w:rsidRPr="00B56140" w:rsidRDefault="00465337" w:rsidP="00906C86">
      <w:pPr>
        <w:ind w:right="57" w:firstLine="709"/>
        <w:jc w:val="center"/>
      </w:pPr>
      <w:r w:rsidRPr="00411EBC">
        <w:t>Определение понятия «Доверие»</w:t>
      </w:r>
    </w:p>
    <w:tbl>
      <w:tblPr>
        <w:tblStyle w:val="ab"/>
        <w:tblW w:w="9356" w:type="dxa"/>
        <w:jc w:val="center"/>
        <w:tblLook w:val="04A0"/>
      </w:tblPr>
      <w:tblGrid>
        <w:gridCol w:w="473"/>
        <w:gridCol w:w="7035"/>
        <w:gridCol w:w="1848"/>
      </w:tblGrid>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 xml:space="preserve">№ </w:t>
            </w:r>
          </w:p>
        </w:tc>
        <w:tc>
          <w:tcPr>
            <w:tcW w:w="7035" w:type="dxa"/>
            <w:vAlign w:val="center"/>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Определение</w:t>
            </w:r>
          </w:p>
        </w:tc>
        <w:tc>
          <w:tcPr>
            <w:tcW w:w="1848" w:type="dxa"/>
            <w:vAlign w:val="center"/>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Источник</w:t>
            </w:r>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1</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«Характеризует доверие как возникающее в рамках определенного сообщества ожидание того, что его члены будут вести себя нормально и честно, проявляя готовность к взаимопомощи в соответствии с общепринятыми нормами, культурными традициями, обычаями, общими этическими ценностями»</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Ф. </w:t>
            </w:r>
            <w:proofErr w:type="spellStart"/>
            <w:r w:rsidRPr="00411EBC">
              <w:rPr>
                <w:sz w:val="24"/>
                <w:szCs w:val="24"/>
              </w:rPr>
              <w:t>Фукуяма</w:t>
            </w:r>
            <w:proofErr w:type="spellEnd"/>
          </w:p>
          <w:p w:rsidR="00465337" w:rsidRPr="00411EBC" w:rsidRDefault="00465337" w:rsidP="00906C86">
            <w:pPr>
              <w:pStyle w:val="aa"/>
              <w:shd w:val="clear" w:color="auto" w:fill="FFFFFF"/>
              <w:spacing w:before="0" w:beforeAutospacing="0" w:after="0" w:afterAutospacing="0"/>
              <w:rPr>
                <w:sz w:val="24"/>
                <w:szCs w:val="24"/>
              </w:rPr>
            </w:pPr>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2</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ожидания, предположения или вера (убеждение) в вероятность того, что будущие действия другого будут выгодными, благоприятными и, не нанесут ущерба интересам другого»</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С. Робинсон</w:t>
            </w:r>
          </w:p>
          <w:p w:rsidR="00465337" w:rsidRPr="00411EBC" w:rsidRDefault="00465337" w:rsidP="00906C86">
            <w:pPr>
              <w:pStyle w:val="aa"/>
              <w:spacing w:before="0" w:beforeAutospacing="0" w:after="0" w:afterAutospacing="0"/>
              <w:rPr>
                <w:sz w:val="24"/>
                <w:szCs w:val="24"/>
              </w:rPr>
            </w:pPr>
          </w:p>
        </w:tc>
      </w:tr>
      <w:tr w:rsidR="00465337" w:rsidRPr="00411EBC" w:rsidTr="00411EBC">
        <w:trPr>
          <w:jc w:val="center"/>
        </w:trPr>
        <w:tc>
          <w:tcPr>
            <w:tcW w:w="473" w:type="dxa"/>
          </w:tcPr>
          <w:p w:rsidR="00465337" w:rsidRPr="00411EBC" w:rsidRDefault="00465337" w:rsidP="00906C86">
            <w:pPr>
              <w:pStyle w:val="aa"/>
              <w:spacing w:before="0" w:beforeAutospacing="0" w:after="0" w:afterAutospacing="0"/>
              <w:jc w:val="center"/>
              <w:rPr>
                <w:sz w:val="24"/>
                <w:szCs w:val="24"/>
              </w:rPr>
            </w:pPr>
            <w:r w:rsidRPr="00411EBC">
              <w:rPr>
                <w:sz w:val="24"/>
                <w:szCs w:val="24"/>
              </w:rPr>
              <w:t>3</w:t>
            </w:r>
          </w:p>
        </w:tc>
        <w:tc>
          <w:tcPr>
            <w:tcW w:w="7035" w:type="dxa"/>
          </w:tcPr>
          <w:p w:rsidR="00465337" w:rsidRPr="00411EBC" w:rsidRDefault="00465337" w:rsidP="00906C86">
            <w:pPr>
              <w:pStyle w:val="aa"/>
              <w:spacing w:before="0" w:beforeAutospacing="0" w:after="0" w:afterAutospacing="0"/>
              <w:jc w:val="both"/>
              <w:rPr>
                <w:sz w:val="24"/>
                <w:szCs w:val="24"/>
              </w:rPr>
            </w:pPr>
            <w:r w:rsidRPr="00411EBC">
              <w:rPr>
                <w:sz w:val="24"/>
                <w:szCs w:val="24"/>
              </w:rPr>
              <w:t>«это обобщенные ожидания человека относительно того, насколько можно положиться на слова, обещания, высказывания или письменные заявления другого человека или группы»</w:t>
            </w:r>
          </w:p>
        </w:tc>
        <w:tc>
          <w:tcPr>
            <w:tcW w:w="1848" w:type="dxa"/>
          </w:tcPr>
          <w:p w:rsidR="00465337" w:rsidRPr="00411EBC" w:rsidRDefault="00465337" w:rsidP="00906C86">
            <w:pPr>
              <w:pStyle w:val="aa"/>
              <w:spacing w:before="0" w:beforeAutospacing="0" w:after="0" w:afterAutospacing="0"/>
              <w:rPr>
                <w:sz w:val="24"/>
                <w:szCs w:val="24"/>
              </w:rPr>
            </w:pPr>
            <w:r w:rsidRPr="00411EBC">
              <w:rPr>
                <w:sz w:val="24"/>
                <w:szCs w:val="24"/>
              </w:rPr>
              <w:t xml:space="preserve">Дж. </w:t>
            </w:r>
            <w:proofErr w:type="spellStart"/>
            <w:r w:rsidRPr="00411EBC">
              <w:rPr>
                <w:sz w:val="24"/>
                <w:szCs w:val="24"/>
              </w:rPr>
              <w:t>Роттер</w:t>
            </w:r>
            <w:proofErr w:type="spellEnd"/>
          </w:p>
          <w:p w:rsidR="00465337" w:rsidRPr="00411EBC" w:rsidRDefault="00465337" w:rsidP="00906C86">
            <w:pPr>
              <w:pStyle w:val="aa"/>
              <w:spacing w:before="0" w:beforeAutospacing="0" w:after="0" w:afterAutospacing="0"/>
              <w:rPr>
                <w:sz w:val="24"/>
                <w:szCs w:val="24"/>
              </w:rPr>
            </w:pPr>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4</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«Убежденность в том, что люди не будут эксплуатировать добрую волю других»</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Т. </w:t>
            </w:r>
            <w:proofErr w:type="spellStart"/>
            <w:r w:rsidRPr="00411EBC">
              <w:rPr>
                <w:sz w:val="24"/>
                <w:szCs w:val="24"/>
              </w:rPr>
              <w:t>Ямагиши</w:t>
            </w:r>
            <w:proofErr w:type="spellEnd"/>
            <w:r w:rsidRPr="00411EBC">
              <w:rPr>
                <w:sz w:val="24"/>
                <w:szCs w:val="24"/>
              </w:rPr>
              <w:t xml:space="preserve"> и М. </w:t>
            </w:r>
            <w:proofErr w:type="spellStart"/>
            <w:r w:rsidRPr="00411EBC">
              <w:rPr>
                <w:sz w:val="24"/>
                <w:szCs w:val="24"/>
              </w:rPr>
              <w:t>Ямагиши</w:t>
            </w:r>
            <w:proofErr w:type="spellEnd"/>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5</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психологическое состояние, включающее намерение принять собственную уязвимость, основанное на позитивных ожиданиях относительно намерений или поведения другого»</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Д. Руссо, С. </w:t>
            </w:r>
            <w:proofErr w:type="spellStart"/>
            <w:r w:rsidRPr="00411EBC">
              <w:rPr>
                <w:sz w:val="24"/>
                <w:szCs w:val="24"/>
              </w:rPr>
              <w:t>Ситкин</w:t>
            </w:r>
            <w:proofErr w:type="spellEnd"/>
            <w:r w:rsidRPr="00411EBC">
              <w:rPr>
                <w:sz w:val="24"/>
                <w:szCs w:val="24"/>
              </w:rPr>
              <w:t xml:space="preserve">, Р. Берт и К. </w:t>
            </w:r>
            <w:proofErr w:type="spellStart"/>
            <w:r w:rsidRPr="00411EBC">
              <w:rPr>
                <w:sz w:val="24"/>
                <w:szCs w:val="24"/>
              </w:rPr>
              <w:t>Камерер</w:t>
            </w:r>
            <w:proofErr w:type="spellEnd"/>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6</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ожидание благоприятного или, не негативного поведения в условиях, когда это поведение неподконтрольно»</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Д. </w:t>
            </w:r>
            <w:proofErr w:type="spellStart"/>
            <w:r w:rsidRPr="00411EBC">
              <w:rPr>
                <w:sz w:val="24"/>
                <w:szCs w:val="24"/>
              </w:rPr>
              <w:t>Гамбетты</w:t>
            </w:r>
            <w:proofErr w:type="spellEnd"/>
          </w:p>
        </w:tc>
      </w:tr>
      <w:tr w:rsidR="00465337" w:rsidRPr="00411EBC" w:rsidTr="00411EBC">
        <w:trPr>
          <w:jc w:val="center"/>
        </w:trPr>
        <w:tc>
          <w:tcPr>
            <w:tcW w:w="473" w:type="dxa"/>
          </w:tcPr>
          <w:p w:rsidR="00465337" w:rsidRPr="00411EBC" w:rsidRDefault="00465337" w:rsidP="00906C86">
            <w:pPr>
              <w:pStyle w:val="aa"/>
              <w:shd w:val="clear" w:color="auto" w:fill="FFFFFF"/>
              <w:spacing w:before="0" w:beforeAutospacing="0" w:after="0" w:afterAutospacing="0"/>
              <w:jc w:val="center"/>
              <w:rPr>
                <w:sz w:val="24"/>
                <w:szCs w:val="24"/>
              </w:rPr>
            </w:pPr>
            <w:r w:rsidRPr="00411EBC">
              <w:rPr>
                <w:sz w:val="24"/>
                <w:szCs w:val="24"/>
              </w:rPr>
              <w:t>7</w:t>
            </w:r>
          </w:p>
        </w:tc>
        <w:tc>
          <w:tcPr>
            <w:tcW w:w="7035" w:type="dxa"/>
          </w:tcPr>
          <w:p w:rsidR="00465337" w:rsidRPr="00411EBC" w:rsidRDefault="00465337" w:rsidP="00906C86">
            <w:pPr>
              <w:pStyle w:val="aa"/>
              <w:shd w:val="clear" w:color="auto" w:fill="FFFFFF"/>
              <w:spacing w:before="0" w:beforeAutospacing="0" w:after="0" w:afterAutospacing="0"/>
              <w:jc w:val="both"/>
              <w:rPr>
                <w:sz w:val="24"/>
                <w:szCs w:val="24"/>
              </w:rPr>
            </w:pPr>
            <w:r w:rsidRPr="00411EBC">
              <w:rPr>
                <w:sz w:val="24"/>
                <w:szCs w:val="24"/>
              </w:rPr>
              <w:t>«это надежда на то, что люди, от которых мы зависим, оправдывают наши ожидания»</w:t>
            </w:r>
          </w:p>
        </w:tc>
        <w:tc>
          <w:tcPr>
            <w:tcW w:w="1848" w:type="dxa"/>
          </w:tcPr>
          <w:p w:rsidR="00465337" w:rsidRPr="00411EBC" w:rsidRDefault="00465337" w:rsidP="00906C86">
            <w:pPr>
              <w:pStyle w:val="aa"/>
              <w:shd w:val="clear" w:color="auto" w:fill="FFFFFF"/>
              <w:spacing w:before="0" w:beforeAutospacing="0" w:after="0" w:afterAutospacing="0"/>
              <w:rPr>
                <w:sz w:val="24"/>
                <w:szCs w:val="24"/>
              </w:rPr>
            </w:pPr>
            <w:r w:rsidRPr="00411EBC">
              <w:rPr>
                <w:sz w:val="24"/>
                <w:szCs w:val="24"/>
              </w:rPr>
              <w:t xml:space="preserve">Р.Б. </w:t>
            </w:r>
            <w:proofErr w:type="spellStart"/>
            <w:r w:rsidRPr="00411EBC">
              <w:rPr>
                <w:sz w:val="24"/>
                <w:szCs w:val="24"/>
              </w:rPr>
              <w:t>Шо</w:t>
            </w:r>
            <w:proofErr w:type="spellEnd"/>
          </w:p>
        </w:tc>
      </w:tr>
    </w:tbl>
    <w:p w:rsidR="00465337" w:rsidRPr="00B56140" w:rsidRDefault="00465337" w:rsidP="00906C86">
      <w:pPr>
        <w:pStyle w:val="a4"/>
        <w:ind w:left="0" w:firstLine="709"/>
        <w:rPr>
          <w:rFonts w:ascii="Times New Roman" w:hAnsi="Times New Roman" w:cs="Times New Roman"/>
        </w:rPr>
      </w:pPr>
      <w:r w:rsidRPr="00B56140">
        <w:rPr>
          <w:rFonts w:ascii="Times New Roman" w:hAnsi="Times New Roman" w:cs="Times New Roman"/>
        </w:rPr>
        <w:t>Источник: составлено автором</w:t>
      </w:r>
    </w:p>
    <w:p w:rsidR="00465337" w:rsidRPr="00B56140" w:rsidRDefault="00465337" w:rsidP="00B56140">
      <w:pPr>
        <w:spacing w:before="86" w:after="128"/>
        <w:ind w:right="57" w:firstLine="709"/>
        <w:jc w:val="both"/>
      </w:pPr>
    </w:p>
    <w:p w:rsidR="00465337" w:rsidRDefault="00465337" w:rsidP="00B56140">
      <w:pPr>
        <w:spacing w:before="86" w:after="128"/>
        <w:ind w:right="135" w:firstLine="709"/>
        <w:jc w:val="both"/>
      </w:pPr>
      <w:r w:rsidRPr="00B56140">
        <w:t>В таблице 3, приведем определение «социальной сети» в социологической теории.</w:t>
      </w:r>
    </w:p>
    <w:p w:rsidR="00906C86" w:rsidRPr="00B56140" w:rsidRDefault="00906C86" w:rsidP="00B56140">
      <w:pPr>
        <w:spacing w:before="86" w:after="128"/>
        <w:ind w:right="135" w:firstLine="709"/>
        <w:jc w:val="both"/>
      </w:pPr>
    </w:p>
    <w:p w:rsidR="00411EBC" w:rsidRPr="00B56140" w:rsidRDefault="00465337" w:rsidP="00906C86">
      <w:pPr>
        <w:pStyle w:val="a4"/>
        <w:ind w:left="0"/>
        <w:rPr>
          <w:rFonts w:ascii="Times New Roman" w:hAnsi="Times New Roman" w:cs="Times New Roman"/>
        </w:rPr>
      </w:pPr>
      <w:r w:rsidRPr="00B56140">
        <w:rPr>
          <w:rFonts w:ascii="Times New Roman" w:hAnsi="Times New Roman" w:cs="Times New Roman"/>
        </w:rPr>
        <w:t xml:space="preserve">Таблица 3 </w:t>
      </w:r>
    </w:p>
    <w:p w:rsidR="00465337" w:rsidRPr="00B56140" w:rsidRDefault="00465337" w:rsidP="00906C86">
      <w:pPr>
        <w:pStyle w:val="a4"/>
        <w:ind w:firstLine="709"/>
        <w:jc w:val="center"/>
        <w:rPr>
          <w:rFonts w:ascii="Times New Roman" w:hAnsi="Times New Roman" w:cs="Times New Roman"/>
        </w:rPr>
      </w:pPr>
      <w:r w:rsidRPr="00B56140">
        <w:rPr>
          <w:rFonts w:ascii="Times New Roman" w:hAnsi="Times New Roman" w:cs="Times New Roman"/>
        </w:rPr>
        <w:t>Определение понятия «Социальная сеть» в социологической теории</w:t>
      </w:r>
    </w:p>
    <w:tbl>
      <w:tblPr>
        <w:tblStyle w:val="ab"/>
        <w:tblW w:w="9356" w:type="dxa"/>
        <w:jc w:val="center"/>
        <w:tblInd w:w="-5" w:type="dxa"/>
        <w:tblLook w:val="04A0"/>
      </w:tblPr>
      <w:tblGrid>
        <w:gridCol w:w="445"/>
        <w:gridCol w:w="7068"/>
        <w:gridCol w:w="1843"/>
      </w:tblGrid>
      <w:tr w:rsidR="00465337" w:rsidRPr="00B56140" w:rsidTr="00610FFB">
        <w:trPr>
          <w:jc w:val="center"/>
        </w:trPr>
        <w:tc>
          <w:tcPr>
            <w:tcW w:w="445" w:type="dxa"/>
          </w:tcPr>
          <w:p w:rsidR="00465337" w:rsidRPr="00B56140" w:rsidRDefault="00465337" w:rsidP="00906C86">
            <w:pPr>
              <w:pStyle w:val="aa"/>
              <w:spacing w:before="0" w:beforeAutospacing="0" w:after="0" w:afterAutospacing="0"/>
              <w:jc w:val="center"/>
              <w:rPr>
                <w:sz w:val="24"/>
                <w:szCs w:val="24"/>
              </w:rPr>
            </w:pPr>
            <w:r w:rsidRPr="00B56140">
              <w:rPr>
                <w:sz w:val="24"/>
                <w:szCs w:val="24"/>
              </w:rPr>
              <w:t xml:space="preserve">№ </w:t>
            </w:r>
          </w:p>
        </w:tc>
        <w:tc>
          <w:tcPr>
            <w:tcW w:w="7068" w:type="dxa"/>
          </w:tcPr>
          <w:p w:rsidR="00465337" w:rsidRPr="00B56140" w:rsidRDefault="00465337" w:rsidP="00906C86">
            <w:pPr>
              <w:pStyle w:val="aa"/>
              <w:spacing w:before="0" w:beforeAutospacing="0" w:after="0" w:afterAutospacing="0"/>
              <w:jc w:val="center"/>
              <w:rPr>
                <w:sz w:val="24"/>
                <w:szCs w:val="24"/>
              </w:rPr>
            </w:pPr>
            <w:r w:rsidRPr="00B56140">
              <w:rPr>
                <w:sz w:val="24"/>
                <w:szCs w:val="24"/>
              </w:rPr>
              <w:t>Определение</w:t>
            </w:r>
          </w:p>
        </w:tc>
        <w:tc>
          <w:tcPr>
            <w:tcW w:w="1843" w:type="dxa"/>
          </w:tcPr>
          <w:p w:rsidR="00465337" w:rsidRPr="00B56140" w:rsidRDefault="00465337" w:rsidP="00906C86">
            <w:pPr>
              <w:pStyle w:val="aa"/>
              <w:spacing w:before="0" w:beforeAutospacing="0" w:after="0" w:afterAutospacing="0"/>
              <w:jc w:val="center"/>
              <w:rPr>
                <w:iCs/>
                <w:sz w:val="24"/>
                <w:szCs w:val="24"/>
              </w:rPr>
            </w:pPr>
            <w:r w:rsidRPr="00B56140">
              <w:rPr>
                <w:iCs/>
                <w:sz w:val="24"/>
                <w:szCs w:val="24"/>
              </w:rPr>
              <w:t>Источник</w:t>
            </w:r>
          </w:p>
        </w:tc>
      </w:tr>
      <w:tr w:rsidR="00465337" w:rsidRPr="00B56140" w:rsidTr="00610FFB">
        <w:trPr>
          <w:jc w:val="center"/>
        </w:trPr>
        <w:tc>
          <w:tcPr>
            <w:tcW w:w="445"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1</w:t>
            </w:r>
          </w:p>
        </w:tc>
        <w:tc>
          <w:tcPr>
            <w:tcW w:w="7068"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«это взаимодействие индивидов образует социальную реальность, где существуют явления (социальные факты), непосредственно не вытекающие из действий индивидов, но, напротив, принуждающие их к определенным поступкам»</w:t>
            </w:r>
          </w:p>
        </w:tc>
        <w:tc>
          <w:tcPr>
            <w:tcW w:w="1843" w:type="dxa"/>
          </w:tcPr>
          <w:p w:rsidR="00465337" w:rsidRPr="00B56140" w:rsidRDefault="00465337" w:rsidP="00906C86">
            <w:pPr>
              <w:pStyle w:val="aa"/>
              <w:spacing w:before="0" w:beforeAutospacing="0" w:after="0" w:afterAutospacing="0"/>
              <w:jc w:val="both"/>
              <w:rPr>
                <w:sz w:val="24"/>
                <w:szCs w:val="24"/>
              </w:rPr>
            </w:pPr>
            <w:r w:rsidRPr="00B56140">
              <w:rPr>
                <w:iCs/>
                <w:sz w:val="24"/>
                <w:szCs w:val="24"/>
              </w:rPr>
              <w:t xml:space="preserve">Дюркгейм Э. </w:t>
            </w:r>
          </w:p>
        </w:tc>
      </w:tr>
      <w:tr w:rsidR="00465337" w:rsidRPr="00B56140" w:rsidTr="00610FFB">
        <w:trPr>
          <w:jc w:val="center"/>
        </w:trPr>
        <w:tc>
          <w:tcPr>
            <w:tcW w:w="445"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2</w:t>
            </w:r>
          </w:p>
        </w:tc>
        <w:tc>
          <w:tcPr>
            <w:tcW w:w="7068"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«это социальная структура, состоящая из множества агентов (индивидуальных или коллективных) и определенного на нем множества отношений (совокупности связей между агентами)»</w:t>
            </w:r>
          </w:p>
        </w:tc>
        <w:tc>
          <w:tcPr>
            <w:tcW w:w="1843" w:type="dxa"/>
          </w:tcPr>
          <w:p w:rsidR="00465337" w:rsidRPr="00B56140" w:rsidRDefault="00465337" w:rsidP="00906C86">
            <w:pPr>
              <w:pStyle w:val="aa"/>
              <w:spacing w:before="0" w:beforeAutospacing="0" w:after="0" w:afterAutospacing="0"/>
              <w:jc w:val="both"/>
              <w:rPr>
                <w:sz w:val="24"/>
                <w:szCs w:val="24"/>
              </w:rPr>
            </w:pPr>
            <w:r w:rsidRPr="00B56140">
              <w:rPr>
                <w:iCs/>
                <w:sz w:val="24"/>
                <w:szCs w:val="24"/>
              </w:rPr>
              <w:t xml:space="preserve">Губанов Д.А., Новиков Д.А., </w:t>
            </w:r>
            <w:proofErr w:type="spellStart"/>
            <w:r w:rsidRPr="00B56140">
              <w:rPr>
                <w:iCs/>
                <w:sz w:val="24"/>
                <w:szCs w:val="24"/>
              </w:rPr>
              <w:t>Чхартишвили</w:t>
            </w:r>
            <w:proofErr w:type="spellEnd"/>
            <w:r w:rsidRPr="00B56140">
              <w:rPr>
                <w:iCs/>
                <w:sz w:val="24"/>
                <w:szCs w:val="24"/>
              </w:rPr>
              <w:t xml:space="preserve"> А.Г</w:t>
            </w:r>
            <w:r w:rsidRPr="00B56140">
              <w:rPr>
                <w:sz w:val="24"/>
                <w:szCs w:val="24"/>
              </w:rPr>
              <w:t xml:space="preserve">. </w:t>
            </w:r>
          </w:p>
        </w:tc>
      </w:tr>
      <w:tr w:rsidR="00465337" w:rsidRPr="00B56140" w:rsidTr="00610FFB">
        <w:trPr>
          <w:jc w:val="center"/>
        </w:trPr>
        <w:tc>
          <w:tcPr>
            <w:tcW w:w="445"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3</w:t>
            </w:r>
          </w:p>
        </w:tc>
        <w:tc>
          <w:tcPr>
            <w:tcW w:w="7068"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«объектами взаимодействия являются индивиды, социальные группы, а значимыми параметрами коммуникации выступают масштаб и характер возникающих между ними связей»</w:t>
            </w:r>
          </w:p>
        </w:tc>
        <w:tc>
          <w:tcPr>
            <w:tcW w:w="1843" w:type="dxa"/>
          </w:tcPr>
          <w:p w:rsidR="00465337" w:rsidRPr="00B56140" w:rsidRDefault="00465337" w:rsidP="00906C86">
            <w:pPr>
              <w:pStyle w:val="aa"/>
              <w:spacing w:before="0" w:beforeAutospacing="0" w:after="0" w:afterAutospacing="0"/>
              <w:jc w:val="both"/>
              <w:rPr>
                <w:sz w:val="24"/>
                <w:szCs w:val="24"/>
              </w:rPr>
            </w:pPr>
            <w:r w:rsidRPr="00B56140">
              <w:rPr>
                <w:iCs/>
                <w:sz w:val="24"/>
                <w:szCs w:val="24"/>
              </w:rPr>
              <w:t xml:space="preserve">Сорокин П.А. </w:t>
            </w:r>
          </w:p>
        </w:tc>
      </w:tr>
      <w:tr w:rsidR="00465337" w:rsidRPr="00B56140" w:rsidTr="00610FFB">
        <w:trPr>
          <w:jc w:val="center"/>
        </w:trPr>
        <w:tc>
          <w:tcPr>
            <w:tcW w:w="445"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4</w:t>
            </w:r>
          </w:p>
        </w:tc>
        <w:tc>
          <w:tcPr>
            <w:tcW w:w="7068" w:type="dxa"/>
          </w:tcPr>
          <w:p w:rsidR="00465337" w:rsidRPr="00B56140" w:rsidRDefault="00465337" w:rsidP="00906C86">
            <w:pPr>
              <w:pStyle w:val="aa"/>
              <w:spacing w:before="0" w:beforeAutospacing="0" w:after="0" w:afterAutospacing="0"/>
              <w:jc w:val="both"/>
              <w:rPr>
                <w:sz w:val="24"/>
                <w:szCs w:val="24"/>
              </w:rPr>
            </w:pPr>
            <w:r w:rsidRPr="00B56140">
              <w:rPr>
                <w:sz w:val="24"/>
                <w:szCs w:val="24"/>
              </w:rPr>
              <w:t>«устойчивые связи между социальным организмом и его частями»</w:t>
            </w:r>
          </w:p>
        </w:tc>
        <w:tc>
          <w:tcPr>
            <w:tcW w:w="1843" w:type="dxa"/>
          </w:tcPr>
          <w:p w:rsidR="00465337" w:rsidRPr="00B56140" w:rsidRDefault="00465337" w:rsidP="00906C86">
            <w:pPr>
              <w:pStyle w:val="aa"/>
              <w:spacing w:before="0" w:beforeAutospacing="0" w:after="0" w:afterAutospacing="0"/>
              <w:jc w:val="both"/>
              <w:rPr>
                <w:sz w:val="24"/>
                <w:szCs w:val="24"/>
                <w:lang w:val="en-US"/>
              </w:rPr>
            </w:pPr>
            <w:r w:rsidRPr="00B56140">
              <w:rPr>
                <w:iCs/>
                <w:sz w:val="24"/>
                <w:szCs w:val="24"/>
                <w:lang w:val="en-US"/>
              </w:rPr>
              <w:t xml:space="preserve">Spencer H. </w:t>
            </w:r>
          </w:p>
        </w:tc>
      </w:tr>
    </w:tbl>
    <w:p w:rsidR="00465337" w:rsidRDefault="00DF53CB" w:rsidP="00906C86">
      <w:pPr>
        <w:ind w:left="284" w:right="57" w:firstLine="709"/>
        <w:jc w:val="both"/>
      </w:pPr>
      <w:r w:rsidRPr="00B56140">
        <w:t xml:space="preserve">Источник: </w:t>
      </w:r>
      <w:r w:rsidR="00465337" w:rsidRPr="00B56140">
        <w:t>Составлено автором</w:t>
      </w:r>
    </w:p>
    <w:p w:rsidR="00906C86" w:rsidRPr="00B56140" w:rsidRDefault="00906C86" w:rsidP="00906C86">
      <w:pPr>
        <w:ind w:left="284" w:right="57" w:firstLine="709"/>
        <w:jc w:val="both"/>
      </w:pPr>
    </w:p>
    <w:p w:rsidR="00465337" w:rsidRPr="00B56140" w:rsidRDefault="00DF53CB" w:rsidP="00906C86">
      <w:pPr>
        <w:pStyle w:val="aa"/>
        <w:spacing w:before="0" w:beforeAutospacing="0" w:after="0" w:afterAutospacing="0"/>
        <w:ind w:firstLine="709"/>
        <w:jc w:val="both"/>
      </w:pPr>
      <w:r w:rsidRPr="00B56140">
        <w:rPr>
          <w:bCs/>
        </w:rPr>
        <w:lastRenderedPageBreak/>
        <w:t>Приведем определение «социальной нормы»</w:t>
      </w:r>
      <w:r w:rsidR="00906C86">
        <w:rPr>
          <w:bCs/>
        </w:rPr>
        <w:t xml:space="preserve">: </w:t>
      </w:r>
      <w:r w:rsidRPr="00B56140">
        <w:rPr>
          <w:bCs/>
        </w:rPr>
        <w:t xml:space="preserve">это </w:t>
      </w:r>
      <w:r w:rsidRPr="00B56140">
        <w:t>устойчивые, признаваемые и поддерживаемые определенными социальными группами стандарты поведения участников социального общения.</w:t>
      </w:r>
    </w:p>
    <w:p w:rsidR="00DF53CB" w:rsidRPr="00B56140" w:rsidRDefault="00DF53CB" w:rsidP="00906C86">
      <w:pPr>
        <w:pStyle w:val="aa"/>
        <w:spacing w:before="0" w:beforeAutospacing="0" w:after="0" w:afterAutospacing="0"/>
        <w:ind w:firstLine="709"/>
        <w:jc w:val="both"/>
      </w:pPr>
      <w:r w:rsidRPr="00B56140">
        <w:t xml:space="preserve">На наш взгляд, более детальное рассмотрение составляющих определения «социальный капитал», дает широкую и структурированную картину. </w:t>
      </w:r>
    </w:p>
    <w:p w:rsidR="00DB0421" w:rsidRPr="00B56140" w:rsidRDefault="00DF53CB" w:rsidP="00906C86">
      <w:pPr>
        <w:pStyle w:val="aa"/>
        <w:spacing w:before="0" w:beforeAutospacing="0" w:after="0" w:afterAutospacing="0"/>
        <w:ind w:firstLine="709"/>
        <w:jc w:val="both"/>
      </w:pPr>
      <w:r w:rsidRPr="00B56140">
        <w:t xml:space="preserve">Концепция </w:t>
      </w:r>
      <w:r w:rsidR="00465337" w:rsidRPr="00B56140">
        <w:t xml:space="preserve"> социального капитала является устоявше</w:t>
      </w:r>
      <w:r w:rsidRPr="00B56140">
        <w:t>й</w:t>
      </w:r>
      <w:r w:rsidR="00465337" w:rsidRPr="00B56140">
        <w:t>ся научно</w:t>
      </w:r>
      <w:r w:rsidRPr="00B56140">
        <w:t>й</w:t>
      </w:r>
      <w:r w:rsidR="00465337" w:rsidRPr="00B56140">
        <w:t xml:space="preserve"> категорие</w:t>
      </w:r>
      <w:r w:rsidRPr="00B56140">
        <w:t>й</w:t>
      </w:r>
      <w:r w:rsidR="00465337" w:rsidRPr="00B56140">
        <w:t xml:space="preserve">, </w:t>
      </w:r>
      <w:r w:rsidRPr="00B56140">
        <w:t>и</w:t>
      </w:r>
      <w:r w:rsidR="00465337" w:rsidRPr="00B56140">
        <w:t xml:space="preserve"> широко используется в современно</w:t>
      </w:r>
      <w:r w:rsidRPr="00B56140">
        <w:t>й</w:t>
      </w:r>
      <w:r w:rsidR="00465337" w:rsidRPr="00B56140">
        <w:t xml:space="preserve"> науке. Анализ дает основания утверждать, что социальны</w:t>
      </w:r>
      <w:r w:rsidRPr="00B56140">
        <w:t>й</w:t>
      </w:r>
      <w:r w:rsidR="00465337" w:rsidRPr="00B56140">
        <w:t xml:space="preserve"> капитал на практике является нематериально</w:t>
      </w:r>
      <w:r w:rsidRPr="00B56140">
        <w:t xml:space="preserve">й </w:t>
      </w:r>
      <w:r w:rsidR="00465337" w:rsidRPr="00B56140">
        <w:t>форм</w:t>
      </w:r>
      <w:r w:rsidRPr="00B56140">
        <w:t>ой</w:t>
      </w:r>
      <w:r w:rsidR="00465337" w:rsidRPr="00B56140">
        <w:t xml:space="preserve"> капитала, ресурсом, которому присущи такие сво</w:t>
      </w:r>
      <w:r w:rsidRPr="00B56140">
        <w:t>й</w:t>
      </w:r>
      <w:r w:rsidR="00465337" w:rsidRPr="00B56140">
        <w:t xml:space="preserve">ства, как: </w:t>
      </w:r>
      <w:r w:rsidR="00D16977">
        <w:t>доверие</w:t>
      </w:r>
      <w:r w:rsidR="00465337" w:rsidRPr="00B56140">
        <w:t>; социальная обусловленность его природы и базирование на взаимоотношениях; невозможность принадлежности этого вида капитала отдельному индивидууму, поскольку он аккумулируется и реализуется в социальных сетях (группах, кругах знакомых, друзе</w:t>
      </w:r>
      <w:r w:rsidRPr="00B56140">
        <w:t>й</w:t>
      </w:r>
      <w:r w:rsidR="00465337" w:rsidRPr="00B56140">
        <w:t xml:space="preserve">, близких и т.п.). </w:t>
      </w:r>
    </w:p>
    <w:p w:rsidR="00F65A62" w:rsidRPr="00B56140" w:rsidRDefault="00F65A62" w:rsidP="00B56140">
      <w:pPr>
        <w:pStyle w:val="aa"/>
        <w:spacing w:before="86" w:beforeAutospacing="0" w:after="128" w:afterAutospacing="0"/>
        <w:ind w:firstLine="709"/>
        <w:jc w:val="both"/>
      </w:pPr>
    </w:p>
    <w:p w:rsidR="00DB0421" w:rsidRPr="00483069" w:rsidRDefault="00483069" w:rsidP="00D16977">
      <w:pPr>
        <w:spacing w:before="86" w:after="128"/>
        <w:ind w:firstLine="709"/>
        <w:jc w:val="center"/>
        <w:rPr>
          <w:b/>
        </w:rPr>
      </w:pPr>
      <w:r>
        <w:rPr>
          <w:b/>
        </w:rPr>
        <w:t>Библиографический список</w:t>
      </w:r>
    </w:p>
    <w:p w:rsidR="00464110" w:rsidRPr="00483069" w:rsidRDefault="00464110" w:rsidP="00E81C87">
      <w:pPr>
        <w:pStyle w:val="a4"/>
        <w:numPr>
          <w:ilvl w:val="0"/>
          <w:numId w:val="1"/>
        </w:numPr>
        <w:ind w:left="0" w:firstLine="709"/>
        <w:jc w:val="both"/>
        <w:rPr>
          <w:rFonts w:ascii="Times New Roman" w:hAnsi="Times New Roman" w:cs="Times New Roman"/>
          <w:color w:val="000000" w:themeColor="text1"/>
        </w:rPr>
      </w:pPr>
      <w:r w:rsidRPr="00483069">
        <w:rPr>
          <w:rFonts w:ascii="Times New Roman" w:hAnsi="Times New Roman" w:cs="Times New Roman"/>
          <w:color w:val="000000" w:themeColor="text1"/>
          <w:shd w:val="clear" w:color="auto" w:fill="FFFFFF"/>
        </w:rPr>
        <w:t xml:space="preserve">Давыденко В. А. Междисциплинарный контекст изучения человеческого капитала. Программа исследований / В. А. Давыденко, Е. В. Андрианова, Г. Ф. </w:t>
      </w:r>
      <w:proofErr w:type="spellStart"/>
      <w:r w:rsidRPr="00483069">
        <w:rPr>
          <w:rFonts w:ascii="Times New Roman" w:hAnsi="Times New Roman" w:cs="Times New Roman"/>
          <w:color w:val="000000" w:themeColor="text1"/>
          <w:shd w:val="clear" w:color="auto" w:fill="FFFFFF"/>
        </w:rPr>
        <w:t>Ромашкина</w:t>
      </w:r>
      <w:proofErr w:type="spellEnd"/>
      <w:r w:rsidRPr="00483069">
        <w:rPr>
          <w:rFonts w:ascii="Times New Roman" w:hAnsi="Times New Roman" w:cs="Times New Roman"/>
          <w:color w:val="000000" w:themeColor="text1"/>
          <w:shd w:val="clear" w:color="auto" w:fill="FFFFFF"/>
        </w:rPr>
        <w:t xml:space="preserve">, Р. Р. </w:t>
      </w:r>
      <w:proofErr w:type="spellStart"/>
      <w:r w:rsidRPr="00483069">
        <w:rPr>
          <w:rFonts w:ascii="Times New Roman" w:hAnsi="Times New Roman" w:cs="Times New Roman"/>
          <w:color w:val="000000" w:themeColor="text1"/>
          <w:shd w:val="clear" w:color="auto" w:fill="FFFFFF"/>
        </w:rPr>
        <w:t>Хузяхметов</w:t>
      </w:r>
      <w:proofErr w:type="spellEnd"/>
      <w:r w:rsidRPr="00483069">
        <w:rPr>
          <w:rFonts w:ascii="Times New Roman" w:hAnsi="Times New Roman" w:cs="Times New Roman"/>
          <w:color w:val="000000" w:themeColor="text1"/>
          <w:shd w:val="clear" w:color="auto" w:fill="FFFFFF"/>
        </w:rPr>
        <w:t xml:space="preserve"> // Вестник Тюменского государственного университета. Социально-экономические и правовые исследования. 2019. Том 5. № 4 (20). С. 30-51. </w:t>
      </w:r>
    </w:p>
    <w:p w:rsidR="00483069" w:rsidRPr="00483069" w:rsidRDefault="00483069" w:rsidP="00E81C87">
      <w:pPr>
        <w:pStyle w:val="a4"/>
        <w:numPr>
          <w:ilvl w:val="0"/>
          <w:numId w:val="1"/>
        </w:numPr>
        <w:ind w:left="0" w:firstLine="709"/>
        <w:jc w:val="both"/>
        <w:rPr>
          <w:rFonts w:ascii="Times New Roman" w:hAnsi="Times New Roman" w:cs="Times New Roman"/>
        </w:rPr>
      </w:pPr>
      <w:r w:rsidRPr="00483069">
        <w:rPr>
          <w:rFonts w:ascii="Times New Roman" w:hAnsi="Times New Roman" w:cs="Times New Roman"/>
          <w:color w:val="000000" w:themeColor="text1"/>
        </w:rPr>
        <w:t>Каравай А.В. Социальный капитал российских рабочих и их установки в отношении его накопления // Мониторинг общественного мнения: экономические и социальные перемены. 2016. № 3 (133). С. 1-15.</w:t>
      </w:r>
    </w:p>
    <w:p w:rsidR="00DB0421" w:rsidRPr="00464110" w:rsidRDefault="00B56140" w:rsidP="00E81C87">
      <w:pPr>
        <w:pStyle w:val="a4"/>
        <w:numPr>
          <w:ilvl w:val="0"/>
          <w:numId w:val="1"/>
        </w:numPr>
        <w:ind w:left="0" w:firstLine="709"/>
        <w:jc w:val="both"/>
        <w:rPr>
          <w:rFonts w:ascii="Times New Roman" w:hAnsi="Times New Roman" w:cs="Times New Roman"/>
        </w:rPr>
      </w:pPr>
      <w:proofErr w:type="spellStart"/>
      <w:r w:rsidRPr="00464110">
        <w:rPr>
          <w:rFonts w:ascii="Times New Roman" w:hAnsi="Times New Roman" w:cs="Times New Roman"/>
        </w:rPr>
        <w:t>Ромашкина</w:t>
      </w:r>
      <w:proofErr w:type="spellEnd"/>
      <w:r w:rsidRPr="00464110">
        <w:rPr>
          <w:rFonts w:ascii="Times New Roman" w:hAnsi="Times New Roman" w:cs="Times New Roman"/>
        </w:rPr>
        <w:t xml:space="preserve"> Г. Ф., Давыденко В. А., Андрианова Е. В. Взаимовлияние компонентов человеческого, социального и психологического капиталов (на примере Тюменской области) // Социологические исследования. 2022. № 4. С. 33-43.</w:t>
      </w:r>
    </w:p>
    <w:p w:rsidR="00464110" w:rsidRDefault="00B56140" w:rsidP="00E81C87">
      <w:pPr>
        <w:pStyle w:val="a4"/>
        <w:numPr>
          <w:ilvl w:val="0"/>
          <w:numId w:val="1"/>
        </w:numPr>
        <w:ind w:left="0" w:firstLine="709"/>
        <w:jc w:val="both"/>
        <w:rPr>
          <w:rFonts w:ascii="Times New Roman" w:hAnsi="Times New Roman" w:cs="Times New Roman"/>
        </w:rPr>
      </w:pPr>
      <w:proofErr w:type="spellStart"/>
      <w:r w:rsidRPr="00464110">
        <w:rPr>
          <w:rFonts w:ascii="Times New Roman" w:hAnsi="Times New Roman" w:cs="Times New Roman"/>
        </w:rPr>
        <w:t>Ромашкина</w:t>
      </w:r>
      <w:proofErr w:type="spellEnd"/>
      <w:r w:rsidRPr="00464110">
        <w:rPr>
          <w:rFonts w:ascii="Times New Roman" w:hAnsi="Times New Roman" w:cs="Times New Roman"/>
        </w:rPr>
        <w:t xml:space="preserve"> Г.Ф., Худякова М.В.</w:t>
      </w:r>
      <w:r w:rsidR="00464110" w:rsidRPr="00464110">
        <w:rPr>
          <w:rFonts w:ascii="Times New Roman" w:hAnsi="Times New Roman" w:cs="Times New Roman"/>
        </w:rPr>
        <w:t xml:space="preserve"> Социологический анализ факторов и ресурсов человеческого капитала// Экономические и социальные перемены: факты, тенденции, прогноз. 2020. №6</w:t>
      </w:r>
      <w:r w:rsidR="00464110">
        <w:rPr>
          <w:rFonts w:ascii="Times New Roman" w:hAnsi="Times New Roman" w:cs="Times New Roman"/>
        </w:rPr>
        <w:t>.</w:t>
      </w:r>
      <w:r w:rsidR="00483069">
        <w:rPr>
          <w:rFonts w:ascii="Times New Roman" w:hAnsi="Times New Roman" w:cs="Times New Roman"/>
        </w:rPr>
        <w:t xml:space="preserve"> С. 232-250.</w:t>
      </w:r>
    </w:p>
    <w:p w:rsidR="00483069" w:rsidRDefault="00483069" w:rsidP="00E81C87">
      <w:pPr>
        <w:pStyle w:val="a4"/>
        <w:ind w:left="709"/>
        <w:jc w:val="both"/>
        <w:rPr>
          <w:rFonts w:ascii="Times New Roman" w:hAnsi="Times New Roman" w:cs="Times New Roman"/>
        </w:rPr>
      </w:pPr>
    </w:p>
    <w:p w:rsidR="00483069" w:rsidRPr="00483069" w:rsidRDefault="00483069" w:rsidP="00610FFB">
      <w:pPr>
        <w:pStyle w:val="a4"/>
        <w:ind w:left="0" w:firstLine="709"/>
        <w:jc w:val="center"/>
        <w:rPr>
          <w:rFonts w:ascii="Times New Roman" w:hAnsi="Times New Roman" w:cs="Times New Roman"/>
          <w:b/>
        </w:rPr>
      </w:pPr>
      <w:r w:rsidRPr="00483069">
        <w:rPr>
          <w:rFonts w:ascii="Times New Roman" w:hAnsi="Times New Roman" w:cs="Times New Roman"/>
          <w:b/>
        </w:rPr>
        <w:t>Информация об авторе</w:t>
      </w:r>
    </w:p>
    <w:p w:rsidR="00483069" w:rsidRPr="00610FFB" w:rsidRDefault="00483069" w:rsidP="00610FFB">
      <w:pPr>
        <w:ind w:firstLine="709"/>
        <w:jc w:val="both"/>
        <w:rPr>
          <w:color w:val="000000" w:themeColor="text1"/>
        </w:rPr>
      </w:pPr>
      <w:r>
        <w:t xml:space="preserve">Кельт Анна </w:t>
      </w:r>
      <w:r w:rsidRPr="00483069">
        <w:t>Александровна (Россия, г</w:t>
      </w:r>
      <w:proofErr w:type="gramStart"/>
      <w:r w:rsidRPr="00483069">
        <w:t>.Т</w:t>
      </w:r>
      <w:proofErr w:type="gramEnd"/>
      <w:r w:rsidRPr="00483069">
        <w:t xml:space="preserve">юмень) – студент 1 курса  магистратуры «Экономическая социология», Тюменский государственный университет, </w:t>
      </w:r>
      <w:hyperlink r:id="rId7" w:tgtFrame="_blank" w:history="1">
        <w:r w:rsidRPr="00483069">
          <w:rPr>
            <w:rStyle w:val="a3"/>
            <w:color w:val="000000" w:themeColor="text1"/>
            <w:u w:val="none"/>
          </w:rPr>
          <w:t xml:space="preserve"> г. Тюмень, ул. Володарского, д. 6</w:t>
        </w:r>
      </w:hyperlink>
      <w:r>
        <w:rPr>
          <w:color w:val="000000" w:themeColor="text1"/>
        </w:rPr>
        <w:t>.</w:t>
      </w:r>
      <w:r w:rsidR="00E81C87">
        <w:rPr>
          <w:color w:val="000000" w:themeColor="text1"/>
        </w:rPr>
        <w:t xml:space="preserve">, </w:t>
      </w:r>
      <w:r w:rsidR="00E81C87">
        <w:rPr>
          <w:color w:val="000000" w:themeColor="text1"/>
          <w:lang w:val="en-US"/>
        </w:rPr>
        <w:t>e</w:t>
      </w:r>
      <w:r w:rsidR="00E81C87" w:rsidRPr="00610FFB">
        <w:rPr>
          <w:color w:val="000000" w:themeColor="text1"/>
        </w:rPr>
        <w:t>-</w:t>
      </w:r>
      <w:r w:rsidR="00E81C87">
        <w:rPr>
          <w:color w:val="000000" w:themeColor="text1"/>
          <w:lang w:val="en-US"/>
        </w:rPr>
        <w:t>mail</w:t>
      </w:r>
      <w:r w:rsidR="00E81C87">
        <w:rPr>
          <w:color w:val="000000" w:themeColor="text1"/>
        </w:rPr>
        <w:t>:</w:t>
      </w:r>
      <w:r w:rsidR="00E81C87" w:rsidRPr="00610FFB">
        <w:rPr>
          <w:color w:val="000000" w:themeColor="text1"/>
        </w:rPr>
        <w:t xml:space="preserve"> </w:t>
      </w:r>
      <w:proofErr w:type="spellStart"/>
      <w:r w:rsidR="00E81C87">
        <w:rPr>
          <w:color w:val="000000" w:themeColor="text1"/>
          <w:lang w:val="en-US"/>
        </w:rPr>
        <w:t>kalinina</w:t>
      </w:r>
      <w:proofErr w:type="spellEnd"/>
      <w:r w:rsidR="00E81C87" w:rsidRPr="00610FFB">
        <w:rPr>
          <w:color w:val="000000" w:themeColor="text1"/>
        </w:rPr>
        <w:t>_</w:t>
      </w:r>
      <w:proofErr w:type="spellStart"/>
      <w:r w:rsidR="00E81C87">
        <w:rPr>
          <w:color w:val="000000" w:themeColor="text1"/>
          <w:lang w:val="en-US"/>
        </w:rPr>
        <w:t>anna</w:t>
      </w:r>
      <w:proofErr w:type="spellEnd"/>
      <w:r w:rsidR="00E81C87" w:rsidRPr="00610FFB">
        <w:rPr>
          <w:color w:val="000000" w:themeColor="text1"/>
        </w:rPr>
        <w:t>_93@</w:t>
      </w:r>
      <w:r w:rsidR="00E81C87">
        <w:rPr>
          <w:color w:val="000000" w:themeColor="text1"/>
          <w:lang w:val="en-US"/>
        </w:rPr>
        <w:t>mail</w:t>
      </w:r>
      <w:r w:rsidR="00E81C87" w:rsidRPr="00610FFB">
        <w:rPr>
          <w:color w:val="000000" w:themeColor="text1"/>
        </w:rPr>
        <w:t>.</w:t>
      </w:r>
      <w:proofErr w:type="spellStart"/>
      <w:r w:rsidR="00E81C87">
        <w:rPr>
          <w:color w:val="000000" w:themeColor="text1"/>
          <w:lang w:val="en-US"/>
        </w:rPr>
        <w:t>ru</w:t>
      </w:r>
      <w:proofErr w:type="spellEnd"/>
    </w:p>
    <w:p w:rsidR="00906C86" w:rsidRPr="00906C86" w:rsidRDefault="00906C86" w:rsidP="00610FFB">
      <w:pPr>
        <w:ind w:firstLine="709"/>
        <w:rPr>
          <w:color w:val="000000" w:themeColor="text1"/>
        </w:rPr>
      </w:pPr>
    </w:p>
    <w:p w:rsidR="00483069" w:rsidRPr="00610FFB" w:rsidRDefault="00317F6F" w:rsidP="00610FFB">
      <w:pPr>
        <w:pStyle w:val="a4"/>
        <w:ind w:left="0" w:firstLine="709"/>
        <w:jc w:val="right"/>
        <w:rPr>
          <w:rFonts w:ascii="Times New Roman" w:hAnsi="Times New Roman" w:cs="Times New Roman"/>
          <w:b/>
        </w:rPr>
      </w:pPr>
      <w:proofErr w:type="spellStart"/>
      <w:r>
        <w:rPr>
          <w:rFonts w:ascii="Times New Roman" w:hAnsi="Times New Roman" w:cs="Times New Roman"/>
          <w:b/>
          <w:lang w:val="en-US"/>
        </w:rPr>
        <w:t>K</w:t>
      </w:r>
      <w:r w:rsidR="00483069" w:rsidRPr="00483069">
        <w:rPr>
          <w:rFonts w:ascii="Times New Roman" w:hAnsi="Times New Roman" w:cs="Times New Roman"/>
          <w:b/>
          <w:lang w:val="en-US"/>
        </w:rPr>
        <w:t>elt</w:t>
      </w:r>
      <w:proofErr w:type="spellEnd"/>
      <w:r w:rsidR="00483069" w:rsidRPr="00610FFB">
        <w:rPr>
          <w:rFonts w:ascii="Times New Roman" w:hAnsi="Times New Roman" w:cs="Times New Roman"/>
          <w:b/>
        </w:rPr>
        <w:t xml:space="preserve"> </w:t>
      </w:r>
      <w:r w:rsidR="00483069" w:rsidRPr="00483069">
        <w:rPr>
          <w:rFonts w:ascii="Times New Roman" w:hAnsi="Times New Roman" w:cs="Times New Roman"/>
          <w:b/>
          <w:lang w:val="en-US"/>
        </w:rPr>
        <w:t>A</w:t>
      </w:r>
      <w:r w:rsidR="00483069" w:rsidRPr="00610FFB">
        <w:rPr>
          <w:rFonts w:ascii="Times New Roman" w:hAnsi="Times New Roman" w:cs="Times New Roman"/>
          <w:b/>
        </w:rPr>
        <w:t>.</w:t>
      </w:r>
      <w:r w:rsidR="00483069" w:rsidRPr="00483069">
        <w:rPr>
          <w:rFonts w:ascii="Times New Roman" w:hAnsi="Times New Roman" w:cs="Times New Roman"/>
          <w:b/>
          <w:lang w:val="en-US"/>
        </w:rPr>
        <w:t>A</w:t>
      </w:r>
      <w:r w:rsidR="00483069" w:rsidRPr="00610FFB">
        <w:rPr>
          <w:rFonts w:ascii="Times New Roman" w:hAnsi="Times New Roman" w:cs="Times New Roman"/>
          <w:b/>
        </w:rPr>
        <w:t>.</w:t>
      </w:r>
    </w:p>
    <w:p w:rsidR="00464110" w:rsidRDefault="00483069" w:rsidP="00610FFB">
      <w:pPr>
        <w:ind w:firstLine="709"/>
        <w:jc w:val="center"/>
        <w:rPr>
          <w:b/>
        </w:rPr>
      </w:pPr>
      <w:r w:rsidRPr="00483069">
        <w:rPr>
          <w:b/>
          <w:lang w:val="en-US"/>
        </w:rPr>
        <w:t>SOCIAL CAPITAL, BASIC CONCEPTS</w:t>
      </w:r>
    </w:p>
    <w:p w:rsidR="00610FFB" w:rsidRPr="00610FFB" w:rsidRDefault="00610FFB" w:rsidP="00610FFB">
      <w:pPr>
        <w:ind w:firstLine="709"/>
        <w:jc w:val="center"/>
        <w:rPr>
          <w:b/>
        </w:rPr>
      </w:pPr>
    </w:p>
    <w:p w:rsidR="00610FFB" w:rsidRDefault="00610FFB" w:rsidP="00610FFB">
      <w:pPr>
        <w:ind w:firstLine="709"/>
        <w:jc w:val="both"/>
      </w:pPr>
      <w:proofErr w:type="gramStart"/>
      <w:r w:rsidRPr="00610FFB">
        <w:rPr>
          <w:b/>
          <w:i/>
          <w:lang w:val="en-US"/>
        </w:rPr>
        <w:t>Annotation.</w:t>
      </w:r>
      <w:proofErr w:type="gramEnd"/>
      <w:r w:rsidRPr="00610FFB">
        <w:rPr>
          <w:b/>
          <w:i/>
          <w:lang w:val="en-US"/>
        </w:rPr>
        <w:t xml:space="preserve"> </w:t>
      </w:r>
      <w:r w:rsidRPr="00610FFB">
        <w:rPr>
          <w:lang w:val="en-US"/>
        </w:rPr>
        <w:t>Over the past decades, the concept of social capital has become a dynamically developing area in sociology, political science, psychology, economics and other branches of science. Among scientists, there is an obvious, expressive ambiguity regarding the essence and meaning of the category "social capital", which is defined and interpreted in different ways.</w:t>
      </w:r>
    </w:p>
    <w:p w:rsidR="00610FFB" w:rsidRDefault="00610FFB" w:rsidP="00610FFB">
      <w:pPr>
        <w:ind w:firstLine="709"/>
        <w:jc w:val="both"/>
      </w:pPr>
      <w:r w:rsidRPr="00610FFB">
        <w:rPr>
          <w:lang w:val="en-US"/>
        </w:rPr>
        <w:t xml:space="preserve">The purpose of this article is to analyze the category of "social capital". The object is social </w:t>
      </w:r>
      <w:proofErr w:type="gramStart"/>
      <w:r w:rsidRPr="00610FFB">
        <w:rPr>
          <w:lang w:val="en-US"/>
        </w:rPr>
        <w:t>relations,</w:t>
      </w:r>
      <w:proofErr w:type="gramEnd"/>
      <w:r w:rsidRPr="00610FFB">
        <w:rPr>
          <w:lang w:val="en-US"/>
        </w:rPr>
        <w:t xml:space="preserve"> the subject of the article is “social capital”. We also set the following tasks: to analyze variations in the interpretation of "social capital", considering various authors; highlight the defining word or phrase, indicating the essence of the concept of "social capital"; interpret the defining word or phrase.</w:t>
      </w:r>
    </w:p>
    <w:p w:rsidR="00610FFB" w:rsidRDefault="00610FFB" w:rsidP="00610FFB">
      <w:pPr>
        <w:ind w:firstLine="709"/>
        <w:jc w:val="both"/>
      </w:pPr>
      <w:r w:rsidRPr="00610FFB">
        <w:rPr>
          <w:lang w:val="en-US"/>
        </w:rPr>
        <w:t xml:space="preserve">In the process of writing the article, it was possible to study the variations in the interpretation of "social capital" as presented by different authors, and put them into a single table (Table 1). Further, from the presented interpretations of the definition, we have identified the most frequently repeated defining words, these are: social network, trust and social norm. The concept of "social network" and "trust", we also presented in the tables (Table 2 and Table 3, respectively), in </w:t>
      </w:r>
      <w:r w:rsidRPr="00610FFB">
        <w:rPr>
          <w:lang w:val="en-US"/>
        </w:rPr>
        <w:lastRenderedPageBreak/>
        <w:t>the interpretation of different authors. When formulating the definition of "social norm", normative sources were used.</w:t>
      </w:r>
    </w:p>
    <w:p w:rsidR="00610FFB" w:rsidRPr="00610FFB" w:rsidRDefault="00610FFB" w:rsidP="00610FFB">
      <w:pPr>
        <w:ind w:firstLine="709"/>
        <w:jc w:val="both"/>
      </w:pPr>
      <w:r w:rsidRPr="00610FFB">
        <w:rPr>
          <w:lang w:val="en-US"/>
        </w:rPr>
        <w:t xml:space="preserve">The author's contribution to this article is the creation of summarizing tables (Table 1, Table 2, </w:t>
      </w:r>
      <w:proofErr w:type="gramStart"/>
      <w:r w:rsidRPr="00610FFB">
        <w:rPr>
          <w:lang w:val="en-US"/>
        </w:rPr>
        <w:t>Table</w:t>
      </w:r>
      <w:proofErr w:type="gramEnd"/>
      <w:r w:rsidRPr="00610FFB">
        <w:rPr>
          <w:lang w:val="en-US"/>
        </w:rPr>
        <w:t xml:space="preserve"> 3) with definitions of the following concepts: social capital, social networks, trust.</w:t>
      </w:r>
    </w:p>
    <w:p w:rsidR="00317F6F" w:rsidRDefault="00483069" w:rsidP="00610FFB">
      <w:pPr>
        <w:ind w:firstLine="709"/>
        <w:jc w:val="both"/>
        <w:rPr>
          <w:lang w:val="en-US"/>
        </w:rPr>
      </w:pPr>
      <w:r w:rsidRPr="00610FFB">
        <w:rPr>
          <w:b/>
          <w:i/>
          <w:lang w:val="en-US"/>
        </w:rPr>
        <w:t>Keywords:</w:t>
      </w:r>
      <w:r w:rsidRPr="00483069">
        <w:rPr>
          <w:lang w:val="en-US"/>
        </w:rPr>
        <w:t xml:space="preserve"> social capital, trust, social norms, social networks, </w:t>
      </w:r>
      <w:proofErr w:type="spellStart"/>
      <w:r w:rsidRPr="00483069">
        <w:rPr>
          <w:lang w:val="en-US"/>
        </w:rPr>
        <w:t>P.Bourdieu</w:t>
      </w:r>
      <w:proofErr w:type="spellEnd"/>
      <w:r w:rsidRPr="00483069">
        <w:rPr>
          <w:lang w:val="en-US"/>
        </w:rPr>
        <w:t xml:space="preserve">, </w:t>
      </w:r>
      <w:proofErr w:type="spellStart"/>
      <w:r w:rsidRPr="00483069">
        <w:rPr>
          <w:lang w:val="en-US"/>
        </w:rPr>
        <w:t>D.Coleman</w:t>
      </w:r>
      <w:proofErr w:type="spellEnd"/>
    </w:p>
    <w:p w:rsidR="00906C86" w:rsidRDefault="00906C86" w:rsidP="00610FFB">
      <w:pPr>
        <w:ind w:firstLine="709"/>
        <w:jc w:val="both"/>
        <w:rPr>
          <w:lang w:val="en-US"/>
        </w:rPr>
      </w:pPr>
    </w:p>
    <w:p w:rsidR="00317F6F" w:rsidRPr="00317F6F" w:rsidRDefault="00317F6F" w:rsidP="00610FFB">
      <w:pPr>
        <w:ind w:firstLine="709"/>
        <w:jc w:val="center"/>
        <w:rPr>
          <w:b/>
          <w:lang w:val="en-US"/>
        </w:rPr>
      </w:pPr>
      <w:r w:rsidRPr="00317F6F">
        <w:rPr>
          <w:b/>
          <w:lang w:val="en-US"/>
        </w:rPr>
        <w:t>Information about the author</w:t>
      </w:r>
    </w:p>
    <w:p w:rsidR="00317F6F" w:rsidRDefault="00317F6F" w:rsidP="00610FFB">
      <w:pPr>
        <w:ind w:firstLine="709"/>
        <w:jc w:val="both"/>
        <w:rPr>
          <w:lang w:val="en-US"/>
        </w:rPr>
      </w:pPr>
      <w:proofErr w:type="spellStart"/>
      <w:r w:rsidRPr="00317F6F">
        <w:rPr>
          <w:lang w:val="en-US"/>
        </w:rPr>
        <w:t>Kelt</w:t>
      </w:r>
      <w:proofErr w:type="spellEnd"/>
      <w:r w:rsidRPr="00317F6F">
        <w:rPr>
          <w:lang w:val="en-US"/>
        </w:rPr>
        <w:t xml:space="preserve"> Anna </w:t>
      </w:r>
      <w:proofErr w:type="spellStart"/>
      <w:r w:rsidRPr="00317F6F">
        <w:rPr>
          <w:lang w:val="en-US"/>
        </w:rPr>
        <w:t>Aleksandrovna</w:t>
      </w:r>
      <w:proofErr w:type="spellEnd"/>
      <w:r w:rsidRPr="00317F6F">
        <w:rPr>
          <w:lang w:val="en-US"/>
        </w:rPr>
        <w:t xml:space="preserve"> (Russia, Tyumen) – 1st year student of the Master's degree in Economic Sociology, Tyumen State University, Tyumen, </w:t>
      </w:r>
      <w:proofErr w:type="spellStart"/>
      <w:r w:rsidRPr="00317F6F">
        <w:rPr>
          <w:lang w:val="en-US"/>
        </w:rPr>
        <w:t>Volodarsky</w:t>
      </w:r>
      <w:proofErr w:type="spellEnd"/>
      <w:r w:rsidRPr="00317F6F">
        <w:rPr>
          <w:lang w:val="en-US"/>
        </w:rPr>
        <w:t xml:space="preserve"> str., 6.</w:t>
      </w:r>
      <w:r w:rsidR="00E81C87">
        <w:rPr>
          <w:lang w:val="en-US"/>
        </w:rPr>
        <w:t xml:space="preserve"> </w:t>
      </w:r>
      <w:r w:rsidR="00E81C87">
        <w:rPr>
          <w:color w:val="000000" w:themeColor="text1"/>
          <w:lang w:val="en-US"/>
        </w:rPr>
        <w:t>e-mail</w:t>
      </w:r>
      <w:r w:rsidR="00E81C87" w:rsidRPr="00E81C87">
        <w:rPr>
          <w:color w:val="000000" w:themeColor="text1"/>
          <w:lang w:val="en-US"/>
        </w:rPr>
        <w:t>:</w:t>
      </w:r>
      <w:r w:rsidR="00E81C87">
        <w:rPr>
          <w:color w:val="000000" w:themeColor="text1"/>
          <w:lang w:val="en-US"/>
        </w:rPr>
        <w:t xml:space="preserve"> kalinina_anna_93@mail.ru</w:t>
      </w:r>
    </w:p>
    <w:p w:rsidR="00317F6F" w:rsidRDefault="00317F6F" w:rsidP="00610FFB">
      <w:pPr>
        <w:ind w:firstLine="709"/>
        <w:jc w:val="both"/>
        <w:rPr>
          <w:lang w:val="en-US"/>
        </w:rPr>
      </w:pPr>
    </w:p>
    <w:p w:rsidR="00317F6F" w:rsidRPr="00317F6F" w:rsidRDefault="00317F6F" w:rsidP="00610FFB">
      <w:pPr>
        <w:ind w:firstLine="709"/>
        <w:jc w:val="center"/>
        <w:rPr>
          <w:b/>
          <w:lang w:val="en-US"/>
        </w:rPr>
      </w:pPr>
      <w:r w:rsidRPr="00317F6F">
        <w:rPr>
          <w:b/>
          <w:lang w:val="en-US"/>
        </w:rPr>
        <w:t>Bibliographic list</w:t>
      </w:r>
    </w:p>
    <w:p w:rsidR="00D16977" w:rsidRPr="00D16977" w:rsidRDefault="00D16977" w:rsidP="00610FFB">
      <w:pPr>
        <w:ind w:firstLine="709"/>
        <w:jc w:val="both"/>
        <w:rPr>
          <w:lang w:val="en-US"/>
        </w:rPr>
      </w:pPr>
      <w:r w:rsidRPr="00D16977">
        <w:rPr>
          <w:lang w:val="en-US"/>
        </w:rPr>
        <w:t xml:space="preserve">1. </w:t>
      </w:r>
      <w:proofErr w:type="spellStart"/>
      <w:r w:rsidRPr="00D16977">
        <w:rPr>
          <w:lang w:val="en-US"/>
        </w:rPr>
        <w:t>Davydenko</w:t>
      </w:r>
      <w:proofErr w:type="spellEnd"/>
      <w:r w:rsidRPr="00D16977">
        <w:rPr>
          <w:lang w:val="en-US"/>
        </w:rPr>
        <w:t xml:space="preserve"> V. A. Interdisciplinary context of the study of human capital. Research program / V. A. </w:t>
      </w:r>
      <w:proofErr w:type="spellStart"/>
      <w:r w:rsidRPr="00D16977">
        <w:rPr>
          <w:lang w:val="en-US"/>
        </w:rPr>
        <w:t>Davydenko</w:t>
      </w:r>
      <w:proofErr w:type="spellEnd"/>
      <w:r w:rsidRPr="00D16977">
        <w:rPr>
          <w:lang w:val="en-US"/>
        </w:rPr>
        <w:t xml:space="preserve">, E. V. </w:t>
      </w:r>
      <w:proofErr w:type="spellStart"/>
      <w:r w:rsidRPr="00D16977">
        <w:rPr>
          <w:lang w:val="en-US"/>
        </w:rPr>
        <w:t>Andrianova</w:t>
      </w:r>
      <w:proofErr w:type="spellEnd"/>
      <w:r w:rsidRPr="00D16977">
        <w:rPr>
          <w:lang w:val="en-US"/>
        </w:rPr>
        <w:t xml:space="preserve">, G. F. </w:t>
      </w:r>
      <w:proofErr w:type="spellStart"/>
      <w:r w:rsidRPr="00D16977">
        <w:rPr>
          <w:lang w:val="en-US"/>
        </w:rPr>
        <w:t>Romashkina</w:t>
      </w:r>
      <w:proofErr w:type="spellEnd"/>
      <w:r w:rsidRPr="00D16977">
        <w:rPr>
          <w:lang w:val="en-US"/>
        </w:rPr>
        <w:t xml:space="preserve">, R. R. </w:t>
      </w:r>
      <w:proofErr w:type="spellStart"/>
      <w:r w:rsidRPr="00D16977">
        <w:rPr>
          <w:lang w:val="en-US"/>
        </w:rPr>
        <w:t>Khuzyakhmetov</w:t>
      </w:r>
      <w:proofErr w:type="spellEnd"/>
      <w:r w:rsidRPr="00D16977">
        <w:rPr>
          <w:lang w:val="en-US"/>
        </w:rPr>
        <w:t xml:space="preserve"> // Bulletin of the Tyumen State University. Socio-economic and legal studies. 2019. Volume 5. No. 4 (20). pp. 30-51.</w:t>
      </w:r>
    </w:p>
    <w:p w:rsidR="00D16977" w:rsidRPr="00D16977" w:rsidRDefault="00D16977" w:rsidP="00610FFB">
      <w:pPr>
        <w:ind w:firstLine="709"/>
        <w:jc w:val="both"/>
        <w:rPr>
          <w:lang w:val="en-US"/>
        </w:rPr>
      </w:pPr>
      <w:r w:rsidRPr="00D16977">
        <w:rPr>
          <w:lang w:val="en-US"/>
        </w:rPr>
        <w:t xml:space="preserve">2. </w:t>
      </w:r>
      <w:proofErr w:type="spellStart"/>
      <w:r w:rsidRPr="00D16977">
        <w:rPr>
          <w:lang w:val="en-US"/>
        </w:rPr>
        <w:t>Karavai</w:t>
      </w:r>
      <w:proofErr w:type="spellEnd"/>
      <w:r w:rsidRPr="00D16977">
        <w:rPr>
          <w:lang w:val="en-US"/>
        </w:rPr>
        <w:t xml:space="preserve"> A.V. The social capital of Russian workers and their attitudes towards its accumulation // Monitoring public opinion: economic and social changes. 2016. No. 3 (133). pp. 1-15.</w:t>
      </w:r>
    </w:p>
    <w:p w:rsidR="00D16977" w:rsidRPr="00D16977" w:rsidRDefault="00D16977" w:rsidP="00610FFB">
      <w:pPr>
        <w:ind w:firstLine="709"/>
        <w:jc w:val="both"/>
        <w:rPr>
          <w:lang w:val="en-US"/>
        </w:rPr>
      </w:pPr>
      <w:r w:rsidRPr="00D16977">
        <w:rPr>
          <w:lang w:val="en-US"/>
        </w:rPr>
        <w:t xml:space="preserve">3. </w:t>
      </w:r>
      <w:proofErr w:type="spellStart"/>
      <w:r w:rsidRPr="00D16977">
        <w:rPr>
          <w:lang w:val="en-US"/>
        </w:rPr>
        <w:t>Romashkina</w:t>
      </w:r>
      <w:proofErr w:type="spellEnd"/>
      <w:r w:rsidRPr="00D16977">
        <w:rPr>
          <w:lang w:val="en-US"/>
        </w:rPr>
        <w:t xml:space="preserve"> G. F., </w:t>
      </w:r>
      <w:proofErr w:type="spellStart"/>
      <w:r w:rsidRPr="00D16977">
        <w:rPr>
          <w:lang w:val="en-US"/>
        </w:rPr>
        <w:t>Davydenko</w:t>
      </w:r>
      <w:proofErr w:type="spellEnd"/>
      <w:r w:rsidRPr="00D16977">
        <w:rPr>
          <w:lang w:val="en-US"/>
        </w:rPr>
        <w:t xml:space="preserve"> V. A., </w:t>
      </w:r>
      <w:proofErr w:type="spellStart"/>
      <w:r w:rsidRPr="00D16977">
        <w:rPr>
          <w:lang w:val="en-US"/>
        </w:rPr>
        <w:t>Andrianova</w:t>
      </w:r>
      <w:proofErr w:type="spellEnd"/>
      <w:r w:rsidRPr="00D16977">
        <w:rPr>
          <w:lang w:val="en-US"/>
        </w:rPr>
        <w:t xml:space="preserve"> E. V. Mutual influence of components of human, social and psychological capital (on the example of the Tyumen region) // Sociological research. 2022. No. 4. pp. 33-43.</w:t>
      </w:r>
    </w:p>
    <w:p w:rsidR="00317F6F" w:rsidRPr="00483069" w:rsidRDefault="00D16977" w:rsidP="00610FFB">
      <w:pPr>
        <w:ind w:firstLine="709"/>
        <w:jc w:val="both"/>
        <w:rPr>
          <w:lang w:val="en-US"/>
        </w:rPr>
      </w:pPr>
      <w:r w:rsidRPr="00D16977">
        <w:rPr>
          <w:lang w:val="en-US"/>
        </w:rPr>
        <w:t xml:space="preserve">4. </w:t>
      </w:r>
      <w:proofErr w:type="spellStart"/>
      <w:r w:rsidRPr="00D16977">
        <w:rPr>
          <w:lang w:val="en-US"/>
        </w:rPr>
        <w:t>Romashkina</w:t>
      </w:r>
      <w:proofErr w:type="spellEnd"/>
      <w:r w:rsidRPr="00D16977">
        <w:rPr>
          <w:lang w:val="en-US"/>
        </w:rPr>
        <w:t xml:space="preserve"> G.F., </w:t>
      </w:r>
      <w:proofErr w:type="spellStart"/>
      <w:r w:rsidRPr="00D16977">
        <w:rPr>
          <w:lang w:val="en-US"/>
        </w:rPr>
        <w:t>Khudyakova</w:t>
      </w:r>
      <w:proofErr w:type="spellEnd"/>
      <w:r w:rsidRPr="00D16977">
        <w:rPr>
          <w:lang w:val="en-US"/>
        </w:rPr>
        <w:t xml:space="preserve"> M.V. Sociological analysis of factors and resources of human capital// Economic and social changes: facts, trends, forecast. 2020. No. 6. pp. 232-250.</w:t>
      </w:r>
    </w:p>
    <w:sectPr w:rsidR="00317F6F" w:rsidRPr="00483069" w:rsidSect="00610FFB">
      <w:footerReference w:type="even" r:id="rId8"/>
      <w:footerReference w:type="default" r:id="rId9"/>
      <w:pgSz w:w="11900" w:h="16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821" w:rsidRDefault="001B2821" w:rsidP="001C5E16">
      <w:r>
        <w:separator/>
      </w:r>
    </w:p>
  </w:endnote>
  <w:endnote w:type="continuationSeparator" w:id="0">
    <w:p w:rsidR="001B2821" w:rsidRDefault="001B2821" w:rsidP="001C5E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8"/>
      </w:rPr>
      <w:id w:val="-2016375405"/>
      <w:docPartObj>
        <w:docPartGallery w:val="Page Numbers (Bottom of Page)"/>
        <w:docPartUnique/>
      </w:docPartObj>
    </w:sdtPr>
    <w:sdtContent>
      <w:p w:rsidR="001C5E16" w:rsidRDefault="0064705E" w:rsidP="008E3C91">
        <w:pPr>
          <w:pStyle w:val="a6"/>
          <w:framePr w:wrap="none" w:vAnchor="text" w:hAnchor="margin" w:xAlign="center" w:y="1"/>
          <w:rPr>
            <w:rStyle w:val="a8"/>
          </w:rPr>
        </w:pPr>
        <w:r>
          <w:rPr>
            <w:rStyle w:val="a8"/>
          </w:rPr>
          <w:fldChar w:fldCharType="begin"/>
        </w:r>
        <w:r w:rsidR="001C5E16">
          <w:rPr>
            <w:rStyle w:val="a8"/>
          </w:rPr>
          <w:instrText xml:space="preserve"> PAGE </w:instrText>
        </w:r>
        <w:r>
          <w:rPr>
            <w:rStyle w:val="a8"/>
          </w:rPr>
          <w:fldChar w:fldCharType="end"/>
        </w:r>
      </w:p>
    </w:sdtContent>
  </w:sdt>
  <w:p w:rsidR="001C5E16" w:rsidRDefault="001C5E1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8"/>
      </w:rPr>
      <w:id w:val="-1614438503"/>
      <w:docPartObj>
        <w:docPartGallery w:val="Page Numbers (Bottom of Page)"/>
        <w:docPartUnique/>
      </w:docPartObj>
    </w:sdtPr>
    <w:sdtContent>
      <w:p w:rsidR="001C5E16" w:rsidRDefault="0064705E" w:rsidP="008E3C91">
        <w:pPr>
          <w:pStyle w:val="a6"/>
          <w:framePr w:wrap="none" w:vAnchor="text" w:hAnchor="margin" w:xAlign="center" w:y="1"/>
          <w:rPr>
            <w:rStyle w:val="a8"/>
          </w:rPr>
        </w:pPr>
        <w:r>
          <w:rPr>
            <w:rStyle w:val="a8"/>
          </w:rPr>
          <w:fldChar w:fldCharType="begin"/>
        </w:r>
        <w:r w:rsidR="001C5E16">
          <w:rPr>
            <w:rStyle w:val="a8"/>
          </w:rPr>
          <w:instrText xml:space="preserve"> PAGE </w:instrText>
        </w:r>
        <w:r>
          <w:rPr>
            <w:rStyle w:val="a8"/>
          </w:rPr>
          <w:fldChar w:fldCharType="separate"/>
        </w:r>
        <w:r w:rsidR="00610FFB">
          <w:rPr>
            <w:rStyle w:val="a8"/>
            <w:noProof/>
          </w:rPr>
          <w:t>1</w:t>
        </w:r>
        <w:r>
          <w:rPr>
            <w:rStyle w:val="a8"/>
          </w:rPr>
          <w:fldChar w:fldCharType="end"/>
        </w:r>
      </w:p>
    </w:sdtContent>
  </w:sdt>
  <w:p w:rsidR="001C5E16" w:rsidRDefault="001C5E1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821" w:rsidRDefault="001B2821" w:rsidP="001C5E16">
      <w:r>
        <w:separator/>
      </w:r>
    </w:p>
  </w:footnote>
  <w:footnote w:type="continuationSeparator" w:id="0">
    <w:p w:rsidR="001B2821" w:rsidRDefault="001B2821" w:rsidP="001C5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37F4"/>
    <w:multiLevelType w:val="hybridMultilevel"/>
    <w:tmpl w:val="7750A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9148E8"/>
    <w:multiLevelType w:val="hybridMultilevel"/>
    <w:tmpl w:val="75024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1D4915"/>
    <w:multiLevelType w:val="hybridMultilevel"/>
    <w:tmpl w:val="F42A8B04"/>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footnotePr>
    <w:footnote w:id="-1"/>
    <w:footnote w:id="0"/>
  </w:footnotePr>
  <w:endnotePr>
    <w:endnote w:id="-1"/>
    <w:endnote w:id="0"/>
  </w:endnotePr>
  <w:compat/>
  <w:rsids>
    <w:rsidRoot w:val="00CA17FE"/>
    <w:rsid w:val="001B2821"/>
    <w:rsid w:val="001C5E16"/>
    <w:rsid w:val="00317F6F"/>
    <w:rsid w:val="00411EBC"/>
    <w:rsid w:val="00413D72"/>
    <w:rsid w:val="00464110"/>
    <w:rsid w:val="00465337"/>
    <w:rsid w:val="00483069"/>
    <w:rsid w:val="0050364D"/>
    <w:rsid w:val="00610FFB"/>
    <w:rsid w:val="0063057D"/>
    <w:rsid w:val="0064705E"/>
    <w:rsid w:val="0080580E"/>
    <w:rsid w:val="00906C86"/>
    <w:rsid w:val="00943F24"/>
    <w:rsid w:val="009E54F8"/>
    <w:rsid w:val="00A345BE"/>
    <w:rsid w:val="00B510D9"/>
    <w:rsid w:val="00B56140"/>
    <w:rsid w:val="00C0799E"/>
    <w:rsid w:val="00CA17FE"/>
    <w:rsid w:val="00D00C4A"/>
    <w:rsid w:val="00D16977"/>
    <w:rsid w:val="00D8164E"/>
    <w:rsid w:val="00DB0421"/>
    <w:rsid w:val="00DF53CB"/>
    <w:rsid w:val="00DF6A21"/>
    <w:rsid w:val="00E81C87"/>
    <w:rsid w:val="00E97767"/>
    <w:rsid w:val="00F65A62"/>
    <w:rsid w:val="00FA2A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7FE"/>
    <w:rPr>
      <w:rFonts w:ascii="Times New Roman" w:eastAsia="Times New Roman" w:hAnsi="Times New Roman" w:cs="Times New Roman"/>
      <w:lang w:eastAsia="ru-RU"/>
    </w:rPr>
  </w:style>
  <w:style w:type="paragraph" w:styleId="3">
    <w:name w:val="heading 3"/>
    <w:basedOn w:val="a"/>
    <w:link w:val="30"/>
    <w:uiPriority w:val="9"/>
    <w:qFormat/>
    <w:rsid w:val="00B5614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3F24"/>
    <w:rPr>
      <w:color w:val="0563C1" w:themeColor="hyperlink"/>
      <w:u w:val="single"/>
    </w:rPr>
  </w:style>
  <w:style w:type="character" w:customStyle="1" w:styleId="UnresolvedMention">
    <w:name w:val="Unresolved Mention"/>
    <w:basedOn w:val="a0"/>
    <w:uiPriority w:val="99"/>
    <w:rsid w:val="00943F24"/>
    <w:rPr>
      <w:color w:val="605E5C"/>
      <w:shd w:val="clear" w:color="auto" w:fill="E1DFDD"/>
    </w:rPr>
  </w:style>
  <w:style w:type="paragraph" w:styleId="a4">
    <w:name w:val="List Paragraph"/>
    <w:aliases w:val="Список - нумерованный абзац,Светлая сетка - Акцент 31"/>
    <w:basedOn w:val="a"/>
    <w:link w:val="a5"/>
    <w:uiPriority w:val="34"/>
    <w:qFormat/>
    <w:rsid w:val="001C5E16"/>
    <w:pPr>
      <w:ind w:left="720"/>
      <w:contextualSpacing/>
    </w:pPr>
    <w:rPr>
      <w:rFonts w:asciiTheme="minorHAnsi" w:eastAsiaTheme="minorHAnsi" w:hAnsiTheme="minorHAnsi" w:cstheme="minorBidi"/>
      <w:lang w:eastAsia="en-US"/>
    </w:rPr>
  </w:style>
  <w:style w:type="paragraph" w:styleId="a6">
    <w:name w:val="footer"/>
    <w:basedOn w:val="a"/>
    <w:link w:val="a7"/>
    <w:uiPriority w:val="99"/>
    <w:unhideWhenUsed/>
    <w:rsid w:val="001C5E16"/>
    <w:pPr>
      <w:tabs>
        <w:tab w:val="center" w:pos="4677"/>
        <w:tab w:val="right" w:pos="9355"/>
      </w:tabs>
    </w:pPr>
  </w:style>
  <w:style w:type="character" w:customStyle="1" w:styleId="a7">
    <w:name w:val="Нижний колонтитул Знак"/>
    <w:basedOn w:val="a0"/>
    <w:link w:val="a6"/>
    <w:uiPriority w:val="99"/>
    <w:rsid w:val="001C5E16"/>
    <w:rPr>
      <w:rFonts w:ascii="Times New Roman" w:eastAsia="Times New Roman" w:hAnsi="Times New Roman" w:cs="Times New Roman"/>
      <w:lang w:eastAsia="ru-RU"/>
    </w:rPr>
  </w:style>
  <w:style w:type="character" w:styleId="a8">
    <w:name w:val="page number"/>
    <w:basedOn w:val="a0"/>
    <w:uiPriority w:val="99"/>
    <w:semiHidden/>
    <w:unhideWhenUsed/>
    <w:rsid w:val="001C5E16"/>
  </w:style>
  <w:style w:type="character" w:styleId="a9">
    <w:name w:val="FollowedHyperlink"/>
    <w:basedOn w:val="a0"/>
    <w:uiPriority w:val="99"/>
    <w:semiHidden/>
    <w:unhideWhenUsed/>
    <w:rsid w:val="00465337"/>
    <w:rPr>
      <w:color w:val="954F72" w:themeColor="followedHyperlink"/>
      <w:u w:val="single"/>
    </w:rPr>
  </w:style>
  <w:style w:type="paragraph" w:styleId="aa">
    <w:name w:val="Normal (Web)"/>
    <w:basedOn w:val="a"/>
    <w:uiPriority w:val="99"/>
    <w:unhideWhenUsed/>
    <w:rsid w:val="00465337"/>
    <w:pPr>
      <w:spacing w:before="100" w:beforeAutospacing="1" w:after="100" w:afterAutospacing="1"/>
    </w:pPr>
  </w:style>
  <w:style w:type="table" w:styleId="ab">
    <w:name w:val="Table Grid"/>
    <w:basedOn w:val="a1"/>
    <w:uiPriority w:val="39"/>
    <w:rsid w:val="00465337"/>
    <w:rPr>
      <w:rFonts w:ascii="Calibri" w:eastAsia="Calibri" w:hAnsi="Calibri" w:cs="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Список - нумерованный абзац Знак,Светлая сетка - Акцент 31 Знак"/>
    <w:link w:val="a4"/>
    <w:uiPriority w:val="34"/>
    <w:locked/>
    <w:rsid w:val="00465337"/>
  </w:style>
  <w:style w:type="character" w:customStyle="1" w:styleId="30">
    <w:name w:val="Заголовок 3 Знак"/>
    <w:basedOn w:val="a0"/>
    <w:link w:val="3"/>
    <w:uiPriority w:val="9"/>
    <w:rsid w:val="00B56140"/>
    <w:rPr>
      <w:rFonts w:ascii="Times New Roman" w:eastAsia="Times New Roman" w:hAnsi="Times New Roman" w:cs="Times New Roman"/>
      <w:b/>
      <w:bCs/>
      <w:sz w:val="27"/>
      <w:szCs w:val="27"/>
      <w:lang w:eastAsia="ru-RU"/>
    </w:rPr>
  </w:style>
  <w:style w:type="character" w:styleId="ac">
    <w:name w:val="Emphasis"/>
    <w:basedOn w:val="a0"/>
    <w:uiPriority w:val="20"/>
    <w:qFormat/>
    <w:rsid w:val="00B56140"/>
    <w:rPr>
      <w:i/>
      <w:iCs/>
    </w:rPr>
  </w:style>
  <w:style w:type="character" w:customStyle="1" w:styleId="apple-converted-space">
    <w:name w:val="apple-converted-space"/>
    <w:basedOn w:val="a0"/>
    <w:rsid w:val="00B56140"/>
  </w:style>
</w:styles>
</file>

<file path=word/webSettings.xml><?xml version="1.0" encoding="utf-8"?>
<w:webSettings xmlns:r="http://schemas.openxmlformats.org/officeDocument/2006/relationships" xmlns:w="http://schemas.openxmlformats.org/wordprocessingml/2006/main">
  <w:divs>
    <w:div w:id="210045998">
      <w:bodyDiv w:val="1"/>
      <w:marLeft w:val="0"/>
      <w:marRight w:val="0"/>
      <w:marTop w:val="0"/>
      <w:marBottom w:val="0"/>
      <w:divBdr>
        <w:top w:val="none" w:sz="0" w:space="0" w:color="auto"/>
        <w:left w:val="none" w:sz="0" w:space="0" w:color="auto"/>
        <w:bottom w:val="none" w:sz="0" w:space="0" w:color="auto"/>
        <w:right w:val="none" w:sz="0" w:space="0" w:color="auto"/>
      </w:divBdr>
      <w:divsChild>
        <w:div w:id="1957130032">
          <w:marLeft w:val="0"/>
          <w:marRight w:val="0"/>
          <w:marTop w:val="0"/>
          <w:marBottom w:val="0"/>
          <w:divBdr>
            <w:top w:val="none" w:sz="0" w:space="0" w:color="auto"/>
            <w:left w:val="none" w:sz="0" w:space="0" w:color="auto"/>
            <w:bottom w:val="none" w:sz="0" w:space="0" w:color="auto"/>
            <w:right w:val="none" w:sz="0" w:space="0" w:color="auto"/>
          </w:divBdr>
          <w:divsChild>
            <w:div w:id="1044211353">
              <w:marLeft w:val="0"/>
              <w:marRight w:val="0"/>
              <w:marTop w:val="0"/>
              <w:marBottom w:val="0"/>
              <w:divBdr>
                <w:top w:val="none" w:sz="0" w:space="0" w:color="auto"/>
                <w:left w:val="none" w:sz="0" w:space="0" w:color="auto"/>
                <w:bottom w:val="none" w:sz="0" w:space="0" w:color="auto"/>
                <w:right w:val="none" w:sz="0" w:space="0" w:color="auto"/>
              </w:divBdr>
              <w:divsChild>
                <w:div w:id="884292367">
                  <w:marLeft w:val="0"/>
                  <w:marRight w:val="0"/>
                  <w:marTop w:val="0"/>
                  <w:marBottom w:val="0"/>
                  <w:divBdr>
                    <w:top w:val="none" w:sz="0" w:space="0" w:color="auto"/>
                    <w:left w:val="none" w:sz="0" w:space="0" w:color="auto"/>
                    <w:bottom w:val="none" w:sz="0" w:space="0" w:color="auto"/>
                    <w:right w:val="none" w:sz="0" w:space="0" w:color="auto"/>
                  </w:divBdr>
                </w:div>
              </w:divsChild>
            </w:div>
            <w:div w:id="1547108922">
              <w:marLeft w:val="0"/>
              <w:marRight w:val="0"/>
              <w:marTop w:val="0"/>
              <w:marBottom w:val="0"/>
              <w:divBdr>
                <w:top w:val="none" w:sz="0" w:space="0" w:color="auto"/>
                <w:left w:val="none" w:sz="0" w:space="0" w:color="auto"/>
                <w:bottom w:val="none" w:sz="0" w:space="0" w:color="auto"/>
                <w:right w:val="none" w:sz="0" w:space="0" w:color="auto"/>
              </w:divBdr>
              <w:divsChild>
                <w:div w:id="47961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7482">
          <w:marLeft w:val="0"/>
          <w:marRight w:val="0"/>
          <w:marTop w:val="0"/>
          <w:marBottom w:val="0"/>
          <w:divBdr>
            <w:top w:val="none" w:sz="0" w:space="0" w:color="auto"/>
            <w:left w:val="none" w:sz="0" w:space="0" w:color="auto"/>
            <w:bottom w:val="none" w:sz="0" w:space="0" w:color="auto"/>
            <w:right w:val="none" w:sz="0" w:space="0" w:color="auto"/>
          </w:divBdr>
          <w:divsChild>
            <w:div w:id="1875382323">
              <w:marLeft w:val="0"/>
              <w:marRight w:val="0"/>
              <w:marTop w:val="0"/>
              <w:marBottom w:val="0"/>
              <w:divBdr>
                <w:top w:val="none" w:sz="0" w:space="0" w:color="auto"/>
                <w:left w:val="none" w:sz="0" w:space="0" w:color="auto"/>
                <w:bottom w:val="none" w:sz="0" w:space="0" w:color="auto"/>
                <w:right w:val="none" w:sz="0" w:space="0" w:color="auto"/>
              </w:divBdr>
              <w:divsChild>
                <w:div w:id="94538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3364">
      <w:bodyDiv w:val="1"/>
      <w:marLeft w:val="0"/>
      <w:marRight w:val="0"/>
      <w:marTop w:val="0"/>
      <w:marBottom w:val="0"/>
      <w:divBdr>
        <w:top w:val="none" w:sz="0" w:space="0" w:color="auto"/>
        <w:left w:val="none" w:sz="0" w:space="0" w:color="auto"/>
        <w:bottom w:val="none" w:sz="0" w:space="0" w:color="auto"/>
        <w:right w:val="none" w:sz="0" w:space="0" w:color="auto"/>
      </w:divBdr>
    </w:div>
    <w:div w:id="530534728">
      <w:bodyDiv w:val="1"/>
      <w:marLeft w:val="0"/>
      <w:marRight w:val="0"/>
      <w:marTop w:val="0"/>
      <w:marBottom w:val="0"/>
      <w:divBdr>
        <w:top w:val="none" w:sz="0" w:space="0" w:color="auto"/>
        <w:left w:val="none" w:sz="0" w:space="0" w:color="auto"/>
        <w:bottom w:val="none" w:sz="0" w:space="0" w:color="auto"/>
        <w:right w:val="none" w:sz="0" w:space="0" w:color="auto"/>
      </w:divBdr>
      <w:divsChild>
        <w:div w:id="1057245271">
          <w:marLeft w:val="0"/>
          <w:marRight w:val="0"/>
          <w:marTop w:val="0"/>
          <w:marBottom w:val="0"/>
          <w:divBdr>
            <w:top w:val="none" w:sz="0" w:space="0" w:color="auto"/>
            <w:left w:val="none" w:sz="0" w:space="0" w:color="auto"/>
            <w:bottom w:val="none" w:sz="0" w:space="0" w:color="auto"/>
            <w:right w:val="none" w:sz="0" w:space="0" w:color="auto"/>
          </w:divBdr>
          <w:divsChild>
            <w:div w:id="713652171">
              <w:marLeft w:val="0"/>
              <w:marRight w:val="0"/>
              <w:marTop w:val="0"/>
              <w:marBottom w:val="0"/>
              <w:divBdr>
                <w:top w:val="none" w:sz="0" w:space="0" w:color="auto"/>
                <w:left w:val="none" w:sz="0" w:space="0" w:color="auto"/>
                <w:bottom w:val="none" w:sz="0" w:space="0" w:color="auto"/>
                <w:right w:val="none" w:sz="0" w:space="0" w:color="auto"/>
              </w:divBdr>
              <w:divsChild>
                <w:div w:id="1235704859">
                  <w:marLeft w:val="0"/>
                  <w:marRight w:val="0"/>
                  <w:marTop w:val="0"/>
                  <w:marBottom w:val="0"/>
                  <w:divBdr>
                    <w:top w:val="none" w:sz="0" w:space="0" w:color="auto"/>
                    <w:left w:val="none" w:sz="0" w:space="0" w:color="auto"/>
                    <w:bottom w:val="none" w:sz="0" w:space="0" w:color="auto"/>
                    <w:right w:val="none" w:sz="0" w:space="0" w:color="auto"/>
                  </w:divBdr>
                </w:div>
              </w:divsChild>
            </w:div>
            <w:div w:id="1408528757">
              <w:marLeft w:val="0"/>
              <w:marRight w:val="0"/>
              <w:marTop w:val="0"/>
              <w:marBottom w:val="0"/>
              <w:divBdr>
                <w:top w:val="none" w:sz="0" w:space="0" w:color="auto"/>
                <w:left w:val="none" w:sz="0" w:space="0" w:color="auto"/>
                <w:bottom w:val="none" w:sz="0" w:space="0" w:color="auto"/>
                <w:right w:val="none" w:sz="0" w:space="0" w:color="auto"/>
              </w:divBdr>
              <w:divsChild>
                <w:div w:id="15875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2875">
          <w:marLeft w:val="0"/>
          <w:marRight w:val="0"/>
          <w:marTop w:val="0"/>
          <w:marBottom w:val="0"/>
          <w:divBdr>
            <w:top w:val="none" w:sz="0" w:space="0" w:color="auto"/>
            <w:left w:val="none" w:sz="0" w:space="0" w:color="auto"/>
            <w:bottom w:val="none" w:sz="0" w:space="0" w:color="auto"/>
            <w:right w:val="none" w:sz="0" w:space="0" w:color="auto"/>
          </w:divBdr>
          <w:divsChild>
            <w:div w:id="1280533557">
              <w:marLeft w:val="0"/>
              <w:marRight w:val="0"/>
              <w:marTop w:val="0"/>
              <w:marBottom w:val="0"/>
              <w:divBdr>
                <w:top w:val="none" w:sz="0" w:space="0" w:color="auto"/>
                <w:left w:val="none" w:sz="0" w:space="0" w:color="auto"/>
                <w:bottom w:val="none" w:sz="0" w:space="0" w:color="auto"/>
                <w:right w:val="none" w:sz="0" w:space="0" w:color="auto"/>
              </w:divBdr>
              <w:divsChild>
                <w:div w:id="10647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1456">
      <w:bodyDiv w:val="1"/>
      <w:marLeft w:val="0"/>
      <w:marRight w:val="0"/>
      <w:marTop w:val="0"/>
      <w:marBottom w:val="0"/>
      <w:divBdr>
        <w:top w:val="none" w:sz="0" w:space="0" w:color="auto"/>
        <w:left w:val="none" w:sz="0" w:space="0" w:color="auto"/>
        <w:bottom w:val="none" w:sz="0" w:space="0" w:color="auto"/>
        <w:right w:val="none" w:sz="0" w:space="0" w:color="auto"/>
      </w:divBdr>
      <w:divsChild>
        <w:div w:id="1658722153">
          <w:marLeft w:val="0"/>
          <w:marRight w:val="0"/>
          <w:marTop w:val="0"/>
          <w:marBottom w:val="0"/>
          <w:divBdr>
            <w:top w:val="none" w:sz="0" w:space="0" w:color="auto"/>
            <w:left w:val="none" w:sz="0" w:space="0" w:color="auto"/>
            <w:bottom w:val="none" w:sz="0" w:space="0" w:color="auto"/>
            <w:right w:val="none" w:sz="0" w:space="0" w:color="auto"/>
          </w:divBdr>
          <w:divsChild>
            <w:div w:id="1509326072">
              <w:marLeft w:val="0"/>
              <w:marRight w:val="0"/>
              <w:marTop w:val="0"/>
              <w:marBottom w:val="0"/>
              <w:divBdr>
                <w:top w:val="none" w:sz="0" w:space="0" w:color="auto"/>
                <w:left w:val="none" w:sz="0" w:space="0" w:color="auto"/>
                <w:bottom w:val="none" w:sz="0" w:space="0" w:color="auto"/>
                <w:right w:val="none" w:sz="0" w:space="0" w:color="auto"/>
              </w:divBdr>
              <w:divsChild>
                <w:div w:id="7297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8598">
      <w:bodyDiv w:val="1"/>
      <w:marLeft w:val="0"/>
      <w:marRight w:val="0"/>
      <w:marTop w:val="0"/>
      <w:marBottom w:val="0"/>
      <w:divBdr>
        <w:top w:val="none" w:sz="0" w:space="0" w:color="auto"/>
        <w:left w:val="none" w:sz="0" w:space="0" w:color="auto"/>
        <w:bottom w:val="none" w:sz="0" w:space="0" w:color="auto"/>
        <w:right w:val="none" w:sz="0" w:space="0" w:color="auto"/>
      </w:divBdr>
      <w:divsChild>
        <w:div w:id="1023289889">
          <w:marLeft w:val="0"/>
          <w:marRight w:val="0"/>
          <w:marTop w:val="0"/>
          <w:marBottom w:val="0"/>
          <w:divBdr>
            <w:top w:val="none" w:sz="0" w:space="0" w:color="auto"/>
            <w:left w:val="none" w:sz="0" w:space="0" w:color="auto"/>
            <w:bottom w:val="none" w:sz="0" w:space="0" w:color="auto"/>
            <w:right w:val="none" w:sz="0" w:space="0" w:color="auto"/>
          </w:divBdr>
          <w:divsChild>
            <w:div w:id="418021195">
              <w:marLeft w:val="0"/>
              <w:marRight w:val="0"/>
              <w:marTop w:val="0"/>
              <w:marBottom w:val="0"/>
              <w:divBdr>
                <w:top w:val="none" w:sz="0" w:space="0" w:color="auto"/>
                <w:left w:val="none" w:sz="0" w:space="0" w:color="auto"/>
                <w:bottom w:val="none" w:sz="0" w:space="0" w:color="auto"/>
                <w:right w:val="none" w:sz="0" w:space="0" w:color="auto"/>
              </w:divBdr>
              <w:divsChild>
                <w:div w:id="216550139">
                  <w:marLeft w:val="0"/>
                  <w:marRight w:val="0"/>
                  <w:marTop w:val="0"/>
                  <w:marBottom w:val="0"/>
                  <w:divBdr>
                    <w:top w:val="none" w:sz="0" w:space="0" w:color="auto"/>
                    <w:left w:val="none" w:sz="0" w:space="0" w:color="auto"/>
                    <w:bottom w:val="none" w:sz="0" w:space="0" w:color="auto"/>
                    <w:right w:val="none" w:sz="0" w:space="0" w:color="auto"/>
                  </w:divBdr>
                </w:div>
              </w:divsChild>
            </w:div>
            <w:div w:id="1515729304">
              <w:marLeft w:val="0"/>
              <w:marRight w:val="0"/>
              <w:marTop w:val="0"/>
              <w:marBottom w:val="0"/>
              <w:divBdr>
                <w:top w:val="none" w:sz="0" w:space="0" w:color="auto"/>
                <w:left w:val="none" w:sz="0" w:space="0" w:color="auto"/>
                <w:bottom w:val="none" w:sz="0" w:space="0" w:color="auto"/>
                <w:right w:val="none" w:sz="0" w:space="0" w:color="auto"/>
              </w:divBdr>
              <w:divsChild>
                <w:div w:id="974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2664">
          <w:marLeft w:val="0"/>
          <w:marRight w:val="0"/>
          <w:marTop w:val="0"/>
          <w:marBottom w:val="0"/>
          <w:divBdr>
            <w:top w:val="none" w:sz="0" w:space="0" w:color="auto"/>
            <w:left w:val="none" w:sz="0" w:space="0" w:color="auto"/>
            <w:bottom w:val="none" w:sz="0" w:space="0" w:color="auto"/>
            <w:right w:val="none" w:sz="0" w:space="0" w:color="auto"/>
          </w:divBdr>
          <w:divsChild>
            <w:div w:id="654144628">
              <w:marLeft w:val="0"/>
              <w:marRight w:val="0"/>
              <w:marTop w:val="0"/>
              <w:marBottom w:val="0"/>
              <w:divBdr>
                <w:top w:val="none" w:sz="0" w:space="0" w:color="auto"/>
                <w:left w:val="none" w:sz="0" w:space="0" w:color="auto"/>
                <w:bottom w:val="none" w:sz="0" w:space="0" w:color="auto"/>
                <w:right w:val="none" w:sz="0" w:space="0" w:color="auto"/>
              </w:divBdr>
              <w:divsChild>
                <w:div w:id="13456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151620">
      <w:bodyDiv w:val="1"/>
      <w:marLeft w:val="0"/>
      <w:marRight w:val="0"/>
      <w:marTop w:val="0"/>
      <w:marBottom w:val="0"/>
      <w:divBdr>
        <w:top w:val="none" w:sz="0" w:space="0" w:color="auto"/>
        <w:left w:val="none" w:sz="0" w:space="0" w:color="auto"/>
        <w:bottom w:val="none" w:sz="0" w:space="0" w:color="auto"/>
        <w:right w:val="none" w:sz="0" w:space="0" w:color="auto"/>
      </w:divBdr>
    </w:div>
    <w:div w:id="1129086454">
      <w:bodyDiv w:val="1"/>
      <w:marLeft w:val="0"/>
      <w:marRight w:val="0"/>
      <w:marTop w:val="0"/>
      <w:marBottom w:val="0"/>
      <w:divBdr>
        <w:top w:val="none" w:sz="0" w:space="0" w:color="auto"/>
        <w:left w:val="none" w:sz="0" w:space="0" w:color="auto"/>
        <w:bottom w:val="none" w:sz="0" w:space="0" w:color="auto"/>
        <w:right w:val="none" w:sz="0" w:space="0" w:color="auto"/>
      </w:divBdr>
      <w:divsChild>
        <w:div w:id="487749269">
          <w:marLeft w:val="0"/>
          <w:marRight w:val="0"/>
          <w:marTop w:val="0"/>
          <w:marBottom w:val="0"/>
          <w:divBdr>
            <w:top w:val="none" w:sz="0" w:space="0" w:color="auto"/>
            <w:left w:val="none" w:sz="0" w:space="0" w:color="auto"/>
            <w:bottom w:val="none" w:sz="0" w:space="0" w:color="auto"/>
            <w:right w:val="none" w:sz="0" w:space="0" w:color="auto"/>
          </w:divBdr>
          <w:divsChild>
            <w:div w:id="1297638563">
              <w:marLeft w:val="0"/>
              <w:marRight w:val="0"/>
              <w:marTop w:val="0"/>
              <w:marBottom w:val="0"/>
              <w:divBdr>
                <w:top w:val="none" w:sz="0" w:space="0" w:color="auto"/>
                <w:left w:val="none" w:sz="0" w:space="0" w:color="auto"/>
                <w:bottom w:val="none" w:sz="0" w:space="0" w:color="auto"/>
                <w:right w:val="none" w:sz="0" w:space="0" w:color="auto"/>
              </w:divBdr>
              <w:divsChild>
                <w:div w:id="433671809">
                  <w:marLeft w:val="0"/>
                  <w:marRight w:val="0"/>
                  <w:marTop w:val="0"/>
                  <w:marBottom w:val="0"/>
                  <w:divBdr>
                    <w:top w:val="none" w:sz="0" w:space="0" w:color="auto"/>
                    <w:left w:val="none" w:sz="0" w:space="0" w:color="auto"/>
                    <w:bottom w:val="none" w:sz="0" w:space="0" w:color="auto"/>
                    <w:right w:val="none" w:sz="0" w:space="0" w:color="auto"/>
                  </w:divBdr>
                </w:div>
              </w:divsChild>
            </w:div>
            <w:div w:id="962929630">
              <w:marLeft w:val="0"/>
              <w:marRight w:val="0"/>
              <w:marTop w:val="0"/>
              <w:marBottom w:val="0"/>
              <w:divBdr>
                <w:top w:val="none" w:sz="0" w:space="0" w:color="auto"/>
                <w:left w:val="none" w:sz="0" w:space="0" w:color="auto"/>
                <w:bottom w:val="none" w:sz="0" w:space="0" w:color="auto"/>
                <w:right w:val="none" w:sz="0" w:space="0" w:color="auto"/>
              </w:divBdr>
              <w:divsChild>
                <w:div w:id="14207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984">
          <w:marLeft w:val="0"/>
          <w:marRight w:val="0"/>
          <w:marTop w:val="0"/>
          <w:marBottom w:val="0"/>
          <w:divBdr>
            <w:top w:val="none" w:sz="0" w:space="0" w:color="auto"/>
            <w:left w:val="none" w:sz="0" w:space="0" w:color="auto"/>
            <w:bottom w:val="none" w:sz="0" w:space="0" w:color="auto"/>
            <w:right w:val="none" w:sz="0" w:space="0" w:color="auto"/>
          </w:divBdr>
          <w:divsChild>
            <w:div w:id="2085687328">
              <w:marLeft w:val="0"/>
              <w:marRight w:val="0"/>
              <w:marTop w:val="0"/>
              <w:marBottom w:val="0"/>
              <w:divBdr>
                <w:top w:val="none" w:sz="0" w:space="0" w:color="auto"/>
                <w:left w:val="none" w:sz="0" w:space="0" w:color="auto"/>
                <w:bottom w:val="none" w:sz="0" w:space="0" w:color="auto"/>
                <w:right w:val="none" w:sz="0" w:space="0" w:color="auto"/>
              </w:divBdr>
              <w:divsChild>
                <w:div w:id="18257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31450">
      <w:bodyDiv w:val="1"/>
      <w:marLeft w:val="0"/>
      <w:marRight w:val="0"/>
      <w:marTop w:val="0"/>
      <w:marBottom w:val="0"/>
      <w:divBdr>
        <w:top w:val="none" w:sz="0" w:space="0" w:color="auto"/>
        <w:left w:val="none" w:sz="0" w:space="0" w:color="auto"/>
        <w:bottom w:val="none" w:sz="0" w:space="0" w:color="auto"/>
        <w:right w:val="none" w:sz="0" w:space="0" w:color="auto"/>
      </w:divBdr>
    </w:div>
    <w:div w:id="1221096665">
      <w:bodyDiv w:val="1"/>
      <w:marLeft w:val="0"/>
      <w:marRight w:val="0"/>
      <w:marTop w:val="0"/>
      <w:marBottom w:val="0"/>
      <w:divBdr>
        <w:top w:val="none" w:sz="0" w:space="0" w:color="auto"/>
        <w:left w:val="none" w:sz="0" w:space="0" w:color="auto"/>
        <w:bottom w:val="none" w:sz="0" w:space="0" w:color="auto"/>
        <w:right w:val="none" w:sz="0" w:space="0" w:color="auto"/>
      </w:divBdr>
    </w:div>
    <w:div w:id="1548686458">
      <w:bodyDiv w:val="1"/>
      <w:marLeft w:val="0"/>
      <w:marRight w:val="0"/>
      <w:marTop w:val="0"/>
      <w:marBottom w:val="0"/>
      <w:divBdr>
        <w:top w:val="none" w:sz="0" w:space="0" w:color="auto"/>
        <w:left w:val="none" w:sz="0" w:space="0" w:color="auto"/>
        <w:bottom w:val="none" w:sz="0" w:space="0" w:color="auto"/>
        <w:right w:val="none" w:sz="0" w:space="0" w:color="auto"/>
      </w:divBdr>
      <w:divsChild>
        <w:div w:id="1146966889">
          <w:marLeft w:val="0"/>
          <w:marRight w:val="0"/>
          <w:marTop w:val="0"/>
          <w:marBottom w:val="0"/>
          <w:divBdr>
            <w:top w:val="none" w:sz="0" w:space="0" w:color="auto"/>
            <w:left w:val="none" w:sz="0" w:space="0" w:color="auto"/>
            <w:bottom w:val="none" w:sz="0" w:space="0" w:color="auto"/>
            <w:right w:val="none" w:sz="0" w:space="0" w:color="auto"/>
          </w:divBdr>
          <w:divsChild>
            <w:div w:id="1880166067">
              <w:marLeft w:val="0"/>
              <w:marRight w:val="0"/>
              <w:marTop w:val="0"/>
              <w:marBottom w:val="0"/>
              <w:divBdr>
                <w:top w:val="none" w:sz="0" w:space="0" w:color="auto"/>
                <w:left w:val="none" w:sz="0" w:space="0" w:color="auto"/>
                <w:bottom w:val="none" w:sz="0" w:space="0" w:color="auto"/>
                <w:right w:val="none" w:sz="0" w:space="0" w:color="auto"/>
              </w:divBdr>
              <w:divsChild>
                <w:div w:id="1105273891">
                  <w:marLeft w:val="0"/>
                  <w:marRight w:val="0"/>
                  <w:marTop w:val="0"/>
                  <w:marBottom w:val="0"/>
                  <w:divBdr>
                    <w:top w:val="none" w:sz="0" w:space="0" w:color="auto"/>
                    <w:left w:val="none" w:sz="0" w:space="0" w:color="auto"/>
                    <w:bottom w:val="none" w:sz="0" w:space="0" w:color="auto"/>
                    <w:right w:val="none" w:sz="0" w:space="0" w:color="auto"/>
                  </w:divBdr>
                </w:div>
              </w:divsChild>
            </w:div>
            <w:div w:id="1434740748">
              <w:marLeft w:val="0"/>
              <w:marRight w:val="0"/>
              <w:marTop w:val="0"/>
              <w:marBottom w:val="0"/>
              <w:divBdr>
                <w:top w:val="none" w:sz="0" w:space="0" w:color="auto"/>
                <w:left w:val="none" w:sz="0" w:space="0" w:color="auto"/>
                <w:bottom w:val="none" w:sz="0" w:space="0" w:color="auto"/>
                <w:right w:val="none" w:sz="0" w:space="0" w:color="auto"/>
              </w:divBdr>
              <w:divsChild>
                <w:div w:id="16565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0809">
          <w:marLeft w:val="0"/>
          <w:marRight w:val="0"/>
          <w:marTop w:val="0"/>
          <w:marBottom w:val="0"/>
          <w:divBdr>
            <w:top w:val="none" w:sz="0" w:space="0" w:color="auto"/>
            <w:left w:val="none" w:sz="0" w:space="0" w:color="auto"/>
            <w:bottom w:val="none" w:sz="0" w:space="0" w:color="auto"/>
            <w:right w:val="none" w:sz="0" w:space="0" w:color="auto"/>
          </w:divBdr>
          <w:divsChild>
            <w:div w:id="959609898">
              <w:marLeft w:val="0"/>
              <w:marRight w:val="0"/>
              <w:marTop w:val="0"/>
              <w:marBottom w:val="0"/>
              <w:divBdr>
                <w:top w:val="none" w:sz="0" w:space="0" w:color="auto"/>
                <w:left w:val="none" w:sz="0" w:space="0" w:color="auto"/>
                <w:bottom w:val="none" w:sz="0" w:space="0" w:color="auto"/>
                <w:right w:val="none" w:sz="0" w:space="0" w:color="auto"/>
              </w:divBdr>
              <w:divsChild>
                <w:div w:id="9733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47259">
      <w:bodyDiv w:val="1"/>
      <w:marLeft w:val="0"/>
      <w:marRight w:val="0"/>
      <w:marTop w:val="0"/>
      <w:marBottom w:val="0"/>
      <w:divBdr>
        <w:top w:val="none" w:sz="0" w:space="0" w:color="auto"/>
        <w:left w:val="none" w:sz="0" w:space="0" w:color="auto"/>
        <w:bottom w:val="none" w:sz="0" w:space="0" w:color="auto"/>
        <w:right w:val="none" w:sz="0" w:space="0" w:color="auto"/>
      </w:divBdr>
      <w:divsChild>
        <w:div w:id="1984235652">
          <w:marLeft w:val="0"/>
          <w:marRight w:val="0"/>
          <w:marTop w:val="0"/>
          <w:marBottom w:val="0"/>
          <w:divBdr>
            <w:top w:val="none" w:sz="0" w:space="0" w:color="auto"/>
            <w:left w:val="none" w:sz="0" w:space="0" w:color="auto"/>
            <w:bottom w:val="none" w:sz="0" w:space="0" w:color="auto"/>
            <w:right w:val="none" w:sz="0" w:space="0" w:color="auto"/>
          </w:divBdr>
          <w:divsChild>
            <w:div w:id="627929052">
              <w:marLeft w:val="0"/>
              <w:marRight w:val="0"/>
              <w:marTop w:val="0"/>
              <w:marBottom w:val="0"/>
              <w:divBdr>
                <w:top w:val="none" w:sz="0" w:space="0" w:color="auto"/>
                <w:left w:val="none" w:sz="0" w:space="0" w:color="auto"/>
                <w:bottom w:val="none" w:sz="0" w:space="0" w:color="auto"/>
                <w:right w:val="none" w:sz="0" w:space="0" w:color="auto"/>
              </w:divBdr>
              <w:divsChild>
                <w:div w:id="298072919">
                  <w:marLeft w:val="0"/>
                  <w:marRight w:val="0"/>
                  <w:marTop w:val="0"/>
                  <w:marBottom w:val="0"/>
                  <w:divBdr>
                    <w:top w:val="none" w:sz="0" w:space="0" w:color="auto"/>
                    <w:left w:val="none" w:sz="0" w:space="0" w:color="auto"/>
                    <w:bottom w:val="none" w:sz="0" w:space="0" w:color="auto"/>
                    <w:right w:val="none" w:sz="0" w:space="0" w:color="auto"/>
                  </w:divBdr>
                </w:div>
              </w:divsChild>
            </w:div>
            <w:div w:id="1813015232">
              <w:marLeft w:val="0"/>
              <w:marRight w:val="0"/>
              <w:marTop w:val="0"/>
              <w:marBottom w:val="0"/>
              <w:divBdr>
                <w:top w:val="none" w:sz="0" w:space="0" w:color="auto"/>
                <w:left w:val="none" w:sz="0" w:space="0" w:color="auto"/>
                <w:bottom w:val="none" w:sz="0" w:space="0" w:color="auto"/>
                <w:right w:val="none" w:sz="0" w:space="0" w:color="auto"/>
              </w:divBdr>
              <w:divsChild>
                <w:div w:id="18206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4412">
          <w:marLeft w:val="0"/>
          <w:marRight w:val="0"/>
          <w:marTop w:val="0"/>
          <w:marBottom w:val="0"/>
          <w:divBdr>
            <w:top w:val="none" w:sz="0" w:space="0" w:color="auto"/>
            <w:left w:val="none" w:sz="0" w:space="0" w:color="auto"/>
            <w:bottom w:val="none" w:sz="0" w:space="0" w:color="auto"/>
            <w:right w:val="none" w:sz="0" w:space="0" w:color="auto"/>
          </w:divBdr>
          <w:divsChild>
            <w:div w:id="1770468496">
              <w:marLeft w:val="0"/>
              <w:marRight w:val="0"/>
              <w:marTop w:val="0"/>
              <w:marBottom w:val="0"/>
              <w:divBdr>
                <w:top w:val="none" w:sz="0" w:space="0" w:color="auto"/>
                <w:left w:val="none" w:sz="0" w:space="0" w:color="auto"/>
                <w:bottom w:val="none" w:sz="0" w:space="0" w:color="auto"/>
                <w:right w:val="none" w:sz="0" w:space="0" w:color="auto"/>
              </w:divBdr>
              <w:divsChild>
                <w:div w:id="7530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6986">
      <w:bodyDiv w:val="1"/>
      <w:marLeft w:val="0"/>
      <w:marRight w:val="0"/>
      <w:marTop w:val="0"/>
      <w:marBottom w:val="0"/>
      <w:divBdr>
        <w:top w:val="none" w:sz="0" w:space="0" w:color="auto"/>
        <w:left w:val="none" w:sz="0" w:space="0" w:color="auto"/>
        <w:bottom w:val="none" w:sz="0" w:space="0" w:color="auto"/>
        <w:right w:val="none" w:sz="0" w:space="0" w:color="auto"/>
      </w:divBdr>
      <w:divsChild>
        <w:div w:id="436288351">
          <w:marLeft w:val="0"/>
          <w:marRight w:val="0"/>
          <w:marTop w:val="180"/>
          <w:marBottom w:val="0"/>
          <w:divBdr>
            <w:top w:val="none" w:sz="0" w:space="0" w:color="auto"/>
            <w:left w:val="none" w:sz="0" w:space="0" w:color="auto"/>
            <w:bottom w:val="none" w:sz="0" w:space="0" w:color="auto"/>
            <w:right w:val="none" w:sz="0" w:space="0" w:color="auto"/>
          </w:divBdr>
        </w:div>
        <w:div w:id="1104038566">
          <w:marLeft w:val="0"/>
          <w:marRight w:val="0"/>
          <w:marTop w:val="60"/>
          <w:marBottom w:val="0"/>
          <w:divBdr>
            <w:top w:val="none" w:sz="0" w:space="0" w:color="auto"/>
            <w:left w:val="none" w:sz="0" w:space="0" w:color="auto"/>
            <w:bottom w:val="none" w:sz="0" w:space="0" w:color="auto"/>
            <w:right w:val="none" w:sz="0" w:space="0" w:color="auto"/>
          </w:divBdr>
        </w:div>
      </w:divsChild>
    </w:div>
    <w:div w:id="1596134728">
      <w:bodyDiv w:val="1"/>
      <w:marLeft w:val="0"/>
      <w:marRight w:val="0"/>
      <w:marTop w:val="0"/>
      <w:marBottom w:val="0"/>
      <w:divBdr>
        <w:top w:val="none" w:sz="0" w:space="0" w:color="auto"/>
        <w:left w:val="none" w:sz="0" w:space="0" w:color="auto"/>
        <w:bottom w:val="none" w:sz="0" w:space="0" w:color="auto"/>
        <w:right w:val="none" w:sz="0" w:space="0" w:color="auto"/>
      </w:divBdr>
    </w:div>
    <w:div w:id="1609774447">
      <w:bodyDiv w:val="1"/>
      <w:marLeft w:val="0"/>
      <w:marRight w:val="0"/>
      <w:marTop w:val="0"/>
      <w:marBottom w:val="0"/>
      <w:divBdr>
        <w:top w:val="none" w:sz="0" w:space="0" w:color="auto"/>
        <w:left w:val="none" w:sz="0" w:space="0" w:color="auto"/>
        <w:bottom w:val="none" w:sz="0" w:space="0" w:color="auto"/>
        <w:right w:val="none" w:sz="0" w:space="0" w:color="auto"/>
      </w:divBdr>
      <w:divsChild>
        <w:div w:id="696856779">
          <w:marLeft w:val="0"/>
          <w:marRight w:val="0"/>
          <w:marTop w:val="0"/>
          <w:marBottom w:val="0"/>
          <w:divBdr>
            <w:top w:val="none" w:sz="0" w:space="0" w:color="auto"/>
            <w:left w:val="none" w:sz="0" w:space="0" w:color="auto"/>
            <w:bottom w:val="none" w:sz="0" w:space="0" w:color="auto"/>
            <w:right w:val="none" w:sz="0" w:space="0" w:color="auto"/>
          </w:divBdr>
          <w:divsChild>
            <w:div w:id="874543173">
              <w:marLeft w:val="0"/>
              <w:marRight w:val="0"/>
              <w:marTop w:val="0"/>
              <w:marBottom w:val="0"/>
              <w:divBdr>
                <w:top w:val="none" w:sz="0" w:space="0" w:color="auto"/>
                <w:left w:val="none" w:sz="0" w:space="0" w:color="auto"/>
                <w:bottom w:val="none" w:sz="0" w:space="0" w:color="auto"/>
                <w:right w:val="none" w:sz="0" w:space="0" w:color="auto"/>
              </w:divBdr>
              <w:divsChild>
                <w:div w:id="1725329000">
                  <w:marLeft w:val="0"/>
                  <w:marRight w:val="0"/>
                  <w:marTop w:val="0"/>
                  <w:marBottom w:val="0"/>
                  <w:divBdr>
                    <w:top w:val="none" w:sz="0" w:space="0" w:color="auto"/>
                    <w:left w:val="none" w:sz="0" w:space="0" w:color="auto"/>
                    <w:bottom w:val="none" w:sz="0" w:space="0" w:color="auto"/>
                    <w:right w:val="none" w:sz="0" w:space="0" w:color="auto"/>
                  </w:divBdr>
                </w:div>
              </w:divsChild>
            </w:div>
            <w:div w:id="1706756381">
              <w:marLeft w:val="0"/>
              <w:marRight w:val="0"/>
              <w:marTop w:val="0"/>
              <w:marBottom w:val="0"/>
              <w:divBdr>
                <w:top w:val="none" w:sz="0" w:space="0" w:color="auto"/>
                <w:left w:val="none" w:sz="0" w:space="0" w:color="auto"/>
                <w:bottom w:val="none" w:sz="0" w:space="0" w:color="auto"/>
                <w:right w:val="none" w:sz="0" w:space="0" w:color="auto"/>
              </w:divBdr>
              <w:divsChild>
                <w:div w:id="4107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35203">
      <w:bodyDiv w:val="1"/>
      <w:marLeft w:val="0"/>
      <w:marRight w:val="0"/>
      <w:marTop w:val="0"/>
      <w:marBottom w:val="0"/>
      <w:divBdr>
        <w:top w:val="none" w:sz="0" w:space="0" w:color="auto"/>
        <w:left w:val="none" w:sz="0" w:space="0" w:color="auto"/>
        <w:bottom w:val="none" w:sz="0" w:space="0" w:color="auto"/>
        <w:right w:val="none" w:sz="0" w:space="0" w:color="auto"/>
      </w:divBdr>
    </w:div>
    <w:div w:id="1850093923">
      <w:bodyDiv w:val="1"/>
      <w:marLeft w:val="0"/>
      <w:marRight w:val="0"/>
      <w:marTop w:val="0"/>
      <w:marBottom w:val="0"/>
      <w:divBdr>
        <w:top w:val="none" w:sz="0" w:space="0" w:color="auto"/>
        <w:left w:val="none" w:sz="0" w:space="0" w:color="auto"/>
        <w:bottom w:val="none" w:sz="0" w:space="0" w:color="auto"/>
        <w:right w:val="none" w:sz="0" w:space="0" w:color="auto"/>
      </w:divBdr>
    </w:div>
    <w:div w:id="1924147722">
      <w:bodyDiv w:val="1"/>
      <w:marLeft w:val="0"/>
      <w:marRight w:val="0"/>
      <w:marTop w:val="0"/>
      <w:marBottom w:val="0"/>
      <w:divBdr>
        <w:top w:val="none" w:sz="0" w:space="0" w:color="auto"/>
        <w:left w:val="none" w:sz="0" w:space="0" w:color="auto"/>
        <w:bottom w:val="none" w:sz="0" w:space="0" w:color="auto"/>
        <w:right w:val="none" w:sz="0" w:space="0" w:color="auto"/>
      </w:divBdr>
      <w:divsChild>
        <w:div w:id="901255120">
          <w:marLeft w:val="0"/>
          <w:marRight w:val="0"/>
          <w:marTop w:val="0"/>
          <w:marBottom w:val="0"/>
          <w:divBdr>
            <w:top w:val="none" w:sz="0" w:space="0" w:color="auto"/>
            <w:left w:val="none" w:sz="0" w:space="0" w:color="auto"/>
            <w:bottom w:val="none" w:sz="0" w:space="0" w:color="auto"/>
            <w:right w:val="none" w:sz="0" w:space="0" w:color="auto"/>
          </w:divBdr>
          <w:divsChild>
            <w:div w:id="490871582">
              <w:marLeft w:val="0"/>
              <w:marRight w:val="0"/>
              <w:marTop w:val="0"/>
              <w:marBottom w:val="0"/>
              <w:divBdr>
                <w:top w:val="none" w:sz="0" w:space="0" w:color="auto"/>
                <w:left w:val="none" w:sz="0" w:space="0" w:color="auto"/>
                <w:bottom w:val="none" w:sz="0" w:space="0" w:color="auto"/>
                <w:right w:val="none" w:sz="0" w:space="0" w:color="auto"/>
              </w:divBdr>
              <w:divsChild>
                <w:div w:id="1152868753">
                  <w:marLeft w:val="0"/>
                  <w:marRight w:val="0"/>
                  <w:marTop w:val="0"/>
                  <w:marBottom w:val="0"/>
                  <w:divBdr>
                    <w:top w:val="none" w:sz="0" w:space="0" w:color="auto"/>
                    <w:left w:val="none" w:sz="0" w:space="0" w:color="auto"/>
                    <w:bottom w:val="none" w:sz="0" w:space="0" w:color="auto"/>
                    <w:right w:val="none" w:sz="0" w:space="0" w:color="auto"/>
                  </w:divBdr>
                </w:div>
              </w:divsChild>
            </w:div>
            <w:div w:id="221141573">
              <w:marLeft w:val="0"/>
              <w:marRight w:val="0"/>
              <w:marTop w:val="0"/>
              <w:marBottom w:val="0"/>
              <w:divBdr>
                <w:top w:val="none" w:sz="0" w:space="0" w:color="auto"/>
                <w:left w:val="none" w:sz="0" w:space="0" w:color="auto"/>
                <w:bottom w:val="none" w:sz="0" w:space="0" w:color="auto"/>
                <w:right w:val="none" w:sz="0" w:space="0" w:color="auto"/>
              </w:divBdr>
              <w:divsChild>
                <w:div w:id="17418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22106">
          <w:marLeft w:val="0"/>
          <w:marRight w:val="0"/>
          <w:marTop w:val="0"/>
          <w:marBottom w:val="0"/>
          <w:divBdr>
            <w:top w:val="none" w:sz="0" w:space="0" w:color="auto"/>
            <w:left w:val="none" w:sz="0" w:space="0" w:color="auto"/>
            <w:bottom w:val="none" w:sz="0" w:space="0" w:color="auto"/>
            <w:right w:val="none" w:sz="0" w:space="0" w:color="auto"/>
          </w:divBdr>
          <w:divsChild>
            <w:div w:id="487669036">
              <w:marLeft w:val="0"/>
              <w:marRight w:val="0"/>
              <w:marTop w:val="0"/>
              <w:marBottom w:val="0"/>
              <w:divBdr>
                <w:top w:val="none" w:sz="0" w:space="0" w:color="auto"/>
                <w:left w:val="none" w:sz="0" w:space="0" w:color="auto"/>
                <w:bottom w:val="none" w:sz="0" w:space="0" w:color="auto"/>
                <w:right w:val="none" w:sz="0" w:space="0" w:color="auto"/>
              </w:divBdr>
              <w:divsChild>
                <w:div w:id="67503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andex.ru/maps/?source=exp-counterparty_entity&amp;text=625003,%20%D0%A2%D1%8E%D0%BC%D0%B5%D0%BD%D1%81%D0%BA%D0%B0%D1%8F%20%D0%9E%D0%B1%D0%BB%D0%B0%D1%81%D1%82%D1%8C%20,%20%D0%B3.%20%D0%A2%D1%8E%D0%BC%D0%B5%D0%BD%D1%8C,%20%D1%83%D0%BB.%20%D0%92%D0%BE%D0%BB%D0%BE%D0%B4%D0%B0%D1%80%D1%81%D0%BA%D0%BE%D0%B3%D0%BE,%20%D0%B4.%2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6</Pages>
  <Words>2565</Words>
  <Characters>14627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Кельт</dc:creator>
  <cp:keywords/>
  <dc:description/>
  <cp:lastModifiedBy>Александра</cp:lastModifiedBy>
  <cp:revision>10</cp:revision>
  <dcterms:created xsi:type="dcterms:W3CDTF">2023-03-01T04:49:00Z</dcterms:created>
  <dcterms:modified xsi:type="dcterms:W3CDTF">2023-03-16T07:52:00Z</dcterms:modified>
</cp:coreProperties>
</file>