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6DE2352" w14:textId="3377251C" w:rsidR="001A65E8" w:rsidRDefault="001A65E8" w:rsidP="001A65E8">
      <w:pPr>
        <w:pStyle w:val="228bf8a64b8551e1msonormal"/>
        <w:shd w:val="clear" w:color="auto" w:fill="FFFFFF"/>
        <w:spacing w:before="0" w:beforeAutospacing="0" w:after="0" w:afterAutospacing="0"/>
        <w:jc w:val="right"/>
        <w:rPr>
          <w:b/>
          <w:bCs/>
          <w:color w:val="000000"/>
        </w:rPr>
      </w:pPr>
      <w:r>
        <w:rPr>
          <w:b/>
          <w:bCs/>
          <w:color w:val="000000"/>
        </w:rPr>
        <w:t>Самба А.Д-Б.</w:t>
      </w:r>
    </w:p>
    <w:p w14:paraId="4F84D807" w14:textId="0B521436" w:rsidR="00EA7573" w:rsidRDefault="001A65E8" w:rsidP="001A65E8">
      <w:pPr>
        <w:pStyle w:val="228bf8a64b8551e1msonormal"/>
        <w:shd w:val="clear" w:color="auto" w:fill="FFFFFF"/>
        <w:spacing w:before="0" w:beforeAutospacing="0" w:after="0" w:afterAutospacing="0"/>
        <w:jc w:val="center"/>
        <w:rPr>
          <w:b/>
          <w:bCs/>
          <w:color w:val="000000"/>
        </w:rPr>
      </w:pPr>
      <w:r>
        <w:rPr>
          <w:b/>
          <w:bCs/>
          <w:color w:val="000000"/>
        </w:rPr>
        <w:t>С</w:t>
      </w:r>
      <w:r w:rsidR="00222771">
        <w:rPr>
          <w:b/>
          <w:bCs/>
          <w:color w:val="000000"/>
        </w:rPr>
        <w:t>ОЦИАЛЬН</w:t>
      </w:r>
      <w:r>
        <w:rPr>
          <w:b/>
          <w:bCs/>
          <w:color w:val="000000"/>
        </w:rPr>
        <w:t>ЫЙ</w:t>
      </w:r>
      <w:r w:rsidR="00222771">
        <w:rPr>
          <w:b/>
          <w:bCs/>
          <w:color w:val="000000"/>
        </w:rPr>
        <w:t xml:space="preserve"> КОНТРАКТ,</w:t>
      </w:r>
      <w:r w:rsidR="00222771" w:rsidRPr="00EA7573">
        <w:rPr>
          <w:b/>
          <w:bCs/>
          <w:color w:val="000000"/>
        </w:rPr>
        <w:t xml:space="preserve"> </w:t>
      </w:r>
      <w:r w:rsidR="00222771" w:rsidRPr="00D34E8C">
        <w:rPr>
          <w:b/>
          <w:bCs/>
          <w:color w:val="000000"/>
        </w:rPr>
        <w:t xml:space="preserve">КАК ФОРМА ПОДДЕРЖКИ ЗАНЯТОСТИ НАСЕЛЕНИЯ </w:t>
      </w:r>
      <w:r>
        <w:rPr>
          <w:b/>
          <w:bCs/>
          <w:color w:val="000000"/>
        </w:rPr>
        <w:t>В СОВРЕМЕННОЙ ТУВЕ</w:t>
      </w:r>
    </w:p>
    <w:p w14:paraId="168090DC" w14:textId="36606042" w:rsidR="00EA7573" w:rsidRDefault="00EA7573" w:rsidP="00D34E8C">
      <w:pPr>
        <w:pStyle w:val="228bf8a64b8551e1msonormal"/>
        <w:shd w:val="clear" w:color="auto" w:fill="FFFFFF"/>
        <w:spacing w:before="0" w:beforeAutospacing="0" w:after="0" w:afterAutospacing="0"/>
        <w:jc w:val="center"/>
        <w:rPr>
          <w:b/>
          <w:bCs/>
          <w:color w:val="000000"/>
        </w:rPr>
      </w:pPr>
    </w:p>
    <w:p w14:paraId="21D1C35A" w14:textId="61F83B31" w:rsidR="003D68D6" w:rsidRPr="003D68D6" w:rsidRDefault="003D68D6" w:rsidP="003D68D6">
      <w:pPr>
        <w:shd w:val="clear" w:color="auto" w:fill="FFFFFF"/>
        <w:spacing w:after="0" w:line="240" w:lineRule="auto"/>
        <w:jc w:val="both"/>
        <w:rPr>
          <w:rFonts w:ascii="Times New Roman" w:eastAsia="Times New Roman" w:hAnsi="Times New Roman"/>
          <w:b/>
          <w:bCs/>
          <w:i/>
          <w:iCs/>
          <w:sz w:val="24"/>
          <w:szCs w:val="24"/>
          <w:lang w:eastAsia="ru-RU"/>
        </w:rPr>
      </w:pPr>
      <w:r w:rsidRPr="003D68D6">
        <w:rPr>
          <w:rFonts w:ascii="Times New Roman" w:eastAsia="Times New Roman" w:hAnsi="Times New Roman"/>
          <w:b/>
          <w:bCs/>
          <w:i/>
          <w:iCs/>
          <w:sz w:val="24"/>
          <w:szCs w:val="24"/>
          <w:lang w:eastAsia="ru-RU"/>
        </w:rPr>
        <w:t xml:space="preserve">Исследование выполнено при финансовой поддержке РФФИ и МОКНСМ в рамках научного проекта No 20-511-44011 </w:t>
      </w:r>
      <w:proofErr w:type="spellStart"/>
      <w:r w:rsidRPr="003D68D6">
        <w:rPr>
          <w:rFonts w:ascii="Times New Roman" w:eastAsia="Times New Roman" w:hAnsi="Times New Roman"/>
          <w:b/>
          <w:bCs/>
          <w:i/>
          <w:iCs/>
          <w:sz w:val="24"/>
          <w:szCs w:val="24"/>
          <w:lang w:eastAsia="ru-RU"/>
        </w:rPr>
        <w:t>Монг_а</w:t>
      </w:r>
      <w:proofErr w:type="spellEnd"/>
      <w:r w:rsidRPr="003D68D6">
        <w:rPr>
          <w:rFonts w:ascii="Times New Roman" w:eastAsia="Times New Roman" w:hAnsi="Times New Roman"/>
          <w:b/>
          <w:bCs/>
          <w:i/>
          <w:iCs/>
          <w:sz w:val="24"/>
          <w:szCs w:val="24"/>
          <w:lang w:eastAsia="ru-RU"/>
        </w:rPr>
        <w:t xml:space="preserve"> «Неформальная занятость в России и Монголии в условиях глобализации».</w:t>
      </w:r>
    </w:p>
    <w:p w14:paraId="5CA53E00" w14:textId="77777777" w:rsidR="00D34E8C" w:rsidRPr="00D34E8C" w:rsidRDefault="00D34E8C" w:rsidP="00D34E8C">
      <w:pPr>
        <w:spacing w:after="0" w:line="240" w:lineRule="auto"/>
        <w:jc w:val="center"/>
        <w:rPr>
          <w:rFonts w:ascii="Times New Roman" w:eastAsia="Times New Roman" w:hAnsi="Times New Roman"/>
          <w:b/>
          <w:bCs/>
          <w:color w:val="000000" w:themeColor="text1"/>
          <w:sz w:val="24"/>
          <w:szCs w:val="24"/>
          <w:lang w:eastAsia="ru-RU"/>
        </w:rPr>
      </w:pPr>
    </w:p>
    <w:p w14:paraId="2847402D" w14:textId="77777777" w:rsidR="00317A13" w:rsidRDefault="00D34E8C" w:rsidP="00317A13">
      <w:pPr>
        <w:pStyle w:val="2"/>
        <w:spacing w:line="240" w:lineRule="auto"/>
        <w:ind w:right="-5" w:firstLine="708"/>
      </w:pPr>
      <w:r w:rsidRPr="00D34E8C">
        <w:rPr>
          <w:b/>
          <w:bCs/>
          <w:color w:val="000000" w:themeColor="text1"/>
        </w:rPr>
        <w:t xml:space="preserve">Аннотация </w:t>
      </w:r>
      <w:r w:rsidR="00317A13" w:rsidRPr="00317A13">
        <w:t xml:space="preserve">В статье рассматривается анализ социального контракта, влияющего на регулирование занятости на рынке труда в современной Туве. Научная новизна - социальный контракт как форма поддержки занятости населения на рынке труда в современной Туве впервые рассматривается в социологическом контексте.  </w:t>
      </w:r>
    </w:p>
    <w:p w14:paraId="5962E0CE" w14:textId="31ABD641" w:rsidR="00D34E8C" w:rsidRPr="00D34E8C" w:rsidRDefault="00D34E8C" w:rsidP="00317A13">
      <w:pPr>
        <w:pStyle w:val="2"/>
        <w:spacing w:line="240" w:lineRule="auto"/>
        <w:ind w:right="-5" w:firstLine="708"/>
        <w:rPr>
          <w:color w:val="000000" w:themeColor="text1"/>
        </w:rPr>
      </w:pPr>
      <w:r w:rsidRPr="00D34E8C">
        <w:rPr>
          <w:b/>
          <w:bCs/>
          <w:color w:val="000000" w:themeColor="text1"/>
        </w:rPr>
        <w:t xml:space="preserve">Ключевые слова: </w:t>
      </w:r>
      <w:r w:rsidRPr="00D34E8C">
        <w:rPr>
          <w:color w:val="000000" w:themeColor="text1"/>
        </w:rPr>
        <w:t>социальный контракт, занятость населения, трудоустройства, безработица населения, социально-демографический фактор.</w:t>
      </w:r>
    </w:p>
    <w:p w14:paraId="41572A82" w14:textId="77777777" w:rsidR="00D34E8C" w:rsidRPr="00D34E8C" w:rsidRDefault="00D34E8C" w:rsidP="00D34E8C">
      <w:pPr>
        <w:spacing w:after="0" w:line="240" w:lineRule="auto"/>
        <w:ind w:firstLine="708"/>
        <w:jc w:val="both"/>
        <w:rPr>
          <w:rFonts w:ascii="Times New Roman" w:hAnsi="Times New Roman"/>
          <w:color w:val="000000" w:themeColor="text1"/>
          <w:sz w:val="24"/>
          <w:szCs w:val="24"/>
        </w:rPr>
      </w:pPr>
    </w:p>
    <w:p w14:paraId="480697BD" w14:textId="77777777" w:rsidR="00D34E8C" w:rsidRPr="00D34E8C" w:rsidRDefault="00D34E8C" w:rsidP="00D34E8C">
      <w:pPr>
        <w:spacing w:after="0" w:line="240" w:lineRule="auto"/>
        <w:ind w:firstLine="708"/>
        <w:jc w:val="both"/>
        <w:rPr>
          <w:rFonts w:ascii="Times New Roman" w:hAnsi="Times New Roman"/>
          <w:color w:val="000000" w:themeColor="text1"/>
          <w:sz w:val="24"/>
          <w:szCs w:val="24"/>
        </w:rPr>
      </w:pPr>
      <w:r w:rsidRPr="00D34E8C">
        <w:rPr>
          <w:rFonts w:ascii="Times New Roman" w:hAnsi="Times New Roman"/>
          <w:color w:val="000000" w:themeColor="text1"/>
          <w:sz w:val="24"/>
          <w:szCs w:val="24"/>
        </w:rPr>
        <w:t xml:space="preserve">Проблема трудоустройства безработных граждан в современной Туве является сферой государственных интересов, обращая внимание на определенные слои населения. Правительством Тувы реализуется программа «Социальный контракт» по оказанию помощи малоимущим, одиноким гражданам республики. Этой категории граждан на основе договора-соглашения государство предоставляет денежную или материальную помощь на безвозмездной основе. </w:t>
      </w:r>
    </w:p>
    <w:p w14:paraId="3FF817AF" w14:textId="4032C1DF" w:rsidR="00D34E8C" w:rsidRPr="00D34E8C" w:rsidRDefault="00D34E8C" w:rsidP="00D34E8C">
      <w:pPr>
        <w:pStyle w:val="228bf8a64b8551e1msonormal"/>
        <w:shd w:val="clear" w:color="auto" w:fill="FFFFFF"/>
        <w:spacing w:before="0" w:beforeAutospacing="0" w:after="0" w:afterAutospacing="0"/>
        <w:ind w:firstLine="708"/>
        <w:jc w:val="both"/>
        <w:rPr>
          <w:color w:val="000000"/>
        </w:rPr>
      </w:pPr>
      <w:r w:rsidRPr="00D34E8C">
        <w:rPr>
          <w:color w:val="000000"/>
        </w:rPr>
        <w:t>Цель нашего исследования – анализ опыта реализации социального контракта как существенного фактора, влияющего на регулирование занятости на рынке труда современной Тувы.</w:t>
      </w:r>
    </w:p>
    <w:p w14:paraId="2BB16F3D" w14:textId="3C2FE363" w:rsidR="00D34E8C" w:rsidRPr="00D34E8C" w:rsidRDefault="00D34E8C" w:rsidP="00D34E8C">
      <w:pPr>
        <w:pStyle w:val="228bf8a64b8551e1msonormal"/>
        <w:shd w:val="clear" w:color="auto" w:fill="FFFFFF"/>
        <w:spacing w:before="0" w:beforeAutospacing="0" w:after="0" w:afterAutospacing="0"/>
        <w:ind w:firstLine="708"/>
        <w:jc w:val="both"/>
        <w:rPr>
          <w:color w:val="000000"/>
        </w:rPr>
      </w:pPr>
      <w:r w:rsidRPr="00D34E8C">
        <w:rPr>
          <w:color w:val="000000"/>
        </w:rPr>
        <w:t xml:space="preserve">Объектом социально-экономического и социологического исследования являются формы поддержки занятости населения на примере </w:t>
      </w:r>
      <w:r w:rsidR="005A6682">
        <w:rPr>
          <w:color w:val="000000"/>
        </w:rPr>
        <w:t xml:space="preserve">современной </w:t>
      </w:r>
      <w:r w:rsidRPr="00D34E8C">
        <w:rPr>
          <w:color w:val="000000"/>
        </w:rPr>
        <w:t>Тувы.</w:t>
      </w:r>
    </w:p>
    <w:p w14:paraId="510548C2" w14:textId="77777777" w:rsidR="00D34E8C" w:rsidRPr="00D34E8C" w:rsidRDefault="00D34E8C" w:rsidP="00D34E8C">
      <w:pPr>
        <w:pStyle w:val="228bf8a64b8551e1msonormal"/>
        <w:shd w:val="clear" w:color="auto" w:fill="FFFFFF"/>
        <w:spacing w:before="0" w:beforeAutospacing="0" w:after="0" w:afterAutospacing="0"/>
        <w:ind w:firstLine="708"/>
        <w:jc w:val="both"/>
        <w:rPr>
          <w:color w:val="000000"/>
        </w:rPr>
      </w:pPr>
      <w:r w:rsidRPr="00D34E8C">
        <w:rPr>
          <w:color w:val="000000"/>
        </w:rPr>
        <w:t>Предметом анализа выступает процесс регулирования государством занятости на рынке труда Тувы, проблемы и перспективы вовлечения населения в социальную программу государственной поддержки на основе социального контракта.</w:t>
      </w:r>
    </w:p>
    <w:p w14:paraId="52C50CE6" w14:textId="405E4427" w:rsidR="00D34E8C" w:rsidRPr="00D34E8C" w:rsidRDefault="00D34E8C" w:rsidP="00D34E8C">
      <w:pPr>
        <w:pStyle w:val="228bf8a64b8551e1msonormal"/>
        <w:shd w:val="clear" w:color="auto" w:fill="FFFFFF"/>
        <w:spacing w:before="0" w:beforeAutospacing="0" w:after="0" w:afterAutospacing="0"/>
        <w:ind w:firstLine="708"/>
        <w:jc w:val="both"/>
        <w:rPr>
          <w:color w:val="000000"/>
        </w:rPr>
      </w:pPr>
      <w:r w:rsidRPr="00D34E8C">
        <w:rPr>
          <w:color w:val="000000" w:themeColor="text1"/>
        </w:rPr>
        <w:t>Практическую основу статьи составили результаты социологического исследования, проведённого с участием автора в июле 2021 г. в Туве</w:t>
      </w:r>
      <w:r w:rsidR="00273CD2">
        <w:rPr>
          <w:color w:val="000000" w:themeColor="text1"/>
        </w:rPr>
        <w:t>.</w:t>
      </w:r>
      <w:r w:rsidRPr="00D34E8C">
        <w:rPr>
          <w:rStyle w:val="a7"/>
          <w:color w:val="000000"/>
        </w:rPr>
        <w:footnoteReference w:id="1"/>
      </w:r>
      <w:r w:rsidRPr="00D34E8C">
        <w:rPr>
          <w:color w:val="000000"/>
        </w:rPr>
        <w:t xml:space="preserve"> </w:t>
      </w:r>
    </w:p>
    <w:p w14:paraId="6AC55A4B" w14:textId="5E3FA18D" w:rsidR="00D34E8C" w:rsidRPr="00D34E8C" w:rsidRDefault="00222771" w:rsidP="00D34E8C">
      <w:pPr>
        <w:spacing w:after="0" w:line="240" w:lineRule="auto"/>
        <w:ind w:firstLine="708"/>
        <w:jc w:val="both"/>
        <w:rPr>
          <w:rFonts w:ascii="Times New Roman" w:hAnsi="Times New Roman"/>
          <w:color w:val="000000" w:themeColor="text1"/>
          <w:sz w:val="24"/>
          <w:szCs w:val="24"/>
        </w:rPr>
      </w:pPr>
      <w:r w:rsidRPr="00D34E8C">
        <w:rPr>
          <w:rFonts w:ascii="Times New Roman" w:hAnsi="Times New Roman"/>
          <w:color w:val="000000" w:themeColor="text1"/>
          <w:sz w:val="24"/>
          <w:szCs w:val="24"/>
        </w:rPr>
        <w:t>Г</w:t>
      </w:r>
      <w:r w:rsidRPr="00D34E8C">
        <w:rPr>
          <w:rFonts w:ascii="Times New Roman" w:hAnsi="Times New Roman"/>
          <w:color w:val="303030"/>
          <w:sz w:val="24"/>
          <w:szCs w:val="24"/>
          <w:shd w:val="clear" w:color="auto" w:fill="FFFFFF"/>
        </w:rPr>
        <w:t xml:space="preserve">лавная задача социального контракта — трудоустройство безработных граждан, оказание помощи им в сложной жизненной ситуации, с возможностью получения постоянного заработка для своего обеспечения. </w:t>
      </w:r>
      <w:r w:rsidR="00D34E8C" w:rsidRPr="00D34E8C">
        <w:rPr>
          <w:rFonts w:ascii="Times New Roman" w:hAnsi="Times New Roman"/>
          <w:color w:val="000000" w:themeColor="text1"/>
          <w:sz w:val="24"/>
          <w:szCs w:val="24"/>
        </w:rPr>
        <w:t xml:space="preserve">Основной критерий отбора соискателей на заключение договора – семьи и граждане, чей доход ниже прожиточного минимума. </w:t>
      </w:r>
      <w:r w:rsidRPr="00D34E8C">
        <w:rPr>
          <w:rFonts w:ascii="Times New Roman" w:hAnsi="Times New Roman"/>
          <w:color w:val="000000" w:themeColor="text1"/>
          <w:sz w:val="24"/>
          <w:szCs w:val="24"/>
        </w:rPr>
        <w:t>Гражданин берет на себя обязательство улучшить свое материальное положение в долгосрочной перспективе благодаря данной форме поддержки</w:t>
      </w:r>
      <w:r>
        <w:rPr>
          <w:rFonts w:ascii="Times New Roman" w:hAnsi="Times New Roman"/>
          <w:color w:val="000000" w:themeColor="text1"/>
          <w:sz w:val="24"/>
          <w:szCs w:val="24"/>
        </w:rPr>
        <w:t>.</w:t>
      </w:r>
      <w:r w:rsidRPr="00D34E8C">
        <w:rPr>
          <w:rFonts w:ascii="Times New Roman" w:hAnsi="Times New Roman"/>
          <w:color w:val="000000" w:themeColor="text1"/>
          <w:sz w:val="24"/>
          <w:szCs w:val="24"/>
        </w:rPr>
        <w:t xml:space="preserve"> </w:t>
      </w:r>
      <w:r w:rsidR="00D34E8C" w:rsidRPr="00D34E8C">
        <w:rPr>
          <w:rFonts w:ascii="Times New Roman" w:hAnsi="Times New Roman"/>
          <w:color w:val="303030"/>
          <w:sz w:val="24"/>
          <w:szCs w:val="24"/>
          <w:shd w:val="clear" w:color="auto" w:fill="FFFFFF"/>
        </w:rPr>
        <w:t xml:space="preserve">В частности, деньги, полученные от государства, можно потратить на профессиональное переобучение, открытие своего дела или на ведение личного подсобного хозяйства. Социальный контракт заключается на срок от 3 до 12 месяцев. Данная программа в Туве реализуется в пяти направлениях: трудоустройство; развитие предпринимательства; развитие личного </w:t>
      </w:r>
      <w:r w:rsidR="00D34E8C" w:rsidRPr="00D34E8C">
        <w:rPr>
          <w:rFonts w:ascii="Times New Roman" w:hAnsi="Times New Roman"/>
          <w:color w:val="303030"/>
          <w:sz w:val="24"/>
          <w:szCs w:val="24"/>
          <w:shd w:val="clear" w:color="auto" w:fill="FFFFFF"/>
        </w:rPr>
        <w:lastRenderedPageBreak/>
        <w:t>подсобного хозяйства (ЛПХ); преодоление трудных жизненных ситуаций; повышение квалификации (переобучение).</w:t>
      </w:r>
      <w:r w:rsidR="00D34E8C" w:rsidRPr="00D34E8C">
        <w:rPr>
          <w:rFonts w:ascii="Times New Roman" w:hAnsi="Times New Roman"/>
          <w:sz w:val="24"/>
          <w:szCs w:val="24"/>
        </w:rPr>
        <w:t xml:space="preserve"> </w:t>
      </w:r>
    </w:p>
    <w:p w14:paraId="3025E542" w14:textId="77777777" w:rsidR="00D34E8C" w:rsidRPr="00D34E8C" w:rsidRDefault="00D34E8C" w:rsidP="00D34E8C">
      <w:pPr>
        <w:pStyle w:val="a3"/>
        <w:spacing w:before="0" w:beforeAutospacing="0" w:after="0" w:afterAutospacing="0"/>
        <w:ind w:right="-1" w:firstLine="708"/>
        <w:jc w:val="both"/>
        <w:textAlignment w:val="baseline"/>
      </w:pPr>
      <w:r w:rsidRPr="00D34E8C">
        <w:t>На момент проведения социологического опроса (июль 2021 г.) по реализации данной программы Министерством труда Республики Тыва было заключено 280 договоров с малоимущими семьями, в рамках которых каждому участнику программы была оказана финансовая поддержка в размере от 100 до 250 тысяч рублей. По состоянию на 16 сентября 2022 г. количество участников социального контракта достигло 2895.</w:t>
      </w:r>
    </w:p>
    <w:p w14:paraId="0A10D803" w14:textId="77777777" w:rsidR="00D34E8C" w:rsidRPr="00D34E8C" w:rsidRDefault="00D34E8C" w:rsidP="00D34E8C">
      <w:pPr>
        <w:pStyle w:val="a3"/>
        <w:spacing w:before="0" w:beforeAutospacing="0" w:after="0" w:afterAutospacing="0"/>
        <w:ind w:right="-1" w:firstLine="708"/>
        <w:jc w:val="both"/>
        <w:textAlignment w:val="baseline"/>
        <w:rPr>
          <w:b/>
          <w:bCs/>
          <w:i/>
          <w:iCs/>
          <w:color w:val="000000"/>
        </w:rPr>
      </w:pPr>
      <w:r w:rsidRPr="00D34E8C">
        <w:rPr>
          <w:b/>
          <w:bCs/>
          <w:i/>
          <w:iCs/>
          <w:color w:val="000000"/>
        </w:rPr>
        <w:t>Социологический анализ эффективности социального контракта</w:t>
      </w:r>
    </w:p>
    <w:p w14:paraId="433BAB01" w14:textId="77777777" w:rsidR="00D34E8C" w:rsidRPr="00D34E8C" w:rsidRDefault="00D34E8C" w:rsidP="00D34E8C">
      <w:pPr>
        <w:pStyle w:val="a3"/>
        <w:spacing w:before="0" w:beforeAutospacing="0" w:after="0" w:afterAutospacing="0"/>
        <w:ind w:right="-1" w:firstLine="708"/>
        <w:jc w:val="both"/>
        <w:textAlignment w:val="baseline"/>
      </w:pPr>
      <w:r w:rsidRPr="00D34E8C">
        <w:t xml:space="preserve">По результатам социологического исследования проведенного в июле 2021 г., в программу вошло изучение уровня информированности граждан Республики Тыва по вопросам социального контракта, уровень удовлетворенности получением данного вида государственной поддержки, количество участников по различным направлениям соцконтракта, и эффективность каждого из этих направлений.  </w:t>
      </w:r>
    </w:p>
    <w:p w14:paraId="631C1CE1" w14:textId="40246D53" w:rsidR="00D34E8C" w:rsidRPr="00D34E8C" w:rsidRDefault="00D34E8C" w:rsidP="00D34E8C">
      <w:pPr>
        <w:spacing w:after="0" w:line="240" w:lineRule="auto"/>
        <w:ind w:firstLine="708"/>
        <w:jc w:val="both"/>
        <w:rPr>
          <w:rFonts w:ascii="Times New Roman" w:hAnsi="Times New Roman"/>
          <w:sz w:val="24"/>
          <w:szCs w:val="24"/>
        </w:rPr>
      </w:pPr>
      <w:r w:rsidRPr="00D34E8C">
        <w:rPr>
          <w:rFonts w:ascii="Times New Roman" w:hAnsi="Times New Roman"/>
          <w:bCs/>
          <w:i/>
          <w:iCs/>
          <w:sz w:val="24"/>
          <w:szCs w:val="24"/>
        </w:rPr>
        <w:t>Во-первых, информированность населения о государственной поддержке на основе социального контракта</w:t>
      </w:r>
      <w:r w:rsidRPr="00D34E8C">
        <w:rPr>
          <w:rFonts w:ascii="Times New Roman" w:hAnsi="Times New Roman"/>
          <w:bCs/>
          <w:sz w:val="24"/>
          <w:szCs w:val="24"/>
        </w:rPr>
        <w:t xml:space="preserve"> показали, что п</w:t>
      </w:r>
      <w:r w:rsidRPr="00D34E8C">
        <w:rPr>
          <w:rFonts w:ascii="Times New Roman" w:hAnsi="Times New Roman"/>
          <w:color w:val="000000" w:themeColor="text1"/>
          <w:sz w:val="24"/>
          <w:szCs w:val="24"/>
        </w:rPr>
        <w:t xml:space="preserve">одавляющее большинство, т.е. 65,2% (1079 чел.) респондентов знают о том, что в Туве малоимущим семьям и гражданам государством оказывается помощь на </w:t>
      </w:r>
      <w:r w:rsidRPr="00D34E8C">
        <w:rPr>
          <w:rFonts w:ascii="Times New Roman" w:hAnsi="Times New Roman"/>
          <w:sz w:val="24"/>
          <w:szCs w:val="24"/>
        </w:rPr>
        <w:t>основе социального контракта. (</w:t>
      </w:r>
      <w:r w:rsidRPr="00222771">
        <w:rPr>
          <w:rFonts w:ascii="Times New Roman" w:hAnsi="Times New Roman"/>
          <w:i/>
          <w:iCs/>
          <w:sz w:val="24"/>
          <w:szCs w:val="24"/>
        </w:rPr>
        <w:t>табл. 2</w:t>
      </w:r>
      <w:r w:rsidRPr="00D34E8C">
        <w:rPr>
          <w:rFonts w:ascii="Times New Roman" w:hAnsi="Times New Roman"/>
          <w:sz w:val="24"/>
          <w:szCs w:val="24"/>
        </w:rPr>
        <w:t>)</w:t>
      </w:r>
    </w:p>
    <w:p w14:paraId="488CC392" w14:textId="77777777" w:rsidR="00D34E8C" w:rsidRPr="00222771" w:rsidRDefault="00D34E8C" w:rsidP="00D34E8C">
      <w:pPr>
        <w:spacing w:after="0" w:line="240" w:lineRule="auto"/>
        <w:ind w:firstLine="708"/>
        <w:jc w:val="right"/>
        <w:rPr>
          <w:rFonts w:ascii="Times New Roman" w:hAnsi="Times New Roman"/>
          <w:i/>
          <w:iCs/>
          <w:sz w:val="24"/>
          <w:szCs w:val="24"/>
        </w:rPr>
      </w:pPr>
      <w:r w:rsidRPr="00222771">
        <w:rPr>
          <w:rFonts w:ascii="Times New Roman" w:hAnsi="Times New Roman"/>
          <w:i/>
          <w:iCs/>
          <w:sz w:val="24"/>
          <w:szCs w:val="24"/>
        </w:rPr>
        <w:t>Таблица 2</w:t>
      </w:r>
    </w:p>
    <w:p w14:paraId="5B379E17" w14:textId="77777777" w:rsidR="00D34E8C" w:rsidRPr="00D34E8C" w:rsidRDefault="00D34E8C" w:rsidP="00D34E8C">
      <w:pPr>
        <w:spacing w:after="0" w:line="240" w:lineRule="auto"/>
        <w:ind w:firstLine="708"/>
        <w:jc w:val="center"/>
        <w:rPr>
          <w:rFonts w:ascii="Times New Roman" w:hAnsi="Times New Roman"/>
          <w:b/>
          <w:bCs/>
          <w:sz w:val="24"/>
          <w:szCs w:val="24"/>
        </w:rPr>
      </w:pPr>
      <w:r w:rsidRPr="00D34E8C">
        <w:rPr>
          <w:rFonts w:ascii="Times New Roman" w:hAnsi="Times New Roman"/>
          <w:b/>
          <w:bCs/>
          <w:sz w:val="24"/>
          <w:szCs w:val="24"/>
        </w:rPr>
        <w:t xml:space="preserve">Информированность населения Тувы </w:t>
      </w:r>
    </w:p>
    <w:p w14:paraId="7FB8C154" w14:textId="77777777" w:rsidR="00D34E8C" w:rsidRPr="00D34E8C" w:rsidRDefault="00D34E8C" w:rsidP="00D34E8C">
      <w:pPr>
        <w:spacing w:after="0" w:line="240" w:lineRule="auto"/>
        <w:ind w:firstLine="708"/>
        <w:jc w:val="center"/>
        <w:rPr>
          <w:rFonts w:ascii="Times New Roman" w:hAnsi="Times New Roman"/>
          <w:b/>
          <w:bCs/>
          <w:sz w:val="24"/>
          <w:szCs w:val="24"/>
        </w:rPr>
      </w:pPr>
      <w:r w:rsidRPr="00D34E8C">
        <w:rPr>
          <w:rFonts w:ascii="Times New Roman" w:hAnsi="Times New Roman"/>
          <w:b/>
          <w:bCs/>
          <w:sz w:val="24"/>
          <w:szCs w:val="24"/>
        </w:rPr>
        <w:t>о реализации государственной программы Социального контракта</w:t>
      </w:r>
    </w:p>
    <w:p w14:paraId="6DDD9FB6" w14:textId="77777777" w:rsidR="00D34E8C" w:rsidRPr="00D34E8C" w:rsidRDefault="00D34E8C" w:rsidP="00D34E8C">
      <w:pPr>
        <w:spacing w:after="0" w:line="240" w:lineRule="auto"/>
        <w:ind w:firstLine="708"/>
        <w:jc w:val="center"/>
        <w:rPr>
          <w:rFonts w:ascii="Times New Roman" w:hAnsi="Times New Roman"/>
          <w:b/>
          <w:bCs/>
          <w:sz w:val="24"/>
          <w:szCs w:val="24"/>
        </w:rPr>
      </w:pPr>
      <w:r w:rsidRPr="00D34E8C">
        <w:rPr>
          <w:rFonts w:ascii="Times New Roman" w:hAnsi="Times New Roman"/>
          <w:b/>
          <w:bCs/>
          <w:sz w:val="24"/>
          <w:szCs w:val="24"/>
        </w:rPr>
        <w:t>(2021, %)</w:t>
      </w:r>
    </w:p>
    <w:tbl>
      <w:tblPr>
        <w:tblStyle w:val="a8"/>
        <w:tblW w:w="0" w:type="auto"/>
        <w:jc w:val="center"/>
        <w:tblLook w:val="04A0" w:firstRow="1" w:lastRow="0" w:firstColumn="1" w:lastColumn="0" w:noHBand="0" w:noVBand="1"/>
      </w:tblPr>
      <w:tblGrid>
        <w:gridCol w:w="2405"/>
        <w:gridCol w:w="2977"/>
        <w:gridCol w:w="2977"/>
      </w:tblGrid>
      <w:tr w:rsidR="00D34E8C" w:rsidRPr="00D34E8C" w14:paraId="1D28DA70" w14:textId="77777777" w:rsidTr="00055305">
        <w:trPr>
          <w:jc w:val="center"/>
        </w:trPr>
        <w:tc>
          <w:tcPr>
            <w:tcW w:w="2405" w:type="dxa"/>
          </w:tcPr>
          <w:p w14:paraId="6A44EE0B" w14:textId="77777777" w:rsidR="00D34E8C" w:rsidRPr="00D34E8C" w:rsidRDefault="00D34E8C" w:rsidP="00D34E8C">
            <w:pPr>
              <w:spacing w:after="0" w:line="240" w:lineRule="auto"/>
              <w:jc w:val="center"/>
              <w:rPr>
                <w:rFonts w:ascii="Times New Roman" w:eastAsia="Times New Roman" w:hAnsi="Times New Roman"/>
                <w:b/>
                <w:bCs/>
                <w:sz w:val="24"/>
                <w:szCs w:val="24"/>
                <w:lang w:val="ru-RU" w:eastAsia="ru-RU"/>
              </w:rPr>
            </w:pPr>
            <w:r w:rsidRPr="00D34E8C">
              <w:rPr>
                <w:rFonts w:ascii="Times New Roman" w:eastAsia="Times New Roman" w:hAnsi="Times New Roman"/>
                <w:b/>
                <w:bCs/>
                <w:sz w:val="24"/>
                <w:szCs w:val="24"/>
                <w:lang w:val="ru-RU" w:eastAsia="ru-RU"/>
              </w:rPr>
              <w:t>Знают</w:t>
            </w:r>
          </w:p>
        </w:tc>
        <w:tc>
          <w:tcPr>
            <w:tcW w:w="2977" w:type="dxa"/>
          </w:tcPr>
          <w:p w14:paraId="716D0F9C" w14:textId="77777777" w:rsidR="00D34E8C" w:rsidRPr="00D34E8C" w:rsidRDefault="00D34E8C" w:rsidP="00D34E8C">
            <w:pPr>
              <w:spacing w:after="0" w:line="240" w:lineRule="auto"/>
              <w:jc w:val="center"/>
              <w:rPr>
                <w:rFonts w:ascii="Times New Roman" w:eastAsia="Times New Roman" w:hAnsi="Times New Roman"/>
                <w:b/>
                <w:bCs/>
                <w:sz w:val="24"/>
                <w:szCs w:val="24"/>
                <w:lang w:val="ru-RU" w:eastAsia="ru-RU"/>
              </w:rPr>
            </w:pPr>
            <w:r w:rsidRPr="00D34E8C">
              <w:rPr>
                <w:rFonts w:ascii="Times New Roman" w:eastAsia="Times New Roman" w:hAnsi="Times New Roman"/>
                <w:b/>
                <w:bCs/>
                <w:sz w:val="24"/>
                <w:szCs w:val="24"/>
                <w:lang w:val="ru-RU" w:eastAsia="ru-RU"/>
              </w:rPr>
              <w:t>Не знают</w:t>
            </w:r>
          </w:p>
        </w:tc>
        <w:tc>
          <w:tcPr>
            <w:tcW w:w="2977" w:type="dxa"/>
          </w:tcPr>
          <w:p w14:paraId="7FFCB7EC" w14:textId="77777777" w:rsidR="00D34E8C" w:rsidRPr="00D34E8C" w:rsidRDefault="00D34E8C" w:rsidP="00D34E8C">
            <w:pPr>
              <w:spacing w:after="0" w:line="240" w:lineRule="auto"/>
              <w:jc w:val="center"/>
              <w:rPr>
                <w:rFonts w:ascii="Times New Roman" w:eastAsia="Times New Roman" w:hAnsi="Times New Roman"/>
                <w:b/>
                <w:bCs/>
                <w:sz w:val="24"/>
                <w:szCs w:val="24"/>
                <w:lang w:val="ru-RU" w:eastAsia="ru-RU"/>
              </w:rPr>
            </w:pPr>
            <w:r w:rsidRPr="00D34E8C">
              <w:rPr>
                <w:rFonts w:ascii="Times New Roman" w:eastAsia="Times New Roman" w:hAnsi="Times New Roman"/>
                <w:b/>
                <w:bCs/>
                <w:sz w:val="24"/>
                <w:szCs w:val="24"/>
                <w:lang w:val="ru-RU" w:eastAsia="ru-RU"/>
              </w:rPr>
              <w:t>Нет ответа</w:t>
            </w:r>
          </w:p>
        </w:tc>
      </w:tr>
      <w:tr w:rsidR="00D34E8C" w:rsidRPr="00D34E8C" w14:paraId="7BD31E37" w14:textId="77777777" w:rsidTr="00055305">
        <w:trPr>
          <w:jc w:val="center"/>
        </w:trPr>
        <w:tc>
          <w:tcPr>
            <w:tcW w:w="2405" w:type="dxa"/>
          </w:tcPr>
          <w:p w14:paraId="4350BE59" w14:textId="77777777" w:rsidR="00D34E8C" w:rsidRPr="00D34E8C" w:rsidRDefault="00D34E8C" w:rsidP="00D34E8C">
            <w:pPr>
              <w:spacing w:after="0" w:line="240" w:lineRule="auto"/>
              <w:jc w:val="center"/>
              <w:rPr>
                <w:rFonts w:ascii="Times New Roman" w:eastAsia="Times New Roman" w:hAnsi="Times New Roman"/>
                <w:sz w:val="24"/>
                <w:szCs w:val="24"/>
                <w:lang w:val="ru-RU" w:eastAsia="ru-RU"/>
              </w:rPr>
            </w:pPr>
            <w:r w:rsidRPr="00D34E8C">
              <w:rPr>
                <w:rFonts w:ascii="Times New Roman" w:eastAsia="Times New Roman" w:hAnsi="Times New Roman"/>
                <w:sz w:val="24"/>
                <w:szCs w:val="24"/>
                <w:lang w:val="ru-RU" w:eastAsia="ru-RU"/>
              </w:rPr>
              <w:t>65,2%</w:t>
            </w:r>
          </w:p>
        </w:tc>
        <w:tc>
          <w:tcPr>
            <w:tcW w:w="2977" w:type="dxa"/>
          </w:tcPr>
          <w:p w14:paraId="0BA33700" w14:textId="77777777" w:rsidR="00D34E8C" w:rsidRPr="00D34E8C" w:rsidRDefault="00D34E8C" w:rsidP="00D34E8C">
            <w:pPr>
              <w:spacing w:after="0" w:line="240" w:lineRule="auto"/>
              <w:jc w:val="center"/>
              <w:rPr>
                <w:rFonts w:ascii="Times New Roman" w:eastAsia="Times New Roman" w:hAnsi="Times New Roman"/>
                <w:sz w:val="24"/>
                <w:szCs w:val="24"/>
                <w:lang w:val="ru-RU" w:eastAsia="ru-RU"/>
              </w:rPr>
            </w:pPr>
            <w:r w:rsidRPr="00D34E8C">
              <w:rPr>
                <w:rFonts w:ascii="Times New Roman" w:eastAsia="Times New Roman" w:hAnsi="Times New Roman"/>
                <w:sz w:val="24"/>
                <w:szCs w:val="24"/>
                <w:lang w:val="ru-RU" w:eastAsia="ru-RU"/>
              </w:rPr>
              <w:t>29,9%</w:t>
            </w:r>
          </w:p>
        </w:tc>
        <w:tc>
          <w:tcPr>
            <w:tcW w:w="2977" w:type="dxa"/>
          </w:tcPr>
          <w:p w14:paraId="0F81A63D" w14:textId="77777777" w:rsidR="00D34E8C" w:rsidRPr="00D34E8C" w:rsidRDefault="00D34E8C" w:rsidP="00D34E8C">
            <w:pPr>
              <w:spacing w:after="0" w:line="240" w:lineRule="auto"/>
              <w:jc w:val="center"/>
              <w:rPr>
                <w:rFonts w:ascii="Times New Roman" w:eastAsia="Times New Roman" w:hAnsi="Times New Roman"/>
                <w:sz w:val="24"/>
                <w:szCs w:val="24"/>
                <w:lang w:val="ru-RU" w:eastAsia="ru-RU"/>
              </w:rPr>
            </w:pPr>
            <w:r w:rsidRPr="00D34E8C">
              <w:rPr>
                <w:rFonts w:ascii="Times New Roman" w:eastAsia="Times New Roman" w:hAnsi="Times New Roman"/>
                <w:sz w:val="24"/>
                <w:szCs w:val="24"/>
                <w:lang w:val="ru-RU" w:eastAsia="ru-RU"/>
              </w:rPr>
              <w:t>4,9%</w:t>
            </w:r>
          </w:p>
        </w:tc>
      </w:tr>
    </w:tbl>
    <w:p w14:paraId="6D3B1CB0" w14:textId="77777777" w:rsidR="00D34E8C" w:rsidRPr="00222771" w:rsidRDefault="00D34E8C" w:rsidP="00D34E8C">
      <w:pPr>
        <w:spacing w:after="0" w:line="240" w:lineRule="auto"/>
        <w:ind w:firstLine="708"/>
        <w:jc w:val="both"/>
        <w:rPr>
          <w:rFonts w:ascii="Times New Roman" w:hAnsi="Times New Roman"/>
        </w:rPr>
      </w:pPr>
      <w:r w:rsidRPr="00222771">
        <w:rPr>
          <w:rFonts w:ascii="Times New Roman" w:hAnsi="Times New Roman"/>
          <w:b/>
          <w:bCs/>
        </w:rPr>
        <w:t>Ссылка:</w:t>
      </w:r>
      <w:r w:rsidRPr="00222771">
        <w:rPr>
          <w:rFonts w:ascii="Times New Roman" w:hAnsi="Times New Roman"/>
        </w:rPr>
        <w:t xml:space="preserve"> по результатам социологического исследования в июле 2021 г. в Республике Тыва (2021 г., </w:t>
      </w:r>
      <w:r w:rsidRPr="00222771">
        <w:rPr>
          <w:rFonts w:ascii="Times New Roman" w:hAnsi="Times New Roman"/>
          <w:lang w:val="en-US"/>
        </w:rPr>
        <w:t>N</w:t>
      </w:r>
      <w:r w:rsidRPr="00222771">
        <w:rPr>
          <w:rFonts w:ascii="Times New Roman" w:hAnsi="Times New Roman"/>
        </w:rPr>
        <w:t>=1539)</w:t>
      </w:r>
    </w:p>
    <w:p w14:paraId="0FC87DC2" w14:textId="77777777" w:rsidR="00D34E8C" w:rsidRPr="00D34E8C" w:rsidRDefault="00D34E8C" w:rsidP="00D34E8C">
      <w:pPr>
        <w:spacing w:after="0" w:line="240" w:lineRule="auto"/>
        <w:ind w:firstLine="708"/>
        <w:jc w:val="both"/>
        <w:rPr>
          <w:rFonts w:ascii="Times New Roman" w:eastAsia="Times New Roman" w:hAnsi="Times New Roman"/>
          <w:sz w:val="24"/>
          <w:szCs w:val="24"/>
          <w:lang w:eastAsia="ru-RU"/>
        </w:rPr>
      </w:pPr>
      <w:r w:rsidRPr="00D34E8C">
        <w:rPr>
          <w:rFonts w:ascii="Times New Roman" w:eastAsia="Times New Roman" w:hAnsi="Times New Roman"/>
          <w:sz w:val="24"/>
          <w:szCs w:val="24"/>
          <w:lang w:eastAsia="ru-RU"/>
        </w:rPr>
        <w:t xml:space="preserve">Однако, 29,9 % (460 чел.) респондентов ответили, что не знают о существовании такого механизма поддержки малоимущего населения. По социально-демографическим характеристикам группа (не осведомлённых) не имеет сильных отличий от выборочной совокупности в целом. Если мы проанализируем эту группу с точки зрения их занятости и социального статуса, то среди них 35,8% — это работающие по найму и 22,1% - пенсионеры. То есть большинство неинформированных респондентов или не относится к группе малообеспеченных граждан или не соответствует требованиям к возрасту участников. При возможной корректировке условий попадания в программу, принять участие и улучшить свои социально-бытовые условия могло бы большее количество неимущих граждан. </w:t>
      </w:r>
    </w:p>
    <w:p w14:paraId="198D2BA8" w14:textId="2ABE958E" w:rsidR="00D34E8C" w:rsidRPr="00D34E8C" w:rsidRDefault="00D34E8C" w:rsidP="00D34E8C">
      <w:pPr>
        <w:spacing w:after="0" w:line="240" w:lineRule="auto"/>
        <w:ind w:firstLine="708"/>
        <w:jc w:val="both"/>
        <w:rPr>
          <w:rFonts w:ascii="Times New Roman" w:hAnsi="Times New Roman"/>
          <w:color w:val="000000" w:themeColor="text1"/>
          <w:sz w:val="24"/>
          <w:szCs w:val="24"/>
        </w:rPr>
      </w:pPr>
      <w:r w:rsidRPr="00D34E8C">
        <w:rPr>
          <w:rFonts w:ascii="Times New Roman" w:hAnsi="Times New Roman"/>
          <w:bCs/>
          <w:i/>
          <w:iCs/>
          <w:color w:val="000000" w:themeColor="text1"/>
          <w:sz w:val="24"/>
          <w:szCs w:val="24"/>
        </w:rPr>
        <w:t xml:space="preserve">Во-вторых, </w:t>
      </w:r>
      <w:r w:rsidR="00C901BA">
        <w:rPr>
          <w:rFonts w:ascii="Times New Roman" w:hAnsi="Times New Roman"/>
          <w:bCs/>
          <w:color w:val="000000" w:themeColor="text1"/>
          <w:sz w:val="24"/>
          <w:szCs w:val="24"/>
        </w:rPr>
        <w:t>в Туве взаимопомощь</w:t>
      </w:r>
      <w:r w:rsidR="00C901BA" w:rsidRPr="00C901BA">
        <w:rPr>
          <w:rFonts w:ascii="Times New Roman" w:hAnsi="Times New Roman"/>
          <w:bCs/>
          <w:color w:val="000000" w:themeColor="text1"/>
          <w:sz w:val="24"/>
          <w:szCs w:val="24"/>
        </w:rPr>
        <w:t xml:space="preserve"> </w:t>
      </w:r>
      <w:r w:rsidR="00C901BA">
        <w:rPr>
          <w:rFonts w:ascii="Times New Roman" w:hAnsi="Times New Roman"/>
          <w:bCs/>
          <w:color w:val="000000" w:themeColor="text1"/>
          <w:sz w:val="24"/>
          <w:szCs w:val="24"/>
        </w:rPr>
        <w:t>среди родственников, как основной аспект подтвердился и на этот раз.</w:t>
      </w:r>
      <w:r w:rsidR="00C901BA" w:rsidRPr="00C901BA">
        <w:rPr>
          <w:rFonts w:ascii="Times New Roman" w:hAnsi="Times New Roman"/>
          <w:bCs/>
          <w:color w:val="000000" w:themeColor="text1"/>
          <w:sz w:val="24"/>
          <w:szCs w:val="24"/>
        </w:rPr>
        <w:t xml:space="preserve"> [1]</w:t>
      </w:r>
      <w:r w:rsidR="00C901BA">
        <w:rPr>
          <w:rFonts w:ascii="Times New Roman" w:hAnsi="Times New Roman"/>
          <w:bCs/>
          <w:color w:val="000000" w:themeColor="text1"/>
          <w:sz w:val="24"/>
          <w:szCs w:val="24"/>
        </w:rPr>
        <w:t xml:space="preserve"> </w:t>
      </w:r>
      <w:r w:rsidR="00C901BA" w:rsidRPr="00C901BA">
        <w:rPr>
          <w:rFonts w:ascii="Times New Roman" w:hAnsi="Times New Roman"/>
          <w:bCs/>
          <w:color w:val="000000" w:themeColor="text1"/>
          <w:sz w:val="24"/>
          <w:szCs w:val="24"/>
        </w:rPr>
        <w:t>О</w:t>
      </w:r>
      <w:r w:rsidRPr="00D34E8C">
        <w:rPr>
          <w:rFonts w:ascii="Times New Roman" w:hAnsi="Times New Roman"/>
          <w:sz w:val="24"/>
          <w:szCs w:val="24"/>
        </w:rPr>
        <w:t>сновными источниками информации о данной форме поддержки населения на рынке труда современной Тувы являются</w:t>
      </w:r>
      <w:r w:rsidRPr="00D34E8C">
        <w:rPr>
          <w:rFonts w:ascii="Times New Roman" w:hAnsi="Times New Roman"/>
          <w:color w:val="000000" w:themeColor="text1"/>
          <w:sz w:val="24"/>
          <w:szCs w:val="24"/>
        </w:rPr>
        <w:t xml:space="preserve"> представители их социального окружения –  знакомые, родственники, соседи, коллеги 32,5%, социальные сети - 31,2%, личные встречи с реализаторами проекта (сотрудники Правительства, Минтруда, городской/районной/сельской администрации, Центра занятости и др.) и телеканал «ГТРК-Тыва».</w:t>
      </w:r>
    </w:p>
    <w:p w14:paraId="57D09E00" w14:textId="254715CB" w:rsidR="00D34E8C" w:rsidRPr="00D34E8C" w:rsidRDefault="00D34E8C" w:rsidP="00D34E8C">
      <w:pPr>
        <w:spacing w:after="0" w:line="240" w:lineRule="auto"/>
        <w:ind w:firstLine="708"/>
        <w:jc w:val="both"/>
        <w:rPr>
          <w:rFonts w:ascii="Times New Roman" w:eastAsia="Times New Roman" w:hAnsi="Times New Roman"/>
          <w:color w:val="000000" w:themeColor="text1"/>
          <w:sz w:val="24"/>
          <w:szCs w:val="24"/>
          <w:lang w:eastAsia="ru-RU"/>
        </w:rPr>
      </w:pPr>
      <w:r w:rsidRPr="00D34E8C">
        <w:rPr>
          <w:rFonts w:ascii="Times New Roman" w:eastAsia="Times New Roman" w:hAnsi="Times New Roman"/>
          <w:color w:val="000000" w:themeColor="text1"/>
          <w:sz w:val="24"/>
          <w:szCs w:val="24"/>
          <w:lang w:eastAsia="ru-RU"/>
        </w:rPr>
        <w:t>Наблюдается различие в основных источниках информации между теми, кто уверенно отметил «да, знаю» и теми, кто отмечает «что-то слышал об этом» (</w:t>
      </w:r>
      <w:r w:rsidR="00222771" w:rsidRPr="00222771">
        <w:rPr>
          <w:rFonts w:ascii="Times New Roman" w:eastAsia="Times New Roman" w:hAnsi="Times New Roman"/>
          <w:i/>
          <w:iCs/>
          <w:color w:val="000000" w:themeColor="text1"/>
          <w:sz w:val="24"/>
          <w:szCs w:val="24"/>
          <w:lang w:eastAsia="ru-RU"/>
        </w:rPr>
        <w:t>табл.</w:t>
      </w:r>
      <w:r w:rsidRPr="00222771">
        <w:rPr>
          <w:rFonts w:ascii="Times New Roman" w:eastAsia="Times New Roman" w:hAnsi="Times New Roman"/>
          <w:i/>
          <w:iCs/>
          <w:color w:val="000000" w:themeColor="text1"/>
          <w:sz w:val="24"/>
          <w:szCs w:val="24"/>
          <w:lang w:eastAsia="ru-RU"/>
        </w:rPr>
        <w:t xml:space="preserve"> 3</w:t>
      </w:r>
      <w:r w:rsidRPr="00D34E8C">
        <w:rPr>
          <w:rFonts w:ascii="Times New Roman" w:eastAsia="Times New Roman" w:hAnsi="Times New Roman"/>
          <w:color w:val="000000" w:themeColor="text1"/>
          <w:sz w:val="24"/>
          <w:szCs w:val="24"/>
          <w:lang w:eastAsia="ru-RU"/>
        </w:rPr>
        <w:t>). Встречи с сотрудниками государственных учреждений обеспечил</w:t>
      </w:r>
      <w:r w:rsidRPr="00D34E8C">
        <w:rPr>
          <w:rFonts w:ascii="Times New Roman" w:eastAsia="Times New Roman" w:hAnsi="Times New Roman"/>
          <w:sz w:val="24"/>
          <w:szCs w:val="24"/>
          <w:lang w:eastAsia="ru-RU"/>
        </w:rPr>
        <w:t>и</w:t>
      </w:r>
      <w:r w:rsidRPr="00D34E8C">
        <w:rPr>
          <w:rFonts w:ascii="Times New Roman" w:eastAsia="Times New Roman" w:hAnsi="Times New Roman"/>
          <w:color w:val="000000" w:themeColor="text1"/>
          <w:sz w:val="24"/>
          <w:szCs w:val="24"/>
          <w:lang w:eastAsia="ru-RU"/>
        </w:rPr>
        <w:t xml:space="preserve"> респондентам уверенность в своих знаниях о программе, тогда как наименее компетентные пользовались получением информации в соцсетях и от своих знакомых. </w:t>
      </w:r>
    </w:p>
    <w:p w14:paraId="794A5B42" w14:textId="77777777" w:rsidR="00D34E8C" w:rsidRPr="00222771" w:rsidRDefault="00D34E8C" w:rsidP="00D34E8C">
      <w:pPr>
        <w:spacing w:after="0" w:line="240" w:lineRule="auto"/>
        <w:jc w:val="right"/>
        <w:rPr>
          <w:rFonts w:ascii="Times New Roman" w:hAnsi="Times New Roman"/>
          <w:i/>
          <w:iCs/>
          <w:color w:val="000000" w:themeColor="text1"/>
          <w:sz w:val="24"/>
          <w:szCs w:val="24"/>
        </w:rPr>
      </w:pPr>
      <w:r w:rsidRPr="00222771">
        <w:rPr>
          <w:rFonts w:ascii="Times New Roman" w:hAnsi="Times New Roman"/>
          <w:i/>
          <w:iCs/>
          <w:color w:val="000000" w:themeColor="text1"/>
          <w:sz w:val="24"/>
          <w:szCs w:val="24"/>
        </w:rPr>
        <w:t>Таблица 3</w:t>
      </w:r>
    </w:p>
    <w:tbl>
      <w:tblPr>
        <w:tblW w:w="9341"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95"/>
        <w:gridCol w:w="996"/>
        <w:gridCol w:w="1250"/>
      </w:tblGrid>
      <w:tr w:rsidR="00D34E8C" w:rsidRPr="00D34E8C" w14:paraId="2B509ACE" w14:textId="77777777" w:rsidTr="00222771">
        <w:trPr>
          <w:trHeight w:val="1100"/>
        </w:trPr>
        <w:tc>
          <w:tcPr>
            <w:tcW w:w="7095" w:type="dxa"/>
            <w:shd w:val="clear" w:color="auto" w:fill="auto"/>
            <w:hideMark/>
          </w:tcPr>
          <w:p w14:paraId="349BFD72" w14:textId="77777777" w:rsidR="00D34E8C" w:rsidRPr="00222771" w:rsidRDefault="00D34E8C" w:rsidP="00222771">
            <w:pPr>
              <w:spacing w:after="0" w:line="240" w:lineRule="auto"/>
              <w:ind w:firstLine="708"/>
              <w:jc w:val="center"/>
              <w:rPr>
                <w:rFonts w:ascii="Times New Roman" w:eastAsia="Times New Roman" w:hAnsi="Times New Roman"/>
                <w:color w:val="000000" w:themeColor="text1"/>
                <w:lang w:eastAsia="ru-RU"/>
              </w:rPr>
            </w:pPr>
            <w:r w:rsidRPr="00222771">
              <w:rPr>
                <w:rFonts w:ascii="Times New Roman" w:eastAsia="Times New Roman" w:hAnsi="Times New Roman"/>
                <w:color w:val="000000" w:themeColor="text1"/>
                <w:lang w:eastAsia="ru-RU"/>
              </w:rPr>
              <w:t> Источники информации</w:t>
            </w:r>
          </w:p>
          <w:p w14:paraId="5F56CBAA" w14:textId="77777777" w:rsidR="00D34E8C" w:rsidRPr="00222771" w:rsidRDefault="00D34E8C" w:rsidP="00222771">
            <w:pPr>
              <w:spacing w:after="0" w:line="240" w:lineRule="auto"/>
              <w:rPr>
                <w:rFonts w:ascii="Times New Roman" w:eastAsia="Times New Roman" w:hAnsi="Times New Roman"/>
                <w:color w:val="000000" w:themeColor="text1"/>
                <w:lang w:eastAsia="ru-RU"/>
              </w:rPr>
            </w:pPr>
          </w:p>
        </w:tc>
        <w:tc>
          <w:tcPr>
            <w:tcW w:w="996" w:type="dxa"/>
            <w:shd w:val="clear" w:color="auto" w:fill="auto"/>
            <w:textDirection w:val="btLr"/>
            <w:vAlign w:val="bottom"/>
            <w:hideMark/>
          </w:tcPr>
          <w:p w14:paraId="1FD01D04" w14:textId="77777777" w:rsidR="00D34E8C" w:rsidRPr="00222771" w:rsidRDefault="00D34E8C" w:rsidP="00222771">
            <w:pPr>
              <w:spacing w:after="0" w:line="240" w:lineRule="auto"/>
              <w:rPr>
                <w:rFonts w:ascii="Times New Roman" w:eastAsia="Times New Roman" w:hAnsi="Times New Roman"/>
                <w:color w:val="000000" w:themeColor="text1"/>
                <w:lang w:eastAsia="ru-RU"/>
              </w:rPr>
            </w:pPr>
            <w:r w:rsidRPr="00222771">
              <w:rPr>
                <w:rFonts w:ascii="Times New Roman" w:eastAsia="Times New Roman" w:hAnsi="Times New Roman"/>
                <w:color w:val="000000" w:themeColor="text1"/>
                <w:lang w:eastAsia="ru-RU"/>
              </w:rPr>
              <w:t>Да, знаю</w:t>
            </w:r>
          </w:p>
        </w:tc>
        <w:tc>
          <w:tcPr>
            <w:tcW w:w="1250" w:type="dxa"/>
            <w:shd w:val="clear" w:color="auto" w:fill="auto"/>
            <w:textDirection w:val="btLr"/>
            <w:vAlign w:val="bottom"/>
            <w:hideMark/>
          </w:tcPr>
          <w:p w14:paraId="0DF5D748" w14:textId="77777777" w:rsidR="00D34E8C" w:rsidRPr="00222771" w:rsidRDefault="00D34E8C" w:rsidP="00222771">
            <w:pPr>
              <w:spacing w:after="0" w:line="240" w:lineRule="auto"/>
              <w:rPr>
                <w:rFonts w:ascii="Times New Roman" w:eastAsia="Times New Roman" w:hAnsi="Times New Roman"/>
                <w:color w:val="000000" w:themeColor="text1"/>
                <w:lang w:eastAsia="ru-RU"/>
              </w:rPr>
            </w:pPr>
            <w:r w:rsidRPr="00222771">
              <w:rPr>
                <w:rFonts w:ascii="Times New Roman" w:eastAsia="Times New Roman" w:hAnsi="Times New Roman"/>
                <w:color w:val="000000" w:themeColor="text1"/>
                <w:lang w:eastAsia="ru-RU"/>
              </w:rPr>
              <w:t>Что-то об этом слышал</w:t>
            </w:r>
          </w:p>
        </w:tc>
      </w:tr>
      <w:tr w:rsidR="00D34E8C" w:rsidRPr="00D34E8C" w14:paraId="40027EA8" w14:textId="77777777" w:rsidTr="00055305">
        <w:trPr>
          <w:trHeight w:val="300"/>
        </w:trPr>
        <w:tc>
          <w:tcPr>
            <w:tcW w:w="7095" w:type="dxa"/>
            <w:shd w:val="clear" w:color="auto" w:fill="auto"/>
            <w:vAlign w:val="center"/>
            <w:hideMark/>
          </w:tcPr>
          <w:p w14:paraId="4E4FACC6" w14:textId="77777777" w:rsidR="00D34E8C" w:rsidRPr="00D34E8C" w:rsidRDefault="00D34E8C" w:rsidP="00222771">
            <w:pPr>
              <w:spacing w:after="0" w:line="240" w:lineRule="auto"/>
              <w:rPr>
                <w:rFonts w:ascii="Times New Roman" w:eastAsia="Times New Roman" w:hAnsi="Times New Roman"/>
                <w:color w:val="000000" w:themeColor="text1"/>
                <w:sz w:val="24"/>
                <w:szCs w:val="24"/>
                <w:lang w:eastAsia="ru-RU"/>
              </w:rPr>
            </w:pPr>
            <w:r w:rsidRPr="00D34E8C">
              <w:rPr>
                <w:rFonts w:ascii="Times New Roman" w:hAnsi="Times New Roman"/>
                <w:color w:val="000000" w:themeColor="text1"/>
                <w:sz w:val="24"/>
                <w:szCs w:val="24"/>
              </w:rPr>
              <w:lastRenderedPageBreak/>
              <w:t>Личные встречи с сотрудниками Правительства, Минтруда, городской/районной/сельской администрации, Центра занятости и др.</w:t>
            </w:r>
          </w:p>
        </w:tc>
        <w:tc>
          <w:tcPr>
            <w:tcW w:w="996" w:type="dxa"/>
            <w:shd w:val="clear" w:color="auto" w:fill="auto"/>
            <w:noWrap/>
            <w:vAlign w:val="center"/>
            <w:hideMark/>
          </w:tcPr>
          <w:p w14:paraId="61A3FCE6" w14:textId="77777777" w:rsidR="00D34E8C" w:rsidRPr="00D34E8C" w:rsidRDefault="00D34E8C" w:rsidP="00222771">
            <w:pPr>
              <w:spacing w:after="0" w:line="240" w:lineRule="auto"/>
              <w:jc w:val="right"/>
              <w:rPr>
                <w:rFonts w:ascii="Times New Roman" w:eastAsia="Times New Roman" w:hAnsi="Times New Roman"/>
                <w:b/>
                <w:color w:val="000000" w:themeColor="text1"/>
                <w:sz w:val="24"/>
                <w:szCs w:val="24"/>
                <w:lang w:eastAsia="ru-RU"/>
              </w:rPr>
            </w:pPr>
            <w:r w:rsidRPr="00D34E8C">
              <w:rPr>
                <w:rFonts w:ascii="Times New Roman" w:hAnsi="Times New Roman"/>
                <w:b/>
                <w:color w:val="000000" w:themeColor="text1"/>
                <w:sz w:val="24"/>
                <w:szCs w:val="24"/>
              </w:rPr>
              <w:t>31,60%</w:t>
            </w:r>
          </w:p>
        </w:tc>
        <w:tc>
          <w:tcPr>
            <w:tcW w:w="1250" w:type="dxa"/>
            <w:shd w:val="clear" w:color="auto" w:fill="auto"/>
            <w:noWrap/>
            <w:vAlign w:val="center"/>
            <w:hideMark/>
          </w:tcPr>
          <w:p w14:paraId="6B29DCA4" w14:textId="77777777" w:rsidR="00D34E8C" w:rsidRPr="00D34E8C" w:rsidRDefault="00D34E8C" w:rsidP="00222771">
            <w:pPr>
              <w:spacing w:after="0" w:line="240" w:lineRule="auto"/>
              <w:jc w:val="right"/>
              <w:rPr>
                <w:rFonts w:ascii="Times New Roman" w:eastAsia="Times New Roman" w:hAnsi="Times New Roman"/>
                <w:color w:val="000000" w:themeColor="text1"/>
                <w:sz w:val="24"/>
                <w:szCs w:val="24"/>
                <w:lang w:eastAsia="ru-RU"/>
              </w:rPr>
            </w:pPr>
            <w:r w:rsidRPr="00D34E8C">
              <w:rPr>
                <w:rFonts w:ascii="Times New Roman" w:hAnsi="Times New Roman"/>
                <w:color w:val="000000" w:themeColor="text1"/>
                <w:sz w:val="24"/>
                <w:szCs w:val="24"/>
              </w:rPr>
              <w:t>10,30%</w:t>
            </w:r>
          </w:p>
        </w:tc>
      </w:tr>
      <w:tr w:rsidR="00D34E8C" w:rsidRPr="00D34E8C" w14:paraId="1D5B7A72" w14:textId="77777777" w:rsidTr="00055305">
        <w:trPr>
          <w:trHeight w:val="300"/>
        </w:trPr>
        <w:tc>
          <w:tcPr>
            <w:tcW w:w="7095" w:type="dxa"/>
            <w:shd w:val="clear" w:color="auto" w:fill="auto"/>
            <w:vAlign w:val="center"/>
            <w:hideMark/>
          </w:tcPr>
          <w:p w14:paraId="3AC1CF45" w14:textId="77777777" w:rsidR="00D34E8C" w:rsidRPr="00D34E8C" w:rsidRDefault="00D34E8C" w:rsidP="00222771">
            <w:pPr>
              <w:spacing w:after="0" w:line="240" w:lineRule="auto"/>
              <w:rPr>
                <w:rFonts w:ascii="Times New Roman" w:eastAsia="Times New Roman" w:hAnsi="Times New Roman"/>
                <w:color w:val="000000" w:themeColor="text1"/>
                <w:sz w:val="24"/>
                <w:szCs w:val="24"/>
                <w:lang w:eastAsia="ru-RU"/>
              </w:rPr>
            </w:pPr>
            <w:r w:rsidRPr="00D34E8C">
              <w:rPr>
                <w:rFonts w:ascii="Times New Roman" w:hAnsi="Times New Roman"/>
                <w:color w:val="000000" w:themeColor="text1"/>
                <w:sz w:val="24"/>
                <w:szCs w:val="24"/>
              </w:rPr>
              <w:t>Социальные сети/ мессенджеры</w:t>
            </w:r>
          </w:p>
        </w:tc>
        <w:tc>
          <w:tcPr>
            <w:tcW w:w="996" w:type="dxa"/>
            <w:shd w:val="clear" w:color="auto" w:fill="auto"/>
            <w:noWrap/>
            <w:vAlign w:val="center"/>
            <w:hideMark/>
          </w:tcPr>
          <w:p w14:paraId="3839548C" w14:textId="77777777" w:rsidR="00D34E8C" w:rsidRPr="00D34E8C" w:rsidRDefault="00D34E8C" w:rsidP="00222771">
            <w:pPr>
              <w:spacing w:after="0" w:line="240" w:lineRule="auto"/>
              <w:jc w:val="right"/>
              <w:rPr>
                <w:rFonts w:ascii="Times New Roman" w:eastAsia="Times New Roman" w:hAnsi="Times New Roman"/>
                <w:b/>
                <w:color w:val="000000" w:themeColor="text1"/>
                <w:sz w:val="24"/>
                <w:szCs w:val="24"/>
                <w:lang w:eastAsia="ru-RU"/>
              </w:rPr>
            </w:pPr>
            <w:r w:rsidRPr="00D34E8C">
              <w:rPr>
                <w:rFonts w:ascii="Times New Roman" w:hAnsi="Times New Roman"/>
                <w:b/>
                <w:color w:val="000000" w:themeColor="text1"/>
                <w:sz w:val="24"/>
                <w:szCs w:val="24"/>
              </w:rPr>
              <w:t>31,60%</w:t>
            </w:r>
          </w:p>
        </w:tc>
        <w:tc>
          <w:tcPr>
            <w:tcW w:w="1250" w:type="dxa"/>
            <w:shd w:val="clear" w:color="auto" w:fill="auto"/>
            <w:noWrap/>
            <w:vAlign w:val="center"/>
            <w:hideMark/>
          </w:tcPr>
          <w:p w14:paraId="0A6D4778" w14:textId="77777777" w:rsidR="00D34E8C" w:rsidRPr="00D34E8C" w:rsidRDefault="00D34E8C" w:rsidP="00222771">
            <w:pPr>
              <w:spacing w:after="0" w:line="240" w:lineRule="auto"/>
              <w:jc w:val="right"/>
              <w:rPr>
                <w:rFonts w:ascii="Times New Roman" w:eastAsia="Times New Roman" w:hAnsi="Times New Roman"/>
                <w:b/>
                <w:color w:val="000000" w:themeColor="text1"/>
                <w:sz w:val="24"/>
                <w:szCs w:val="24"/>
                <w:lang w:eastAsia="ru-RU"/>
              </w:rPr>
            </w:pPr>
            <w:r w:rsidRPr="00D34E8C">
              <w:rPr>
                <w:rFonts w:ascii="Times New Roman" w:hAnsi="Times New Roman"/>
                <w:b/>
                <w:color w:val="000000" w:themeColor="text1"/>
                <w:sz w:val="24"/>
                <w:szCs w:val="24"/>
              </w:rPr>
              <w:t>30,40%</w:t>
            </w:r>
          </w:p>
        </w:tc>
      </w:tr>
      <w:tr w:rsidR="00D34E8C" w:rsidRPr="00D34E8C" w14:paraId="02846A3E" w14:textId="77777777" w:rsidTr="00055305">
        <w:trPr>
          <w:trHeight w:val="300"/>
        </w:trPr>
        <w:tc>
          <w:tcPr>
            <w:tcW w:w="7095" w:type="dxa"/>
            <w:shd w:val="clear" w:color="auto" w:fill="auto"/>
            <w:vAlign w:val="center"/>
            <w:hideMark/>
          </w:tcPr>
          <w:p w14:paraId="59753590" w14:textId="77777777" w:rsidR="00D34E8C" w:rsidRPr="00D34E8C" w:rsidRDefault="00D34E8C" w:rsidP="00222771">
            <w:pPr>
              <w:spacing w:after="0" w:line="240" w:lineRule="auto"/>
              <w:rPr>
                <w:rFonts w:ascii="Times New Roman" w:eastAsia="Times New Roman" w:hAnsi="Times New Roman"/>
                <w:color w:val="000000" w:themeColor="text1"/>
                <w:sz w:val="24"/>
                <w:szCs w:val="24"/>
                <w:lang w:eastAsia="ru-RU"/>
              </w:rPr>
            </w:pPr>
            <w:r w:rsidRPr="00D34E8C">
              <w:rPr>
                <w:rFonts w:ascii="Times New Roman" w:hAnsi="Times New Roman"/>
                <w:color w:val="000000" w:themeColor="text1"/>
                <w:sz w:val="24"/>
                <w:szCs w:val="24"/>
              </w:rPr>
              <w:t>Знакомые, родственники, соседи, коллеги</w:t>
            </w:r>
          </w:p>
        </w:tc>
        <w:tc>
          <w:tcPr>
            <w:tcW w:w="996" w:type="dxa"/>
            <w:shd w:val="clear" w:color="auto" w:fill="auto"/>
            <w:noWrap/>
            <w:vAlign w:val="center"/>
            <w:hideMark/>
          </w:tcPr>
          <w:p w14:paraId="0094C077" w14:textId="77777777" w:rsidR="00D34E8C" w:rsidRPr="00D34E8C" w:rsidRDefault="00D34E8C" w:rsidP="00222771">
            <w:pPr>
              <w:spacing w:after="0" w:line="240" w:lineRule="auto"/>
              <w:jc w:val="right"/>
              <w:rPr>
                <w:rFonts w:ascii="Times New Roman" w:eastAsia="Times New Roman" w:hAnsi="Times New Roman"/>
                <w:color w:val="000000" w:themeColor="text1"/>
                <w:sz w:val="24"/>
                <w:szCs w:val="24"/>
                <w:lang w:eastAsia="ru-RU"/>
              </w:rPr>
            </w:pPr>
            <w:r w:rsidRPr="00D34E8C">
              <w:rPr>
                <w:rFonts w:ascii="Times New Roman" w:hAnsi="Times New Roman"/>
                <w:color w:val="000000" w:themeColor="text1"/>
                <w:sz w:val="24"/>
                <w:szCs w:val="24"/>
              </w:rPr>
              <w:t>27,10%</w:t>
            </w:r>
          </w:p>
        </w:tc>
        <w:tc>
          <w:tcPr>
            <w:tcW w:w="1250" w:type="dxa"/>
            <w:shd w:val="clear" w:color="auto" w:fill="auto"/>
            <w:noWrap/>
            <w:vAlign w:val="center"/>
            <w:hideMark/>
          </w:tcPr>
          <w:p w14:paraId="65A83EF7" w14:textId="77777777" w:rsidR="00D34E8C" w:rsidRPr="00D34E8C" w:rsidRDefault="00D34E8C" w:rsidP="00222771">
            <w:pPr>
              <w:spacing w:after="0" w:line="240" w:lineRule="auto"/>
              <w:jc w:val="right"/>
              <w:rPr>
                <w:rFonts w:ascii="Times New Roman" w:eastAsia="Times New Roman" w:hAnsi="Times New Roman"/>
                <w:b/>
                <w:color w:val="000000" w:themeColor="text1"/>
                <w:sz w:val="24"/>
                <w:szCs w:val="24"/>
                <w:lang w:eastAsia="ru-RU"/>
              </w:rPr>
            </w:pPr>
            <w:r w:rsidRPr="00D34E8C">
              <w:rPr>
                <w:rFonts w:ascii="Times New Roman" w:hAnsi="Times New Roman"/>
                <w:b/>
                <w:color w:val="000000" w:themeColor="text1"/>
                <w:sz w:val="24"/>
                <w:szCs w:val="24"/>
              </w:rPr>
              <w:t>42,70%</w:t>
            </w:r>
          </w:p>
        </w:tc>
      </w:tr>
      <w:tr w:rsidR="00D34E8C" w:rsidRPr="00D34E8C" w14:paraId="27B29E0E" w14:textId="77777777" w:rsidTr="00055305">
        <w:trPr>
          <w:trHeight w:val="300"/>
        </w:trPr>
        <w:tc>
          <w:tcPr>
            <w:tcW w:w="7095" w:type="dxa"/>
            <w:shd w:val="clear" w:color="auto" w:fill="auto"/>
            <w:vAlign w:val="center"/>
            <w:hideMark/>
          </w:tcPr>
          <w:p w14:paraId="2CEC89AB" w14:textId="77777777" w:rsidR="00D34E8C" w:rsidRPr="00D34E8C" w:rsidRDefault="00D34E8C" w:rsidP="00222771">
            <w:pPr>
              <w:spacing w:after="0" w:line="240" w:lineRule="auto"/>
              <w:rPr>
                <w:rFonts w:ascii="Times New Roman" w:eastAsia="Times New Roman" w:hAnsi="Times New Roman"/>
                <w:color w:val="000000" w:themeColor="text1"/>
                <w:sz w:val="24"/>
                <w:szCs w:val="24"/>
                <w:lang w:eastAsia="ru-RU"/>
              </w:rPr>
            </w:pPr>
            <w:r w:rsidRPr="00D34E8C">
              <w:rPr>
                <w:rFonts w:ascii="Times New Roman" w:hAnsi="Times New Roman"/>
                <w:color w:val="000000" w:themeColor="text1"/>
                <w:sz w:val="24"/>
                <w:szCs w:val="24"/>
              </w:rPr>
              <w:t>Телеканал «ГТРК-Тыва»</w:t>
            </w:r>
          </w:p>
        </w:tc>
        <w:tc>
          <w:tcPr>
            <w:tcW w:w="996" w:type="dxa"/>
            <w:shd w:val="clear" w:color="auto" w:fill="auto"/>
            <w:noWrap/>
            <w:vAlign w:val="center"/>
            <w:hideMark/>
          </w:tcPr>
          <w:p w14:paraId="096A20FF" w14:textId="77777777" w:rsidR="00D34E8C" w:rsidRPr="00D34E8C" w:rsidRDefault="00D34E8C" w:rsidP="00222771">
            <w:pPr>
              <w:spacing w:after="0" w:line="240" w:lineRule="auto"/>
              <w:jc w:val="right"/>
              <w:rPr>
                <w:rFonts w:ascii="Times New Roman" w:eastAsia="Times New Roman" w:hAnsi="Times New Roman"/>
                <w:color w:val="000000" w:themeColor="text1"/>
                <w:sz w:val="24"/>
                <w:szCs w:val="24"/>
                <w:lang w:eastAsia="ru-RU"/>
              </w:rPr>
            </w:pPr>
            <w:r w:rsidRPr="00D34E8C">
              <w:rPr>
                <w:rFonts w:ascii="Times New Roman" w:hAnsi="Times New Roman"/>
                <w:color w:val="000000" w:themeColor="text1"/>
                <w:sz w:val="24"/>
                <w:szCs w:val="24"/>
              </w:rPr>
              <w:t>22,80%</w:t>
            </w:r>
          </w:p>
        </w:tc>
        <w:tc>
          <w:tcPr>
            <w:tcW w:w="1250" w:type="dxa"/>
            <w:shd w:val="clear" w:color="auto" w:fill="auto"/>
            <w:noWrap/>
            <w:vAlign w:val="center"/>
            <w:hideMark/>
          </w:tcPr>
          <w:p w14:paraId="47807FC6" w14:textId="77777777" w:rsidR="00D34E8C" w:rsidRPr="00D34E8C" w:rsidRDefault="00D34E8C" w:rsidP="00222771">
            <w:pPr>
              <w:spacing w:after="0" w:line="240" w:lineRule="auto"/>
              <w:jc w:val="right"/>
              <w:rPr>
                <w:rFonts w:ascii="Times New Roman" w:eastAsia="Times New Roman" w:hAnsi="Times New Roman"/>
                <w:color w:val="000000" w:themeColor="text1"/>
                <w:sz w:val="24"/>
                <w:szCs w:val="24"/>
                <w:lang w:eastAsia="ru-RU"/>
              </w:rPr>
            </w:pPr>
            <w:r w:rsidRPr="00D34E8C">
              <w:rPr>
                <w:rFonts w:ascii="Times New Roman" w:hAnsi="Times New Roman"/>
                <w:color w:val="000000" w:themeColor="text1"/>
                <w:sz w:val="24"/>
                <w:szCs w:val="24"/>
              </w:rPr>
              <w:t>22,20%</w:t>
            </w:r>
          </w:p>
        </w:tc>
      </w:tr>
      <w:tr w:rsidR="00D34E8C" w:rsidRPr="00D34E8C" w14:paraId="2A5F0CC4" w14:textId="77777777" w:rsidTr="00055305">
        <w:trPr>
          <w:trHeight w:val="300"/>
        </w:trPr>
        <w:tc>
          <w:tcPr>
            <w:tcW w:w="7095" w:type="dxa"/>
            <w:shd w:val="clear" w:color="auto" w:fill="auto"/>
            <w:vAlign w:val="center"/>
            <w:hideMark/>
          </w:tcPr>
          <w:p w14:paraId="0A6651BC" w14:textId="77777777" w:rsidR="00D34E8C" w:rsidRPr="00D34E8C" w:rsidRDefault="00D34E8C" w:rsidP="00222771">
            <w:pPr>
              <w:spacing w:after="0" w:line="240" w:lineRule="auto"/>
              <w:rPr>
                <w:rFonts w:ascii="Times New Roman" w:eastAsia="Times New Roman" w:hAnsi="Times New Roman"/>
                <w:color w:val="000000" w:themeColor="text1"/>
                <w:sz w:val="24"/>
                <w:szCs w:val="24"/>
                <w:lang w:eastAsia="ru-RU"/>
              </w:rPr>
            </w:pPr>
            <w:r w:rsidRPr="00D34E8C">
              <w:rPr>
                <w:rFonts w:ascii="Times New Roman" w:hAnsi="Times New Roman"/>
                <w:color w:val="000000" w:themeColor="text1"/>
                <w:sz w:val="24"/>
                <w:szCs w:val="24"/>
              </w:rPr>
              <w:t>Сайт Министерства труда и социальной политики Республики Тыва в сети Интернет</w:t>
            </w:r>
          </w:p>
        </w:tc>
        <w:tc>
          <w:tcPr>
            <w:tcW w:w="996" w:type="dxa"/>
            <w:shd w:val="clear" w:color="auto" w:fill="auto"/>
            <w:noWrap/>
            <w:vAlign w:val="center"/>
            <w:hideMark/>
          </w:tcPr>
          <w:p w14:paraId="125A5A30" w14:textId="77777777" w:rsidR="00D34E8C" w:rsidRPr="00D34E8C" w:rsidRDefault="00D34E8C" w:rsidP="00222771">
            <w:pPr>
              <w:spacing w:after="0" w:line="240" w:lineRule="auto"/>
              <w:jc w:val="right"/>
              <w:rPr>
                <w:rFonts w:ascii="Times New Roman" w:eastAsia="Times New Roman" w:hAnsi="Times New Roman"/>
                <w:color w:val="000000" w:themeColor="text1"/>
                <w:sz w:val="24"/>
                <w:szCs w:val="24"/>
                <w:lang w:eastAsia="ru-RU"/>
              </w:rPr>
            </w:pPr>
            <w:r w:rsidRPr="00D34E8C">
              <w:rPr>
                <w:rFonts w:ascii="Times New Roman" w:hAnsi="Times New Roman"/>
                <w:color w:val="000000" w:themeColor="text1"/>
                <w:sz w:val="24"/>
                <w:szCs w:val="24"/>
              </w:rPr>
              <w:t>17,30%</w:t>
            </w:r>
          </w:p>
        </w:tc>
        <w:tc>
          <w:tcPr>
            <w:tcW w:w="1250" w:type="dxa"/>
            <w:shd w:val="clear" w:color="auto" w:fill="auto"/>
            <w:noWrap/>
            <w:vAlign w:val="center"/>
            <w:hideMark/>
          </w:tcPr>
          <w:p w14:paraId="2F42A274" w14:textId="77777777" w:rsidR="00D34E8C" w:rsidRPr="00D34E8C" w:rsidRDefault="00D34E8C" w:rsidP="00222771">
            <w:pPr>
              <w:spacing w:after="0" w:line="240" w:lineRule="auto"/>
              <w:jc w:val="right"/>
              <w:rPr>
                <w:rFonts w:ascii="Times New Roman" w:eastAsia="Times New Roman" w:hAnsi="Times New Roman"/>
                <w:color w:val="000000" w:themeColor="text1"/>
                <w:sz w:val="24"/>
                <w:szCs w:val="24"/>
                <w:lang w:eastAsia="ru-RU"/>
              </w:rPr>
            </w:pPr>
            <w:r w:rsidRPr="00D34E8C">
              <w:rPr>
                <w:rFonts w:ascii="Times New Roman" w:hAnsi="Times New Roman"/>
                <w:color w:val="000000" w:themeColor="text1"/>
                <w:sz w:val="24"/>
                <w:szCs w:val="24"/>
              </w:rPr>
              <w:t>4,90%</w:t>
            </w:r>
          </w:p>
        </w:tc>
      </w:tr>
      <w:tr w:rsidR="00D34E8C" w:rsidRPr="00D34E8C" w14:paraId="0F65C33C" w14:textId="77777777" w:rsidTr="00055305">
        <w:trPr>
          <w:trHeight w:val="480"/>
        </w:trPr>
        <w:tc>
          <w:tcPr>
            <w:tcW w:w="7095" w:type="dxa"/>
            <w:shd w:val="clear" w:color="auto" w:fill="auto"/>
            <w:vAlign w:val="center"/>
            <w:hideMark/>
          </w:tcPr>
          <w:p w14:paraId="1B797FC4" w14:textId="77777777" w:rsidR="00D34E8C" w:rsidRPr="00D34E8C" w:rsidRDefault="00D34E8C" w:rsidP="00222771">
            <w:pPr>
              <w:spacing w:after="0" w:line="240" w:lineRule="auto"/>
              <w:rPr>
                <w:rFonts w:ascii="Times New Roman" w:eastAsia="Times New Roman" w:hAnsi="Times New Roman"/>
                <w:color w:val="000000" w:themeColor="text1"/>
                <w:sz w:val="24"/>
                <w:szCs w:val="24"/>
                <w:lang w:eastAsia="ru-RU"/>
              </w:rPr>
            </w:pPr>
            <w:r w:rsidRPr="00D34E8C">
              <w:rPr>
                <w:rFonts w:ascii="Times New Roman" w:hAnsi="Times New Roman"/>
                <w:color w:val="000000" w:themeColor="text1"/>
                <w:sz w:val="24"/>
                <w:szCs w:val="24"/>
              </w:rPr>
              <w:t>Телеканал «Тува-24»</w:t>
            </w:r>
          </w:p>
        </w:tc>
        <w:tc>
          <w:tcPr>
            <w:tcW w:w="996" w:type="dxa"/>
            <w:shd w:val="clear" w:color="auto" w:fill="auto"/>
            <w:noWrap/>
            <w:vAlign w:val="center"/>
            <w:hideMark/>
          </w:tcPr>
          <w:p w14:paraId="1F273D66" w14:textId="77777777" w:rsidR="00D34E8C" w:rsidRPr="00D34E8C" w:rsidRDefault="00D34E8C" w:rsidP="00222771">
            <w:pPr>
              <w:spacing w:after="0" w:line="240" w:lineRule="auto"/>
              <w:jc w:val="right"/>
              <w:rPr>
                <w:rFonts w:ascii="Times New Roman" w:eastAsia="Times New Roman" w:hAnsi="Times New Roman"/>
                <w:color w:val="000000" w:themeColor="text1"/>
                <w:sz w:val="24"/>
                <w:szCs w:val="24"/>
                <w:lang w:eastAsia="ru-RU"/>
              </w:rPr>
            </w:pPr>
            <w:r w:rsidRPr="00D34E8C">
              <w:rPr>
                <w:rFonts w:ascii="Times New Roman" w:hAnsi="Times New Roman"/>
                <w:color w:val="000000" w:themeColor="text1"/>
                <w:sz w:val="24"/>
                <w:szCs w:val="24"/>
              </w:rPr>
              <w:t>12,70%</w:t>
            </w:r>
          </w:p>
        </w:tc>
        <w:tc>
          <w:tcPr>
            <w:tcW w:w="1250" w:type="dxa"/>
            <w:shd w:val="clear" w:color="auto" w:fill="auto"/>
            <w:noWrap/>
            <w:vAlign w:val="center"/>
            <w:hideMark/>
          </w:tcPr>
          <w:p w14:paraId="3F6B3890" w14:textId="77777777" w:rsidR="00D34E8C" w:rsidRPr="00D34E8C" w:rsidRDefault="00D34E8C" w:rsidP="00222771">
            <w:pPr>
              <w:spacing w:after="0" w:line="240" w:lineRule="auto"/>
              <w:jc w:val="right"/>
              <w:rPr>
                <w:rFonts w:ascii="Times New Roman" w:eastAsia="Times New Roman" w:hAnsi="Times New Roman"/>
                <w:color w:val="000000" w:themeColor="text1"/>
                <w:sz w:val="24"/>
                <w:szCs w:val="24"/>
                <w:lang w:eastAsia="ru-RU"/>
              </w:rPr>
            </w:pPr>
            <w:r w:rsidRPr="00D34E8C">
              <w:rPr>
                <w:rFonts w:ascii="Times New Roman" w:hAnsi="Times New Roman"/>
                <w:color w:val="000000" w:themeColor="text1"/>
                <w:sz w:val="24"/>
                <w:szCs w:val="24"/>
              </w:rPr>
              <w:t>9,30%</w:t>
            </w:r>
          </w:p>
        </w:tc>
      </w:tr>
      <w:tr w:rsidR="00D34E8C" w:rsidRPr="00D34E8C" w14:paraId="2303F626" w14:textId="77777777" w:rsidTr="00055305">
        <w:trPr>
          <w:trHeight w:val="480"/>
        </w:trPr>
        <w:tc>
          <w:tcPr>
            <w:tcW w:w="7095" w:type="dxa"/>
            <w:shd w:val="clear" w:color="auto" w:fill="auto"/>
            <w:vAlign w:val="center"/>
            <w:hideMark/>
          </w:tcPr>
          <w:p w14:paraId="4DFF7CE2" w14:textId="77777777" w:rsidR="00D34E8C" w:rsidRPr="00D34E8C" w:rsidRDefault="00D34E8C" w:rsidP="00222771">
            <w:pPr>
              <w:spacing w:after="0" w:line="240" w:lineRule="auto"/>
              <w:rPr>
                <w:rFonts w:ascii="Times New Roman" w:eastAsia="Times New Roman" w:hAnsi="Times New Roman"/>
                <w:color w:val="000000" w:themeColor="text1"/>
                <w:sz w:val="24"/>
                <w:szCs w:val="24"/>
                <w:lang w:eastAsia="ru-RU"/>
              </w:rPr>
            </w:pPr>
            <w:r w:rsidRPr="00D34E8C">
              <w:rPr>
                <w:rFonts w:ascii="Times New Roman" w:hAnsi="Times New Roman"/>
                <w:color w:val="000000" w:themeColor="text1"/>
                <w:sz w:val="24"/>
                <w:szCs w:val="24"/>
              </w:rPr>
              <w:t>Страницы Правительства Республики Тыва в социальных сетях</w:t>
            </w:r>
          </w:p>
        </w:tc>
        <w:tc>
          <w:tcPr>
            <w:tcW w:w="996" w:type="dxa"/>
            <w:shd w:val="clear" w:color="auto" w:fill="auto"/>
            <w:noWrap/>
            <w:vAlign w:val="center"/>
            <w:hideMark/>
          </w:tcPr>
          <w:p w14:paraId="5D66CAC2" w14:textId="77777777" w:rsidR="00D34E8C" w:rsidRPr="00D34E8C" w:rsidRDefault="00D34E8C" w:rsidP="00222771">
            <w:pPr>
              <w:spacing w:after="0" w:line="240" w:lineRule="auto"/>
              <w:jc w:val="right"/>
              <w:rPr>
                <w:rFonts w:ascii="Times New Roman" w:eastAsia="Times New Roman" w:hAnsi="Times New Roman"/>
                <w:color w:val="000000" w:themeColor="text1"/>
                <w:sz w:val="24"/>
                <w:szCs w:val="24"/>
                <w:lang w:eastAsia="ru-RU"/>
              </w:rPr>
            </w:pPr>
            <w:r w:rsidRPr="00D34E8C">
              <w:rPr>
                <w:rFonts w:ascii="Times New Roman" w:hAnsi="Times New Roman"/>
                <w:color w:val="000000" w:themeColor="text1"/>
                <w:sz w:val="24"/>
                <w:szCs w:val="24"/>
              </w:rPr>
              <w:t>8,80%</w:t>
            </w:r>
          </w:p>
        </w:tc>
        <w:tc>
          <w:tcPr>
            <w:tcW w:w="1250" w:type="dxa"/>
            <w:shd w:val="clear" w:color="auto" w:fill="auto"/>
            <w:noWrap/>
            <w:vAlign w:val="center"/>
            <w:hideMark/>
          </w:tcPr>
          <w:p w14:paraId="4B7D5A74" w14:textId="77777777" w:rsidR="00D34E8C" w:rsidRPr="00D34E8C" w:rsidRDefault="00D34E8C" w:rsidP="00222771">
            <w:pPr>
              <w:spacing w:after="0" w:line="240" w:lineRule="auto"/>
              <w:jc w:val="right"/>
              <w:rPr>
                <w:rFonts w:ascii="Times New Roman" w:eastAsia="Times New Roman" w:hAnsi="Times New Roman"/>
                <w:color w:val="000000" w:themeColor="text1"/>
                <w:sz w:val="24"/>
                <w:szCs w:val="24"/>
                <w:lang w:eastAsia="ru-RU"/>
              </w:rPr>
            </w:pPr>
            <w:r w:rsidRPr="00D34E8C">
              <w:rPr>
                <w:rFonts w:ascii="Times New Roman" w:hAnsi="Times New Roman"/>
                <w:color w:val="000000" w:themeColor="text1"/>
                <w:sz w:val="24"/>
                <w:szCs w:val="24"/>
              </w:rPr>
              <w:t>4,30%</w:t>
            </w:r>
          </w:p>
        </w:tc>
      </w:tr>
      <w:tr w:rsidR="00D34E8C" w:rsidRPr="00D34E8C" w14:paraId="62A548D6" w14:textId="77777777" w:rsidTr="00055305">
        <w:trPr>
          <w:trHeight w:val="510"/>
        </w:trPr>
        <w:tc>
          <w:tcPr>
            <w:tcW w:w="7095" w:type="dxa"/>
            <w:shd w:val="clear" w:color="auto" w:fill="auto"/>
            <w:vAlign w:val="center"/>
            <w:hideMark/>
          </w:tcPr>
          <w:p w14:paraId="6A06D9C2" w14:textId="77777777" w:rsidR="00D34E8C" w:rsidRPr="00D34E8C" w:rsidRDefault="00D34E8C" w:rsidP="00222771">
            <w:pPr>
              <w:spacing w:after="0" w:line="240" w:lineRule="auto"/>
              <w:rPr>
                <w:rFonts w:ascii="Times New Roman" w:eastAsia="Times New Roman" w:hAnsi="Times New Roman"/>
                <w:color w:val="000000" w:themeColor="text1"/>
                <w:sz w:val="24"/>
                <w:szCs w:val="24"/>
                <w:lang w:eastAsia="ru-RU"/>
              </w:rPr>
            </w:pPr>
            <w:proofErr w:type="spellStart"/>
            <w:r w:rsidRPr="00D34E8C">
              <w:rPr>
                <w:rFonts w:ascii="Times New Roman" w:hAnsi="Times New Roman"/>
                <w:color w:val="000000" w:themeColor="text1"/>
                <w:sz w:val="24"/>
                <w:szCs w:val="24"/>
              </w:rPr>
              <w:t>Cайт</w:t>
            </w:r>
            <w:proofErr w:type="spellEnd"/>
            <w:r w:rsidRPr="00D34E8C">
              <w:rPr>
                <w:rFonts w:ascii="Times New Roman" w:hAnsi="Times New Roman"/>
                <w:color w:val="000000" w:themeColor="text1"/>
                <w:sz w:val="24"/>
                <w:szCs w:val="24"/>
              </w:rPr>
              <w:t xml:space="preserve"> городской или районной администрации в сети Интернет</w:t>
            </w:r>
          </w:p>
        </w:tc>
        <w:tc>
          <w:tcPr>
            <w:tcW w:w="996" w:type="dxa"/>
            <w:shd w:val="clear" w:color="auto" w:fill="auto"/>
            <w:noWrap/>
            <w:vAlign w:val="center"/>
            <w:hideMark/>
          </w:tcPr>
          <w:p w14:paraId="23DCCC08" w14:textId="77777777" w:rsidR="00D34E8C" w:rsidRPr="00D34E8C" w:rsidRDefault="00D34E8C" w:rsidP="00222771">
            <w:pPr>
              <w:spacing w:after="0" w:line="240" w:lineRule="auto"/>
              <w:jc w:val="right"/>
              <w:rPr>
                <w:rFonts w:ascii="Times New Roman" w:eastAsia="Times New Roman" w:hAnsi="Times New Roman"/>
                <w:color w:val="000000" w:themeColor="text1"/>
                <w:sz w:val="24"/>
                <w:szCs w:val="24"/>
                <w:lang w:eastAsia="ru-RU"/>
              </w:rPr>
            </w:pPr>
            <w:r w:rsidRPr="00D34E8C">
              <w:rPr>
                <w:rFonts w:ascii="Times New Roman" w:hAnsi="Times New Roman"/>
                <w:color w:val="000000" w:themeColor="text1"/>
                <w:sz w:val="24"/>
                <w:szCs w:val="24"/>
              </w:rPr>
              <w:t>7,30%</w:t>
            </w:r>
          </w:p>
        </w:tc>
        <w:tc>
          <w:tcPr>
            <w:tcW w:w="1250" w:type="dxa"/>
            <w:shd w:val="clear" w:color="auto" w:fill="auto"/>
            <w:noWrap/>
            <w:vAlign w:val="center"/>
            <w:hideMark/>
          </w:tcPr>
          <w:p w14:paraId="688C1F9A" w14:textId="77777777" w:rsidR="00D34E8C" w:rsidRPr="00D34E8C" w:rsidRDefault="00D34E8C" w:rsidP="00222771">
            <w:pPr>
              <w:spacing w:after="0" w:line="240" w:lineRule="auto"/>
              <w:jc w:val="right"/>
              <w:rPr>
                <w:rFonts w:ascii="Times New Roman" w:eastAsia="Times New Roman" w:hAnsi="Times New Roman"/>
                <w:color w:val="000000" w:themeColor="text1"/>
                <w:sz w:val="24"/>
                <w:szCs w:val="24"/>
                <w:lang w:eastAsia="ru-RU"/>
              </w:rPr>
            </w:pPr>
            <w:r w:rsidRPr="00D34E8C">
              <w:rPr>
                <w:rFonts w:ascii="Times New Roman" w:hAnsi="Times New Roman"/>
                <w:color w:val="000000" w:themeColor="text1"/>
                <w:sz w:val="24"/>
                <w:szCs w:val="24"/>
              </w:rPr>
              <w:t>2,70%</w:t>
            </w:r>
          </w:p>
        </w:tc>
      </w:tr>
      <w:tr w:rsidR="00D34E8C" w:rsidRPr="00D34E8C" w14:paraId="4525CEFC" w14:textId="77777777" w:rsidTr="00055305">
        <w:trPr>
          <w:trHeight w:val="480"/>
        </w:trPr>
        <w:tc>
          <w:tcPr>
            <w:tcW w:w="7095" w:type="dxa"/>
            <w:shd w:val="clear" w:color="auto" w:fill="auto"/>
            <w:vAlign w:val="center"/>
            <w:hideMark/>
          </w:tcPr>
          <w:p w14:paraId="79E8172D" w14:textId="77777777" w:rsidR="00D34E8C" w:rsidRPr="00D34E8C" w:rsidRDefault="00D34E8C" w:rsidP="00222771">
            <w:pPr>
              <w:spacing w:after="0" w:line="240" w:lineRule="auto"/>
              <w:rPr>
                <w:rFonts w:ascii="Times New Roman" w:eastAsia="Times New Roman" w:hAnsi="Times New Roman"/>
                <w:color w:val="000000" w:themeColor="text1"/>
                <w:sz w:val="24"/>
                <w:szCs w:val="24"/>
                <w:lang w:eastAsia="ru-RU"/>
              </w:rPr>
            </w:pPr>
            <w:r w:rsidRPr="00D34E8C">
              <w:rPr>
                <w:rFonts w:ascii="Times New Roman" w:hAnsi="Times New Roman"/>
                <w:color w:val="000000" w:themeColor="text1"/>
                <w:sz w:val="24"/>
                <w:szCs w:val="24"/>
              </w:rPr>
              <w:t>Газета «</w:t>
            </w:r>
            <w:proofErr w:type="spellStart"/>
            <w:r w:rsidRPr="00D34E8C">
              <w:rPr>
                <w:rFonts w:ascii="Times New Roman" w:hAnsi="Times New Roman"/>
                <w:color w:val="000000" w:themeColor="text1"/>
                <w:sz w:val="24"/>
                <w:szCs w:val="24"/>
              </w:rPr>
              <w:t>Шын</w:t>
            </w:r>
            <w:proofErr w:type="spellEnd"/>
            <w:r w:rsidRPr="00D34E8C">
              <w:rPr>
                <w:rFonts w:ascii="Times New Roman" w:hAnsi="Times New Roman"/>
                <w:color w:val="000000" w:themeColor="text1"/>
                <w:sz w:val="24"/>
                <w:szCs w:val="24"/>
              </w:rPr>
              <w:t>»</w:t>
            </w:r>
          </w:p>
        </w:tc>
        <w:tc>
          <w:tcPr>
            <w:tcW w:w="996" w:type="dxa"/>
            <w:shd w:val="clear" w:color="auto" w:fill="auto"/>
            <w:noWrap/>
            <w:vAlign w:val="center"/>
            <w:hideMark/>
          </w:tcPr>
          <w:p w14:paraId="57CE0698" w14:textId="77777777" w:rsidR="00D34E8C" w:rsidRPr="00D34E8C" w:rsidRDefault="00D34E8C" w:rsidP="00222771">
            <w:pPr>
              <w:spacing w:after="0" w:line="240" w:lineRule="auto"/>
              <w:jc w:val="right"/>
              <w:rPr>
                <w:rFonts w:ascii="Times New Roman" w:eastAsia="Times New Roman" w:hAnsi="Times New Roman"/>
                <w:color w:val="000000" w:themeColor="text1"/>
                <w:sz w:val="24"/>
                <w:szCs w:val="24"/>
                <w:lang w:eastAsia="ru-RU"/>
              </w:rPr>
            </w:pPr>
            <w:r w:rsidRPr="00D34E8C">
              <w:rPr>
                <w:rFonts w:ascii="Times New Roman" w:hAnsi="Times New Roman"/>
                <w:color w:val="000000" w:themeColor="text1"/>
                <w:sz w:val="24"/>
                <w:szCs w:val="24"/>
              </w:rPr>
              <w:t>5,80%</w:t>
            </w:r>
          </w:p>
        </w:tc>
        <w:tc>
          <w:tcPr>
            <w:tcW w:w="1250" w:type="dxa"/>
            <w:shd w:val="clear" w:color="auto" w:fill="auto"/>
            <w:noWrap/>
            <w:vAlign w:val="center"/>
            <w:hideMark/>
          </w:tcPr>
          <w:p w14:paraId="15DFC8C4" w14:textId="77777777" w:rsidR="00D34E8C" w:rsidRPr="00D34E8C" w:rsidRDefault="00D34E8C" w:rsidP="00222771">
            <w:pPr>
              <w:spacing w:after="0" w:line="240" w:lineRule="auto"/>
              <w:jc w:val="right"/>
              <w:rPr>
                <w:rFonts w:ascii="Times New Roman" w:eastAsia="Times New Roman" w:hAnsi="Times New Roman"/>
                <w:color w:val="000000" w:themeColor="text1"/>
                <w:sz w:val="24"/>
                <w:szCs w:val="24"/>
                <w:lang w:eastAsia="ru-RU"/>
              </w:rPr>
            </w:pPr>
            <w:r w:rsidRPr="00D34E8C">
              <w:rPr>
                <w:rFonts w:ascii="Times New Roman" w:hAnsi="Times New Roman"/>
                <w:color w:val="000000" w:themeColor="text1"/>
                <w:sz w:val="24"/>
                <w:szCs w:val="24"/>
              </w:rPr>
              <w:t>3,30%</w:t>
            </w:r>
          </w:p>
        </w:tc>
      </w:tr>
      <w:tr w:rsidR="00D34E8C" w:rsidRPr="00D34E8C" w14:paraId="4341B5C0" w14:textId="77777777" w:rsidTr="00055305">
        <w:trPr>
          <w:trHeight w:val="480"/>
        </w:trPr>
        <w:tc>
          <w:tcPr>
            <w:tcW w:w="7095" w:type="dxa"/>
            <w:shd w:val="clear" w:color="auto" w:fill="auto"/>
            <w:vAlign w:val="center"/>
            <w:hideMark/>
          </w:tcPr>
          <w:p w14:paraId="568273D6" w14:textId="77777777" w:rsidR="00D34E8C" w:rsidRPr="00D34E8C" w:rsidRDefault="00D34E8C" w:rsidP="00222771">
            <w:pPr>
              <w:spacing w:after="0" w:line="240" w:lineRule="auto"/>
              <w:rPr>
                <w:rFonts w:ascii="Times New Roman" w:eastAsia="Times New Roman" w:hAnsi="Times New Roman"/>
                <w:color w:val="000000" w:themeColor="text1"/>
                <w:sz w:val="24"/>
                <w:szCs w:val="24"/>
                <w:lang w:eastAsia="ru-RU"/>
              </w:rPr>
            </w:pPr>
            <w:r w:rsidRPr="00D34E8C">
              <w:rPr>
                <w:rFonts w:ascii="Times New Roman" w:hAnsi="Times New Roman"/>
                <w:color w:val="000000" w:themeColor="text1"/>
                <w:sz w:val="24"/>
                <w:szCs w:val="24"/>
              </w:rPr>
              <w:t>Официальный портал Правительства Республики Тыва</w:t>
            </w:r>
          </w:p>
        </w:tc>
        <w:tc>
          <w:tcPr>
            <w:tcW w:w="996" w:type="dxa"/>
            <w:shd w:val="clear" w:color="auto" w:fill="auto"/>
            <w:noWrap/>
            <w:vAlign w:val="center"/>
            <w:hideMark/>
          </w:tcPr>
          <w:p w14:paraId="65A2ADDC" w14:textId="77777777" w:rsidR="00D34E8C" w:rsidRPr="00D34E8C" w:rsidRDefault="00D34E8C" w:rsidP="00222771">
            <w:pPr>
              <w:spacing w:after="0" w:line="240" w:lineRule="auto"/>
              <w:jc w:val="right"/>
              <w:rPr>
                <w:rFonts w:ascii="Times New Roman" w:eastAsia="Times New Roman" w:hAnsi="Times New Roman"/>
                <w:color w:val="000000" w:themeColor="text1"/>
                <w:sz w:val="24"/>
                <w:szCs w:val="24"/>
                <w:lang w:eastAsia="ru-RU"/>
              </w:rPr>
            </w:pPr>
            <w:r w:rsidRPr="00D34E8C">
              <w:rPr>
                <w:rFonts w:ascii="Times New Roman" w:hAnsi="Times New Roman"/>
                <w:color w:val="000000" w:themeColor="text1"/>
                <w:sz w:val="24"/>
                <w:szCs w:val="24"/>
              </w:rPr>
              <w:t>5,50%</w:t>
            </w:r>
          </w:p>
        </w:tc>
        <w:tc>
          <w:tcPr>
            <w:tcW w:w="1250" w:type="dxa"/>
            <w:shd w:val="clear" w:color="auto" w:fill="auto"/>
            <w:noWrap/>
            <w:vAlign w:val="center"/>
            <w:hideMark/>
          </w:tcPr>
          <w:p w14:paraId="2CF4B7F3" w14:textId="77777777" w:rsidR="00D34E8C" w:rsidRPr="00D34E8C" w:rsidRDefault="00D34E8C" w:rsidP="00222771">
            <w:pPr>
              <w:spacing w:after="0" w:line="240" w:lineRule="auto"/>
              <w:jc w:val="right"/>
              <w:rPr>
                <w:rFonts w:ascii="Times New Roman" w:eastAsia="Times New Roman" w:hAnsi="Times New Roman"/>
                <w:color w:val="000000" w:themeColor="text1"/>
                <w:sz w:val="24"/>
                <w:szCs w:val="24"/>
                <w:lang w:eastAsia="ru-RU"/>
              </w:rPr>
            </w:pPr>
            <w:r w:rsidRPr="00D34E8C">
              <w:rPr>
                <w:rFonts w:ascii="Times New Roman" w:hAnsi="Times New Roman"/>
                <w:color w:val="000000" w:themeColor="text1"/>
                <w:sz w:val="24"/>
                <w:szCs w:val="24"/>
              </w:rPr>
              <w:t>2,00%</w:t>
            </w:r>
          </w:p>
        </w:tc>
      </w:tr>
      <w:tr w:rsidR="00D34E8C" w:rsidRPr="00D34E8C" w14:paraId="031D3F12" w14:textId="77777777" w:rsidTr="00055305">
        <w:trPr>
          <w:trHeight w:val="300"/>
        </w:trPr>
        <w:tc>
          <w:tcPr>
            <w:tcW w:w="7095" w:type="dxa"/>
            <w:shd w:val="clear" w:color="auto" w:fill="auto"/>
            <w:vAlign w:val="center"/>
            <w:hideMark/>
          </w:tcPr>
          <w:p w14:paraId="4AE663BC" w14:textId="77777777" w:rsidR="00D34E8C" w:rsidRPr="00D34E8C" w:rsidRDefault="00D34E8C" w:rsidP="00222771">
            <w:pPr>
              <w:spacing w:after="0" w:line="240" w:lineRule="auto"/>
              <w:rPr>
                <w:rFonts w:ascii="Times New Roman" w:eastAsia="Times New Roman" w:hAnsi="Times New Roman"/>
                <w:color w:val="000000" w:themeColor="text1"/>
                <w:sz w:val="24"/>
                <w:szCs w:val="24"/>
                <w:lang w:eastAsia="ru-RU"/>
              </w:rPr>
            </w:pPr>
            <w:r w:rsidRPr="00D34E8C">
              <w:rPr>
                <w:rFonts w:ascii="Times New Roman" w:hAnsi="Times New Roman"/>
                <w:color w:val="000000" w:themeColor="text1"/>
                <w:sz w:val="24"/>
                <w:szCs w:val="24"/>
              </w:rPr>
              <w:t>Страницы городской/ районной администрации в социальных сетях</w:t>
            </w:r>
          </w:p>
        </w:tc>
        <w:tc>
          <w:tcPr>
            <w:tcW w:w="996" w:type="dxa"/>
            <w:shd w:val="clear" w:color="auto" w:fill="auto"/>
            <w:noWrap/>
            <w:vAlign w:val="center"/>
            <w:hideMark/>
          </w:tcPr>
          <w:p w14:paraId="038D0D1A" w14:textId="77777777" w:rsidR="00D34E8C" w:rsidRPr="00D34E8C" w:rsidRDefault="00D34E8C" w:rsidP="00222771">
            <w:pPr>
              <w:spacing w:after="0" w:line="240" w:lineRule="auto"/>
              <w:jc w:val="right"/>
              <w:rPr>
                <w:rFonts w:ascii="Times New Roman" w:eastAsia="Times New Roman" w:hAnsi="Times New Roman"/>
                <w:color w:val="000000" w:themeColor="text1"/>
                <w:sz w:val="24"/>
                <w:szCs w:val="24"/>
                <w:lang w:eastAsia="ru-RU"/>
              </w:rPr>
            </w:pPr>
            <w:r w:rsidRPr="00D34E8C">
              <w:rPr>
                <w:rFonts w:ascii="Times New Roman" w:hAnsi="Times New Roman"/>
                <w:color w:val="000000" w:themeColor="text1"/>
                <w:sz w:val="24"/>
                <w:szCs w:val="24"/>
              </w:rPr>
              <w:t>5,40%</w:t>
            </w:r>
          </w:p>
        </w:tc>
        <w:tc>
          <w:tcPr>
            <w:tcW w:w="1250" w:type="dxa"/>
            <w:shd w:val="clear" w:color="auto" w:fill="auto"/>
            <w:noWrap/>
            <w:vAlign w:val="center"/>
            <w:hideMark/>
          </w:tcPr>
          <w:p w14:paraId="553C3DD7" w14:textId="77777777" w:rsidR="00D34E8C" w:rsidRPr="00D34E8C" w:rsidRDefault="00D34E8C" w:rsidP="00222771">
            <w:pPr>
              <w:spacing w:after="0" w:line="240" w:lineRule="auto"/>
              <w:jc w:val="right"/>
              <w:rPr>
                <w:rFonts w:ascii="Times New Roman" w:eastAsia="Times New Roman" w:hAnsi="Times New Roman"/>
                <w:color w:val="000000" w:themeColor="text1"/>
                <w:sz w:val="24"/>
                <w:szCs w:val="24"/>
                <w:lang w:eastAsia="ru-RU"/>
              </w:rPr>
            </w:pPr>
            <w:r w:rsidRPr="00D34E8C">
              <w:rPr>
                <w:rFonts w:ascii="Times New Roman" w:hAnsi="Times New Roman"/>
                <w:color w:val="000000" w:themeColor="text1"/>
                <w:sz w:val="24"/>
                <w:szCs w:val="24"/>
              </w:rPr>
              <w:t>1,60%</w:t>
            </w:r>
          </w:p>
        </w:tc>
      </w:tr>
      <w:tr w:rsidR="00D34E8C" w:rsidRPr="00D34E8C" w14:paraId="652989DC" w14:textId="77777777" w:rsidTr="00055305">
        <w:trPr>
          <w:trHeight w:val="330"/>
        </w:trPr>
        <w:tc>
          <w:tcPr>
            <w:tcW w:w="7095" w:type="dxa"/>
            <w:shd w:val="clear" w:color="auto" w:fill="auto"/>
            <w:vAlign w:val="center"/>
            <w:hideMark/>
          </w:tcPr>
          <w:p w14:paraId="1409407A" w14:textId="77777777" w:rsidR="00D34E8C" w:rsidRPr="00D34E8C" w:rsidRDefault="00D34E8C" w:rsidP="00222771">
            <w:pPr>
              <w:spacing w:after="0" w:line="240" w:lineRule="auto"/>
              <w:rPr>
                <w:rFonts w:ascii="Times New Roman" w:eastAsia="Times New Roman" w:hAnsi="Times New Roman"/>
                <w:color w:val="000000" w:themeColor="text1"/>
                <w:sz w:val="24"/>
                <w:szCs w:val="24"/>
                <w:lang w:eastAsia="ru-RU"/>
              </w:rPr>
            </w:pPr>
            <w:r w:rsidRPr="00D34E8C">
              <w:rPr>
                <w:rFonts w:ascii="Times New Roman" w:hAnsi="Times New Roman"/>
                <w:color w:val="000000" w:themeColor="text1"/>
                <w:sz w:val="24"/>
                <w:szCs w:val="24"/>
              </w:rPr>
              <w:t>Федеральные средства массовой информации</w:t>
            </w:r>
          </w:p>
        </w:tc>
        <w:tc>
          <w:tcPr>
            <w:tcW w:w="996" w:type="dxa"/>
            <w:shd w:val="clear" w:color="auto" w:fill="auto"/>
            <w:noWrap/>
            <w:vAlign w:val="center"/>
            <w:hideMark/>
          </w:tcPr>
          <w:p w14:paraId="41FB3EDF" w14:textId="77777777" w:rsidR="00D34E8C" w:rsidRPr="00D34E8C" w:rsidRDefault="00D34E8C" w:rsidP="00222771">
            <w:pPr>
              <w:spacing w:after="0" w:line="240" w:lineRule="auto"/>
              <w:jc w:val="right"/>
              <w:rPr>
                <w:rFonts w:ascii="Times New Roman" w:eastAsia="Times New Roman" w:hAnsi="Times New Roman"/>
                <w:color w:val="000000" w:themeColor="text1"/>
                <w:sz w:val="24"/>
                <w:szCs w:val="24"/>
                <w:lang w:eastAsia="ru-RU"/>
              </w:rPr>
            </w:pPr>
            <w:r w:rsidRPr="00D34E8C">
              <w:rPr>
                <w:rFonts w:ascii="Times New Roman" w:hAnsi="Times New Roman"/>
                <w:color w:val="000000" w:themeColor="text1"/>
                <w:sz w:val="24"/>
                <w:szCs w:val="24"/>
              </w:rPr>
              <w:t>5,40%</w:t>
            </w:r>
          </w:p>
        </w:tc>
        <w:tc>
          <w:tcPr>
            <w:tcW w:w="1250" w:type="dxa"/>
            <w:shd w:val="clear" w:color="auto" w:fill="auto"/>
            <w:noWrap/>
            <w:vAlign w:val="center"/>
            <w:hideMark/>
          </w:tcPr>
          <w:p w14:paraId="5EA7C47B" w14:textId="77777777" w:rsidR="00D34E8C" w:rsidRPr="00D34E8C" w:rsidRDefault="00D34E8C" w:rsidP="00222771">
            <w:pPr>
              <w:spacing w:after="0" w:line="240" w:lineRule="auto"/>
              <w:jc w:val="right"/>
              <w:rPr>
                <w:rFonts w:ascii="Times New Roman" w:eastAsia="Times New Roman" w:hAnsi="Times New Roman"/>
                <w:color w:val="000000" w:themeColor="text1"/>
                <w:sz w:val="24"/>
                <w:szCs w:val="24"/>
                <w:lang w:eastAsia="ru-RU"/>
              </w:rPr>
            </w:pPr>
            <w:r w:rsidRPr="00D34E8C">
              <w:rPr>
                <w:rFonts w:ascii="Times New Roman" w:hAnsi="Times New Roman"/>
                <w:color w:val="000000" w:themeColor="text1"/>
                <w:sz w:val="24"/>
                <w:szCs w:val="24"/>
              </w:rPr>
              <w:t>3,90%</w:t>
            </w:r>
          </w:p>
        </w:tc>
      </w:tr>
      <w:tr w:rsidR="00D34E8C" w:rsidRPr="00D34E8C" w14:paraId="67E2A1C6" w14:textId="77777777" w:rsidTr="00055305">
        <w:trPr>
          <w:trHeight w:val="423"/>
        </w:trPr>
        <w:tc>
          <w:tcPr>
            <w:tcW w:w="7095" w:type="dxa"/>
            <w:shd w:val="clear" w:color="auto" w:fill="auto"/>
            <w:vAlign w:val="center"/>
            <w:hideMark/>
          </w:tcPr>
          <w:p w14:paraId="059A9B56" w14:textId="77777777" w:rsidR="00D34E8C" w:rsidRPr="00D34E8C" w:rsidRDefault="00D34E8C" w:rsidP="00222771">
            <w:pPr>
              <w:spacing w:after="0" w:line="240" w:lineRule="auto"/>
              <w:rPr>
                <w:rFonts w:ascii="Times New Roman" w:eastAsia="Times New Roman" w:hAnsi="Times New Roman"/>
                <w:color w:val="000000" w:themeColor="text1"/>
                <w:sz w:val="24"/>
                <w:szCs w:val="24"/>
                <w:lang w:eastAsia="ru-RU"/>
              </w:rPr>
            </w:pPr>
            <w:r w:rsidRPr="00D34E8C">
              <w:rPr>
                <w:rFonts w:ascii="Times New Roman" w:hAnsi="Times New Roman"/>
                <w:color w:val="000000" w:themeColor="text1"/>
                <w:sz w:val="24"/>
                <w:szCs w:val="24"/>
              </w:rPr>
              <w:t>Радио «ГТРК-Тыва»</w:t>
            </w:r>
          </w:p>
        </w:tc>
        <w:tc>
          <w:tcPr>
            <w:tcW w:w="996" w:type="dxa"/>
            <w:shd w:val="clear" w:color="auto" w:fill="auto"/>
            <w:noWrap/>
            <w:vAlign w:val="center"/>
            <w:hideMark/>
          </w:tcPr>
          <w:p w14:paraId="1745E0A0" w14:textId="77777777" w:rsidR="00D34E8C" w:rsidRPr="00D34E8C" w:rsidRDefault="00D34E8C" w:rsidP="00222771">
            <w:pPr>
              <w:spacing w:after="0" w:line="240" w:lineRule="auto"/>
              <w:jc w:val="right"/>
              <w:rPr>
                <w:rFonts w:ascii="Times New Roman" w:eastAsia="Times New Roman" w:hAnsi="Times New Roman"/>
                <w:color w:val="000000" w:themeColor="text1"/>
                <w:sz w:val="24"/>
                <w:szCs w:val="24"/>
                <w:lang w:eastAsia="ru-RU"/>
              </w:rPr>
            </w:pPr>
            <w:r w:rsidRPr="00D34E8C">
              <w:rPr>
                <w:rFonts w:ascii="Times New Roman" w:hAnsi="Times New Roman"/>
                <w:color w:val="000000" w:themeColor="text1"/>
                <w:sz w:val="24"/>
                <w:szCs w:val="24"/>
              </w:rPr>
              <w:t>3,20%</w:t>
            </w:r>
          </w:p>
        </w:tc>
        <w:tc>
          <w:tcPr>
            <w:tcW w:w="1250" w:type="dxa"/>
            <w:shd w:val="clear" w:color="auto" w:fill="auto"/>
            <w:noWrap/>
            <w:vAlign w:val="center"/>
            <w:hideMark/>
          </w:tcPr>
          <w:p w14:paraId="6EC71E4F" w14:textId="77777777" w:rsidR="00D34E8C" w:rsidRPr="00D34E8C" w:rsidRDefault="00D34E8C" w:rsidP="00222771">
            <w:pPr>
              <w:spacing w:after="0" w:line="240" w:lineRule="auto"/>
              <w:jc w:val="right"/>
              <w:rPr>
                <w:rFonts w:ascii="Times New Roman" w:eastAsia="Times New Roman" w:hAnsi="Times New Roman"/>
                <w:color w:val="000000" w:themeColor="text1"/>
                <w:sz w:val="24"/>
                <w:szCs w:val="24"/>
                <w:lang w:eastAsia="ru-RU"/>
              </w:rPr>
            </w:pPr>
            <w:r w:rsidRPr="00D34E8C">
              <w:rPr>
                <w:rFonts w:ascii="Times New Roman" w:hAnsi="Times New Roman"/>
                <w:color w:val="000000" w:themeColor="text1"/>
                <w:sz w:val="24"/>
                <w:szCs w:val="24"/>
              </w:rPr>
              <w:t>1,60%</w:t>
            </w:r>
          </w:p>
        </w:tc>
      </w:tr>
      <w:tr w:rsidR="00D34E8C" w:rsidRPr="00D34E8C" w14:paraId="06AD3CEB" w14:textId="77777777" w:rsidTr="00055305">
        <w:trPr>
          <w:trHeight w:val="480"/>
        </w:trPr>
        <w:tc>
          <w:tcPr>
            <w:tcW w:w="7095" w:type="dxa"/>
            <w:shd w:val="clear" w:color="auto" w:fill="auto"/>
            <w:vAlign w:val="center"/>
            <w:hideMark/>
          </w:tcPr>
          <w:p w14:paraId="7C652A7A" w14:textId="77777777" w:rsidR="00D34E8C" w:rsidRPr="00D34E8C" w:rsidRDefault="00D34E8C" w:rsidP="00222771">
            <w:pPr>
              <w:spacing w:after="0" w:line="240" w:lineRule="auto"/>
              <w:rPr>
                <w:rFonts w:ascii="Times New Roman" w:eastAsia="Times New Roman" w:hAnsi="Times New Roman"/>
                <w:color w:val="000000" w:themeColor="text1"/>
                <w:sz w:val="24"/>
                <w:szCs w:val="24"/>
                <w:lang w:eastAsia="ru-RU"/>
              </w:rPr>
            </w:pPr>
            <w:r w:rsidRPr="00D34E8C">
              <w:rPr>
                <w:rFonts w:ascii="Times New Roman" w:hAnsi="Times New Roman"/>
                <w:color w:val="000000" w:themeColor="text1"/>
                <w:sz w:val="24"/>
                <w:szCs w:val="24"/>
              </w:rPr>
              <w:t>Районная газета</w:t>
            </w:r>
          </w:p>
        </w:tc>
        <w:tc>
          <w:tcPr>
            <w:tcW w:w="996" w:type="dxa"/>
            <w:shd w:val="clear" w:color="auto" w:fill="auto"/>
            <w:noWrap/>
            <w:vAlign w:val="center"/>
            <w:hideMark/>
          </w:tcPr>
          <w:p w14:paraId="501B8CB2" w14:textId="77777777" w:rsidR="00D34E8C" w:rsidRPr="00D34E8C" w:rsidRDefault="00D34E8C" w:rsidP="00222771">
            <w:pPr>
              <w:spacing w:after="0" w:line="240" w:lineRule="auto"/>
              <w:jc w:val="right"/>
              <w:rPr>
                <w:rFonts w:ascii="Times New Roman" w:eastAsia="Times New Roman" w:hAnsi="Times New Roman"/>
                <w:color w:val="000000" w:themeColor="text1"/>
                <w:sz w:val="24"/>
                <w:szCs w:val="24"/>
                <w:lang w:eastAsia="ru-RU"/>
              </w:rPr>
            </w:pPr>
            <w:r w:rsidRPr="00D34E8C">
              <w:rPr>
                <w:rFonts w:ascii="Times New Roman" w:hAnsi="Times New Roman"/>
                <w:color w:val="000000" w:themeColor="text1"/>
                <w:sz w:val="24"/>
                <w:szCs w:val="24"/>
              </w:rPr>
              <w:t>3,00%</w:t>
            </w:r>
          </w:p>
        </w:tc>
        <w:tc>
          <w:tcPr>
            <w:tcW w:w="1250" w:type="dxa"/>
            <w:shd w:val="clear" w:color="auto" w:fill="auto"/>
            <w:noWrap/>
            <w:vAlign w:val="center"/>
            <w:hideMark/>
          </w:tcPr>
          <w:p w14:paraId="4BF1649A" w14:textId="77777777" w:rsidR="00D34E8C" w:rsidRPr="00D34E8C" w:rsidRDefault="00D34E8C" w:rsidP="00222771">
            <w:pPr>
              <w:spacing w:after="0" w:line="240" w:lineRule="auto"/>
              <w:jc w:val="right"/>
              <w:rPr>
                <w:rFonts w:ascii="Times New Roman" w:eastAsia="Times New Roman" w:hAnsi="Times New Roman"/>
                <w:color w:val="000000" w:themeColor="text1"/>
                <w:sz w:val="24"/>
                <w:szCs w:val="24"/>
                <w:lang w:eastAsia="ru-RU"/>
              </w:rPr>
            </w:pPr>
            <w:r w:rsidRPr="00D34E8C">
              <w:rPr>
                <w:rFonts w:ascii="Times New Roman" w:hAnsi="Times New Roman"/>
                <w:color w:val="000000" w:themeColor="text1"/>
                <w:sz w:val="24"/>
                <w:szCs w:val="24"/>
              </w:rPr>
              <w:t>1,50%</w:t>
            </w:r>
          </w:p>
        </w:tc>
      </w:tr>
      <w:tr w:rsidR="00D34E8C" w:rsidRPr="00D34E8C" w14:paraId="100833E4" w14:textId="77777777" w:rsidTr="00055305">
        <w:trPr>
          <w:trHeight w:val="315"/>
        </w:trPr>
        <w:tc>
          <w:tcPr>
            <w:tcW w:w="7095" w:type="dxa"/>
            <w:shd w:val="clear" w:color="auto" w:fill="auto"/>
            <w:vAlign w:val="center"/>
            <w:hideMark/>
          </w:tcPr>
          <w:p w14:paraId="3F06B619" w14:textId="77777777" w:rsidR="00D34E8C" w:rsidRPr="00D34E8C" w:rsidRDefault="00D34E8C" w:rsidP="00222771">
            <w:pPr>
              <w:spacing w:after="0" w:line="240" w:lineRule="auto"/>
              <w:rPr>
                <w:rFonts w:ascii="Times New Roman" w:eastAsia="Times New Roman" w:hAnsi="Times New Roman"/>
                <w:color w:val="000000" w:themeColor="text1"/>
                <w:sz w:val="24"/>
                <w:szCs w:val="24"/>
                <w:lang w:eastAsia="ru-RU"/>
              </w:rPr>
            </w:pPr>
            <w:r w:rsidRPr="00D34E8C">
              <w:rPr>
                <w:rFonts w:ascii="Times New Roman" w:hAnsi="Times New Roman"/>
                <w:color w:val="000000" w:themeColor="text1"/>
                <w:sz w:val="24"/>
                <w:szCs w:val="24"/>
              </w:rPr>
              <w:t>Газета «Тувинская правда»</w:t>
            </w:r>
          </w:p>
        </w:tc>
        <w:tc>
          <w:tcPr>
            <w:tcW w:w="996" w:type="dxa"/>
            <w:shd w:val="clear" w:color="auto" w:fill="auto"/>
            <w:noWrap/>
            <w:vAlign w:val="center"/>
            <w:hideMark/>
          </w:tcPr>
          <w:p w14:paraId="7F84B5CB" w14:textId="77777777" w:rsidR="00D34E8C" w:rsidRPr="00D34E8C" w:rsidRDefault="00D34E8C" w:rsidP="00222771">
            <w:pPr>
              <w:spacing w:after="0" w:line="240" w:lineRule="auto"/>
              <w:jc w:val="right"/>
              <w:rPr>
                <w:rFonts w:ascii="Times New Roman" w:eastAsia="Times New Roman" w:hAnsi="Times New Roman"/>
                <w:color w:val="000000" w:themeColor="text1"/>
                <w:sz w:val="24"/>
                <w:szCs w:val="24"/>
                <w:lang w:eastAsia="ru-RU"/>
              </w:rPr>
            </w:pPr>
            <w:r w:rsidRPr="00D34E8C">
              <w:rPr>
                <w:rFonts w:ascii="Times New Roman" w:hAnsi="Times New Roman"/>
                <w:color w:val="000000" w:themeColor="text1"/>
                <w:sz w:val="24"/>
                <w:szCs w:val="24"/>
              </w:rPr>
              <w:t>2,10%</w:t>
            </w:r>
          </w:p>
        </w:tc>
        <w:tc>
          <w:tcPr>
            <w:tcW w:w="1250" w:type="dxa"/>
            <w:shd w:val="clear" w:color="auto" w:fill="auto"/>
            <w:noWrap/>
            <w:vAlign w:val="center"/>
            <w:hideMark/>
          </w:tcPr>
          <w:p w14:paraId="213F2F59" w14:textId="77777777" w:rsidR="00D34E8C" w:rsidRPr="00D34E8C" w:rsidRDefault="00D34E8C" w:rsidP="00222771">
            <w:pPr>
              <w:spacing w:after="0" w:line="240" w:lineRule="auto"/>
              <w:jc w:val="right"/>
              <w:rPr>
                <w:rFonts w:ascii="Times New Roman" w:eastAsia="Times New Roman" w:hAnsi="Times New Roman"/>
                <w:color w:val="000000" w:themeColor="text1"/>
                <w:sz w:val="24"/>
                <w:szCs w:val="24"/>
                <w:lang w:eastAsia="ru-RU"/>
              </w:rPr>
            </w:pPr>
            <w:r w:rsidRPr="00D34E8C">
              <w:rPr>
                <w:rFonts w:ascii="Times New Roman" w:hAnsi="Times New Roman"/>
                <w:color w:val="000000" w:themeColor="text1"/>
                <w:sz w:val="24"/>
                <w:szCs w:val="24"/>
              </w:rPr>
              <w:t>1,20%</w:t>
            </w:r>
          </w:p>
        </w:tc>
      </w:tr>
      <w:tr w:rsidR="00D34E8C" w:rsidRPr="00D34E8C" w14:paraId="5D6E3A58" w14:textId="77777777" w:rsidTr="00055305">
        <w:trPr>
          <w:trHeight w:val="300"/>
        </w:trPr>
        <w:tc>
          <w:tcPr>
            <w:tcW w:w="7095" w:type="dxa"/>
            <w:shd w:val="clear" w:color="auto" w:fill="auto"/>
            <w:vAlign w:val="center"/>
            <w:hideMark/>
          </w:tcPr>
          <w:p w14:paraId="25BB5B0A" w14:textId="77777777" w:rsidR="00D34E8C" w:rsidRPr="00D34E8C" w:rsidRDefault="00D34E8C" w:rsidP="00222771">
            <w:pPr>
              <w:spacing w:after="0" w:line="240" w:lineRule="auto"/>
              <w:rPr>
                <w:rFonts w:ascii="Times New Roman" w:eastAsia="Times New Roman" w:hAnsi="Times New Roman"/>
                <w:color w:val="000000" w:themeColor="text1"/>
                <w:sz w:val="24"/>
                <w:szCs w:val="24"/>
                <w:lang w:eastAsia="ru-RU"/>
              </w:rPr>
            </w:pPr>
            <w:r w:rsidRPr="00D34E8C">
              <w:rPr>
                <w:rFonts w:ascii="Times New Roman" w:hAnsi="Times New Roman"/>
                <w:i/>
                <w:iCs/>
                <w:color w:val="000000" w:themeColor="text1"/>
                <w:sz w:val="24"/>
                <w:szCs w:val="24"/>
              </w:rPr>
              <w:t>Затрудняюсь ответить</w:t>
            </w:r>
          </w:p>
        </w:tc>
        <w:tc>
          <w:tcPr>
            <w:tcW w:w="996" w:type="dxa"/>
            <w:shd w:val="clear" w:color="auto" w:fill="auto"/>
            <w:noWrap/>
            <w:vAlign w:val="center"/>
            <w:hideMark/>
          </w:tcPr>
          <w:p w14:paraId="1FA064BA" w14:textId="77777777" w:rsidR="00D34E8C" w:rsidRPr="00D34E8C" w:rsidRDefault="00D34E8C" w:rsidP="00222771">
            <w:pPr>
              <w:spacing w:after="0" w:line="240" w:lineRule="auto"/>
              <w:jc w:val="right"/>
              <w:rPr>
                <w:rFonts w:ascii="Times New Roman" w:eastAsia="Times New Roman" w:hAnsi="Times New Roman"/>
                <w:color w:val="000000" w:themeColor="text1"/>
                <w:sz w:val="24"/>
                <w:szCs w:val="24"/>
                <w:lang w:eastAsia="ru-RU"/>
              </w:rPr>
            </w:pPr>
            <w:r w:rsidRPr="00D34E8C">
              <w:rPr>
                <w:rFonts w:ascii="Times New Roman" w:hAnsi="Times New Roman"/>
                <w:color w:val="000000" w:themeColor="text1"/>
                <w:sz w:val="24"/>
                <w:szCs w:val="24"/>
              </w:rPr>
              <w:t>2,40%</w:t>
            </w:r>
          </w:p>
        </w:tc>
        <w:tc>
          <w:tcPr>
            <w:tcW w:w="1250" w:type="dxa"/>
            <w:shd w:val="clear" w:color="auto" w:fill="auto"/>
            <w:noWrap/>
            <w:vAlign w:val="center"/>
            <w:hideMark/>
          </w:tcPr>
          <w:p w14:paraId="67450218" w14:textId="77777777" w:rsidR="00D34E8C" w:rsidRPr="00D34E8C" w:rsidRDefault="00D34E8C" w:rsidP="00222771">
            <w:pPr>
              <w:spacing w:after="0" w:line="240" w:lineRule="auto"/>
              <w:jc w:val="right"/>
              <w:rPr>
                <w:rFonts w:ascii="Times New Roman" w:eastAsia="Times New Roman" w:hAnsi="Times New Roman"/>
                <w:color w:val="000000" w:themeColor="text1"/>
                <w:sz w:val="24"/>
                <w:szCs w:val="24"/>
                <w:lang w:eastAsia="ru-RU"/>
              </w:rPr>
            </w:pPr>
            <w:r w:rsidRPr="00D34E8C">
              <w:rPr>
                <w:rFonts w:ascii="Times New Roman" w:hAnsi="Times New Roman"/>
                <w:color w:val="000000" w:themeColor="text1"/>
                <w:sz w:val="24"/>
                <w:szCs w:val="24"/>
              </w:rPr>
              <w:t>0,90%</w:t>
            </w:r>
          </w:p>
        </w:tc>
      </w:tr>
      <w:tr w:rsidR="00D34E8C" w:rsidRPr="00D34E8C" w14:paraId="402F0457" w14:textId="77777777" w:rsidTr="00055305">
        <w:trPr>
          <w:trHeight w:val="300"/>
        </w:trPr>
        <w:tc>
          <w:tcPr>
            <w:tcW w:w="7095" w:type="dxa"/>
            <w:shd w:val="clear" w:color="auto" w:fill="auto"/>
            <w:vAlign w:val="center"/>
            <w:hideMark/>
          </w:tcPr>
          <w:p w14:paraId="68C123D3" w14:textId="77777777" w:rsidR="00D34E8C" w:rsidRPr="00D34E8C" w:rsidRDefault="00D34E8C" w:rsidP="00222771">
            <w:pPr>
              <w:spacing w:after="0" w:line="240" w:lineRule="auto"/>
              <w:rPr>
                <w:rFonts w:ascii="Times New Roman" w:eastAsia="Times New Roman" w:hAnsi="Times New Roman"/>
                <w:i/>
                <w:iCs/>
                <w:color w:val="000000" w:themeColor="text1"/>
                <w:sz w:val="24"/>
                <w:szCs w:val="24"/>
                <w:lang w:eastAsia="ru-RU"/>
              </w:rPr>
            </w:pPr>
            <w:r w:rsidRPr="00D34E8C">
              <w:rPr>
                <w:rFonts w:ascii="Times New Roman" w:hAnsi="Times New Roman"/>
                <w:i/>
                <w:iCs/>
                <w:color w:val="000000" w:themeColor="text1"/>
                <w:sz w:val="24"/>
                <w:szCs w:val="24"/>
              </w:rPr>
              <w:t>Другое (что именно)</w:t>
            </w:r>
          </w:p>
        </w:tc>
        <w:tc>
          <w:tcPr>
            <w:tcW w:w="996" w:type="dxa"/>
            <w:shd w:val="clear" w:color="auto" w:fill="auto"/>
            <w:noWrap/>
            <w:vAlign w:val="center"/>
            <w:hideMark/>
          </w:tcPr>
          <w:p w14:paraId="54883808" w14:textId="77777777" w:rsidR="00D34E8C" w:rsidRPr="00D34E8C" w:rsidRDefault="00D34E8C" w:rsidP="00222771">
            <w:pPr>
              <w:spacing w:after="0" w:line="240" w:lineRule="auto"/>
              <w:jc w:val="right"/>
              <w:rPr>
                <w:rFonts w:ascii="Times New Roman" w:eastAsia="Times New Roman" w:hAnsi="Times New Roman"/>
                <w:color w:val="000000" w:themeColor="text1"/>
                <w:sz w:val="24"/>
                <w:szCs w:val="24"/>
                <w:lang w:eastAsia="ru-RU"/>
              </w:rPr>
            </w:pPr>
            <w:r w:rsidRPr="00D34E8C">
              <w:rPr>
                <w:rFonts w:ascii="Times New Roman" w:hAnsi="Times New Roman"/>
                <w:color w:val="000000" w:themeColor="text1"/>
                <w:sz w:val="24"/>
                <w:szCs w:val="24"/>
              </w:rPr>
              <w:t>0,60%</w:t>
            </w:r>
          </w:p>
        </w:tc>
        <w:tc>
          <w:tcPr>
            <w:tcW w:w="1250" w:type="dxa"/>
            <w:shd w:val="clear" w:color="auto" w:fill="auto"/>
            <w:noWrap/>
            <w:vAlign w:val="center"/>
            <w:hideMark/>
          </w:tcPr>
          <w:p w14:paraId="08DA77B5" w14:textId="77777777" w:rsidR="00D34E8C" w:rsidRPr="00D34E8C" w:rsidRDefault="00D34E8C" w:rsidP="00222771">
            <w:pPr>
              <w:spacing w:after="0" w:line="240" w:lineRule="auto"/>
              <w:jc w:val="right"/>
              <w:rPr>
                <w:rFonts w:ascii="Times New Roman" w:eastAsia="Times New Roman" w:hAnsi="Times New Roman"/>
                <w:color w:val="000000" w:themeColor="text1"/>
                <w:sz w:val="24"/>
                <w:szCs w:val="24"/>
                <w:lang w:eastAsia="ru-RU"/>
              </w:rPr>
            </w:pPr>
            <w:r w:rsidRPr="00D34E8C">
              <w:rPr>
                <w:rFonts w:ascii="Times New Roman" w:hAnsi="Times New Roman"/>
                <w:color w:val="000000" w:themeColor="text1"/>
                <w:sz w:val="24"/>
                <w:szCs w:val="24"/>
              </w:rPr>
              <w:t>0,00%</w:t>
            </w:r>
          </w:p>
        </w:tc>
      </w:tr>
      <w:tr w:rsidR="00D34E8C" w:rsidRPr="00D34E8C" w14:paraId="77699D28" w14:textId="77777777" w:rsidTr="00055305">
        <w:trPr>
          <w:trHeight w:val="315"/>
        </w:trPr>
        <w:tc>
          <w:tcPr>
            <w:tcW w:w="7095" w:type="dxa"/>
            <w:shd w:val="clear" w:color="auto" w:fill="auto"/>
            <w:vAlign w:val="center"/>
            <w:hideMark/>
          </w:tcPr>
          <w:p w14:paraId="66C6502D" w14:textId="77777777" w:rsidR="00D34E8C" w:rsidRPr="00D34E8C" w:rsidRDefault="00D34E8C" w:rsidP="00222771">
            <w:pPr>
              <w:spacing w:after="0" w:line="240" w:lineRule="auto"/>
              <w:rPr>
                <w:rFonts w:ascii="Times New Roman" w:eastAsia="Times New Roman" w:hAnsi="Times New Roman"/>
                <w:i/>
                <w:iCs/>
                <w:color w:val="000000" w:themeColor="text1"/>
                <w:sz w:val="24"/>
                <w:szCs w:val="24"/>
                <w:lang w:eastAsia="ru-RU"/>
              </w:rPr>
            </w:pPr>
            <w:r w:rsidRPr="00D34E8C">
              <w:rPr>
                <w:rFonts w:ascii="Times New Roman" w:hAnsi="Times New Roman"/>
                <w:color w:val="000000" w:themeColor="text1"/>
                <w:sz w:val="24"/>
                <w:szCs w:val="24"/>
              </w:rPr>
              <w:t>Информационное агентство «</w:t>
            </w:r>
            <w:proofErr w:type="spellStart"/>
            <w:r w:rsidRPr="00D34E8C">
              <w:rPr>
                <w:rFonts w:ascii="Times New Roman" w:hAnsi="Times New Roman"/>
                <w:color w:val="000000" w:themeColor="text1"/>
                <w:sz w:val="24"/>
                <w:szCs w:val="24"/>
              </w:rPr>
              <w:t>Туваонлайн</w:t>
            </w:r>
            <w:proofErr w:type="spellEnd"/>
            <w:r w:rsidRPr="00D34E8C">
              <w:rPr>
                <w:rFonts w:ascii="Times New Roman" w:hAnsi="Times New Roman"/>
                <w:color w:val="000000" w:themeColor="text1"/>
                <w:sz w:val="24"/>
                <w:szCs w:val="24"/>
              </w:rPr>
              <w:t>»</w:t>
            </w:r>
          </w:p>
        </w:tc>
        <w:tc>
          <w:tcPr>
            <w:tcW w:w="996" w:type="dxa"/>
            <w:shd w:val="clear" w:color="auto" w:fill="auto"/>
            <w:noWrap/>
            <w:vAlign w:val="center"/>
            <w:hideMark/>
          </w:tcPr>
          <w:p w14:paraId="60FEAEA1" w14:textId="77777777" w:rsidR="00D34E8C" w:rsidRPr="00D34E8C" w:rsidRDefault="00D34E8C" w:rsidP="00222771">
            <w:pPr>
              <w:spacing w:after="0" w:line="240" w:lineRule="auto"/>
              <w:jc w:val="right"/>
              <w:rPr>
                <w:rFonts w:ascii="Times New Roman" w:eastAsia="Times New Roman" w:hAnsi="Times New Roman"/>
                <w:color w:val="000000" w:themeColor="text1"/>
                <w:sz w:val="24"/>
                <w:szCs w:val="24"/>
                <w:lang w:eastAsia="ru-RU"/>
              </w:rPr>
            </w:pPr>
            <w:r w:rsidRPr="00D34E8C">
              <w:rPr>
                <w:rFonts w:ascii="Times New Roman" w:hAnsi="Times New Roman"/>
                <w:color w:val="000000" w:themeColor="text1"/>
                <w:sz w:val="24"/>
                <w:szCs w:val="24"/>
              </w:rPr>
              <w:t>0,40%</w:t>
            </w:r>
          </w:p>
        </w:tc>
        <w:tc>
          <w:tcPr>
            <w:tcW w:w="1250" w:type="dxa"/>
            <w:shd w:val="clear" w:color="auto" w:fill="auto"/>
            <w:noWrap/>
            <w:vAlign w:val="center"/>
            <w:hideMark/>
          </w:tcPr>
          <w:p w14:paraId="257E3FFD" w14:textId="77777777" w:rsidR="00D34E8C" w:rsidRPr="00D34E8C" w:rsidRDefault="00D34E8C" w:rsidP="00222771">
            <w:pPr>
              <w:spacing w:after="0" w:line="240" w:lineRule="auto"/>
              <w:jc w:val="right"/>
              <w:rPr>
                <w:rFonts w:ascii="Times New Roman" w:eastAsia="Times New Roman" w:hAnsi="Times New Roman"/>
                <w:color w:val="000000" w:themeColor="text1"/>
                <w:sz w:val="24"/>
                <w:szCs w:val="24"/>
                <w:lang w:eastAsia="ru-RU"/>
              </w:rPr>
            </w:pPr>
            <w:r w:rsidRPr="00D34E8C">
              <w:rPr>
                <w:rFonts w:ascii="Times New Roman" w:hAnsi="Times New Roman"/>
                <w:color w:val="000000" w:themeColor="text1"/>
                <w:sz w:val="24"/>
                <w:szCs w:val="24"/>
              </w:rPr>
              <w:t>0,20%</w:t>
            </w:r>
          </w:p>
        </w:tc>
      </w:tr>
    </w:tbl>
    <w:p w14:paraId="29BEF5FA" w14:textId="77777777" w:rsidR="00D34E8C" w:rsidRPr="00D34E8C" w:rsidRDefault="00D34E8C" w:rsidP="00D34E8C">
      <w:pPr>
        <w:spacing w:after="0" w:line="240" w:lineRule="auto"/>
        <w:rPr>
          <w:rFonts w:ascii="Times New Roman" w:hAnsi="Times New Roman"/>
          <w:color w:val="000000" w:themeColor="text1"/>
          <w:sz w:val="24"/>
          <w:szCs w:val="24"/>
        </w:rPr>
      </w:pPr>
    </w:p>
    <w:p w14:paraId="1DEF47C5" w14:textId="2B24B19D" w:rsidR="00D34E8C" w:rsidRPr="00D34E8C" w:rsidRDefault="00D34E8C" w:rsidP="00D34E8C">
      <w:pPr>
        <w:spacing w:after="0" w:line="240" w:lineRule="auto"/>
        <w:ind w:firstLine="708"/>
        <w:jc w:val="both"/>
        <w:rPr>
          <w:rFonts w:ascii="Times New Roman" w:eastAsia="Times New Roman" w:hAnsi="Times New Roman"/>
          <w:color w:val="000000" w:themeColor="text1"/>
          <w:sz w:val="24"/>
          <w:szCs w:val="24"/>
          <w:lang w:eastAsia="ru-RU"/>
        </w:rPr>
      </w:pPr>
      <w:r w:rsidRPr="00D34E8C">
        <w:rPr>
          <w:rFonts w:ascii="Times New Roman" w:hAnsi="Times New Roman"/>
          <w:bCs/>
          <w:i/>
          <w:iCs/>
          <w:color w:val="000000" w:themeColor="text1"/>
          <w:sz w:val="24"/>
          <w:szCs w:val="24"/>
        </w:rPr>
        <w:t xml:space="preserve">В-третьих, </w:t>
      </w:r>
      <w:r w:rsidRPr="00D34E8C">
        <w:rPr>
          <w:rFonts w:ascii="Times New Roman" w:hAnsi="Times New Roman"/>
          <w:bCs/>
          <w:color w:val="000000" w:themeColor="text1"/>
          <w:sz w:val="24"/>
          <w:szCs w:val="24"/>
        </w:rPr>
        <w:t>и</w:t>
      </w:r>
      <w:r w:rsidRPr="00D34E8C">
        <w:rPr>
          <w:rFonts w:ascii="Times New Roman" w:hAnsi="Times New Roman"/>
          <w:color w:val="000000" w:themeColor="text1"/>
          <w:sz w:val="24"/>
          <w:szCs w:val="24"/>
        </w:rPr>
        <w:t>з всех опрошенных 14,4% респондентов получили государственную помощь на основе социального контракта (</w:t>
      </w:r>
      <w:r w:rsidR="00523A79">
        <w:rPr>
          <w:rFonts w:ascii="Times New Roman" w:hAnsi="Times New Roman"/>
          <w:i/>
          <w:iCs/>
          <w:color w:val="000000" w:themeColor="text1"/>
          <w:sz w:val="24"/>
          <w:szCs w:val="24"/>
        </w:rPr>
        <w:t>р</w:t>
      </w:r>
      <w:r w:rsidRPr="00523A79">
        <w:rPr>
          <w:rFonts w:ascii="Times New Roman" w:hAnsi="Times New Roman"/>
          <w:i/>
          <w:iCs/>
          <w:color w:val="000000" w:themeColor="text1"/>
          <w:sz w:val="24"/>
          <w:szCs w:val="24"/>
        </w:rPr>
        <w:t>ис</w:t>
      </w:r>
      <w:r w:rsidR="00523A79" w:rsidRPr="00523A79">
        <w:rPr>
          <w:rFonts w:ascii="Times New Roman" w:hAnsi="Times New Roman"/>
          <w:i/>
          <w:iCs/>
          <w:color w:val="000000" w:themeColor="text1"/>
          <w:sz w:val="24"/>
          <w:szCs w:val="24"/>
        </w:rPr>
        <w:t>.</w:t>
      </w:r>
      <w:r w:rsidRPr="00523A79">
        <w:rPr>
          <w:rFonts w:ascii="Times New Roman" w:hAnsi="Times New Roman"/>
          <w:i/>
          <w:iCs/>
          <w:color w:val="000000" w:themeColor="text1"/>
          <w:sz w:val="24"/>
          <w:szCs w:val="24"/>
        </w:rPr>
        <w:t xml:space="preserve"> 1</w:t>
      </w:r>
      <w:r w:rsidRPr="00D34E8C">
        <w:rPr>
          <w:rFonts w:ascii="Times New Roman" w:hAnsi="Times New Roman"/>
          <w:color w:val="000000" w:themeColor="text1"/>
          <w:sz w:val="24"/>
          <w:szCs w:val="24"/>
        </w:rPr>
        <w:t xml:space="preserve">). В этой группе </w:t>
      </w:r>
      <w:r w:rsidRPr="00D34E8C">
        <w:rPr>
          <w:rFonts w:ascii="Times New Roman" w:eastAsia="Times New Roman" w:hAnsi="Times New Roman"/>
          <w:color w:val="000000" w:themeColor="text1"/>
          <w:sz w:val="24"/>
          <w:szCs w:val="24"/>
          <w:lang w:eastAsia="ru-RU"/>
        </w:rPr>
        <w:t xml:space="preserve">56% составляют </w:t>
      </w:r>
      <w:r w:rsidRPr="00D34E8C">
        <w:rPr>
          <w:rFonts w:ascii="Times New Roman" w:hAnsi="Times New Roman"/>
          <w:color w:val="000000" w:themeColor="text1"/>
          <w:sz w:val="24"/>
          <w:szCs w:val="24"/>
        </w:rPr>
        <w:t>женщины</w:t>
      </w:r>
      <w:r w:rsidRPr="00D34E8C">
        <w:rPr>
          <w:rFonts w:ascii="Times New Roman" w:eastAsia="Times New Roman" w:hAnsi="Times New Roman"/>
          <w:color w:val="000000" w:themeColor="text1"/>
          <w:sz w:val="24"/>
          <w:szCs w:val="24"/>
          <w:lang w:eastAsia="ru-RU"/>
        </w:rPr>
        <w:t>. Также социальную поддержку получили представители молодого поколения (возраст 18-34 года составляет 49,2%, 35-44 года – 26,9%), и, имеющие профессиональное образование (41,6% респондентов имеют высшее профессиональное образование и 35,2 % имеют среднее специальное образование). Большая часть из них проживает в сельской местности – 59,4%, в городе – 40,5%.</w:t>
      </w:r>
    </w:p>
    <w:p w14:paraId="7FA12322" w14:textId="77777777" w:rsidR="00D34E8C" w:rsidRPr="00523A79" w:rsidRDefault="00D34E8C" w:rsidP="00D34E8C">
      <w:pPr>
        <w:spacing w:after="0" w:line="240" w:lineRule="auto"/>
        <w:jc w:val="right"/>
        <w:rPr>
          <w:rFonts w:ascii="Times New Roman" w:hAnsi="Times New Roman"/>
          <w:i/>
          <w:iCs/>
          <w:color w:val="000000" w:themeColor="text1"/>
          <w:sz w:val="24"/>
          <w:szCs w:val="24"/>
        </w:rPr>
      </w:pPr>
      <w:r w:rsidRPr="00523A79">
        <w:rPr>
          <w:rFonts w:ascii="Times New Roman" w:hAnsi="Times New Roman"/>
          <w:i/>
          <w:iCs/>
          <w:color w:val="000000" w:themeColor="text1"/>
          <w:sz w:val="24"/>
          <w:szCs w:val="24"/>
        </w:rPr>
        <w:t>Рисунок 1</w:t>
      </w:r>
    </w:p>
    <w:p w14:paraId="63CDD5FF" w14:textId="77777777" w:rsidR="00D34E8C" w:rsidRPr="00D34E8C" w:rsidRDefault="00D34E8C" w:rsidP="00D34E8C">
      <w:pPr>
        <w:spacing w:after="0" w:line="240" w:lineRule="auto"/>
        <w:jc w:val="right"/>
        <w:rPr>
          <w:rFonts w:ascii="Times New Roman" w:hAnsi="Times New Roman"/>
          <w:color w:val="000000" w:themeColor="text1"/>
          <w:sz w:val="24"/>
          <w:szCs w:val="24"/>
        </w:rPr>
      </w:pPr>
    </w:p>
    <w:p w14:paraId="6A978135" w14:textId="77777777" w:rsidR="00D34E8C" w:rsidRPr="00523A79" w:rsidRDefault="00D34E8C" w:rsidP="00D34E8C">
      <w:pPr>
        <w:spacing w:after="0" w:line="240" w:lineRule="auto"/>
        <w:jc w:val="center"/>
        <w:rPr>
          <w:rFonts w:ascii="Times New Roman" w:hAnsi="Times New Roman"/>
          <w:iCs/>
          <w:color w:val="000000" w:themeColor="text1"/>
          <w:sz w:val="24"/>
          <w:szCs w:val="24"/>
        </w:rPr>
      </w:pPr>
      <w:r w:rsidRPr="00523A79">
        <w:rPr>
          <w:rFonts w:ascii="Times New Roman" w:hAnsi="Times New Roman"/>
          <w:iCs/>
          <w:color w:val="000000" w:themeColor="text1"/>
          <w:sz w:val="24"/>
          <w:szCs w:val="24"/>
        </w:rPr>
        <w:t>Получили ли Вы или ваша семья государственную помощь на основе социального контракта?</w:t>
      </w:r>
    </w:p>
    <w:p w14:paraId="5144CBD5" w14:textId="77777777" w:rsidR="00D34E8C" w:rsidRPr="00D34E8C" w:rsidRDefault="00D34E8C" w:rsidP="00D34E8C">
      <w:pPr>
        <w:spacing w:after="0" w:line="240" w:lineRule="auto"/>
        <w:jc w:val="right"/>
        <w:rPr>
          <w:rFonts w:ascii="Times New Roman" w:hAnsi="Times New Roman"/>
          <w:color w:val="000000" w:themeColor="text1"/>
          <w:sz w:val="24"/>
          <w:szCs w:val="24"/>
        </w:rPr>
      </w:pPr>
      <w:r w:rsidRPr="00D34E8C">
        <w:rPr>
          <w:rFonts w:ascii="Times New Roman" w:hAnsi="Times New Roman"/>
          <w:color w:val="000000" w:themeColor="text1"/>
          <w:sz w:val="24"/>
          <w:szCs w:val="24"/>
        </w:rPr>
        <w:t xml:space="preserve"> </w:t>
      </w:r>
    </w:p>
    <w:p w14:paraId="574C94B3" w14:textId="77777777" w:rsidR="00D34E8C" w:rsidRPr="00D34E8C" w:rsidRDefault="00D34E8C" w:rsidP="00D34E8C">
      <w:pPr>
        <w:spacing w:after="0" w:line="240" w:lineRule="auto"/>
        <w:jc w:val="center"/>
        <w:rPr>
          <w:rFonts w:ascii="Times New Roman" w:hAnsi="Times New Roman"/>
          <w:color w:val="000000" w:themeColor="text1"/>
          <w:sz w:val="24"/>
          <w:szCs w:val="24"/>
        </w:rPr>
      </w:pPr>
      <w:r w:rsidRPr="00D34E8C">
        <w:rPr>
          <w:rFonts w:ascii="Times New Roman" w:hAnsi="Times New Roman"/>
          <w:noProof/>
          <w:sz w:val="24"/>
          <w:szCs w:val="24"/>
          <w:lang w:eastAsia="ru-RU"/>
        </w:rPr>
        <w:drawing>
          <wp:inline distT="0" distB="0" distL="0" distR="0" wp14:anchorId="32F6701E" wp14:editId="66B70BD6">
            <wp:extent cx="4572000" cy="1581150"/>
            <wp:effectExtent l="0" t="0" r="0" b="0"/>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14:paraId="2FF18D91" w14:textId="77777777" w:rsidR="00D34E8C" w:rsidRPr="00D34E8C" w:rsidRDefault="00D34E8C" w:rsidP="00D34E8C">
      <w:pPr>
        <w:spacing w:after="0" w:line="240" w:lineRule="auto"/>
        <w:ind w:firstLine="708"/>
        <w:jc w:val="both"/>
        <w:rPr>
          <w:rFonts w:ascii="Times New Roman" w:eastAsia="Times New Roman" w:hAnsi="Times New Roman"/>
          <w:color w:val="000000" w:themeColor="text1"/>
          <w:sz w:val="24"/>
          <w:szCs w:val="24"/>
          <w:lang w:eastAsia="ru-RU"/>
        </w:rPr>
      </w:pPr>
    </w:p>
    <w:p w14:paraId="60D0B4C9" w14:textId="77777777" w:rsidR="00D34E8C" w:rsidRPr="00D34E8C" w:rsidRDefault="00D34E8C" w:rsidP="00D34E8C">
      <w:pPr>
        <w:spacing w:after="0" w:line="240" w:lineRule="auto"/>
        <w:ind w:firstLine="708"/>
        <w:jc w:val="both"/>
        <w:rPr>
          <w:rFonts w:ascii="Times New Roman" w:hAnsi="Times New Roman"/>
          <w:bCs/>
          <w:i/>
          <w:iCs/>
          <w:color w:val="000000" w:themeColor="text1"/>
          <w:sz w:val="24"/>
          <w:szCs w:val="24"/>
        </w:rPr>
      </w:pPr>
      <w:r w:rsidRPr="00D34E8C">
        <w:rPr>
          <w:rFonts w:ascii="Times New Roman" w:hAnsi="Times New Roman"/>
          <w:bCs/>
          <w:i/>
          <w:iCs/>
          <w:color w:val="000000" w:themeColor="text1"/>
          <w:sz w:val="24"/>
          <w:szCs w:val="24"/>
        </w:rPr>
        <w:lastRenderedPageBreak/>
        <w:t>В-четвертых,</w:t>
      </w:r>
      <w:r w:rsidRPr="00D34E8C">
        <w:rPr>
          <w:rFonts w:ascii="Times New Roman" w:hAnsi="Times New Roman"/>
          <w:bCs/>
          <w:color w:val="000000" w:themeColor="text1"/>
          <w:sz w:val="24"/>
          <w:szCs w:val="24"/>
        </w:rPr>
        <w:t xml:space="preserve"> обозначим причины неучастия в программе «Социальный контракт».</w:t>
      </w:r>
      <w:r w:rsidRPr="00D34E8C">
        <w:rPr>
          <w:rFonts w:ascii="Times New Roman" w:hAnsi="Times New Roman"/>
          <w:bCs/>
          <w:i/>
          <w:iCs/>
          <w:color w:val="000000" w:themeColor="text1"/>
          <w:sz w:val="24"/>
          <w:szCs w:val="24"/>
        </w:rPr>
        <w:t xml:space="preserve"> </w:t>
      </w:r>
      <w:r w:rsidRPr="00D34E8C">
        <w:rPr>
          <w:rFonts w:ascii="Times New Roman" w:hAnsi="Times New Roman"/>
          <w:sz w:val="24"/>
          <w:szCs w:val="24"/>
        </w:rPr>
        <w:t>Основное количество информированных о соцконтракте, но не получивших его (41,3%) — это респонденты, не относящиеся к категории малоимущих. Но есть среди этой группы те, кто испытывает сложности со сбором документов (14,5%), плохо ориентирующиеся в структуре органов государственной власти (8,9%), есть и получившие отказ в участии (3,3%).</w:t>
      </w:r>
    </w:p>
    <w:p w14:paraId="41B47D4D" w14:textId="77777777" w:rsidR="00D34E8C" w:rsidRPr="00D34E8C" w:rsidRDefault="00D34E8C" w:rsidP="00D34E8C">
      <w:pPr>
        <w:spacing w:after="0" w:line="240" w:lineRule="auto"/>
        <w:ind w:firstLine="708"/>
        <w:jc w:val="both"/>
        <w:rPr>
          <w:rFonts w:ascii="Times New Roman" w:eastAsia="Times New Roman" w:hAnsi="Times New Roman"/>
          <w:color w:val="000000" w:themeColor="text1"/>
          <w:sz w:val="24"/>
          <w:szCs w:val="24"/>
          <w:lang w:eastAsia="ru-RU"/>
        </w:rPr>
      </w:pPr>
      <w:r w:rsidRPr="00D34E8C">
        <w:rPr>
          <w:rFonts w:ascii="Times New Roman" w:hAnsi="Times New Roman"/>
          <w:bCs/>
          <w:i/>
          <w:iCs/>
          <w:color w:val="000000" w:themeColor="text1"/>
          <w:sz w:val="24"/>
          <w:szCs w:val="24"/>
        </w:rPr>
        <w:t xml:space="preserve">В-пятых, </w:t>
      </w:r>
      <w:r w:rsidRPr="00D34E8C">
        <w:rPr>
          <w:rFonts w:ascii="Times New Roman" w:hAnsi="Times New Roman"/>
          <w:bCs/>
          <w:color w:val="000000" w:themeColor="text1"/>
          <w:sz w:val="24"/>
          <w:szCs w:val="24"/>
        </w:rPr>
        <w:t xml:space="preserve">удовлетворенность от полученной социальной помощи в рамках программы «Социальный контракт». </w:t>
      </w:r>
      <w:r w:rsidRPr="00D34E8C">
        <w:rPr>
          <w:rFonts w:ascii="Times New Roman" w:eastAsia="Times New Roman" w:hAnsi="Times New Roman"/>
          <w:color w:val="000000" w:themeColor="text1"/>
          <w:sz w:val="24"/>
          <w:szCs w:val="24"/>
          <w:lang w:eastAsia="ru-RU"/>
        </w:rPr>
        <w:t xml:space="preserve">Практически все участники программы (90%) удовлетворены полученной помощью в рамках социального контракта. </w:t>
      </w:r>
      <w:r w:rsidRPr="00D34E8C">
        <w:rPr>
          <w:rFonts w:ascii="Times New Roman" w:eastAsia="Times New Roman" w:hAnsi="Times New Roman"/>
          <w:i/>
          <w:iCs/>
          <w:color w:val="000000" w:themeColor="text1"/>
          <w:sz w:val="24"/>
          <w:szCs w:val="24"/>
          <w:lang w:eastAsia="ru-RU"/>
        </w:rPr>
        <w:t>Неудовлетворённость участием</w:t>
      </w:r>
      <w:r w:rsidRPr="00D34E8C">
        <w:rPr>
          <w:rFonts w:ascii="Times New Roman" w:eastAsia="Times New Roman" w:hAnsi="Times New Roman"/>
          <w:color w:val="000000" w:themeColor="text1"/>
          <w:sz w:val="24"/>
          <w:szCs w:val="24"/>
          <w:lang w:eastAsia="ru-RU"/>
        </w:rPr>
        <w:t xml:space="preserve"> в социальном контракте отметило всего 4%. Среди причин, по которым граждане остались неудовлетворены назвали: «выдано мало денег», «в прошлом году жена училась по социальному контракту, в этом году нельзя участвовать в соцконтракте», «хотел бизнес открыть, но не получил средств», «пособие давали на  одного ребенка, хотя детей много», «непонимание сотрудников Центра занятости населения», «невозможность продолжить обучения из-за недостаточного количества выделяемых средств», «не было стажировки и трудоустройства после обучения», «низкое качество образовательных программ».</w:t>
      </w:r>
    </w:p>
    <w:p w14:paraId="4437DD98" w14:textId="77777777" w:rsidR="00D34E8C" w:rsidRPr="00D34E8C" w:rsidRDefault="00D34E8C" w:rsidP="00D34E8C">
      <w:pPr>
        <w:spacing w:after="0" w:line="240" w:lineRule="auto"/>
        <w:ind w:firstLine="708"/>
        <w:jc w:val="both"/>
        <w:rPr>
          <w:rFonts w:ascii="Times New Roman" w:eastAsia="Times New Roman" w:hAnsi="Times New Roman"/>
          <w:color w:val="000000" w:themeColor="text1"/>
          <w:sz w:val="24"/>
          <w:szCs w:val="24"/>
          <w:lang w:eastAsia="ru-RU"/>
        </w:rPr>
      </w:pPr>
      <w:r w:rsidRPr="00D34E8C">
        <w:rPr>
          <w:rFonts w:ascii="Times New Roman" w:eastAsia="Times New Roman" w:hAnsi="Times New Roman"/>
          <w:color w:val="000000" w:themeColor="text1"/>
          <w:sz w:val="24"/>
          <w:szCs w:val="24"/>
          <w:lang w:eastAsia="ru-RU"/>
        </w:rPr>
        <w:t xml:space="preserve">Тем не менее можно отметить, что опыт «социального контракта» в республике является эффективным мероприятием по обеспечению рынка труда современной Тувы, особенно для определенной категории населения – участники молодого возраста, которые в будущем могут достичь определенных успехов благодаря социальному контракту. </w:t>
      </w:r>
    </w:p>
    <w:p w14:paraId="2E3CFC44" w14:textId="72F984B4" w:rsidR="00D34E8C" w:rsidRPr="00317A13" w:rsidRDefault="00D34E8C" w:rsidP="00D34E8C">
      <w:pPr>
        <w:spacing w:after="0" w:line="240" w:lineRule="auto"/>
        <w:ind w:firstLine="708"/>
        <w:jc w:val="both"/>
        <w:rPr>
          <w:rFonts w:ascii="Times New Roman" w:hAnsi="Times New Roman"/>
          <w:color w:val="000000"/>
          <w:sz w:val="24"/>
          <w:szCs w:val="24"/>
        </w:rPr>
      </w:pPr>
      <w:r w:rsidRPr="00D34E8C">
        <w:rPr>
          <w:rFonts w:ascii="Times New Roman" w:eastAsia="Times New Roman" w:hAnsi="Times New Roman"/>
          <w:color w:val="000000" w:themeColor="text1"/>
          <w:sz w:val="24"/>
          <w:szCs w:val="24"/>
          <w:lang w:eastAsia="ru-RU"/>
        </w:rPr>
        <w:t>Подтверждением данному факту является снижение уровня безработицы в республике на 9,1%., то есть с 18,4% в 2021 г. до 9,3% 2022 г.</w:t>
      </w:r>
      <w:r w:rsidRPr="00D34E8C">
        <w:rPr>
          <w:rFonts w:ascii="Times New Roman" w:hAnsi="Times New Roman"/>
          <w:color w:val="000000"/>
          <w:sz w:val="24"/>
          <w:szCs w:val="24"/>
        </w:rPr>
        <w:t xml:space="preserve"> Согласно данным Росстата по уровню общей безработицы на май 2022 г. среди 85 субъектов, Тува занимает 79 место, показатели улучшились на 4 позиции.</w:t>
      </w:r>
      <w:r w:rsidR="00523A79" w:rsidRPr="00523A79">
        <w:rPr>
          <w:rFonts w:ascii="Times New Roman" w:hAnsi="Times New Roman"/>
          <w:color w:val="000000"/>
          <w:sz w:val="24"/>
          <w:szCs w:val="24"/>
        </w:rPr>
        <w:t xml:space="preserve"> </w:t>
      </w:r>
      <w:r w:rsidR="00523A79" w:rsidRPr="00317A13">
        <w:rPr>
          <w:rFonts w:ascii="Times New Roman" w:hAnsi="Times New Roman"/>
          <w:color w:val="000000"/>
          <w:sz w:val="24"/>
          <w:szCs w:val="24"/>
        </w:rPr>
        <w:t>[</w:t>
      </w:r>
      <w:r w:rsidR="00C901BA">
        <w:rPr>
          <w:rFonts w:ascii="Times New Roman" w:hAnsi="Times New Roman"/>
          <w:color w:val="000000"/>
          <w:sz w:val="24"/>
          <w:szCs w:val="24"/>
        </w:rPr>
        <w:t>2</w:t>
      </w:r>
      <w:r w:rsidR="00523A79" w:rsidRPr="00317A13">
        <w:rPr>
          <w:rFonts w:ascii="Times New Roman" w:hAnsi="Times New Roman"/>
          <w:color w:val="000000"/>
          <w:sz w:val="24"/>
          <w:szCs w:val="24"/>
        </w:rPr>
        <w:t>]</w:t>
      </w:r>
    </w:p>
    <w:p w14:paraId="74A693B1" w14:textId="77777777" w:rsidR="00D34E8C" w:rsidRPr="00D34E8C" w:rsidRDefault="00D34E8C" w:rsidP="00D34E8C">
      <w:pPr>
        <w:spacing w:after="0" w:line="240" w:lineRule="auto"/>
        <w:ind w:firstLine="708"/>
        <w:jc w:val="both"/>
        <w:rPr>
          <w:rFonts w:ascii="Times New Roman" w:hAnsi="Times New Roman"/>
          <w:color w:val="000000" w:themeColor="text1"/>
          <w:sz w:val="24"/>
          <w:szCs w:val="24"/>
        </w:rPr>
      </w:pPr>
      <w:r w:rsidRPr="00523A79">
        <w:rPr>
          <w:rFonts w:ascii="Times New Roman" w:hAnsi="Times New Roman"/>
          <w:color w:val="000000" w:themeColor="text1"/>
          <w:sz w:val="24"/>
          <w:szCs w:val="24"/>
        </w:rPr>
        <w:t>Таким образом</w:t>
      </w:r>
      <w:r w:rsidRPr="00D34E8C">
        <w:rPr>
          <w:rFonts w:ascii="Times New Roman" w:hAnsi="Times New Roman"/>
          <w:b/>
          <w:bCs/>
          <w:color w:val="000000" w:themeColor="text1"/>
          <w:sz w:val="24"/>
          <w:szCs w:val="24"/>
        </w:rPr>
        <w:t xml:space="preserve"> </w:t>
      </w:r>
      <w:r w:rsidRPr="00D34E8C">
        <w:rPr>
          <w:rFonts w:ascii="Times New Roman" w:hAnsi="Times New Roman"/>
          <w:color w:val="000000" w:themeColor="text1"/>
          <w:sz w:val="24"/>
          <w:szCs w:val="24"/>
        </w:rPr>
        <w:t>отметим, что по анализу опыта реализации практик применения договора в форме социального контракта как существующего фактора, влияющие на регулирование занятости населения на рынке труда современной Тувы мы приходим к следующим выводам:</w:t>
      </w:r>
    </w:p>
    <w:p w14:paraId="357CE915" w14:textId="77777777" w:rsidR="00D34E8C" w:rsidRPr="00D34E8C" w:rsidRDefault="00D34E8C" w:rsidP="00D34E8C">
      <w:pPr>
        <w:spacing w:after="0" w:line="240" w:lineRule="auto"/>
        <w:ind w:firstLine="708"/>
        <w:jc w:val="both"/>
        <w:rPr>
          <w:rFonts w:ascii="Times New Roman" w:hAnsi="Times New Roman"/>
          <w:color w:val="000000" w:themeColor="text1"/>
          <w:sz w:val="24"/>
          <w:szCs w:val="24"/>
        </w:rPr>
      </w:pPr>
      <w:r w:rsidRPr="00D34E8C">
        <w:rPr>
          <w:rFonts w:ascii="Times New Roman" w:hAnsi="Times New Roman"/>
          <w:color w:val="000000" w:themeColor="text1"/>
          <w:sz w:val="24"/>
          <w:szCs w:val="24"/>
        </w:rPr>
        <w:t xml:space="preserve">1) </w:t>
      </w:r>
      <w:r w:rsidRPr="00D34E8C">
        <w:rPr>
          <w:rFonts w:ascii="Times New Roman" w:eastAsia="Times New Roman" w:hAnsi="Times New Roman"/>
          <w:color w:val="000000" w:themeColor="text1"/>
          <w:sz w:val="24"/>
          <w:szCs w:val="24"/>
          <w:lang w:eastAsia="ru-RU"/>
        </w:rPr>
        <w:t>По результатам социологического исследования в б</w:t>
      </w:r>
      <w:r w:rsidRPr="00D34E8C">
        <w:rPr>
          <w:rFonts w:ascii="Times New Roman" w:eastAsia="Times New Roman" w:hAnsi="Times New Roman"/>
          <w:sz w:val="24"/>
          <w:szCs w:val="24"/>
          <w:lang w:eastAsia="ru-RU"/>
        </w:rPr>
        <w:t xml:space="preserve">ольшинстве (65,2%) респондентов знают о том, что в Туве малоимущим семьям и малоимущим гражданам государством оказывается помощь в рамках социального контракта. Соответственно 29,9 % не знают об этой программе. </w:t>
      </w:r>
      <w:r w:rsidRPr="00D34E8C">
        <w:rPr>
          <w:rFonts w:ascii="Times New Roman" w:hAnsi="Times New Roman"/>
          <w:sz w:val="24"/>
          <w:szCs w:val="24"/>
        </w:rPr>
        <w:t>Категория потенциальных получателей социального контракта в группе неинформированных составляет 28,4 % респондентов (работающие в своем ЛПХ; работающие по устным договорённостям, домохозяйки и безработные). Причем, большинство из них имеют доступ в Интернет и являются активными пользователями социальных сетей. Основными источниками информации для всех являются</w:t>
      </w:r>
      <w:r w:rsidRPr="00D34E8C">
        <w:rPr>
          <w:rFonts w:ascii="Times New Roman" w:hAnsi="Times New Roman"/>
          <w:i/>
          <w:iCs/>
          <w:sz w:val="24"/>
          <w:szCs w:val="24"/>
        </w:rPr>
        <w:t>,</w:t>
      </w:r>
      <w:r w:rsidRPr="00D34E8C">
        <w:rPr>
          <w:rFonts w:ascii="Times New Roman" w:hAnsi="Times New Roman"/>
          <w:sz w:val="24"/>
          <w:szCs w:val="24"/>
        </w:rPr>
        <w:t xml:space="preserve"> представители их социального окружения </w:t>
      </w:r>
      <w:r w:rsidRPr="00D34E8C">
        <w:rPr>
          <w:rFonts w:ascii="Times New Roman" w:eastAsia="Times New Roman" w:hAnsi="Times New Roman"/>
          <w:sz w:val="24"/>
          <w:szCs w:val="24"/>
          <w:lang w:eastAsia="ru-RU"/>
        </w:rPr>
        <w:t>32,5%</w:t>
      </w:r>
      <w:r w:rsidRPr="00D34E8C">
        <w:rPr>
          <w:rFonts w:ascii="Times New Roman" w:hAnsi="Times New Roman"/>
          <w:sz w:val="24"/>
          <w:szCs w:val="24"/>
        </w:rPr>
        <w:t xml:space="preserve"> (</w:t>
      </w:r>
      <w:r w:rsidRPr="00D34E8C">
        <w:rPr>
          <w:rFonts w:ascii="Times New Roman" w:eastAsia="Times New Roman" w:hAnsi="Times New Roman"/>
          <w:sz w:val="24"/>
          <w:szCs w:val="24"/>
          <w:lang w:eastAsia="ru-RU"/>
        </w:rPr>
        <w:t>знакомые, родственники, соседи, коллеги).</w:t>
      </w:r>
    </w:p>
    <w:p w14:paraId="1406A72B" w14:textId="5CA8D83F" w:rsidR="00D34E8C" w:rsidRPr="00317A13" w:rsidRDefault="00D34E8C" w:rsidP="00D34E8C">
      <w:pPr>
        <w:spacing w:after="0" w:line="240" w:lineRule="auto"/>
        <w:ind w:firstLine="708"/>
        <w:jc w:val="both"/>
        <w:rPr>
          <w:rFonts w:ascii="Times New Roman" w:hAnsi="Times New Roman"/>
          <w:color w:val="000000" w:themeColor="text1"/>
          <w:sz w:val="24"/>
          <w:szCs w:val="24"/>
        </w:rPr>
      </w:pPr>
      <w:r w:rsidRPr="00D34E8C">
        <w:rPr>
          <w:rFonts w:ascii="Times New Roman" w:hAnsi="Times New Roman"/>
          <w:color w:val="000000" w:themeColor="text1"/>
          <w:sz w:val="24"/>
          <w:szCs w:val="24"/>
        </w:rPr>
        <w:t>2) В процессе регулирования государством занятости на рынке труда государственная поддержка показывает эффективную сторону, а именно по вовлечению населения в социальную программу на основе социального контракта, в частности социальную группу из малоимущих семей, также отметим как перспективный фактор с точки зрения по увеличению количества самозанятого из числа безработного и малоимущего населения Тувы (2 тыс. человек-2021 г./ 6,5 тыс. человек-2022 г.).</w:t>
      </w:r>
      <w:r w:rsidR="00523A79" w:rsidRPr="00523A79">
        <w:rPr>
          <w:rFonts w:ascii="Times New Roman" w:hAnsi="Times New Roman"/>
          <w:color w:val="000000" w:themeColor="text1"/>
          <w:sz w:val="24"/>
          <w:szCs w:val="24"/>
        </w:rPr>
        <w:t xml:space="preserve"> </w:t>
      </w:r>
      <w:r w:rsidR="00523A79" w:rsidRPr="00317A13">
        <w:rPr>
          <w:rFonts w:ascii="Times New Roman" w:hAnsi="Times New Roman"/>
          <w:color w:val="000000" w:themeColor="text1"/>
          <w:sz w:val="24"/>
          <w:szCs w:val="24"/>
        </w:rPr>
        <w:t>[</w:t>
      </w:r>
      <w:r w:rsidR="00C901BA">
        <w:rPr>
          <w:rFonts w:ascii="Times New Roman" w:hAnsi="Times New Roman"/>
          <w:color w:val="000000" w:themeColor="text1"/>
          <w:sz w:val="24"/>
          <w:szCs w:val="24"/>
        </w:rPr>
        <w:t>3</w:t>
      </w:r>
      <w:r w:rsidR="00523A79" w:rsidRPr="00317A13">
        <w:rPr>
          <w:rFonts w:ascii="Times New Roman" w:hAnsi="Times New Roman"/>
          <w:color w:val="000000" w:themeColor="text1"/>
          <w:sz w:val="24"/>
          <w:szCs w:val="24"/>
        </w:rPr>
        <w:t>]</w:t>
      </w:r>
    </w:p>
    <w:p w14:paraId="5E47DC9C" w14:textId="77777777" w:rsidR="00D34E8C" w:rsidRPr="00D34E8C" w:rsidRDefault="00D34E8C" w:rsidP="00D34E8C">
      <w:pPr>
        <w:spacing w:after="0" w:line="240" w:lineRule="auto"/>
        <w:ind w:firstLine="708"/>
        <w:jc w:val="both"/>
        <w:rPr>
          <w:rFonts w:ascii="Times New Roman" w:hAnsi="Times New Roman"/>
          <w:color w:val="000000" w:themeColor="text1"/>
          <w:sz w:val="24"/>
          <w:szCs w:val="24"/>
        </w:rPr>
      </w:pPr>
      <w:r w:rsidRPr="00D34E8C">
        <w:rPr>
          <w:rFonts w:ascii="Times New Roman" w:hAnsi="Times New Roman"/>
          <w:color w:val="000000" w:themeColor="text1"/>
          <w:sz w:val="24"/>
          <w:szCs w:val="24"/>
        </w:rPr>
        <w:t xml:space="preserve">3) Проблема трудоустройства особенно молодежи требует особого внимания, в официальных структурах 67 тыс. рабочих мест все заняты, через год-два на рынок труда выйдут те, кому сейчас 15-19 лет (22000 чел. в 2020 году). Ясно, что произойдет какое-то замещение освободившихся рабочих мест пенсионеров, но молодежи в Туве гораздо больше, чем представителей старшего поколения (лиц в возрасте 50-55 лет-18000 чел.). С учетом демографических факторов, таких как увеличение продолжительности жизни, напряженность на региональном рынке труда могут только нарастать. Если учесть, что </w:t>
      </w:r>
      <w:r w:rsidRPr="00D34E8C">
        <w:rPr>
          <w:rFonts w:ascii="Times New Roman" w:hAnsi="Times New Roman"/>
          <w:color w:val="000000" w:themeColor="text1"/>
          <w:sz w:val="24"/>
          <w:szCs w:val="24"/>
        </w:rPr>
        <w:lastRenderedPageBreak/>
        <w:t>доминирующее число занятых трудятся в бюджетных учреждениях (79%), которые имеют четко регламентированный кадровый состав, что означает минимальную вероятность увеличения в этих организациях количества рабочих мест в будущем. Тем временем, существующие предприятия частного сектора не смогут обеспечить нужное количество вакантных мест для молодежи. В этих условиях в худшем случае может произойти пополнение молодежью маргинально-криминального слоя, а в лучшем – усиление оттока представителей молодого поколения из республики.</w:t>
      </w:r>
    </w:p>
    <w:p w14:paraId="05E72B29" w14:textId="77777777" w:rsidR="00D34E8C" w:rsidRPr="00D34E8C" w:rsidRDefault="00D34E8C" w:rsidP="00D34E8C">
      <w:pPr>
        <w:spacing w:after="0" w:line="240" w:lineRule="auto"/>
        <w:ind w:firstLine="708"/>
        <w:jc w:val="both"/>
        <w:rPr>
          <w:rFonts w:ascii="Times New Roman" w:eastAsia="Times New Roman" w:hAnsi="Times New Roman"/>
          <w:color w:val="000000" w:themeColor="text1"/>
          <w:sz w:val="24"/>
          <w:szCs w:val="24"/>
          <w:lang w:eastAsia="ru-RU"/>
        </w:rPr>
      </w:pPr>
      <w:r w:rsidRPr="00D34E8C">
        <w:rPr>
          <w:rFonts w:ascii="Times New Roman" w:hAnsi="Times New Roman"/>
          <w:color w:val="000000" w:themeColor="text1"/>
          <w:sz w:val="24"/>
          <w:szCs w:val="24"/>
        </w:rPr>
        <w:t>4)</w:t>
      </w:r>
      <w:r w:rsidRPr="00D34E8C">
        <w:rPr>
          <w:rFonts w:ascii="Times New Roman" w:eastAsia="Times New Roman" w:hAnsi="Times New Roman"/>
          <w:color w:val="222222"/>
          <w:sz w:val="24"/>
          <w:szCs w:val="24"/>
          <w:lang w:eastAsia="ru-RU"/>
        </w:rPr>
        <w:t xml:space="preserve"> Органы исполнительной власти с отраслевыми работодателями, в том числе субъектами малого и среднего предпринимательства важно определять ежегодно свою потребность в кадрах для подготовки в средних и высших учебных заведениях Тувы, в том числе по курсу повышения квалификации малоимущих граждан. Есть необходимость синхронизировать подготовку кадров в техникумах по потребностям экономики региона.</w:t>
      </w:r>
      <w:r w:rsidRPr="00D34E8C">
        <w:rPr>
          <w:rFonts w:ascii="Times New Roman" w:eastAsia="Times New Roman" w:hAnsi="Times New Roman"/>
          <w:color w:val="222222"/>
          <w:sz w:val="24"/>
          <w:szCs w:val="24"/>
          <w:lang w:eastAsia="ru-RU"/>
        </w:rPr>
        <w:br/>
        <w:t>Главную роль в подготовке квалифицированных кадров играет правильный прогноз потребности кадров. (По кластерному распределению наибольшая востребованность кадров наблюдается в строительной, транспортной, горнодобывающей и деревообрабатывающей отраслях). Следовательно, т</w:t>
      </w:r>
      <w:r w:rsidRPr="00D34E8C">
        <w:rPr>
          <w:rFonts w:ascii="Times New Roman" w:eastAsia="Times New Roman" w:hAnsi="Times New Roman"/>
          <w:color w:val="000000" w:themeColor="text1"/>
          <w:sz w:val="24"/>
          <w:szCs w:val="24"/>
          <w:lang w:eastAsia="ru-RU"/>
        </w:rPr>
        <w:t xml:space="preserve">ребуется согласованное взаимодействие социальных институтов по решению вопросов занятости населения региона. Тем временем, финансирование социального контракта как существующий фактор, влияющий на регулирование занятости населения Тувы долго, не протянет, как говорится вместо рыб, лучше дать удочки и научить их как ловить рыбу с удочкой. </w:t>
      </w:r>
    </w:p>
    <w:p w14:paraId="106F793F" w14:textId="58CE5933" w:rsidR="00D34E8C" w:rsidRPr="00D34E8C" w:rsidRDefault="00D34E8C" w:rsidP="00D34E8C">
      <w:pPr>
        <w:spacing w:after="0" w:line="240" w:lineRule="auto"/>
        <w:ind w:firstLine="708"/>
        <w:jc w:val="both"/>
        <w:rPr>
          <w:rFonts w:ascii="Times New Roman" w:eastAsia="Times New Roman" w:hAnsi="Times New Roman"/>
          <w:color w:val="000000" w:themeColor="text1"/>
          <w:sz w:val="24"/>
          <w:szCs w:val="24"/>
          <w:lang w:eastAsia="ru-RU"/>
        </w:rPr>
      </w:pPr>
    </w:p>
    <w:p w14:paraId="1F8B25F4" w14:textId="5179FA16" w:rsidR="00D34E8C" w:rsidRPr="00D34E8C" w:rsidRDefault="004147A9" w:rsidP="004147A9">
      <w:pPr>
        <w:spacing w:after="0" w:line="240" w:lineRule="auto"/>
        <w:ind w:firstLine="708"/>
        <w:jc w:val="center"/>
        <w:rPr>
          <w:rFonts w:ascii="Times New Roman" w:eastAsia="Times New Roman" w:hAnsi="Times New Roman"/>
          <w:b/>
          <w:bCs/>
          <w:color w:val="000000" w:themeColor="text1"/>
          <w:sz w:val="24"/>
          <w:szCs w:val="24"/>
          <w:lang w:eastAsia="ru-RU"/>
        </w:rPr>
      </w:pPr>
      <w:r>
        <w:rPr>
          <w:rFonts w:ascii="Times New Roman" w:eastAsia="Times New Roman" w:hAnsi="Times New Roman"/>
          <w:b/>
          <w:bCs/>
          <w:color w:val="000000" w:themeColor="text1"/>
          <w:sz w:val="24"/>
          <w:szCs w:val="24"/>
          <w:lang w:eastAsia="ru-RU"/>
        </w:rPr>
        <w:t>Библиографический список</w:t>
      </w:r>
    </w:p>
    <w:p w14:paraId="446B1B80" w14:textId="77777777" w:rsidR="00C901BA" w:rsidRPr="00523A79" w:rsidRDefault="00C901BA" w:rsidP="003A1D81">
      <w:pPr>
        <w:pStyle w:val="a5"/>
        <w:numPr>
          <w:ilvl w:val="0"/>
          <w:numId w:val="1"/>
        </w:numPr>
        <w:ind w:left="0" w:firstLine="0"/>
        <w:jc w:val="both"/>
        <w:rPr>
          <w:rFonts w:ascii="Times New Roman" w:hAnsi="Times New Roman"/>
          <w:sz w:val="24"/>
          <w:szCs w:val="24"/>
        </w:rPr>
      </w:pPr>
      <w:r w:rsidRPr="003A1D81">
        <w:rPr>
          <w:rStyle w:val="a9"/>
          <w:rFonts w:ascii="Times New Roman" w:hAnsi="Times New Roman"/>
          <w:i w:val="0"/>
          <w:iCs w:val="0"/>
          <w:sz w:val="24"/>
          <w:szCs w:val="24"/>
          <w:shd w:val="clear" w:color="auto" w:fill="FFFFFF"/>
        </w:rPr>
        <w:t>Голенкова З. Т., Самба А. Д.</w:t>
      </w:r>
      <w:r w:rsidRPr="00523A79">
        <w:rPr>
          <w:rFonts w:ascii="Times New Roman" w:hAnsi="Times New Roman"/>
          <w:i/>
          <w:iCs/>
          <w:sz w:val="24"/>
          <w:szCs w:val="24"/>
        </w:rPr>
        <w:br/>
      </w:r>
      <w:hyperlink r:id="rId8" w:tgtFrame="_blank" w:history="1">
        <w:r w:rsidRPr="00523A79">
          <w:rPr>
            <w:rStyle w:val="a4"/>
            <w:rFonts w:ascii="Times New Roman" w:hAnsi="Times New Roman"/>
            <w:sz w:val="24"/>
            <w:szCs w:val="24"/>
            <w:shd w:val="clear" w:color="auto" w:fill="FFFFFF"/>
          </w:rPr>
          <w:t>Традиции и инновации в социальном пространстве региона // Социально-стратификационные процессы в Республике Тыва: [монография] / [З. Т. Голенкова и др.]; отв. ред. З. Т. Голенкова, Ю. В. Голиусова, П. Е. Сушко; ФНИСЦ РАН. — М.-Кызыл: ФНИСЦ РАН, 2020. С 17-23.</w:t>
        </w:r>
      </w:hyperlink>
    </w:p>
    <w:p w14:paraId="652F9E9F" w14:textId="4FC5F28A" w:rsidR="00523A79" w:rsidRDefault="00523A79" w:rsidP="004147A9">
      <w:pPr>
        <w:pStyle w:val="a5"/>
        <w:numPr>
          <w:ilvl w:val="0"/>
          <w:numId w:val="1"/>
        </w:numPr>
        <w:ind w:left="0" w:firstLine="0"/>
        <w:jc w:val="both"/>
        <w:rPr>
          <w:rFonts w:ascii="Times New Roman" w:hAnsi="Times New Roman"/>
          <w:sz w:val="24"/>
          <w:szCs w:val="24"/>
        </w:rPr>
      </w:pPr>
      <w:r w:rsidRPr="00D34E8C">
        <w:rPr>
          <w:rFonts w:ascii="Times New Roman" w:hAnsi="Times New Roman"/>
          <w:sz w:val="24"/>
          <w:szCs w:val="24"/>
        </w:rPr>
        <w:t xml:space="preserve">В Туве с начала года стало на 12 тысяч безработных меньше. 29.07.2022 г. </w:t>
      </w:r>
      <w:r w:rsidRPr="00D34E8C">
        <w:rPr>
          <w:rFonts w:ascii="Times New Roman" w:hAnsi="Times New Roman"/>
          <w:sz w:val="24"/>
          <w:szCs w:val="24"/>
          <w:lang w:val="en-US"/>
        </w:rPr>
        <w:t>URL</w:t>
      </w:r>
      <w:r w:rsidRPr="00D34E8C">
        <w:rPr>
          <w:rFonts w:ascii="Times New Roman" w:hAnsi="Times New Roman"/>
          <w:sz w:val="24"/>
          <w:szCs w:val="24"/>
        </w:rPr>
        <w:t xml:space="preserve">: </w:t>
      </w:r>
      <w:hyperlink r:id="rId9" w:history="1">
        <w:r w:rsidRPr="00D34E8C">
          <w:rPr>
            <w:rStyle w:val="a4"/>
            <w:rFonts w:ascii="Times New Roman" w:hAnsi="Times New Roman"/>
            <w:sz w:val="24"/>
            <w:szCs w:val="24"/>
            <w:lang w:val="en-US"/>
          </w:rPr>
          <w:t>https</w:t>
        </w:r>
        <w:r w:rsidRPr="00D34E8C">
          <w:rPr>
            <w:rStyle w:val="a4"/>
            <w:rFonts w:ascii="Times New Roman" w:hAnsi="Times New Roman"/>
            <w:sz w:val="24"/>
            <w:szCs w:val="24"/>
          </w:rPr>
          <w:t>://</w:t>
        </w:r>
        <w:r w:rsidRPr="00D34E8C">
          <w:rPr>
            <w:rStyle w:val="a4"/>
            <w:rFonts w:ascii="Times New Roman" w:hAnsi="Times New Roman"/>
            <w:sz w:val="24"/>
            <w:szCs w:val="24"/>
            <w:lang w:val="en-US"/>
          </w:rPr>
          <w:t>www</w:t>
        </w:r>
        <w:r w:rsidRPr="00D34E8C">
          <w:rPr>
            <w:rStyle w:val="a4"/>
            <w:rFonts w:ascii="Times New Roman" w:hAnsi="Times New Roman"/>
            <w:sz w:val="24"/>
            <w:szCs w:val="24"/>
          </w:rPr>
          <w:t>.</w:t>
        </w:r>
        <w:proofErr w:type="spellStart"/>
        <w:r w:rsidRPr="00D34E8C">
          <w:rPr>
            <w:rStyle w:val="a4"/>
            <w:rFonts w:ascii="Times New Roman" w:hAnsi="Times New Roman"/>
            <w:sz w:val="24"/>
            <w:szCs w:val="24"/>
            <w:lang w:val="en-US"/>
          </w:rPr>
          <w:t>tuvaonline</w:t>
        </w:r>
        <w:proofErr w:type="spellEnd"/>
        <w:r w:rsidRPr="00D34E8C">
          <w:rPr>
            <w:rStyle w:val="a4"/>
            <w:rFonts w:ascii="Times New Roman" w:hAnsi="Times New Roman"/>
            <w:sz w:val="24"/>
            <w:szCs w:val="24"/>
          </w:rPr>
          <w:t>.</w:t>
        </w:r>
        <w:proofErr w:type="spellStart"/>
        <w:r w:rsidRPr="00D34E8C">
          <w:rPr>
            <w:rStyle w:val="a4"/>
            <w:rFonts w:ascii="Times New Roman" w:hAnsi="Times New Roman"/>
            <w:sz w:val="24"/>
            <w:szCs w:val="24"/>
            <w:lang w:val="en-US"/>
          </w:rPr>
          <w:t>ru</w:t>
        </w:r>
        <w:proofErr w:type="spellEnd"/>
        <w:r w:rsidRPr="00D34E8C">
          <w:rPr>
            <w:rStyle w:val="a4"/>
            <w:rFonts w:ascii="Times New Roman" w:hAnsi="Times New Roman"/>
            <w:sz w:val="24"/>
            <w:szCs w:val="24"/>
          </w:rPr>
          <w:t>/2022/07/29/</w:t>
        </w:r>
        <w:r w:rsidRPr="00D34E8C">
          <w:rPr>
            <w:rStyle w:val="a4"/>
            <w:rFonts w:ascii="Times New Roman" w:hAnsi="Times New Roman"/>
            <w:sz w:val="24"/>
            <w:szCs w:val="24"/>
            <w:lang w:val="en-US"/>
          </w:rPr>
          <w:t>v</w:t>
        </w:r>
        <w:r w:rsidRPr="00D34E8C">
          <w:rPr>
            <w:rStyle w:val="a4"/>
            <w:rFonts w:ascii="Times New Roman" w:hAnsi="Times New Roman"/>
            <w:sz w:val="24"/>
            <w:szCs w:val="24"/>
          </w:rPr>
          <w:t>-</w:t>
        </w:r>
        <w:proofErr w:type="spellStart"/>
        <w:r w:rsidRPr="00D34E8C">
          <w:rPr>
            <w:rStyle w:val="a4"/>
            <w:rFonts w:ascii="Times New Roman" w:hAnsi="Times New Roman"/>
            <w:sz w:val="24"/>
            <w:szCs w:val="24"/>
            <w:lang w:val="en-US"/>
          </w:rPr>
          <w:t>tuve</w:t>
        </w:r>
        <w:proofErr w:type="spellEnd"/>
        <w:r w:rsidRPr="00D34E8C">
          <w:rPr>
            <w:rStyle w:val="a4"/>
            <w:rFonts w:ascii="Times New Roman" w:hAnsi="Times New Roman"/>
            <w:sz w:val="24"/>
            <w:szCs w:val="24"/>
          </w:rPr>
          <w:t>-</w:t>
        </w:r>
        <w:r w:rsidRPr="00D34E8C">
          <w:rPr>
            <w:rStyle w:val="a4"/>
            <w:rFonts w:ascii="Times New Roman" w:hAnsi="Times New Roman"/>
            <w:sz w:val="24"/>
            <w:szCs w:val="24"/>
            <w:lang w:val="en-US"/>
          </w:rPr>
          <w:t>s</w:t>
        </w:r>
        <w:r w:rsidRPr="00D34E8C">
          <w:rPr>
            <w:rStyle w:val="a4"/>
            <w:rFonts w:ascii="Times New Roman" w:hAnsi="Times New Roman"/>
            <w:sz w:val="24"/>
            <w:szCs w:val="24"/>
          </w:rPr>
          <w:t>-</w:t>
        </w:r>
        <w:proofErr w:type="spellStart"/>
        <w:r w:rsidRPr="00D34E8C">
          <w:rPr>
            <w:rStyle w:val="a4"/>
            <w:rFonts w:ascii="Times New Roman" w:hAnsi="Times New Roman"/>
            <w:sz w:val="24"/>
            <w:szCs w:val="24"/>
            <w:lang w:val="en-US"/>
          </w:rPr>
          <w:t>nachala</w:t>
        </w:r>
        <w:proofErr w:type="spellEnd"/>
        <w:r w:rsidRPr="00D34E8C">
          <w:rPr>
            <w:rStyle w:val="a4"/>
            <w:rFonts w:ascii="Times New Roman" w:hAnsi="Times New Roman"/>
            <w:sz w:val="24"/>
            <w:szCs w:val="24"/>
          </w:rPr>
          <w:t>-</w:t>
        </w:r>
        <w:proofErr w:type="spellStart"/>
        <w:r w:rsidRPr="00D34E8C">
          <w:rPr>
            <w:rStyle w:val="a4"/>
            <w:rFonts w:ascii="Times New Roman" w:hAnsi="Times New Roman"/>
            <w:sz w:val="24"/>
            <w:szCs w:val="24"/>
            <w:lang w:val="en-US"/>
          </w:rPr>
          <w:t>goda</w:t>
        </w:r>
        <w:proofErr w:type="spellEnd"/>
        <w:r w:rsidRPr="00D34E8C">
          <w:rPr>
            <w:rStyle w:val="a4"/>
            <w:rFonts w:ascii="Times New Roman" w:hAnsi="Times New Roman"/>
            <w:sz w:val="24"/>
            <w:szCs w:val="24"/>
          </w:rPr>
          <w:t>-</w:t>
        </w:r>
        <w:proofErr w:type="spellStart"/>
        <w:r w:rsidRPr="00D34E8C">
          <w:rPr>
            <w:rStyle w:val="a4"/>
            <w:rFonts w:ascii="Times New Roman" w:hAnsi="Times New Roman"/>
            <w:sz w:val="24"/>
            <w:szCs w:val="24"/>
            <w:lang w:val="en-US"/>
          </w:rPr>
          <w:t>stalo</w:t>
        </w:r>
        <w:proofErr w:type="spellEnd"/>
        <w:r w:rsidRPr="00D34E8C">
          <w:rPr>
            <w:rStyle w:val="a4"/>
            <w:rFonts w:ascii="Times New Roman" w:hAnsi="Times New Roman"/>
            <w:sz w:val="24"/>
            <w:szCs w:val="24"/>
          </w:rPr>
          <w:t>-</w:t>
        </w:r>
        <w:proofErr w:type="spellStart"/>
        <w:r w:rsidRPr="00D34E8C">
          <w:rPr>
            <w:rStyle w:val="a4"/>
            <w:rFonts w:ascii="Times New Roman" w:hAnsi="Times New Roman"/>
            <w:sz w:val="24"/>
            <w:szCs w:val="24"/>
            <w:lang w:val="en-US"/>
          </w:rPr>
          <w:t>na</w:t>
        </w:r>
        <w:proofErr w:type="spellEnd"/>
        <w:r w:rsidRPr="00D34E8C">
          <w:rPr>
            <w:rStyle w:val="a4"/>
            <w:rFonts w:ascii="Times New Roman" w:hAnsi="Times New Roman"/>
            <w:sz w:val="24"/>
            <w:szCs w:val="24"/>
          </w:rPr>
          <w:t>-12-</w:t>
        </w:r>
        <w:proofErr w:type="spellStart"/>
        <w:r w:rsidRPr="00D34E8C">
          <w:rPr>
            <w:rStyle w:val="a4"/>
            <w:rFonts w:ascii="Times New Roman" w:hAnsi="Times New Roman"/>
            <w:sz w:val="24"/>
            <w:szCs w:val="24"/>
            <w:lang w:val="en-US"/>
          </w:rPr>
          <w:t>tysyach</w:t>
        </w:r>
        <w:proofErr w:type="spellEnd"/>
        <w:r w:rsidRPr="00D34E8C">
          <w:rPr>
            <w:rStyle w:val="a4"/>
            <w:rFonts w:ascii="Times New Roman" w:hAnsi="Times New Roman"/>
            <w:sz w:val="24"/>
            <w:szCs w:val="24"/>
          </w:rPr>
          <w:t>-</w:t>
        </w:r>
        <w:proofErr w:type="spellStart"/>
        <w:r w:rsidRPr="00D34E8C">
          <w:rPr>
            <w:rStyle w:val="a4"/>
            <w:rFonts w:ascii="Times New Roman" w:hAnsi="Times New Roman"/>
            <w:sz w:val="24"/>
            <w:szCs w:val="24"/>
            <w:lang w:val="en-US"/>
          </w:rPr>
          <w:t>bezrabotnyh</w:t>
        </w:r>
        <w:proofErr w:type="spellEnd"/>
        <w:r w:rsidRPr="00D34E8C">
          <w:rPr>
            <w:rStyle w:val="a4"/>
            <w:rFonts w:ascii="Times New Roman" w:hAnsi="Times New Roman"/>
            <w:sz w:val="24"/>
            <w:szCs w:val="24"/>
          </w:rPr>
          <w:t>-</w:t>
        </w:r>
        <w:proofErr w:type="spellStart"/>
        <w:r w:rsidRPr="00D34E8C">
          <w:rPr>
            <w:rStyle w:val="a4"/>
            <w:rFonts w:ascii="Times New Roman" w:hAnsi="Times New Roman"/>
            <w:sz w:val="24"/>
            <w:szCs w:val="24"/>
            <w:lang w:val="en-US"/>
          </w:rPr>
          <w:t>menshe</w:t>
        </w:r>
        <w:proofErr w:type="spellEnd"/>
        <w:r w:rsidRPr="00D34E8C">
          <w:rPr>
            <w:rStyle w:val="a4"/>
            <w:rFonts w:ascii="Times New Roman" w:hAnsi="Times New Roman"/>
            <w:sz w:val="24"/>
            <w:szCs w:val="24"/>
          </w:rPr>
          <w:t>.</w:t>
        </w:r>
        <w:r w:rsidRPr="00D34E8C">
          <w:rPr>
            <w:rStyle w:val="a4"/>
            <w:rFonts w:ascii="Times New Roman" w:hAnsi="Times New Roman"/>
            <w:sz w:val="24"/>
            <w:szCs w:val="24"/>
            <w:lang w:val="en-US"/>
          </w:rPr>
          <w:t>html</w:t>
        </w:r>
      </w:hyperlink>
      <w:r w:rsidRPr="00D34E8C">
        <w:rPr>
          <w:rFonts w:ascii="Times New Roman" w:hAnsi="Times New Roman"/>
          <w:sz w:val="24"/>
          <w:szCs w:val="24"/>
        </w:rPr>
        <w:t xml:space="preserve"> (Дата обращения 20.08.2022 г.).</w:t>
      </w:r>
    </w:p>
    <w:p w14:paraId="24234199" w14:textId="65C20B4D" w:rsidR="00523A79" w:rsidRDefault="00523A79" w:rsidP="004147A9">
      <w:pPr>
        <w:pStyle w:val="a5"/>
        <w:numPr>
          <w:ilvl w:val="0"/>
          <w:numId w:val="1"/>
        </w:numPr>
        <w:ind w:left="0" w:firstLine="0"/>
        <w:jc w:val="both"/>
        <w:rPr>
          <w:rFonts w:ascii="Times New Roman" w:hAnsi="Times New Roman"/>
          <w:sz w:val="24"/>
          <w:szCs w:val="24"/>
        </w:rPr>
      </w:pPr>
      <w:r w:rsidRPr="00D34E8C">
        <w:rPr>
          <w:rFonts w:ascii="Times New Roman" w:hAnsi="Times New Roman"/>
          <w:sz w:val="24"/>
          <w:szCs w:val="24"/>
        </w:rPr>
        <w:t>В Туве благодаря программе социального контракта в три раза увеличились количество самозанятых граждан. 12.08.2022 г.</w:t>
      </w:r>
      <w:r w:rsidRPr="00D34E8C">
        <w:rPr>
          <w:rFonts w:ascii="Times New Roman" w:hAnsi="Times New Roman"/>
          <w:sz w:val="24"/>
          <w:szCs w:val="24"/>
          <w:lang w:val="en-US"/>
        </w:rPr>
        <w:t>URL</w:t>
      </w:r>
      <w:r w:rsidRPr="00D34E8C">
        <w:rPr>
          <w:rFonts w:ascii="Times New Roman" w:hAnsi="Times New Roman"/>
          <w:sz w:val="24"/>
          <w:szCs w:val="24"/>
        </w:rPr>
        <w:t xml:space="preserve">: </w:t>
      </w:r>
      <w:hyperlink r:id="rId10" w:history="1">
        <w:r w:rsidRPr="00D34E8C">
          <w:rPr>
            <w:rStyle w:val="a4"/>
            <w:rFonts w:ascii="Times New Roman" w:hAnsi="Times New Roman"/>
            <w:sz w:val="24"/>
            <w:szCs w:val="24"/>
            <w:lang w:val="en-US"/>
          </w:rPr>
          <w:t>https</w:t>
        </w:r>
        <w:r w:rsidRPr="00D34E8C">
          <w:rPr>
            <w:rStyle w:val="a4"/>
            <w:rFonts w:ascii="Times New Roman" w:hAnsi="Times New Roman"/>
            <w:sz w:val="24"/>
            <w:szCs w:val="24"/>
          </w:rPr>
          <w:t>://</w:t>
        </w:r>
        <w:r w:rsidRPr="00D34E8C">
          <w:rPr>
            <w:rStyle w:val="a4"/>
            <w:rFonts w:ascii="Times New Roman" w:hAnsi="Times New Roman"/>
            <w:sz w:val="24"/>
            <w:szCs w:val="24"/>
            <w:lang w:val="en-US"/>
          </w:rPr>
          <w:t>www</w:t>
        </w:r>
        <w:r w:rsidRPr="00D34E8C">
          <w:rPr>
            <w:rStyle w:val="a4"/>
            <w:rFonts w:ascii="Times New Roman" w:hAnsi="Times New Roman"/>
            <w:sz w:val="24"/>
            <w:szCs w:val="24"/>
          </w:rPr>
          <w:t>.</w:t>
        </w:r>
        <w:proofErr w:type="spellStart"/>
        <w:r w:rsidRPr="00D34E8C">
          <w:rPr>
            <w:rStyle w:val="a4"/>
            <w:rFonts w:ascii="Times New Roman" w:hAnsi="Times New Roman"/>
            <w:sz w:val="24"/>
            <w:szCs w:val="24"/>
            <w:lang w:val="en-US"/>
          </w:rPr>
          <w:t>tuvaonline</w:t>
        </w:r>
        <w:proofErr w:type="spellEnd"/>
        <w:r w:rsidRPr="00D34E8C">
          <w:rPr>
            <w:rStyle w:val="a4"/>
            <w:rFonts w:ascii="Times New Roman" w:hAnsi="Times New Roman"/>
            <w:sz w:val="24"/>
            <w:szCs w:val="24"/>
          </w:rPr>
          <w:t>.</w:t>
        </w:r>
        <w:proofErr w:type="spellStart"/>
        <w:r w:rsidRPr="00D34E8C">
          <w:rPr>
            <w:rStyle w:val="a4"/>
            <w:rFonts w:ascii="Times New Roman" w:hAnsi="Times New Roman"/>
            <w:sz w:val="24"/>
            <w:szCs w:val="24"/>
            <w:lang w:val="en-US"/>
          </w:rPr>
          <w:t>ru</w:t>
        </w:r>
        <w:proofErr w:type="spellEnd"/>
        <w:r w:rsidRPr="00D34E8C">
          <w:rPr>
            <w:rStyle w:val="a4"/>
            <w:rFonts w:ascii="Times New Roman" w:hAnsi="Times New Roman"/>
            <w:sz w:val="24"/>
            <w:szCs w:val="24"/>
          </w:rPr>
          <w:t>/2022/08/12/</w:t>
        </w:r>
        <w:r w:rsidRPr="00D34E8C">
          <w:rPr>
            <w:rStyle w:val="a4"/>
            <w:rFonts w:ascii="Times New Roman" w:hAnsi="Times New Roman"/>
            <w:sz w:val="24"/>
            <w:szCs w:val="24"/>
            <w:lang w:val="en-US"/>
          </w:rPr>
          <w:t>v</w:t>
        </w:r>
        <w:r w:rsidRPr="00D34E8C">
          <w:rPr>
            <w:rStyle w:val="a4"/>
            <w:rFonts w:ascii="Times New Roman" w:hAnsi="Times New Roman"/>
            <w:sz w:val="24"/>
            <w:szCs w:val="24"/>
          </w:rPr>
          <w:t>-</w:t>
        </w:r>
        <w:proofErr w:type="spellStart"/>
        <w:r w:rsidRPr="00D34E8C">
          <w:rPr>
            <w:rStyle w:val="a4"/>
            <w:rFonts w:ascii="Times New Roman" w:hAnsi="Times New Roman"/>
            <w:sz w:val="24"/>
            <w:szCs w:val="24"/>
            <w:lang w:val="en-US"/>
          </w:rPr>
          <w:t>tuve</w:t>
        </w:r>
        <w:proofErr w:type="spellEnd"/>
        <w:r w:rsidRPr="00D34E8C">
          <w:rPr>
            <w:rStyle w:val="a4"/>
            <w:rFonts w:ascii="Times New Roman" w:hAnsi="Times New Roman"/>
            <w:sz w:val="24"/>
            <w:szCs w:val="24"/>
          </w:rPr>
          <w:t>-</w:t>
        </w:r>
        <w:proofErr w:type="spellStart"/>
        <w:r w:rsidRPr="00D34E8C">
          <w:rPr>
            <w:rStyle w:val="a4"/>
            <w:rFonts w:ascii="Times New Roman" w:hAnsi="Times New Roman"/>
            <w:sz w:val="24"/>
            <w:szCs w:val="24"/>
            <w:lang w:val="en-US"/>
          </w:rPr>
          <w:t>blagodarya</w:t>
        </w:r>
        <w:proofErr w:type="spellEnd"/>
        <w:r w:rsidRPr="00D34E8C">
          <w:rPr>
            <w:rStyle w:val="a4"/>
            <w:rFonts w:ascii="Times New Roman" w:hAnsi="Times New Roman"/>
            <w:sz w:val="24"/>
            <w:szCs w:val="24"/>
          </w:rPr>
          <w:t>-</w:t>
        </w:r>
        <w:proofErr w:type="spellStart"/>
        <w:r w:rsidRPr="00D34E8C">
          <w:rPr>
            <w:rStyle w:val="a4"/>
            <w:rFonts w:ascii="Times New Roman" w:hAnsi="Times New Roman"/>
            <w:sz w:val="24"/>
            <w:szCs w:val="24"/>
            <w:lang w:val="en-US"/>
          </w:rPr>
          <w:t>programme</w:t>
        </w:r>
        <w:proofErr w:type="spellEnd"/>
        <w:r w:rsidRPr="00D34E8C">
          <w:rPr>
            <w:rStyle w:val="a4"/>
            <w:rFonts w:ascii="Times New Roman" w:hAnsi="Times New Roman"/>
            <w:sz w:val="24"/>
            <w:szCs w:val="24"/>
          </w:rPr>
          <w:t>-</w:t>
        </w:r>
        <w:proofErr w:type="spellStart"/>
        <w:r w:rsidRPr="00D34E8C">
          <w:rPr>
            <w:rStyle w:val="a4"/>
            <w:rFonts w:ascii="Times New Roman" w:hAnsi="Times New Roman"/>
            <w:sz w:val="24"/>
            <w:szCs w:val="24"/>
            <w:lang w:val="en-US"/>
          </w:rPr>
          <w:t>socialnogo</w:t>
        </w:r>
        <w:proofErr w:type="spellEnd"/>
        <w:r w:rsidRPr="00D34E8C">
          <w:rPr>
            <w:rStyle w:val="a4"/>
            <w:rFonts w:ascii="Times New Roman" w:hAnsi="Times New Roman"/>
            <w:sz w:val="24"/>
            <w:szCs w:val="24"/>
          </w:rPr>
          <w:t>-</w:t>
        </w:r>
        <w:proofErr w:type="spellStart"/>
        <w:r w:rsidRPr="00D34E8C">
          <w:rPr>
            <w:rStyle w:val="a4"/>
            <w:rFonts w:ascii="Times New Roman" w:hAnsi="Times New Roman"/>
            <w:sz w:val="24"/>
            <w:szCs w:val="24"/>
            <w:lang w:val="en-US"/>
          </w:rPr>
          <w:t>kontrakta</w:t>
        </w:r>
        <w:proofErr w:type="spellEnd"/>
        <w:r w:rsidRPr="00D34E8C">
          <w:rPr>
            <w:rStyle w:val="a4"/>
            <w:rFonts w:ascii="Times New Roman" w:hAnsi="Times New Roman"/>
            <w:sz w:val="24"/>
            <w:szCs w:val="24"/>
          </w:rPr>
          <w:t>-</w:t>
        </w:r>
        <w:r w:rsidRPr="00D34E8C">
          <w:rPr>
            <w:rStyle w:val="a4"/>
            <w:rFonts w:ascii="Times New Roman" w:hAnsi="Times New Roman"/>
            <w:sz w:val="24"/>
            <w:szCs w:val="24"/>
            <w:lang w:val="en-US"/>
          </w:rPr>
          <w:t>v</w:t>
        </w:r>
        <w:r w:rsidRPr="00D34E8C">
          <w:rPr>
            <w:rStyle w:val="a4"/>
            <w:rFonts w:ascii="Times New Roman" w:hAnsi="Times New Roman"/>
            <w:sz w:val="24"/>
            <w:szCs w:val="24"/>
          </w:rPr>
          <w:t>-</w:t>
        </w:r>
        <w:r w:rsidRPr="00D34E8C">
          <w:rPr>
            <w:rStyle w:val="a4"/>
            <w:rFonts w:ascii="Times New Roman" w:hAnsi="Times New Roman"/>
            <w:sz w:val="24"/>
            <w:szCs w:val="24"/>
            <w:lang w:val="en-US"/>
          </w:rPr>
          <w:t>tri</w:t>
        </w:r>
        <w:r w:rsidRPr="00D34E8C">
          <w:rPr>
            <w:rStyle w:val="a4"/>
            <w:rFonts w:ascii="Times New Roman" w:hAnsi="Times New Roman"/>
            <w:sz w:val="24"/>
            <w:szCs w:val="24"/>
          </w:rPr>
          <w:t>-</w:t>
        </w:r>
        <w:proofErr w:type="spellStart"/>
        <w:r w:rsidRPr="00D34E8C">
          <w:rPr>
            <w:rStyle w:val="a4"/>
            <w:rFonts w:ascii="Times New Roman" w:hAnsi="Times New Roman"/>
            <w:sz w:val="24"/>
            <w:szCs w:val="24"/>
            <w:lang w:val="en-US"/>
          </w:rPr>
          <w:t>raza</w:t>
        </w:r>
        <w:proofErr w:type="spellEnd"/>
        <w:r w:rsidRPr="00D34E8C">
          <w:rPr>
            <w:rStyle w:val="a4"/>
            <w:rFonts w:ascii="Times New Roman" w:hAnsi="Times New Roman"/>
            <w:sz w:val="24"/>
            <w:szCs w:val="24"/>
          </w:rPr>
          <w:t>-</w:t>
        </w:r>
        <w:proofErr w:type="spellStart"/>
        <w:r w:rsidRPr="00D34E8C">
          <w:rPr>
            <w:rStyle w:val="a4"/>
            <w:rFonts w:ascii="Times New Roman" w:hAnsi="Times New Roman"/>
            <w:sz w:val="24"/>
            <w:szCs w:val="24"/>
            <w:lang w:val="en-US"/>
          </w:rPr>
          <w:t>uvelichilos</w:t>
        </w:r>
        <w:proofErr w:type="spellEnd"/>
        <w:r w:rsidRPr="00D34E8C">
          <w:rPr>
            <w:rStyle w:val="a4"/>
            <w:rFonts w:ascii="Times New Roman" w:hAnsi="Times New Roman"/>
            <w:sz w:val="24"/>
            <w:szCs w:val="24"/>
          </w:rPr>
          <w:t>-</w:t>
        </w:r>
        <w:proofErr w:type="spellStart"/>
        <w:r w:rsidRPr="00D34E8C">
          <w:rPr>
            <w:rStyle w:val="a4"/>
            <w:rFonts w:ascii="Times New Roman" w:hAnsi="Times New Roman"/>
            <w:sz w:val="24"/>
            <w:szCs w:val="24"/>
            <w:lang w:val="en-US"/>
          </w:rPr>
          <w:t>kolichestvo</w:t>
        </w:r>
        <w:proofErr w:type="spellEnd"/>
        <w:r w:rsidRPr="00D34E8C">
          <w:rPr>
            <w:rStyle w:val="a4"/>
            <w:rFonts w:ascii="Times New Roman" w:hAnsi="Times New Roman"/>
            <w:sz w:val="24"/>
            <w:szCs w:val="24"/>
          </w:rPr>
          <w:t>-</w:t>
        </w:r>
        <w:proofErr w:type="spellStart"/>
        <w:r w:rsidRPr="00D34E8C">
          <w:rPr>
            <w:rStyle w:val="a4"/>
            <w:rFonts w:ascii="Times New Roman" w:hAnsi="Times New Roman"/>
            <w:sz w:val="24"/>
            <w:szCs w:val="24"/>
            <w:lang w:val="en-US"/>
          </w:rPr>
          <w:t>samozanyatyh</w:t>
        </w:r>
        <w:proofErr w:type="spellEnd"/>
        <w:r w:rsidRPr="00D34E8C">
          <w:rPr>
            <w:rStyle w:val="a4"/>
            <w:rFonts w:ascii="Times New Roman" w:hAnsi="Times New Roman"/>
            <w:sz w:val="24"/>
            <w:szCs w:val="24"/>
          </w:rPr>
          <w:t>-</w:t>
        </w:r>
        <w:proofErr w:type="spellStart"/>
        <w:r w:rsidRPr="00D34E8C">
          <w:rPr>
            <w:rStyle w:val="a4"/>
            <w:rFonts w:ascii="Times New Roman" w:hAnsi="Times New Roman"/>
            <w:sz w:val="24"/>
            <w:szCs w:val="24"/>
            <w:lang w:val="en-US"/>
          </w:rPr>
          <w:t>grazhdan</w:t>
        </w:r>
        <w:proofErr w:type="spellEnd"/>
        <w:r w:rsidRPr="00D34E8C">
          <w:rPr>
            <w:rStyle w:val="a4"/>
            <w:rFonts w:ascii="Times New Roman" w:hAnsi="Times New Roman"/>
            <w:sz w:val="24"/>
            <w:szCs w:val="24"/>
          </w:rPr>
          <w:t>.</w:t>
        </w:r>
        <w:r w:rsidRPr="00D34E8C">
          <w:rPr>
            <w:rStyle w:val="a4"/>
            <w:rFonts w:ascii="Times New Roman" w:hAnsi="Times New Roman"/>
            <w:sz w:val="24"/>
            <w:szCs w:val="24"/>
            <w:lang w:val="en-US"/>
          </w:rPr>
          <w:t>html</w:t>
        </w:r>
      </w:hyperlink>
      <w:r w:rsidRPr="00D34E8C">
        <w:rPr>
          <w:rFonts w:ascii="Times New Roman" w:hAnsi="Times New Roman"/>
          <w:sz w:val="24"/>
          <w:szCs w:val="24"/>
        </w:rPr>
        <w:t xml:space="preserve"> (Дата обращения 20.08.2022 г.)</w:t>
      </w:r>
      <w:r w:rsidR="004147A9">
        <w:rPr>
          <w:rFonts w:ascii="Times New Roman" w:hAnsi="Times New Roman"/>
          <w:sz w:val="24"/>
          <w:szCs w:val="24"/>
        </w:rPr>
        <w:t>.</w:t>
      </w:r>
    </w:p>
    <w:p w14:paraId="60388248" w14:textId="72EAE0EA" w:rsidR="004147A9" w:rsidRDefault="004147A9" w:rsidP="004147A9">
      <w:pPr>
        <w:pStyle w:val="a5"/>
        <w:jc w:val="both"/>
        <w:rPr>
          <w:rFonts w:ascii="Times New Roman" w:hAnsi="Times New Roman"/>
          <w:sz w:val="24"/>
          <w:szCs w:val="24"/>
        </w:rPr>
      </w:pPr>
    </w:p>
    <w:p w14:paraId="37C36C44" w14:textId="68DA92A4" w:rsidR="004147A9" w:rsidRPr="003A1D81" w:rsidRDefault="003A1D81" w:rsidP="003A1D81">
      <w:pPr>
        <w:pStyle w:val="a5"/>
        <w:jc w:val="center"/>
        <w:rPr>
          <w:rFonts w:ascii="Times New Roman" w:hAnsi="Times New Roman"/>
          <w:b/>
          <w:bCs/>
          <w:sz w:val="24"/>
          <w:szCs w:val="24"/>
        </w:rPr>
      </w:pPr>
      <w:r w:rsidRPr="003A1D81">
        <w:rPr>
          <w:rFonts w:ascii="Times New Roman" w:hAnsi="Times New Roman"/>
          <w:b/>
          <w:bCs/>
          <w:sz w:val="24"/>
          <w:szCs w:val="24"/>
        </w:rPr>
        <w:t>Информация об авторе</w:t>
      </w:r>
    </w:p>
    <w:p w14:paraId="0EC3433E" w14:textId="53E60E33" w:rsidR="00D34E8C" w:rsidRPr="00D34E8C" w:rsidRDefault="00D34E8C" w:rsidP="00C901BA">
      <w:pPr>
        <w:spacing w:after="0" w:line="240" w:lineRule="auto"/>
        <w:jc w:val="both"/>
        <w:rPr>
          <w:rFonts w:ascii="Times New Roman" w:eastAsia="Times New Roman" w:hAnsi="Times New Roman"/>
          <w:color w:val="000000" w:themeColor="text1"/>
          <w:sz w:val="24"/>
          <w:szCs w:val="24"/>
          <w:lang w:eastAsia="ru-RU"/>
        </w:rPr>
      </w:pPr>
      <w:r w:rsidRPr="00D34E8C">
        <w:rPr>
          <w:rFonts w:ascii="Times New Roman" w:eastAsia="Times New Roman" w:hAnsi="Times New Roman"/>
          <w:color w:val="000000" w:themeColor="text1"/>
          <w:sz w:val="24"/>
          <w:szCs w:val="24"/>
          <w:lang w:eastAsia="ru-RU"/>
        </w:rPr>
        <w:t>Самба Анна Демир-</w:t>
      </w:r>
      <w:proofErr w:type="spellStart"/>
      <w:r w:rsidRPr="00D34E8C">
        <w:rPr>
          <w:rFonts w:ascii="Times New Roman" w:eastAsia="Times New Roman" w:hAnsi="Times New Roman"/>
          <w:color w:val="000000" w:themeColor="text1"/>
          <w:sz w:val="24"/>
          <w:szCs w:val="24"/>
          <w:lang w:eastAsia="ru-RU"/>
        </w:rPr>
        <w:t>Баадыровна</w:t>
      </w:r>
      <w:proofErr w:type="spellEnd"/>
      <w:r w:rsidRPr="00D34E8C">
        <w:rPr>
          <w:rFonts w:ascii="Times New Roman" w:eastAsia="Times New Roman" w:hAnsi="Times New Roman"/>
          <w:color w:val="000000" w:themeColor="text1"/>
          <w:sz w:val="24"/>
          <w:szCs w:val="24"/>
          <w:lang w:eastAsia="ru-RU"/>
        </w:rPr>
        <w:t>,</w:t>
      </w:r>
      <w:r w:rsidR="00C901BA">
        <w:rPr>
          <w:rFonts w:ascii="Times New Roman" w:eastAsia="Times New Roman" w:hAnsi="Times New Roman"/>
          <w:color w:val="000000" w:themeColor="text1"/>
          <w:sz w:val="24"/>
          <w:szCs w:val="24"/>
          <w:lang w:eastAsia="ru-RU"/>
        </w:rPr>
        <w:t xml:space="preserve"> </w:t>
      </w:r>
      <w:r w:rsidRPr="00D34E8C">
        <w:rPr>
          <w:rFonts w:ascii="Times New Roman" w:eastAsia="Times New Roman" w:hAnsi="Times New Roman"/>
          <w:color w:val="000000" w:themeColor="text1"/>
          <w:sz w:val="24"/>
          <w:szCs w:val="24"/>
          <w:lang w:eastAsia="ru-RU"/>
        </w:rPr>
        <w:t>младший научный сотрудник Института социологии Ф</w:t>
      </w:r>
      <w:r w:rsidR="003A1D81">
        <w:rPr>
          <w:rFonts w:ascii="Times New Roman" w:eastAsia="Times New Roman" w:hAnsi="Times New Roman"/>
          <w:color w:val="000000" w:themeColor="text1"/>
          <w:sz w:val="24"/>
          <w:szCs w:val="24"/>
          <w:lang w:eastAsia="ru-RU"/>
        </w:rPr>
        <w:t xml:space="preserve">едеральный научно-исследовательский социологический центр </w:t>
      </w:r>
      <w:r w:rsidRPr="00D34E8C">
        <w:rPr>
          <w:rFonts w:ascii="Times New Roman" w:eastAsia="Times New Roman" w:hAnsi="Times New Roman"/>
          <w:color w:val="000000" w:themeColor="text1"/>
          <w:sz w:val="24"/>
          <w:szCs w:val="24"/>
          <w:lang w:eastAsia="ru-RU"/>
        </w:rPr>
        <w:t>РАН</w:t>
      </w:r>
      <w:r w:rsidR="003A1D81">
        <w:rPr>
          <w:rFonts w:ascii="Times New Roman" w:eastAsia="Times New Roman" w:hAnsi="Times New Roman"/>
          <w:color w:val="000000" w:themeColor="text1"/>
          <w:sz w:val="24"/>
          <w:szCs w:val="24"/>
          <w:lang w:eastAsia="ru-RU"/>
        </w:rPr>
        <w:t xml:space="preserve"> (</w:t>
      </w:r>
      <w:r w:rsidR="003A1D81" w:rsidRPr="003A1D81">
        <w:rPr>
          <w:rFonts w:ascii="Times New Roman" w:hAnsi="Times New Roman"/>
          <w:sz w:val="24"/>
          <w:szCs w:val="24"/>
          <w:shd w:val="clear" w:color="auto" w:fill="FFFFFF"/>
        </w:rPr>
        <w:t>117218, Москва, ул. Кржижановского, д. 24/35, к. 5</w:t>
      </w:r>
      <w:r w:rsidR="003A1D81">
        <w:rPr>
          <w:rFonts w:ascii="Times New Roman" w:eastAsia="Times New Roman" w:hAnsi="Times New Roman"/>
          <w:color w:val="000000" w:themeColor="text1"/>
          <w:sz w:val="24"/>
          <w:szCs w:val="24"/>
          <w:lang w:eastAsia="ru-RU"/>
        </w:rPr>
        <w:t>)</w:t>
      </w:r>
      <w:r w:rsidR="00C901BA">
        <w:rPr>
          <w:rFonts w:ascii="Times New Roman" w:eastAsia="Times New Roman" w:hAnsi="Times New Roman"/>
          <w:color w:val="000000" w:themeColor="text1"/>
          <w:sz w:val="24"/>
          <w:szCs w:val="24"/>
          <w:lang w:eastAsia="ru-RU"/>
        </w:rPr>
        <w:t xml:space="preserve">; </w:t>
      </w:r>
      <w:r w:rsidRPr="00D34E8C">
        <w:rPr>
          <w:rFonts w:ascii="Times New Roman" w:eastAsia="Times New Roman" w:hAnsi="Times New Roman"/>
          <w:color w:val="000000" w:themeColor="text1"/>
          <w:sz w:val="24"/>
          <w:szCs w:val="24"/>
          <w:lang w:eastAsia="ru-RU"/>
        </w:rPr>
        <w:t>ст</w:t>
      </w:r>
      <w:r w:rsidR="00C901BA">
        <w:rPr>
          <w:rFonts w:ascii="Times New Roman" w:eastAsia="Times New Roman" w:hAnsi="Times New Roman"/>
          <w:color w:val="000000" w:themeColor="text1"/>
          <w:sz w:val="24"/>
          <w:szCs w:val="24"/>
          <w:lang w:eastAsia="ru-RU"/>
        </w:rPr>
        <w:t xml:space="preserve">арший </w:t>
      </w:r>
      <w:r w:rsidRPr="00D34E8C">
        <w:rPr>
          <w:rFonts w:ascii="Times New Roman" w:eastAsia="Times New Roman" w:hAnsi="Times New Roman"/>
          <w:color w:val="000000" w:themeColor="text1"/>
          <w:sz w:val="24"/>
          <w:szCs w:val="24"/>
          <w:lang w:eastAsia="ru-RU"/>
        </w:rPr>
        <w:t>науч</w:t>
      </w:r>
      <w:r w:rsidR="00C901BA">
        <w:rPr>
          <w:rFonts w:ascii="Times New Roman" w:eastAsia="Times New Roman" w:hAnsi="Times New Roman"/>
          <w:color w:val="000000" w:themeColor="text1"/>
          <w:sz w:val="24"/>
          <w:szCs w:val="24"/>
          <w:lang w:eastAsia="ru-RU"/>
        </w:rPr>
        <w:t xml:space="preserve">ный </w:t>
      </w:r>
      <w:r w:rsidRPr="00D34E8C">
        <w:rPr>
          <w:rFonts w:ascii="Times New Roman" w:eastAsia="Times New Roman" w:hAnsi="Times New Roman"/>
          <w:color w:val="000000" w:themeColor="text1"/>
          <w:sz w:val="24"/>
          <w:szCs w:val="24"/>
          <w:lang w:eastAsia="ru-RU"/>
        </w:rPr>
        <w:t>сотрудник Н</w:t>
      </w:r>
      <w:r w:rsidR="00C901BA">
        <w:rPr>
          <w:rFonts w:ascii="Times New Roman" w:eastAsia="Times New Roman" w:hAnsi="Times New Roman"/>
          <w:color w:val="000000" w:themeColor="text1"/>
          <w:sz w:val="24"/>
          <w:szCs w:val="24"/>
          <w:lang w:eastAsia="ru-RU"/>
        </w:rPr>
        <w:t>аучно-исследовательского института «</w:t>
      </w:r>
      <w:r w:rsidRPr="00D34E8C">
        <w:rPr>
          <w:rFonts w:ascii="Times New Roman" w:eastAsia="Times New Roman" w:hAnsi="Times New Roman"/>
          <w:color w:val="000000" w:themeColor="text1"/>
          <w:sz w:val="24"/>
          <w:szCs w:val="24"/>
          <w:lang w:eastAsia="ru-RU"/>
        </w:rPr>
        <w:t>Медико-социальных проблем и управления</w:t>
      </w:r>
      <w:r w:rsidR="00C901BA">
        <w:rPr>
          <w:rFonts w:ascii="Times New Roman" w:eastAsia="Times New Roman" w:hAnsi="Times New Roman"/>
          <w:color w:val="000000" w:themeColor="text1"/>
          <w:sz w:val="24"/>
          <w:szCs w:val="24"/>
          <w:lang w:eastAsia="ru-RU"/>
        </w:rPr>
        <w:t xml:space="preserve"> </w:t>
      </w:r>
      <w:r w:rsidRPr="00D34E8C">
        <w:rPr>
          <w:rFonts w:ascii="Times New Roman" w:eastAsia="Times New Roman" w:hAnsi="Times New Roman"/>
          <w:color w:val="000000" w:themeColor="text1"/>
          <w:sz w:val="24"/>
          <w:szCs w:val="24"/>
          <w:lang w:eastAsia="ru-RU"/>
        </w:rPr>
        <w:t>Республики Тыва</w:t>
      </w:r>
      <w:r w:rsidR="00C901BA">
        <w:rPr>
          <w:rFonts w:ascii="Times New Roman" w:eastAsia="Times New Roman" w:hAnsi="Times New Roman"/>
          <w:color w:val="000000" w:themeColor="text1"/>
          <w:sz w:val="24"/>
          <w:szCs w:val="24"/>
          <w:lang w:eastAsia="ru-RU"/>
        </w:rPr>
        <w:t>»</w:t>
      </w:r>
      <w:r w:rsidR="003A1D81">
        <w:rPr>
          <w:rFonts w:ascii="Times New Roman" w:eastAsia="Times New Roman" w:hAnsi="Times New Roman"/>
          <w:color w:val="000000" w:themeColor="text1"/>
          <w:sz w:val="24"/>
          <w:szCs w:val="24"/>
          <w:lang w:eastAsia="ru-RU"/>
        </w:rPr>
        <w:t xml:space="preserve"> (667000, </w:t>
      </w:r>
      <w:proofErr w:type="spellStart"/>
      <w:r w:rsidR="003A1D81">
        <w:rPr>
          <w:rFonts w:ascii="Times New Roman" w:eastAsia="Times New Roman" w:hAnsi="Times New Roman"/>
          <w:color w:val="000000" w:themeColor="text1"/>
          <w:sz w:val="24"/>
          <w:szCs w:val="24"/>
          <w:lang w:eastAsia="ru-RU"/>
        </w:rPr>
        <w:t>г.Кызыл</w:t>
      </w:r>
      <w:proofErr w:type="spellEnd"/>
      <w:r w:rsidR="003A1D81">
        <w:rPr>
          <w:rFonts w:ascii="Times New Roman" w:eastAsia="Times New Roman" w:hAnsi="Times New Roman"/>
          <w:color w:val="000000" w:themeColor="text1"/>
          <w:sz w:val="24"/>
          <w:szCs w:val="24"/>
          <w:lang w:eastAsia="ru-RU"/>
        </w:rPr>
        <w:t xml:space="preserve">, </w:t>
      </w:r>
      <w:proofErr w:type="spellStart"/>
      <w:r w:rsidR="003A1D81">
        <w:rPr>
          <w:rFonts w:ascii="Times New Roman" w:eastAsia="Times New Roman" w:hAnsi="Times New Roman"/>
          <w:color w:val="000000" w:themeColor="text1"/>
          <w:sz w:val="24"/>
          <w:szCs w:val="24"/>
          <w:lang w:eastAsia="ru-RU"/>
        </w:rPr>
        <w:t>ул.Кечил-оола</w:t>
      </w:r>
      <w:proofErr w:type="spellEnd"/>
      <w:r w:rsidR="003A1D81">
        <w:rPr>
          <w:rFonts w:ascii="Times New Roman" w:eastAsia="Times New Roman" w:hAnsi="Times New Roman"/>
          <w:color w:val="000000" w:themeColor="text1"/>
          <w:sz w:val="24"/>
          <w:szCs w:val="24"/>
          <w:lang w:eastAsia="ru-RU"/>
        </w:rPr>
        <w:t xml:space="preserve"> 2А)</w:t>
      </w:r>
    </w:p>
    <w:p w14:paraId="73F7616F" w14:textId="77777777" w:rsidR="00D34E8C" w:rsidRPr="00D34E8C" w:rsidRDefault="00D34E8C" w:rsidP="00C901BA">
      <w:pPr>
        <w:spacing w:after="0" w:line="240" w:lineRule="auto"/>
        <w:jc w:val="both"/>
        <w:rPr>
          <w:rFonts w:ascii="Times New Roman" w:eastAsia="Times New Roman" w:hAnsi="Times New Roman"/>
          <w:color w:val="000000" w:themeColor="text1"/>
          <w:sz w:val="24"/>
          <w:szCs w:val="24"/>
          <w:lang w:val="en-US" w:eastAsia="ru-RU"/>
        </w:rPr>
      </w:pPr>
      <w:r w:rsidRPr="00D34E8C">
        <w:rPr>
          <w:rFonts w:ascii="Times New Roman" w:eastAsia="Times New Roman" w:hAnsi="Times New Roman"/>
          <w:color w:val="000000" w:themeColor="text1"/>
          <w:sz w:val="24"/>
          <w:szCs w:val="24"/>
          <w:lang w:val="en-US" w:eastAsia="ru-RU"/>
        </w:rPr>
        <w:t xml:space="preserve">e-mail: </w:t>
      </w:r>
      <w:hyperlink r:id="rId11" w:history="1">
        <w:r w:rsidRPr="00D34E8C">
          <w:rPr>
            <w:rStyle w:val="a4"/>
            <w:rFonts w:ascii="Times New Roman" w:eastAsia="Times New Roman" w:hAnsi="Times New Roman"/>
            <w:sz w:val="24"/>
            <w:szCs w:val="24"/>
            <w:lang w:val="en-US" w:eastAsia="ru-RU"/>
          </w:rPr>
          <w:t>sundui2012@yandex.ru</w:t>
        </w:r>
      </w:hyperlink>
    </w:p>
    <w:p w14:paraId="06E5E657" w14:textId="65DDE4D4" w:rsidR="00D34E8C" w:rsidRDefault="00D34E8C" w:rsidP="001A65E8">
      <w:pPr>
        <w:spacing w:after="0" w:line="240" w:lineRule="auto"/>
        <w:jc w:val="both"/>
        <w:rPr>
          <w:rStyle w:val="a4"/>
          <w:rFonts w:ascii="Times New Roman" w:hAnsi="Times New Roman"/>
          <w:color w:val="0067A1"/>
          <w:sz w:val="24"/>
          <w:szCs w:val="24"/>
        </w:rPr>
      </w:pPr>
      <w:r w:rsidRPr="00D34E8C">
        <w:rPr>
          <w:rFonts w:ascii="Times New Roman" w:eastAsia="Times New Roman" w:hAnsi="Times New Roman"/>
          <w:color w:val="000000" w:themeColor="text1"/>
          <w:sz w:val="24"/>
          <w:szCs w:val="24"/>
          <w:lang w:eastAsia="ru-RU"/>
        </w:rPr>
        <w:t>тел</w:t>
      </w:r>
      <w:r w:rsidRPr="00317A13">
        <w:rPr>
          <w:rFonts w:ascii="Times New Roman" w:eastAsia="Times New Roman" w:hAnsi="Times New Roman"/>
          <w:color w:val="000000" w:themeColor="text1"/>
          <w:sz w:val="24"/>
          <w:szCs w:val="24"/>
          <w:lang w:val="en-US" w:eastAsia="ru-RU"/>
        </w:rPr>
        <w:t>.: +7 (995) 550 56 56</w:t>
      </w:r>
      <w:r w:rsidR="001A65E8" w:rsidRPr="00317A13">
        <w:rPr>
          <w:rFonts w:ascii="Times New Roman" w:eastAsia="Times New Roman" w:hAnsi="Times New Roman"/>
          <w:color w:val="000000" w:themeColor="text1"/>
          <w:sz w:val="24"/>
          <w:szCs w:val="24"/>
          <w:lang w:val="en-US" w:eastAsia="ru-RU"/>
        </w:rPr>
        <w:t xml:space="preserve">. </w:t>
      </w:r>
      <w:r w:rsidRPr="00D34E8C">
        <w:rPr>
          <w:rFonts w:ascii="Times New Roman" w:hAnsi="Times New Roman"/>
          <w:color w:val="424242"/>
          <w:sz w:val="24"/>
          <w:szCs w:val="24"/>
        </w:rPr>
        <w:t>В РИНЦ: </w:t>
      </w:r>
      <w:hyperlink r:id="rId12" w:tgtFrame="_blank" w:history="1">
        <w:r w:rsidRPr="00D34E8C">
          <w:rPr>
            <w:rStyle w:val="a4"/>
            <w:rFonts w:ascii="Times New Roman" w:hAnsi="Times New Roman"/>
            <w:color w:val="0067A1"/>
            <w:sz w:val="24"/>
            <w:szCs w:val="24"/>
          </w:rPr>
          <w:t>ID 1053415</w:t>
        </w:r>
      </w:hyperlink>
      <w:r w:rsidR="001A65E8">
        <w:rPr>
          <w:rStyle w:val="a4"/>
          <w:rFonts w:ascii="Times New Roman" w:hAnsi="Times New Roman"/>
          <w:color w:val="0067A1"/>
          <w:sz w:val="24"/>
          <w:szCs w:val="24"/>
        </w:rPr>
        <w:t xml:space="preserve">  </w:t>
      </w:r>
      <w:r w:rsidRPr="00D34E8C">
        <w:rPr>
          <w:rFonts w:ascii="Times New Roman" w:hAnsi="Times New Roman"/>
          <w:color w:val="424242"/>
          <w:sz w:val="24"/>
          <w:szCs w:val="24"/>
        </w:rPr>
        <w:t>В ORCID: </w:t>
      </w:r>
      <w:hyperlink r:id="rId13" w:tgtFrame="_blank" w:history="1">
        <w:r w:rsidRPr="00D34E8C">
          <w:rPr>
            <w:rStyle w:val="a4"/>
            <w:rFonts w:ascii="Times New Roman" w:hAnsi="Times New Roman"/>
            <w:color w:val="0067A1"/>
            <w:sz w:val="24"/>
            <w:szCs w:val="24"/>
          </w:rPr>
          <w:t xml:space="preserve"> ID: 0000-0001-6525-2442</w:t>
        </w:r>
      </w:hyperlink>
    </w:p>
    <w:p w14:paraId="0B59B3C4" w14:textId="4123145D" w:rsidR="001A65E8" w:rsidRPr="00317A13" w:rsidRDefault="001A65E8" w:rsidP="001A65E8">
      <w:pPr>
        <w:shd w:val="clear" w:color="auto" w:fill="FFFFFF"/>
        <w:spacing w:before="150" w:after="150" w:line="240" w:lineRule="auto"/>
        <w:ind w:right="150"/>
        <w:jc w:val="right"/>
        <w:rPr>
          <w:rFonts w:ascii="Times New Roman" w:hAnsi="Times New Roman"/>
          <w:b/>
          <w:bCs/>
          <w:color w:val="424242"/>
          <w:sz w:val="24"/>
          <w:szCs w:val="24"/>
          <w:lang w:val="en-US"/>
        </w:rPr>
      </w:pPr>
      <w:r w:rsidRPr="00317A13">
        <w:rPr>
          <w:rFonts w:ascii="Times New Roman" w:hAnsi="Times New Roman"/>
          <w:b/>
          <w:bCs/>
          <w:color w:val="424242"/>
          <w:sz w:val="24"/>
          <w:szCs w:val="24"/>
          <w:lang w:val="en-US"/>
        </w:rPr>
        <w:t>Samba A.D-B.</w:t>
      </w:r>
    </w:p>
    <w:p w14:paraId="6B7FB6B1" w14:textId="4AF8A83A" w:rsidR="00564E5E" w:rsidRDefault="001A65E8" w:rsidP="00C901BA">
      <w:pPr>
        <w:spacing w:line="240" w:lineRule="auto"/>
        <w:jc w:val="both"/>
        <w:rPr>
          <w:rFonts w:ascii="Times New Roman" w:hAnsi="Times New Roman"/>
          <w:b/>
          <w:bCs/>
          <w:sz w:val="24"/>
          <w:szCs w:val="24"/>
          <w:lang w:val="en-US"/>
        </w:rPr>
      </w:pPr>
      <w:r w:rsidRPr="001A65E8">
        <w:rPr>
          <w:rFonts w:ascii="Times New Roman" w:hAnsi="Times New Roman"/>
          <w:b/>
          <w:bCs/>
          <w:sz w:val="24"/>
          <w:szCs w:val="24"/>
          <w:lang w:val="en-US"/>
        </w:rPr>
        <w:t>SOCIAL CONTRACT AS A FORM OF EMPLOYMENT SUPPORT IN MODERN TUVA</w:t>
      </w:r>
    </w:p>
    <w:p w14:paraId="118CB9E2" w14:textId="5D09C9F9" w:rsidR="00317A13" w:rsidRPr="00317A13" w:rsidRDefault="001A65E8" w:rsidP="001A65E8">
      <w:pPr>
        <w:spacing w:line="240" w:lineRule="auto"/>
        <w:jc w:val="both"/>
        <w:rPr>
          <w:rFonts w:ascii="Times New Roman" w:hAnsi="Times New Roman"/>
          <w:sz w:val="24"/>
          <w:szCs w:val="24"/>
          <w:lang w:val="en-US"/>
        </w:rPr>
      </w:pPr>
      <w:r w:rsidRPr="001A65E8">
        <w:rPr>
          <w:rFonts w:ascii="Times New Roman" w:hAnsi="Times New Roman"/>
          <w:b/>
          <w:bCs/>
          <w:sz w:val="24"/>
          <w:szCs w:val="24"/>
          <w:lang w:val="en-US"/>
        </w:rPr>
        <w:t>Abstract</w:t>
      </w:r>
      <w:r w:rsidR="00317A13" w:rsidRPr="00317A13">
        <w:rPr>
          <w:rFonts w:ascii="Times New Roman" w:hAnsi="Times New Roman"/>
          <w:b/>
          <w:bCs/>
          <w:sz w:val="24"/>
          <w:szCs w:val="24"/>
          <w:lang w:val="en-US"/>
        </w:rPr>
        <w:t xml:space="preserve">. </w:t>
      </w:r>
      <w:r w:rsidR="00317A13" w:rsidRPr="00317A13">
        <w:rPr>
          <w:rFonts w:ascii="Times New Roman" w:hAnsi="Times New Roman"/>
          <w:sz w:val="24"/>
          <w:szCs w:val="24"/>
          <w:lang w:val="en-US"/>
        </w:rPr>
        <w:t>The article examines the analysis of the social contract affecting the regulation of employment in the labor market in modern Tuva. Scientific novelty - social contract as a form of employment support in the labor market in modern Tuva is considered for the first time in a sociological context.</w:t>
      </w:r>
    </w:p>
    <w:p w14:paraId="193B3B35" w14:textId="77777777" w:rsidR="00317A13" w:rsidRDefault="00317A13" w:rsidP="001A65E8">
      <w:pPr>
        <w:spacing w:line="240" w:lineRule="auto"/>
        <w:jc w:val="both"/>
        <w:rPr>
          <w:rFonts w:ascii="Times New Roman" w:hAnsi="Times New Roman"/>
          <w:b/>
          <w:bCs/>
          <w:sz w:val="24"/>
          <w:szCs w:val="24"/>
          <w:lang w:val="en-US"/>
        </w:rPr>
      </w:pPr>
    </w:p>
    <w:p w14:paraId="405A9A1A" w14:textId="3EBC61DE" w:rsidR="001A65E8" w:rsidRDefault="001A65E8" w:rsidP="001A65E8">
      <w:pPr>
        <w:spacing w:line="240" w:lineRule="auto"/>
        <w:jc w:val="both"/>
        <w:rPr>
          <w:rFonts w:ascii="Times New Roman" w:hAnsi="Times New Roman"/>
          <w:sz w:val="24"/>
          <w:szCs w:val="24"/>
          <w:lang w:val="en-US"/>
        </w:rPr>
      </w:pPr>
      <w:r w:rsidRPr="001A65E8">
        <w:rPr>
          <w:rFonts w:ascii="Times New Roman" w:hAnsi="Times New Roman"/>
          <w:b/>
          <w:bCs/>
          <w:sz w:val="24"/>
          <w:szCs w:val="24"/>
          <w:lang w:val="en-US"/>
        </w:rPr>
        <w:t xml:space="preserve">Keywords: </w:t>
      </w:r>
      <w:r w:rsidRPr="001A65E8">
        <w:rPr>
          <w:rFonts w:ascii="Times New Roman" w:hAnsi="Times New Roman"/>
          <w:sz w:val="24"/>
          <w:szCs w:val="24"/>
          <w:lang w:val="en-US"/>
        </w:rPr>
        <w:t>social contract, employment of the population, employment, unemployment of the population, socio-demographic factor.</w:t>
      </w:r>
    </w:p>
    <w:p w14:paraId="4742E66E" w14:textId="77777777" w:rsidR="001A65E8" w:rsidRPr="001A65E8" w:rsidRDefault="001A65E8" w:rsidP="001A65E8">
      <w:pPr>
        <w:spacing w:line="240" w:lineRule="auto"/>
        <w:jc w:val="center"/>
        <w:rPr>
          <w:rFonts w:ascii="Times New Roman" w:hAnsi="Times New Roman"/>
          <w:b/>
          <w:bCs/>
          <w:sz w:val="24"/>
          <w:szCs w:val="24"/>
          <w:lang w:val="en-US"/>
        </w:rPr>
      </w:pPr>
      <w:r w:rsidRPr="001A65E8">
        <w:rPr>
          <w:rFonts w:ascii="Times New Roman" w:hAnsi="Times New Roman"/>
          <w:b/>
          <w:bCs/>
          <w:sz w:val="24"/>
          <w:szCs w:val="24"/>
          <w:lang w:val="en-US"/>
        </w:rPr>
        <w:t>Information about the author</w:t>
      </w:r>
    </w:p>
    <w:p w14:paraId="6C8EE00D" w14:textId="77777777" w:rsidR="001A65E8" w:rsidRPr="001A65E8" w:rsidRDefault="001A65E8" w:rsidP="001A65E8">
      <w:pPr>
        <w:spacing w:line="240" w:lineRule="auto"/>
        <w:jc w:val="both"/>
        <w:rPr>
          <w:rFonts w:ascii="Times New Roman" w:hAnsi="Times New Roman"/>
          <w:sz w:val="24"/>
          <w:szCs w:val="24"/>
          <w:lang w:val="en-US"/>
        </w:rPr>
      </w:pPr>
      <w:r w:rsidRPr="001A65E8">
        <w:rPr>
          <w:rFonts w:ascii="Times New Roman" w:hAnsi="Times New Roman"/>
          <w:sz w:val="24"/>
          <w:szCs w:val="24"/>
          <w:lang w:val="en-US"/>
        </w:rPr>
        <w:t>Samba Anna Demir-</w:t>
      </w:r>
      <w:proofErr w:type="spellStart"/>
      <w:r w:rsidRPr="001A65E8">
        <w:rPr>
          <w:rFonts w:ascii="Times New Roman" w:hAnsi="Times New Roman"/>
          <w:sz w:val="24"/>
          <w:szCs w:val="24"/>
          <w:lang w:val="en-US"/>
        </w:rPr>
        <w:t>Baadyrovna</w:t>
      </w:r>
      <w:proofErr w:type="spellEnd"/>
      <w:r w:rsidRPr="001A65E8">
        <w:rPr>
          <w:rFonts w:ascii="Times New Roman" w:hAnsi="Times New Roman"/>
          <w:sz w:val="24"/>
          <w:szCs w:val="24"/>
          <w:lang w:val="en-US"/>
        </w:rPr>
        <w:t xml:space="preserve">, Junior Researcher at the Institute of Sociology, Federal Research Sociological Center of the Russian Academy of Sciences (117218, Moscow, </w:t>
      </w:r>
      <w:proofErr w:type="spellStart"/>
      <w:r w:rsidRPr="001A65E8">
        <w:rPr>
          <w:rFonts w:ascii="Times New Roman" w:hAnsi="Times New Roman"/>
          <w:sz w:val="24"/>
          <w:szCs w:val="24"/>
          <w:lang w:val="en-US"/>
        </w:rPr>
        <w:t>Krzhizhanovskogo</w:t>
      </w:r>
      <w:proofErr w:type="spellEnd"/>
      <w:r w:rsidRPr="001A65E8">
        <w:rPr>
          <w:rFonts w:ascii="Times New Roman" w:hAnsi="Times New Roman"/>
          <w:sz w:val="24"/>
          <w:szCs w:val="24"/>
          <w:lang w:val="en-US"/>
        </w:rPr>
        <w:t xml:space="preserve"> str., 24/35, room 5); Senior Researcher at the Research Institute of Medical and Social Problems and Management of the Republic of </w:t>
      </w:r>
      <w:proofErr w:type="spellStart"/>
      <w:r w:rsidRPr="001A65E8">
        <w:rPr>
          <w:rFonts w:ascii="Times New Roman" w:hAnsi="Times New Roman"/>
          <w:sz w:val="24"/>
          <w:szCs w:val="24"/>
          <w:lang w:val="en-US"/>
        </w:rPr>
        <w:t>Tyva</w:t>
      </w:r>
      <w:proofErr w:type="spellEnd"/>
      <w:r w:rsidRPr="001A65E8">
        <w:rPr>
          <w:rFonts w:ascii="Times New Roman" w:hAnsi="Times New Roman"/>
          <w:sz w:val="24"/>
          <w:szCs w:val="24"/>
          <w:lang w:val="en-US"/>
        </w:rPr>
        <w:t xml:space="preserve"> (667000, Kyzyl, Kecil-</w:t>
      </w:r>
      <w:proofErr w:type="spellStart"/>
      <w:r w:rsidRPr="001A65E8">
        <w:rPr>
          <w:rFonts w:ascii="Times New Roman" w:hAnsi="Times New Roman"/>
          <w:sz w:val="24"/>
          <w:szCs w:val="24"/>
          <w:lang w:val="en-US"/>
        </w:rPr>
        <w:t>oola</w:t>
      </w:r>
      <w:proofErr w:type="spellEnd"/>
      <w:r w:rsidRPr="001A65E8">
        <w:rPr>
          <w:rFonts w:ascii="Times New Roman" w:hAnsi="Times New Roman"/>
          <w:sz w:val="24"/>
          <w:szCs w:val="24"/>
          <w:lang w:val="en-US"/>
        </w:rPr>
        <w:t xml:space="preserve"> str. 2A)</w:t>
      </w:r>
    </w:p>
    <w:p w14:paraId="5C0346BB" w14:textId="2934F109" w:rsidR="001A65E8" w:rsidRPr="001A65E8" w:rsidRDefault="001A65E8" w:rsidP="001A65E8">
      <w:pPr>
        <w:spacing w:line="240" w:lineRule="auto"/>
        <w:jc w:val="both"/>
        <w:rPr>
          <w:rFonts w:ascii="Times New Roman" w:hAnsi="Times New Roman"/>
          <w:sz w:val="24"/>
          <w:szCs w:val="24"/>
          <w:lang w:val="en-US"/>
        </w:rPr>
      </w:pPr>
      <w:r w:rsidRPr="001A65E8">
        <w:rPr>
          <w:rFonts w:ascii="Times New Roman" w:hAnsi="Times New Roman"/>
          <w:sz w:val="24"/>
          <w:szCs w:val="24"/>
          <w:lang w:val="en-US"/>
        </w:rPr>
        <w:t xml:space="preserve">e-mail: </w:t>
      </w:r>
      <w:hyperlink r:id="rId14" w:history="1">
        <w:r w:rsidR="00040B8B" w:rsidRPr="0039304F">
          <w:rPr>
            <w:rStyle w:val="a4"/>
            <w:rFonts w:ascii="Times New Roman" w:hAnsi="Times New Roman"/>
            <w:sz w:val="24"/>
            <w:szCs w:val="24"/>
            <w:lang w:val="en-US"/>
          </w:rPr>
          <w:t>sundui2012@yandex.ru</w:t>
        </w:r>
      </w:hyperlink>
      <w:r w:rsidR="00040B8B" w:rsidRPr="00040B8B">
        <w:rPr>
          <w:rFonts w:ascii="Times New Roman" w:hAnsi="Times New Roman"/>
          <w:sz w:val="24"/>
          <w:szCs w:val="24"/>
          <w:lang w:val="en-US"/>
        </w:rPr>
        <w:t xml:space="preserve">   </w:t>
      </w:r>
      <w:r w:rsidRPr="001A65E8">
        <w:rPr>
          <w:rFonts w:ascii="Times New Roman" w:hAnsi="Times New Roman"/>
          <w:sz w:val="24"/>
          <w:szCs w:val="24"/>
          <w:lang w:val="en-US"/>
        </w:rPr>
        <w:t>phone: +7 (995) 550 56 56</w:t>
      </w:r>
    </w:p>
    <w:sectPr w:rsidR="001A65E8" w:rsidRPr="001A65E8">
      <w:footerReference w:type="default" r:id="rId15"/>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1BC6FCA" w14:textId="77777777" w:rsidR="00515CF9" w:rsidRDefault="00515CF9" w:rsidP="00D34E8C">
      <w:pPr>
        <w:spacing w:after="0" w:line="240" w:lineRule="auto"/>
      </w:pPr>
      <w:r>
        <w:separator/>
      </w:r>
    </w:p>
  </w:endnote>
  <w:endnote w:type="continuationSeparator" w:id="0">
    <w:p w14:paraId="7F87209D" w14:textId="77777777" w:rsidR="00515CF9" w:rsidRDefault="00515CF9" w:rsidP="00D34E8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04593828"/>
      <w:docPartObj>
        <w:docPartGallery w:val="Page Numbers (Bottom of Page)"/>
        <w:docPartUnique/>
      </w:docPartObj>
    </w:sdtPr>
    <w:sdtContent>
      <w:p w14:paraId="15E8FA06" w14:textId="2DDDA29E" w:rsidR="00142E09" w:rsidRDefault="00142E09">
        <w:pPr>
          <w:pStyle w:val="ac"/>
          <w:jc w:val="right"/>
        </w:pPr>
        <w:r>
          <w:fldChar w:fldCharType="begin"/>
        </w:r>
        <w:r>
          <w:instrText>PAGE   \* MERGEFORMAT</w:instrText>
        </w:r>
        <w:r>
          <w:fldChar w:fldCharType="separate"/>
        </w:r>
        <w:r>
          <w:t>2</w:t>
        </w:r>
        <w:r>
          <w:fldChar w:fldCharType="end"/>
        </w:r>
      </w:p>
    </w:sdtContent>
  </w:sdt>
  <w:p w14:paraId="50B167D8" w14:textId="77777777" w:rsidR="00142E09" w:rsidRDefault="00142E09">
    <w:pPr>
      <w:pStyle w:val="ac"/>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D72C0F2" w14:textId="77777777" w:rsidR="00515CF9" w:rsidRDefault="00515CF9" w:rsidP="00D34E8C">
      <w:pPr>
        <w:spacing w:after="0" w:line="240" w:lineRule="auto"/>
      </w:pPr>
      <w:r>
        <w:separator/>
      </w:r>
    </w:p>
  </w:footnote>
  <w:footnote w:type="continuationSeparator" w:id="0">
    <w:p w14:paraId="44FE6C97" w14:textId="77777777" w:rsidR="00515CF9" w:rsidRDefault="00515CF9" w:rsidP="00D34E8C">
      <w:pPr>
        <w:spacing w:after="0" w:line="240" w:lineRule="auto"/>
      </w:pPr>
      <w:r>
        <w:continuationSeparator/>
      </w:r>
    </w:p>
  </w:footnote>
  <w:footnote w:id="1">
    <w:p w14:paraId="06161EF5" w14:textId="0B360934" w:rsidR="00D34E8C" w:rsidRPr="00C4471F" w:rsidRDefault="00D34E8C" w:rsidP="00D34E8C">
      <w:pPr>
        <w:pStyle w:val="2"/>
        <w:spacing w:line="240" w:lineRule="auto"/>
        <w:ind w:right="-5" w:firstLine="708"/>
        <w:rPr>
          <w:color w:val="000000" w:themeColor="text1"/>
          <w:sz w:val="20"/>
          <w:szCs w:val="20"/>
        </w:rPr>
      </w:pPr>
      <w:r>
        <w:rPr>
          <w:rStyle w:val="a7"/>
        </w:rPr>
        <w:footnoteRef/>
      </w:r>
      <w:r>
        <w:t xml:space="preserve"> </w:t>
      </w:r>
      <w:r w:rsidRPr="00C4471F">
        <w:rPr>
          <w:color w:val="000000" w:themeColor="text1"/>
          <w:sz w:val="20"/>
          <w:szCs w:val="20"/>
        </w:rPr>
        <w:t xml:space="preserve">Генеральную совокупность, служащую основой для построения выборочной совокупности при проведении исследования, составило все население Республики Тыва старше 18 лет. Расчет совокупности опрашиваемых по Республике был основан на предельном значении ошибки ±2,6%. </w:t>
      </w:r>
      <w:r w:rsidR="00B1208D">
        <w:rPr>
          <w:color w:val="000000" w:themeColor="text1"/>
          <w:sz w:val="20"/>
          <w:szCs w:val="20"/>
        </w:rPr>
        <w:t>Б</w:t>
      </w:r>
      <w:r w:rsidRPr="00C4471F">
        <w:rPr>
          <w:color w:val="000000" w:themeColor="text1"/>
          <w:sz w:val="20"/>
          <w:szCs w:val="20"/>
        </w:rPr>
        <w:t xml:space="preserve">ыл определен необходимый размер выборочной совокупности, который составил 1500 ед. </w:t>
      </w:r>
    </w:p>
    <w:p w14:paraId="22973574" w14:textId="16789E9C" w:rsidR="00D34E8C" w:rsidRPr="00C4471F" w:rsidRDefault="00D34E8C" w:rsidP="00D34E8C">
      <w:pPr>
        <w:spacing w:after="0" w:line="240" w:lineRule="auto"/>
        <w:ind w:firstLine="709"/>
        <w:jc w:val="both"/>
        <w:rPr>
          <w:rFonts w:ascii="Times New Roman" w:hAnsi="Times New Roman"/>
          <w:color w:val="000000" w:themeColor="text1"/>
          <w:sz w:val="20"/>
          <w:szCs w:val="20"/>
        </w:rPr>
      </w:pPr>
      <w:r w:rsidRPr="00C4471F">
        <w:rPr>
          <w:rFonts w:ascii="Times New Roman" w:hAnsi="Times New Roman"/>
          <w:color w:val="000000" w:themeColor="text1"/>
          <w:sz w:val="20"/>
          <w:szCs w:val="20"/>
        </w:rPr>
        <w:t xml:space="preserve">Методом сбора информации являлось 20-минутное личное интервью, которое поводилось по формализованному опроснику по месту жительства, в домохозяйстве для взятия интервью отбирался один респондент. Отбор респондента проводился в соответствии с заданными квотами. Каждому интервьюеру задавалась квота по половозрастному распределению его объема работы (предусматривалась дифференциация опрошенных на 6 возрастных групп).  </w:t>
      </w:r>
    </w:p>
    <w:p w14:paraId="1DEA5C9D" w14:textId="77777777" w:rsidR="00D34E8C" w:rsidRPr="00C4471F" w:rsidRDefault="00D34E8C" w:rsidP="00D34E8C">
      <w:pPr>
        <w:spacing w:after="0" w:line="240" w:lineRule="auto"/>
        <w:ind w:firstLine="709"/>
        <w:jc w:val="both"/>
        <w:rPr>
          <w:rFonts w:ascii="Times New Roman" w:hAnsi="Times New Roman"/>
          <w:color w:val="000000" w:themeColor="text1"/>
          <w:sz w:val="20"/>
          <w:szCs w:val="20"/>
        </w:rPr>
      </w:pPr>
      <w:r w:rsidRPr="00C4471F">
        <w:rPr>
          <w:rFonts w:ascii="Times New Roman" w:hAnsi="Times New Roman"/>
          <w:color w:val="000000" w:themeColor="text1"/>
          <w:sz w:val="20"/>
          <w:szCs w:val="20"/>
        </w:rPr>
        <w:t>Выборочная совокупность составила 1539 ед. Исследование проходило в 88 населенных пунктах Республики Тыва.</w:t>
      </w:r>
    </w:p>
    <w:p w14:paraId="42EFB2B9" w14:textId="77777777" w:rsidR="00D34E8C" w:rsidRDefault="00D34E8C" w:rsidP="00D34E8C">
      <w:pPr>
        <w:pStyle w:val="a5"/>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B1B0E0E"/>
    <w:multiLevelType w:val="hybridMultilevel"/>
    <w:tmpl w:val="CDBA0A9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16cid:durableId="145583276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04E4E"/>
    <w:rsid w:val="00040B8B"/>
    <w:rsid w:val="00142E09"/>
    <w:rsid w:val="001A65E8"/>
    <w:rsid w:val="00222771"/>
    <w:rsid w:val="00273CD2"/>
    <w:rsid w:val="00317A13"/>
    <w:rsid w:val="003A1D81"/>
    <w:rsid w:val="003D68D6"/>
    <w:rsid w:val="004147A9"/>
    <w:rsid w:val="0051123A"/>
    <w:rsid w:val="00515CF9"/>
    <w:rsid w:val="00523A79"/>
    <w:rsid w:val="00564E5E"/>
    <w:rsid w:val="005A6682"/>
    <w:rsid w:val="008F780A"/>
    <w:rsid w:val="00904E4E"/>
    <w:rsid w:val="00B1208D"/>
    <w:rsid w:val="00C901BA"/>
    <w:rsid w:val="00D34E8C"/>
    <w:rsid w:val="00EA757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2309FA"/>
  <w15:chartTrackingRefBased/>
  <w15:docId w15:val="{0C4CAB97-2DD1-4674-884C-21D0BF6BA0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ru-RU"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D34E8C"/>
    <w:pPr>
      <w:spacing w:after="200" w:line="276" w:lineRule="auto"/>
    </w:pPr>
    <w:rPr>
      <w:rFonts w:ascii="Calibri" w:eastAsia="Calibri" w:hAnsi="Calibri" w:cs="Times New Roman"/>
      <w:kern w:val="0"/>
      <w14:ligatures w14:val="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D34E8C"/>
    <w:pPr>
      <w:spacing w:before="100" w:beforeAutospacing="1" w:after="100" w:afterAutospacing="1" w:line="240" w:lineRule="auto"/>
    </w:pPr>
    <w:rPr>
      <w:rFonts w:ascii="Times New Roman" w:eastAsia="Times New Roman" w:hAnsi="Times New Roman"/>
      <w:sz w:val="24"/>
      <w:szCs w:val="24"/>
      <w:lang w:eastAsia="ru-RU"/>
    </w:rPr>
  </w:style>
  <w:style w:type="character" w:styleId="a4">
    <w:name w:val="Hyperlink"/>
    <w:basedOn w:val="a0"/>
    <w:uiPriority w:val="99"/>
    <w:unhideWhenUsed/>
    <w:rsid w:val="00D34E8C"/>
    <w:rPr>
      <w:color w:val="0563C1" w:themeColor="hyperlink"/>
      <w:u w:val="single"/>
    </w:rPr>
  </w:style>
  <w:style w:type="paragraph" w:styleId="2">
    <w:name w:val="Body Text Indent 2"/>
    <w:basedOn w:val="a"/>
    <w:link w:val="20"/>
    <w:unhideWhenUsed/>
    <w:rsid w:val="00D34E8C"/>
    <w:pPr>
      <w:spacing w:after="0" w:line="360" w:lineRule="auto"/>
      <w:ind w:firstLine="720"/>
      <w:jc w:val="both"/>
    </w:pPr>
    <w:rPr>
      <w:rFonts w:ascii="Times New Roman" w:eastAsia="Times New Roman" w:hAnsi="Times New Roman"/>
      <w:sz w:val="24"/>
      <w:szCs w:val="24"/>
      <w:lang w:eastAsia="ru-RU"/>
    </w:rPr>
  </w:style>
  <w:style w:type="character" w:customStyle="1" w:styleId="20">
    <w:name w:val="Основной текст с отступом 2 Знак"/>
    <w:basedOn w:val="a0"/>
    <w:link w:val="2"/>
    <w:rsid w:val="00D34E8C"/>
    <w:rPr>
      <w:rFonts w:ascii="Times New Roman" w:eastAsia="Times New Roman" w:hAnsi="Times New Roman" w:cs="Times New Roman"/>
      <w:kern w:val="0"/>
      <w:sz w:val="24"/>
      <w:szCs w:val="24"/>
      <w:lang w:eastAsia="ru-RU"/>
      <w14:ligatures w14:val="none"/>
    </w:rPr>
  </w:style>
  <w:style w:type="paragraph" w:customStyle="1" w:styleId="228bf8a64b8551e1msonormal">
    <w:name w:val="228bf8a64b8551e1msonormal"/>
    <w:basedOn w:val="a"/>
    <w:rsid w:val="00D34E8C"/>
    <w:pPr>
      <w:spacing w:before="100" w:beforeAutospacing="1" w:after="100" w:afterAutospacing="1" w:line="240" w:lineRule="auto"/>
    </w:pPr>
    <w:rPr>
      <w:rFonts w:ascii="Times New Roman" w:eastAsia="Times New Roman" w:hAnsi="Times New Roman"/>
      <w:sz w:val="24"/>
      <w:szCs w:val="24"/>
      <w:lang w:eastAsia="ru-RU"/>
    </w:rPr>
  </w:style>
  <w:style w:type="paragraph" w:styleId="a5">
    <w:name w:val="footnote text"/>
    <w:basedOn w:val="a"/>
    <w:link w:val="a6"/>
    <w:uiPriority w:val="99"/>
    <w:semiHidden/>
    <w:unhideWhenUsed/>
    <w:rsid w:val="00D34E8C"/>
    <w:pPr>
      <w:spacing w:after="0" w:line="240" w:lineRule="auto"/>
    </w:pPr>
    <w:rPr>
      <w:sz w:val="20"/>
      <w:szCs w:val="20"/>
    </w:rPr>
  </w:style>
  <w:style w:type="character" w:customStyle="1" w:styleId="a6">
    <w:name w:val="Текст сноски Знак"/>
    <w:basedOn w:val="a0"/>
    <w:link w:val="a5"/>
    <w:uiPriority w:val="99"/>
    <w:semiHidden/>
    <w:rsid w:val="00D34E8C"/>
    <w:rPr>
      <w:rFonts w:ascii="Calibri" w:eastAsia="Calibri" w:hAnsi="Calibri" w:cs="Times New Roman"/>
      <w:kern w:val="0"/>
      <w:sz w:val="20"/>
      <w:szCs w:val="20"/>
      <w14:ligatures w14:val="none"/>
    </w:rPr>
  </w:style>
  <w:style w:type="character" w:styleId="a7">
    <w:name w:val="footnote reference"/>
    <w:basedOn w:val="a0"/>
    <w:uiPriority w:val="99"/>
    <w:semiHidden/>
    <w:unhideWhenUsed/>
    <w:rsid w:val="00D34E8C"/>
    <w:rPr>
      <w:vertAlign w:val="superscript"/>
    </w:rPr>
  </w:style>
  <w:style w:type="table" w:styleId="a8">
    <w:name w:val="Table Grid"/>
    <w:basedOn w:val="a1"/>
    <w:uiPriority w:val="39"/>
    <w:rsid w:val="00D34E8C"/>
    <w:pPr>
      <w:spacing w:after="0" w:line="240" w:lineRule="auto"/>
    </w:pPr>
    <w:rPr>
      <w:rFonts w:ascii="Calibri" w:eastAsia="Calibri" w:hAnsi="Calibri" w:cs="Times New Roman"/>
      <w:kern w:val="0"/>
      <w:sz w:val="20"/>
      <w:szCs w:val="20"/>
      <w:lang w:val="el-GR" w:eastAsia="el-GR"/>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9">
    <w:name w:val="Emphasis"/>
    <w:basedOn w:val="a0"/>
    <w:uiPriority w:val="20"/>
    <w:qFormat/>
    <w:rsid w:val="00D34E8C"/>
    <w:rPr>
      <w:i/>
      <w:iCs/>
    </w:rPr>
  </w:style>
  <w:style w:type="paragraph" w:styleId="aa">
    <w:name w:val="header"/>
    <w:basedOn w:val="a"/>
    <w:link w:val="ab"/>
    <w:uiPriority w:val="99"/>
    <w:unhideWhenUsed/>
    <w:rsid w:val="00142E09"/>
    <w:pPr>
      <w:tabs>
        <w:tab w:val="center" w:pos="4677"/>
        <w:tab w:val="right" w:pos="9355"/>
      </w:tabs>
      <w:spacing w:after="0" w:line="240" w:lineRule="auto"/>
    </w:pPr>
  </w:style>
  <w:style w:type="character" w:customStyle="1" w:styleId="ab">
    <w:name w:val="Верхний колонтитул Знак"/>
    <w:basedOn w:val="a0"/>
    <w:link w:val="aa"/>
    <w:uiPriority w:val="99"/>
    <w:rsid w:val="00142E09"/>
    <w:rPr>
      <w:rFonts w:ascii="Calibri" w:eastAsia="Calibri" w:hAnsi="Calibri" w:cs="Times New Roman"/>
      <w:kern w:val="0"/>
      <w14:ligatures w14:val="none"/>
    </w:rPr>
  </w:style>
  <w:style w:type="paragraph" w:styleId="ac">
    <w:name w:val="footer"/>
    <w:basedOn w:val="a"/>
    <w:link w:val="ad"/>
    <w:uiPriority w:val="99"/>
    <w:unhideWhenUsed/>
    <w:rsid w:val="00142E09"/>
    <w:pPr>
      <w:tabs>
        <w:tab w:val="center" w:pos="4677"/>
        <w:tab w:val="right" w:pos="9355"/>
      </w:tabs>
      <w:spacing w:after="0" w:line="240" w:lineRule="auto"/>
    </w:pPr>
  </w:style>
  <w:style w:type="character" w:customStyle="1" w:styleId="ad">
    <w:name w:val="Нижний колонтитул Знак"/>
    <w:basedOn w:val="a0"/>
    <w:link w:val="ac"/>
    <w:uiPriority w:val="99"/>
    <w:rsid w:val="00142E09"/>
    <w:rPr>
      <w:rFonts w:ascii="Calibri" w:eastAsia="Calibri" w:hAnsi="Calibri" w:cs="Times New Roman"/>
      <w:kern w:val="0"/>
      <w14:ligatures w14:val="none"/>
    </w:rPr>
  </w:style>
  <w:style w:type="character" w:styleId="ae">
    <w:name w:val="Unresolved Mention"/>
    <w:basedOn w:val="a0"/>
    <w:uiPriority w:val="99"/>
    <w:semiHidden/>
    <w:unhideWhenUsed/>
    <w:rsid w:val="00040B8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70172339">
      <w:bodyDiv w:val="1"/>
      <w:marLeft w:val="0"/>
      <w:marRight w:val="0"/>
      <w:marTop w:val="0"/>
      <w:marBottom w:val="0"/>
      <w:divBdr>
        <w:top w:val="none" w:sz="0" w:space="0" w:color="auto"/>
        <w:left w:val="none" w:sz="0" w:space="0" w:color="auto"/>
        <w:bottom w:val="none" w:sz="0" w:space="0" w:color="auto"/>
        <w:right w:val="none" w:sz="0" w:space="0" w:color="auto"/>
      </w:divBdr>
      <w:divsChild>
        <w:div w:id="1181042505">
          <w:marLeft w:val="0"/>
          <w:marRight w:val="0"/>
          <w:marTop w:val="15"/>
          <w:marBottom w:val="0"/>
          <w:divBdr>
            <w:top w:val="single" w:sz="48" w:space="0" w:color="auto"/>
            <w:left w:val="single" w:sz="48" w:space="0" w:color="auto"/>
            <w:bottom w:val="single" w:sz="48" w:space="0" w:color="auto"/>
            <w:right w:val="single" w:sz="48" w:space="0" w:color="auto"/>
          </w:divBdr>
          <w:divsChild>
            <w:div w:id="1190871950">
              <w:marLeft w:val="0"/>
              <w:marRight w:val="0"/>
              <w:marTop w:val="0"/>
              <w:marBottom w:val="0"/>
              <w:divBdr>
                <w:top w:val="none" w:sz="0" w:space="0" w:color="auto"/>
                <w:left w:val="none" w:sz="0" w:space="0" w:color="auto"/>
                <w:bottom w:val="none" w:sz="0" w:space="0" w:color="auto"/>
                <w:right w:val="none" w:sz="0" w:space="0" w:color="auto"/>
              </w:divBdr>
              <w:divsChild>
                <w:div w:id="742264016">
                  <w:marLeft w:val="0"/>
                  <w:marRight w:val="0"/>
                  <w:marTop w:val="0"/>
                  <w:marBottom w:val="0"/>
                  <w:divBdr>
                    <w:top w:val="none" w:sz="0" w:space="0" w:color="auto"/>
                    <w:left w:val="none" w:sz="0" w:space="0" w:color="auto"/>
                    <w:bottom w:val="none" w:sz="0" w:space="0" w:color="auto"/>
                    <w:right w:val="none" w:sz="0" w:space="0" w:color="auto"/>
                  </w:divBdr>
                </w:div>
                <w:div w:id="82847996">
                  <w:marLeft w:val="0"/>
                  <w:marRight w:val="0"/>
                  <w:marTop w:val="0"/>
                  <w:marBottom w:val="0"/>
                  <w:divBdr>
                    <w:top w:val="none" w:sz="0" w:space="0" w:color="auto"/>
                    <w:left w:val="none" w:sz="0" w:space="0" w:color="auto"/>
                    <w:bottom w:val="none" w:sz="0" w:space="0" w:color="auto"/>
                    <w:right w:val="none" w:sz="0" w:space="0" w:color="auto"/>
                  </w:divBdr>
                </w:div>
                <w:div w:id="17605218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isras.ru/index.php?page_id=536&amp;id=8972&amp;type=publ" TargetMode="External"/><Relationship Id="rId13" Type="http://schemas.openxmlformats.org/officeDocument/2006/relationships/hyperlink" Target="https://orcid.org/0000-0001-6525-2442" TargetMode="External"/><Relationship Id="rId3" Type="http://schemas.openxmlformats.org/officeDocument/2006/relationships/settings" Target="settings.xml"/><Relationship Id="rId7" Type="http://schemas.openxmlformats.org/officeDocument/2006/relationships/chart" Target="charts/chart1.xml"/><Relationship Id="rId12" Type="http://schemas.openxmlformats.org/officeDocument/2006/relationships/hyperlink" Target="https://elibrary.ru/author_profile.asp?id=1053415"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sundui2012@yandex.ru" TargetMode="External"/><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hyperlink" Target="https://www.tuvaonline.ru/2022/08/12/v-tuve-blagodarya-programme-socialnogo-kontrakta-v-tri-raza-uvelichilos-kolichestvo-samozanyatyh-grazhdan.html" TargetMode="External"/><Relationship Id="rId4" Type="http://schemas.openxmlformats.org/officeDocument/2006/relationships/webSettings" Target="webSettings.xml"/><Relationship Id="rId9" Type="http://schemas.openxmlformats.org/officeDocument/2006/relationships/hyperlink" Target="https://www.tuvaonline.ru/2022/07/29/v-tuve-s-nachala-goda-stalo-na-12-tysyach-bezrabotnyh-menshe.html" TargetMode="External"/><Relationship Id="rId14" Type="http://schemas.openxmlformats.org/officeDocument/2006/relationships/hyperlink" Target="mailto:sundui2012@yandex.ru"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D:\&#1057;&#1090;&#1072;&#1088;&#1099;&#1081;%20&#1082;&#1086;&#1084;&#1087;\&#1056;&#1072;&#1073;&#1086;&#1090;&#1072;\&#1048;&#1057;&#1056;&#1040;&#1053;\&#1058;&#1099;&#1074;&#1072;\2021\&#1086;&#1073;&#1088;&#1072;&#1073;&#1086;&#1090;&#1082;&#1072;\&#1075;&#1088;&#1072;&#1092;&#1080;&#1082;.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6.1111111111111123E-2"/>
          <c:y val="4.6296296296296391E-2"/>
          <c:w val="0.93888888888888977"/>
          <c:h val="0.74217215385390256"/>
        </c:manualLayout>
      </c:layout>
      <c:bar3DChart>
        <c:barDir val="col"/>
        <c:grouping val="stacked"/>
        <c:varyColors val="0"/>
        <c:ser>
          <c:idx val="0"/>
          <c:order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dLbl>
              <c:idx val="0"/>
              <c:layout>
                <c:manualLayout>
                  <c:x val="-7.5000000000000011E-2"/>
                  <c:y val="-0.2107674684994279"/>
                </c:manualLayout>
              </c:layout>
              <c:showLegendKey val="0"/>
              <c:showVal val="1"/>
              <c:showCatName val="0"/>
              <c:showSerName val="0"/>
              <c:showPercent val="0"/>
              <c:showBubbleSize val="0"/>
              <c:extLst>
                <c:ext xmlns:c15="http://schemas.microsoft.com/office/drawing/2012/chart" uri="{CE6537A1-D6FC-4f65-9D91-7224C49458BB}">
                  <c15:layout>
                    <c:manualLayout>
                      <c:w val="9.1444444444444439E-2"/>
                      <c:h val="6.4078072715137407E-2"/>
                    </c:manualLayout>
                  </c15:layout>
                </c:ext>
                <c:ext xmlns:c16="http://schemas.microsoft.com/office/drawing/2014/chart" uri="{C3380CC4-5D6E-409C-BE32-E72D297353CC}">
                  <c16:uniqueId val="{00000000-1F44-4D1F-ACF0-70F3E84731EC}"/>
                </c:ext>
              </c:extLst>
            </c:dLbl>
            <c:dLbl>
              <c:idx val="1"/>
              <c:layout>
                <c:manualLayout>
                  <c:x val="-0.16944444444444495"/>
                  <c:y val="-0.19243986254295556"/>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1F44-4D1F-ACF0-70F3E84731EC}"/>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Лист1!$C$110:$C$111</c:f>
              <c:strCache>
                <c:ptCount val="2"/>
                <c:pt idx="0">
                  <c:v>Да</c:v>
                </c:pt>
                <c:pt idx="1">
                  <c:v>Нет</c:v>
                </c:pt>
              </c:strCache>
            </c:strRef>
          </c:cat>
          <c:val>
            <c:numRef>
              <c:f>Лист1!$D$110:$D$111</c:f>
              <c:numCache>
                <c:formatCode>0.00%</c:formatCode>
                <c:ptCount val="2"/>
                <c:pt idx="0">
                  <c:v>0.14400000000000004</c:v>
                </c:pt>
                <c:pt idx="1">
                  <c:v>0.84100000000000064</c:v>
                </c:pt>
              </c:numCache>
            </c:numRef>
          </c:val>
          <c:extLst>
            <c:ext xmlns:c16="http://schemas.microsoft.com/office/drawing/2014/chart" uri="{C3380CC4-5D6E-409C-BE32-E72D297353CC}">
              <c16:uniqueId val="{00000002-1F44-4D1F-ACF0-70F3E84731EC}"/>
            </c:ext>
          </c:extLst>
        </c:ser>
        <c:dLbls>
          <c:showLegendKey val="0"/>
          <c:showVal val="0"/>
          <c:showCatName val="0"/>
          <c:showSerName val="0"/>
          <c:showPercent val="0"/>
          <c:showBubbleSize val="0"/>
        </c:dLbls>
        <c:gapWidth val="150"/>
        <c:shape val="box"/>
        <c:axId val="310253360"/>
        <c:axId val="310253920"/>
        <c:axId val="0"/>
      </c:bar3DChart>
      <c:catAx>
        <c:axId val="310253360"/>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310253920"/>
        <c:crosses val="autoZero"/>
        <c:auto val="1"/>
        <c:lblAlgn val="ctr"/>
        <c:lblOffset val="100"/>
        <c:noMultiLvlLbl val="0"/>
      </c:catAx>
      <c:valAx>
        <c:axId val="310253920"/>
        <c:scaling>
          <c:orientation val="minMax"/>
        </c:scaling>
        <c:delete val="1"/>
        <c:axPos val="l"/>
        <c:numFmt formatCode="0.00%" sourceLinked="1"/>
        <c:majorTickMark val="none"/>
        <c:minorTickMark val="none"/>
        <c:tickLblPos val="none"/>
        <c:crossAx val="310253360"/>
        <c:crosses val="autoZero"/>
        <c:crossBetween val="between"/>
      </c:valAx>
      <c:spPr>
        <a:noFill/>
        <a:ln w="25400">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105</TotalTime>
  <Pages>6</Pages>
  <Words>2325</Words>
  <Characters>13254</Characters>
  <Application>Microsoft Office Word</Application>
  <DocSecurity>0</DocSecurity>
  <Lines>110</Lines>
  <Paragraphs>31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15548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 user</dc:creator>
  <cp:keywords/>
  <dc:description/>
  <cp:lastModifiedBy>user user</cp:lastModifiedBy>
  <cp:revision>17</cp:revision>
  <dcterms:created xsi:type="dcterms:W3CDTF">2023-03-22T15:00:00Z</dcterms:created>
  <dcterms:modified xsi:type="dcterms:W3CDTF">2023-03-22T16:53:00Z</dcterms:modified>
</cp:coreProperties>
</file>