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C3D16" w:rsidRPr="007C3D16" w:rsidRDefault="007C3D16" w:rsidP="007C3D16">
      <w:pPr>
        <w:spacing w:after="0" w:line="240" w:lineRule="auto"/>
        <w:rPr>
          <w:rFonts w:ascii="Times New Roman" w:hAnsi="Times New Roman" w:cs="Times New Roman"/>
          <w:b/>
          <w:sz w:val="24"/>
          <w:szCs w:val="24"/>
        </w:rPr>
      </w:pPr>
      <w:r w:rsidRPr="007C3D16">
        <w:rPr>
          <w:rFonts w:ascii="Times New Roman" w:hAnsi="Times New Roman" w:cs="Times New Roman"/>
          <w:b/>
          <w:sz w:val="24"/>
          <w:szCs w:val="24"/>
        </w:rPr>
        <w:t xml:space="preserve">УДК 339.944.2 </w:t>
      </w:r>
    </w:p>
    <w:p w:rsidR="00122121" w:rsidRPr="007C3D16" w:rsidRDefault="00630B41" w:rsidP="00FE38BD">
      <w:pPr>
        <w:spacing w:after="0" w:line="240" w:lineRule="auto"/>
        <w:jc w:val="right"/>
        <w:rPr>
          <w:rFonts w:ascii="Times New Roman" w:hAnsi="Times New Roman" w:cs="Times New Roman"/>
          <w:b/>
          <w:sz w:val="24"/>
          <w:szCs w:val="24"/>
        </w:rPr>
      </w:pPr>
      <w:proofErr w:type="spellStart"/>
      <w:r w:rsidRPr="007C3D16">
        <w:rPr>
          <w:rFonts w:ascii="Times New Roman" w:hAnsi="Times New Roman" w:cs="Times New Roman"/>
          <w:b/>
          <w:sz w:val="24"/>
          <w:szCs w:val="24"/>
        </w:rPr>
        <w:t>Тарноградская</w:t>
      </w:r>
      <w:proofErr w:type="spellEnd"/>
      <w:r w:rsidRPr="007C3D16">
        <w:rPr>
          <w:rFonts w:ascii="Times New Roman" w:hAnsi="Times New Roman" w:cs="Times New Roman"/>
          <w:b/>
          <w:sz w:val="24"/>
          <w:szCs w:val="24"/>
        </w:rPr>
        <w:t xml:space="preserve"> О.М.</w:t>
      </w:r>
    </w:p>
    <w:p w:rsidR="00630B41" w:rsidRDefault="00630B41" w:rsidP="00F3093B">
      <w:pPr>
        <w:spacing w:after="0" w:line="240" w:lineRule="auto"/>
        <w:jc w:val="center"/>
        <w:rPr>
          <w:rFonts w:ascii="Times New Roman" w:hAnsi="Times New Roman" w:cs="Times New Roman"/>
          <w:b/>
          <w:sz w:val="24"/>
          <w:szCs w:val="24"/>
        </w:rPr>
      </w:pPr>
      <w:r w:rsidRPr="007C3D16">
        <w:rPr>
          <w:rFonts w:ascii="Times New Roman" w:hAnsi="Times New Roman" w:cs="Times New Roman"/>
          <w:b/>
          <w:sz w:val="24"/>
          <w:szCs w:val="24"/>
        </w:rPr>
        <w:t>АНАЛИЗ ИНВЕСТИЦИОННОЙ ДЕЯТЕЛЬНОСТИ МЕЖДУНАРОДНЫХ КОРПОРАЦИЙ</w:t>
      </w:r>
      <w:r w:rsidRPr="00FE38BD">
        <w:rPr>
          <w:rFonts w:ascii="Times New Roman" w:hAnsi="Times New Roman" w:cs="Times New Roman"/>
          <w:b/>
          <w:sz w:val="24"/>
          <w:szCs w:val="24"/>
        </w:rPr>
        <w:t xml:space="preserve"> В ИННОВАЦИОННЫХ ПРОЦЕССАХ</w:t>
      </w:r>
    </w:p>
    <w:p w:rsidR="00FE38BD" w:rsidRPr="00FE38BD" w:rsidRDefault="00FE38BD" w:rsidP="00FE38BD">
      <w:pPr>
        <w:spacing w:after="0" w:line="240" w:lineRule="auto"/>
        <w:ind w:firstLine="709"/>
        <w:jc w:val="center"/>
        <w:rPr>
          <w:rFonts w:ascii="Times New Roman" w:hAnsi="Times New Roman" w:cs="Times New Roman"/>
          <w:b/>
          <w:color w:val="000000"/>
          <w:sz w:val="24"/>
          <w:szCs w:val="24"/>
          <w:shd w:val="clear" w:color="auto" w:fill="EAEAEA"/>
        </w:rPr>
      </w:pPr>
    </w:p>
    <w:p w:rsidR="00FE38BD" w:rsidRPr="00291B89" w:rsidRDefault="00122121" w:rsidP="00FE38BD">
      <w:pPr>
        <w:spacing w:after="0" w:line="240" w:lineRule="auto"/>
        <w:ind w:firstLine="709"/>
        <w:jc w:val="both"/>
        <w:rPr>
          <w:rFonts w:ascii="Times New Roman" w:hAnsi="Times New Roman" w:cs="Times New Roman"/>
          <w:i/>
          <w:sz w:val="24"/>
          <w:szCs w:val="24"/>
        </w:rPr>
      </w:pPr>
      <w:r w:rsidRPr="00291B89">
        <w:rPr>
          <w:rFonts w:ascii="Times New Roman" w:hAnsi="Times New Roman" w:cs="Times New Roman"/>
          <w:b/>
          <w:i/>
          <w:sz w:val="24"/>
          <w:szCs w:val="24"/>
        </w:rPr>
        <w:t>Аннотация</w:t>
      </w:r>
      <w:r w:rsidR="00630B41" w:rsidRPr="00291B89">
        <w:rPr>
          <w:rFonts w:ascii="Times New Roman" w:hAnsi="Times New Roman" w:cs="Times New Roman"/>
          <w:b/>
          <w:i/>
          <w:sz w:val="24"/>
          <w:szCs w:val="24"/>
        </w:rPr>
        <w:t>:</w:t>
      </w:r>
      <w:r w:rsidR="00630B41" w:rsidRPr="00291B89">
        <w:rPr>
          <w:rFonts w:ascii="Times New Roman" w:hAnsi="Times New Roman" w:cs="Times New Roman"/>
          <w:i/>
          <w:sz w:val="24"/>
          <w:szCs w:val="24"/>
        </w:rPr>
        <w:t xml:space="preserve"> </w:t>
      </w:r>
      <w:r w:rsidR="00E5004E" w:rsidRPr="00291B89">
        <w:rPr>
          <w:rFonts w:ascii="Times New Roman" w:hAnsi="Times New Roman" w:cs="Times New Roman"/>
          <w:i/>
          <w:sz w:val="24"/>
          <w:szCs w:val="24"/>
        </w:rPr>
        <w:t xml:space="preserve">в статье </w:t>
      </w:r>
      <w:r w:rsidR="00D14FB9" w:rsidRPr="00291B89">
        <w:rPr>
          <w:rFonts w:ascii="Times New Roman" w:hAnsi="Times New Roman" w:cs="Times New Roman"/>
          <w:i/>
          <w:sz w:val="24"/>
          <w:szCs w:val="24"/>
        </w:rPr>
        <w:t>проведён анализ деятельности</w:t>
      </w:r>
      <w:r w:rsidR="00E5004E" w:rsidRPr="00291B89">
        <w:rPr>
          <w:rFonts w:ascii="Times New Roman" w:hAnsi="Times New Roman" w:cs="Times New Roman"/>
          <w:i/>
          <w:sz w:val="24"/>
          <w:szCs w:val="24"/>
        </w:rPr>
        <w:t xml:space="preserve"> международных корпораций по финансированию инновационных процессов. Представлены различные варианты инновационных проектов, изучены приоритетные направления инвестиционной деятельности международных корпораций. </w:t>
      </w:r>
      <w:r w:rsidR="00D14FB9" w:rsidRPr="00291B89">
        <w:rPr>
          <w:rFonts w:ascii="Times New Roman" w:hAnsi="Times New Roman" w:cs="Times New Roman"/>
          <w:i/>
          <w:sz w:val="24"/>
          <w:szCs w:val="24"/>
        </w:rPr>
        <w:t>Выявлена</w:t>
      </w:r>
      <w:r w:rsidR="00E5004E" w:rsidRPr="00291B89">
        <w:rPr>
          <w:rFonts w:ascii="Times New Roman" w:hAnsi="Times New Roman" w:cs="Times New Roman"/>
          <w:i/>
          <w:sz w:val="24"/>
          <w:szCs w:val="24"/>
        </w:rPr>
        <w:t xml:space="preserve"> структура затрат по типам инноваций </w:t>
      </w:r>
      <w:r w:rsidR="00D14FB9" w:rsidRPr="00291B89">
        <w:rPr>
          <w:rFonts w:ascii="Times New Roman" w:hAnsi="Times New Roman" w:cs="Times New Roman"/>
          <w:i/>
          <w:sz w:val="24"/>
          <w:szCs w:val="24"/>
        </w:rPr>
        <w:t xml:space="preserve">и причины </w:t>
      </w:r>
      <w:r w:rsidR="00E5004E" w:rsidRPr="00291B89">
        <w:rPr>
          <w:rFonts w:ascii="Times New Roman" w:hAnsi="Times New Roman" w:cs="Times New Roman"/>
          <w:i/>
          <w:sz w:val="24"/>
          <w:szCs w:val="24"/>
        </w:rPr>
        <w:t xml:space="preserve">снижения инвестиционной активности международных корпораций </w:t>
      </w:r>
      <w:r w:rsidR="00D14FB9" w:rsidRPr="00291B89">
        <w:rPr>
          <w:rFonts w:ascii="Times New Roman" w:hAnsi="Times New Roman" w:cs="Times New Roman"/>
          <w:i/>
          <w:sz w:val="24"/>
          <w:szCs w:val="24"/>
        </w:rPr>
        <w:t>в</w:t>
      </w:r>
      <w:r w:rsidR="00E5004E" w:rsidRPr="00291B89">
        <w:rPr>
          <w:rFonts w:ascii="Times New Roman" w:hAnsi="Times New Roman" w:cs="Times New Roman"/>
          <w:i/>
          <w:sz w:val="24"/>
          <w:szCs w:val="24"/>
        </w:rPr>
        <w:t xml:space="preserve"> инновационн</w:t>
      </w:r>
      <w:r w:rsidR="00D14FB9" w:rsidRPr="00291B89">
        <w:rPr>
          <w:rFonts w:ascii="Times New Roman" w:hAnsi="Times New Roman" w:cs="Times New Roman"/>
          <w:i/>
          <w:sz w:val="24"/>
          <w:szCs w:val="24"/>
        </w:rPr>
        <w:t>ые проекты, исследуемые в РФ</w:t>
      </w:r>
      <w:r w:rsidR="00E5004E" w:rsidRPr="00291B89">
        <w:rPr>
          <w:rFonts w:ascii="Times New Roman" w:hAnsi="Times New Roman" w:cs="Times New Roman"/>
          <w:i/>
          <w:sz w:val="24"/>
          <w:szCs w:val="24"/>
        </w:rPr>
        <w:t xml:space="preserve">. </w:t>
      </w:r>
    </w:p>
    <w:p w:rsidR="00122121" w:rsidRPr="00291B89" w:rsidRDefault="00122121" w:rsidP="00FE38BD">
      <w:pPr>
        <w:spacing w:after="0" w:line="240" w:lineRule="auto"/>
        <w:ind w:firstLine="709"/>
        <w:jc w:val="both"/>
        <w:rPr>
          <w:rFonts w:ascii="Times New Roman" w:hAnsi="Times New Roman" w:cs="Times New Roman"/>
          <w:i/>
          <w:sz w:val="24"/>
          <w:szCs w:val="24"/>
        </w:rPr>
      </w:pPr>
      <w:r w:rsidRPr="00291B89">
        <w:rPr>
          <w:rFonts w:ascii="Times New Roman" w:hAnsi="Times New Roman" w:cs="Times New Roman"/>
          <w:b/>
          <w:i/>
          <w:sz w:val="24"/>
          <w:szCs w:val="24"/>
        </w:rPr>
        <w:t xml:space="preserve">Ключевые слова: </w:t>
      </w:r>
      <w:r w:rsidR="00D775D4" w:rsidRPr="00291B89">
        <w:rPr>
          <w:rFonts w:ascii="Times New Roman" w:hAnsi="Times New Roman" w:cs="Times New Roman"/>
          <w:i/>
          <w:sz w:val="24"/>
          <w:szCs w:val="24"/>
        </w:rPr>
        <w:t>инновации,</w:t>
      </w:r>
      <w:r w:rsidR="00EF1B4D" w:rsidRPr="00291B89">
        <w:rPr>
          <w:rFonts w:ascii="Times New Roman" w:hAnsi="Times New Roman" w:cs="Times New Roman"/>
          <w:i/>
          <w:sz w:val="24"/>
          <w:szCs w:val="24"/>
        </w:rPr>
        <w:t xml:space="preserve"> инновационная деятельность, инновационный проект, классификация</w:t>
      </w:r>
      <w:r w:rsidR="00D775D4" w:rsidRPr="00291B89">
        <w:rPr>
          <w:rFonts w:ascii="Times New Roman" w:hAnsi="Times New Roman" w:cs="Times New Roman"/>
          <w:i/>
          <w:sz w:val="24"/>
          <w:szCs w:val="24"/>
        </w:rPr>
        <w:t xml:space="preserve"> вид</w:t>
      </w:r>
      <w:r w:rsidR="00EF1B4D" w:rsidRPr="00291B89">
        <w:rPr>
          <w:rFonts w:ascii="Times New Roman" w:hAnsi="Times New Roman" w:cs="Times New Roman"/>
          <w:i/>
          <w:sz w:val="24"/>
          <w:szCs w:val="24"/>
        </w:rPr>
        <w:t>ов</w:t>
      </w:r>
      <w:r w:rsidR="00D775D4" w:rsidRPr="00291B89">
        <w:rPr>
          <w:rFonts w:ascii="Times New Roman" w:hAnsi="Times New Roman" w:cs="Times New Roman"/>
          <w:i/>
          <w:sz w:val="24"/>
          <w:szCs w:val="24"/>
        </w:rPr>
        <w:t xml:space="preserve"> инноваций, инвест</w:t>
      </w:r>
      <w:r w:rsidR="00EF1B4D" w:rsidRPr="00291B89">
        <w:rPr>
          <w:rFonts w:ascii="Times New Roman" w:hAnsi="Times New Roman" w:cs="Times New Roman"/>
          <w:i/>
          <w:sz w:val="24"/>
          <w:szCs w:val="24"/>
        </w:rPr>
        <w:t>иции, международные корпорации.</w:t>
      </w:r>
    </w:p>
    <w:p w:rsidR="00FE38BD" w:rsidRPr="00FE38BD" w:rsidRDefault="00FE38BD" w:rsidP="00FE38BD">
      <w:pPr>
        <w:spacing w:after="0" w:line="240" w:lineRule="auto"/>
        <w:ind w:firstLine="709"/>
        <w:jc w:val="both"/>
        <w:rPr>
          <w:rFonts w:ascii="Times New Roman" w:hAnsi="Times New Roman" w:cs="Times New Roman"/>
          <w:i/>
          <w:sz w:val="28"/>
          <w:szCs w:val="28"/>
        </w:rPr>
      </w:pPr>
    </w:p>
    <w:p w:rsidR="002E307D" w:rsidRPr="000B0C77" w:rsidRDefault="002E307D" w:rsidP="00FE38BD">
      <w:pPr>
        <w:spacing w:after="0" w:line="240" w:lineRule="auto"/>
        <w:ind w:firstLine="709"/>
        <w:jc w:val="both"/>
        <w:rPr>
          <w:rFonts w:ascii="Times New Roman" w:hAnsi="Times New Roman" w:cs="Times New Roman"/>
          <w:sz w:val="24"/>
          <w:szCs w:val="24"/>
        </w:rPr>
      </w:pPr>
      <w:r w:rsidRPr="000B0C77">
        <w:rPr>
          <w:rFonts w:ascii="Times New Roman" w:hAnsi="Times New Roman" w:cs="Times New Roman"/>
          <w:sz w:val="24"/>
          <w:szCs w:val="24"/>
        </w:rPr>
        <w:t xml:space="preserve">Инновационная деятельность представляет собой процесс, направленный на поиск и реализацию инноваций в целях расширения ассортимента и повышения качества продукции, совершенствования технологии и организации производства. </w:t>
      </w:r>
      <w:r w:rsidR="001D2C03" w:rsidRPr="000B0C77">
        <w:rPr>
          <w:rFonts w:ascii="Times New Roman" w:hAnsi="Times New Roman" w:cs="Times New Roman"/>
          <w:sz w:val="24"/>
          <w:szCs w:val="24"/>
        </w:rPr>
        <w:t>В результате, на рынок поставляются новые (усовершенствованные) продукты или услуги,</w:t>
      </w:r>
      <w:r w:rsidR="00933076" w:rsidRPr="000B0C77">
        <w:rPr>
          <w:rFonts w:ascii="Times New Roman" w:hAnsi="Times New Roman" w:cs="Times New Roman"/>
          <w:sz w:val="24"/>
          <w:szCs w:val="24"/>
        </w:rPr>
        <w:t xml:space="preserve"> </w:t>
      </w:r>
      <w:r w:rsidR="001D2C03" w:rsidRPr="000B0C77">
        <w:rPr>
          <w:rFonts w:ascii="Times New Roman" w:hAnsi="Times New Roman" w:cs="Times New Roman"/>
          <w:sz w:val="24"/>
          <w:szCs w:val="24"/>
        </w:rPr>
        <w:t>обладающие научно-техническим потенциалом.</w:t>
      </w:r>
    </w:p>
    <w:p w:rsidR="00DA3142" w:rsidRPr="000B0C77" w:rsidRDefault="002E307D" w:rsidP="00FE38BD">
      <w:pPr>
        <w:spacing w:after="0" w:line="240" w:lineRule="auto"/>
        <w:ind w:firstLine="709"/>
        <w:jc w:val="both"/>
        <w:rPr>
          <w:rFonts w:ascii="Times New Roman" w:hAnsi="Times New Roman" w:cs="Times New Roman"/>
          <w:sz w:val="24"/>
          <w:szCs w:val="24"/>
        </w:rPr>
      </w:pPr>
      <w:r w:rsidRPr="000B0C77">
        <w:rPr>
          <w:rFonts w:ascii="Times New Roman" w:hAnsi="Times New Roman" w:cs="Times New Roman"/>
          <w:sz w:val="24"/>
          <w:szCs w:val="24"/>
        </w:rPr>
        <w:t xml:space="preserve">Поскольку на </w:t>
      </w:r>
      <w:r w:rsidR="00DA3142" w:rsidRPr="000B0C77">
        <w:rPr>
          <w:rFonts w:ascii="Times New Roman" w:hAnsi="Times New Roman" w:cs="Times New Roman"/>
          <w:sz w:val="24"/>
          <w:szCs w:val="24"/>
        </w:rPr>
        <w:t>современном этапе развитие инновационн</w:t>
      </w:r>
      <w:r w:rsidR="001D2C03" w:rsidRPr="000B0C77">
        <w:rPr>
          <w:rFonts w:ascii="Times New Roman" w:hAnsi="Times New Roman" w:cs="Times New Roman"/>
          <w:sz w:val="24"/>
          <w:szCs w:val="24"/>
        </w:rPr>
        <w:t>ых</w:t>
      </w:r>
      <w:r w:rsidR="00DA3142" w:rsidRPr="000B0C77">
        <w:rPr>
          <w:rFonts w:ascii="Times New Roman" w:hAnsi="Times New Roman" w:cs="Times New Roman"/>
          <w:sz w:val="24"/>
          <w:szCs w:val="24"/>
        </w:rPr>
        <w:t xml:space="preserve"> </w:t>
      </w:r>
      <w:r w:rsidR="001D2C03" w:rsidRPr="000B0C77">
        <w:rPr>
          <w:rFonts w:ascii="Times New Roman" w:hAnsi="Times New Roman" w:cs="Times New Roman"/>
          <w:sz w:val="24"/>
          <w:szCs w:val="24"/>
        </w:rPr>
        <w:t>процессов</w:t>
      </w:r>
      <w:r w:rsidR="00DA3142" w:rsidRPr="000B0C77">
        <w:rPr>
          <w:rFonts w:ascii="Times New Roman" w:hAnsi="Times New Roman" w:cs="Times New Roman"/>
          <w:sz w:val="24"/>
          <w:szCs w:val="24"/>
        </w:rPr>
        <w:t xml:space="preserve"> </w:t>
      </w:r>
      <w:r w:rsidR="004E2158" w:rsidRPr="000B0C77">
        <w:rPr>
          <w:rFonts w:ascii="Times New Roman" w:hAnsi="Times New Roman" w:cs="Times New Roman"/>
          <w:sz w:val="24"/>
          <w:szCs w:val="24"/>
        </w:rPr>
        <w:t>тесно связан</w:t>
      </w:r>
      <w:r w:rsidR="001D2C03" w:rsidRPr="000B0C77">
        <w:rPr>
          <w:rFonts w:ascii="Times New Roman" w:hAnsi="Times New Roman" w:cs="Times New Roman"/>
          <w:sz w:val="24"/>
          <w:szCs w:val="24"/>
        </w:rPr>
        <w:t>о с инвестиционной деятельностью</w:t>
      </w:r>
      <w:r w:rsidR="00DA3142" w:rsidRPr="000B0C77">
        <w:rPr>
          <w:rFonts w:ascii="Times New Roman" w:hAnsi="Times New Roman" w:cs="Times New Roman"/>
          <w:sz w:val="24"/>
          <w:szCs w:val="24"/>
        </w:rPr>
        <w:t xml:space="preserve">, </w:t>
      </w:r>
      <w:r w:rsidRPr="000B0C77">
        <w:rPr>
          <w:rFonts w:ascii="Times New Roman" w:hAnsi="Times New Roman" w:cs="Times New Roman"/>
          <w:sz w:val="24"/>
          <w:szCs w:val="24"/>
        </w:rPr>
        <w:t>то</w:t>
      </w:r>
      <w:r w:rsidR="00DA3142" w:rsidRPr="000B0C77">
        <w:rPr>
          <w:rFonts w:ascii="Times New Roman" w:hAnsi="Times New Roman" w:cs="Times New Roman"/>
          <w:sz w:val="24"/>
          <w:szCs w:val="24"/>
        </w:rPr>
        <w:t xml:space="preserve"> </w:t>
      </w:r>
      <w:r w:rsidR="00941F14" w:rsidRPr="000B0C77">
        <w:rPr>
          <w:rFonts w:ascii="Times New Roman" w:hAnsi="Times New Roman" w:cs="Times New Roman"/>
          <w:sz w:val="24"/>
          <w:szCs w:val="24"/>
        </w:rPr>
        <w:t xml:space="preserve">для создания нового продукта необходима реализация комплекса мер, включающего в себя маркетинговое исследование рынка, проектирование, запуск, поддержание производства и т.д. Данный процесс не может быть осуществлён без значительных финансовых вложений. </w:t>
      </w:r>
    </w:p>
    <w:p w:rsidR="001D2C03" w:rsidRPr="000B0C77" w:rsidRDefault="001D2C03" w:rsidP="00FE38BD">
      <w:pPr>
        <w:spacing w:after="0" w:line="240" w:lineRule="auto"/>
        <w:ind w:firstLine="709"/>
        <w:jc w:val="both"/>
        <w:rPr>
          <w:rFonts w:ascii="Times New Roman" w:hAnsi="Times New Roman" w:cs="Times New Roman"/>
          <w:sz w:val="24"/>
          <w:szCs w:val="24"/>
        </w:rPr>
      </w:pPr>
      <w:r w:rsidRPr="000B0C77">
        <w:rPr>
          <w:rFonts w:ascii="Times New Roman" w:hAnsi="Times New Roman" w:cs="Times New Roman"/>
          <w:sz w:val="24"/>
          <w:szCs w:val="24"/>
        </w:rPr>
        <w:t xml:space="preserve">В большинстве случаев инвесторы руководствуются таким стимулом, как получение прибыли от вложенных ими средств. В связи с этим, актуальность </w:t>
      </w:r>
      <w:r w:rsidR="00A428AE" w:rsidRPr="000B0C77">
        <w:rPr>
          <w:rFonts w:ascii="Times New Roman" w:hAnsi="Times New Roman" w:cs="Times New Roman"/>
          <w:sz w:val="24"/>
          <w:szCs w:val="24"/>
        </w:rPr>
        <w:t>финансирования</w:t>
      </w:r>
      <w:r w:rsidRPr="000B0C77">
        <w:rPr>
          <w:rFonts w:ascii="Times New Roman" w:hAnsi="Times New Roman" w:cs="Times New Roman"/>
          <w:sz w:val="24"/>
          <w:szCs w:val="24"/>
        </w:rPr>
        <w:t xml:space="preserve"> инновационных процессов объясняется тем, что результаты способны принести прибыль инвесторам, а также конкурентные п</w:t>
      </w:r>
      <w:r w:rsidR="00291B89">
        <w:rPr>
          <w:rFonts w:ascii="Times New Roman" w:hAnsi="Times New Roman" w:cs="Times New Roman"/>
          <w:sz w:val="24"/>
          <w:szCs w:val="24"/>
        </w:rPr>
        <w:t xml:space="preserve">реимущества и новые технологии. </w:t>
      </w:r>
      <w:r w:rsidR="00C02D9D">
        <w:rPr>
          <w:rFonts w:ascii="Times New Roman" w:hAnsi="Times New Roman" w:cs="Times New Roman"/>
          <w:sz w:val="24"/>
          <w:szCs w:val="24"/>
        </w:rPr>
        <w:t>Кроме того, нель</w:t>
      </w:r>
      <w:r w:rsidR="00291B89">
        <w:rPr>
          <w:rFonts w:ascii="Times New Roman" w:hAnsi="Times New Roman" w:cs="Times New Roman"/>
          <w:sz w:val="24"/>
          <w:szCs w:val="24"/>
        </w:rPr>
        <w:t xml:space="preserve">зя забывать об </w:t>
      </w:r>
      <w:r w:rsidRPr="000B0C77">
        <w:rPr>
          <w:rFonts w:ascii="Times New Roman" w:hAnsi="Times New Roman" w:cs="Times New Roman"/>
          <w:sz w:val="24"/>
          <w:szCs w:val="24"/>
        </w:rPr>
        <w:t>усовершенствовани</w:t>
      </w:r>
      <w:r w:rsidR="00C02D9D">
        <w:rPr>
          <w:rFonts w:ascii="Times New Roman" w:hAnsi="Times New Roman" w:cs="Times New Roman"/>
          <w:sz w:val="24"/>
          <w:szCs w:val="24"/>
        </w:rPr>
        <w:t>и</w:t>
      </w:r>
      <w:r w:rsidRPr="000B0C77">
        <w:rPr>
          <w:rFonts w:ascii="Times New Roman" w:hAnsi="Times New Roman" w:cs="Times New Roman"/>
          <w:sz w:val="24"/>
          <w:szCs w:val="24"/>
        </w:rPr>
        <w:t xml:space="preserve"> существующих методов производства </w:t>
      </w:r>
      <w:r w:rsidR="0036331D" w:rsidRPr="000B0C77">
        <w:rPr>
          <w:rFonts w:ascii="Times New Roman" w:hAnsi="Times New Roman" w:cs="Times New Roman"/>
          <w:sz w:val="24"/>
          <w:szCs w:val="24"/>
        </w:rPr>
        <w:t>и оказани</w:t>
      </w:r>
      <w:r w:rsidR="00C02D9D">
        <w:rPr>
          <w:rFonts w:ascii="Times New Roman" w:hAnsi="Times New Roman" w:cs="Times New Roman"/>
          <w:sz w:val="24"/>
          <w:szCs w:val="24"/>
        </w:rPr>
        <w:t>и</w:t>
      </w:r>
      <w:r w:rsidR="0036331D" w:rsidRPr="000B0C77">
        <w:rPr>
          <w:rFonts w:ascii="Times New Roman" w:hAnsi="Times New Roman" w:cs="Times New Roman"/>
          <w:sz w:val="24"/>
          <w:szCs w:val="24"/>
        </w:rPr>
        <w:t xml:space="preserve"> услуг и, как следствие, </w:t>
      </w:r>
      <w:r w:rsidR="00291B89">
        <w:rPr>
          <w:rFonts w:ascii="Times New Roman" w:hAnsi="Times New Roman" w:cs="Times New Roman"/>
          <w:sz w:val="24"/>
          <w:szCs w:val="24"/>
        </w:rPr>
        <w:t>появлении на рынке</w:t>
      </w:r>
      <w:r w:rsidR="0036331D" w:rsidRPr="000B0C77">
        <w:rPr>
          <w:rFonts w:ascii="Times New Roman" w:hAnsi="Times New Roman" w:cs="Times New Roman"/>
          <w:sz w:val="24"/>
          <w:szCs w:val="24"/>
        </w:rPr>
        <w:t xml:space="preserve"> новейших продуктов.</w:t>
      </w:r>
    </w:p>
    <w:p w:rsidR="008B1F71" w:rsidRPr="000B0C77" w:rsidRDefault="0036331D" w:rsidP="00FE38BD">
      <w:pPr>
        <w:spacing w:after="0" w:line="240" w:lineRule="auto"/>
        <w:ind w:firstLine="709"/>
        <w:jc w:val="both"/>
        <w:rPr>
          <w:rFonts w:ascii="Times New Roman" w:hAnsi="Times New Roman" w:cs="Times New Roman"/>
          <w:sz w:val="24"/>
          <w:szCs w:val="24"/>
        </w:rPr>
      </w:pPr>
      <w:r w:rsidRPr="000B0C77">
        <w:rPr>
          <w:rFonts w:ascii="Times New Roman" w:hAnsi="Times New Roman" w:cs="Times New Roman"/>
          <w:sz w:val="24"/>
          <w:szCs w:val="24"/>
        </w:rPr>
        <w:t xml:space="preserve">Источниками финансирования инновационной деятельности </w:t>
      </w:r>
      <w:r w:rsidR="00C1406E" w:rsidRPr="000B0C77">
        <w:rPr>
          <w:rFonts w:ascii="Times New Roman" w:hAnsi="Times New Roman" w:cs="Times New Roman"/>
          <w:sz w:val="24"/>
          <w:szCs w:val="24"/>
        </w:rPr>
        <w:t xml:space="preserve">на сегодняшний день </w:t>
      </w:r>
      <w:r w:rsidRPr="000B0C77">
        <w:rPr>
          <w:rFonts w:ascii="Times New Roman" w:hAnsi="Times New Roman" w:cs="Times New Roman"/>
          <w:sz w:val="24"/>
          <w:szCs w:val="24"/>
        </w:rPr>
        <w:t xml:space="preserve">являются: государственная поддержка, бюджетные средства; займы и кредиты; привлечённые средства инвесторов или спонсорские пожертвования; собственные средства организаций или частных лиц; иностранные инвестиции. В статье уделено особое внимание </w:t>
      </w:r>
      <w:r w:rsidR="00F76B82" w:rsidRPr="000B0C77">
        <w:rPr>
          <w:rFonts w:ascii="Times New Roman" w:hAnsi="Times New Roman" w:cs="Times New Roman"/>
          <w:sz w:val="24"/>
          <w:szCs w:val="24"/>
        </w:rPr>
        <w:t>такой категории, как собственные средства организаций.</w:t>
      </w:r>
    </w:p>
    <w:p w:rsidR="00122121" w:rsidRPr="000B0C77" w:rsidRDefault="00A428AE" w:rsidP="00FE38BD">
      <w:pPr>
        <w:spacing w:after="0" w:line="240" w:lineRule="auto"/>
        <w:ind w:firstLine="709"/>
        <w:jc w:val="both"/>
        <w:rPr>
          <w:rFonts w:ascii="Times New Roman" w:hAnsi="Times New Roman" w:cs="Times New Roman"/>
          <w:sz w:val="24"/>
          <w:szCs w:val="24"/>
        </w:rPr>
      </w:pPr>
      <w:r w:rsidRPr="000B0C77">
        <w:rPr>
          <w:rFonts w:ascii="Times New Roman" w:hAnsi="Times New Roman" w:cs="Times New Roman"/>
          <w:sz w:val="24"/>
          <w:szCs w:val="24"/>
        </w:rPr>
        <w:t>В России инновационные процессы играют важную роль.</w:t>
      </w:r>
      <w:r w:rsidR="005F2522" w:rsidRPr="000B0C77">
        <w:rPr>
          <w:rFonts w:ascii="Times New Roman" w:hAnsi="Times New Roman" w:cs="Times New Roman"/>
          <w:sz w:val="24"/>
          <w:szCs w:val="24"/>
        </w:rPr>
        <w:t xml:space="preserve"> Ежегодно международные компании инвестируют денежные средства в различные проекты. Например, корпорация </w:t>
      </w:r>
      <w:r w:rsidR="005F2522" w:rsidRPr="000B0C77">
        <w:rPr>
          <w:rFonts w:ascii="Times New Roman" w:hAnsi="Times New Roman" w:cs="Times New Roman"/>
          <w:sz w:val="24"/>
          <w:szCs w:val="24"/>
          <w:lang w:val="en-US"/>
        </w:rPr>
        <w:t>Mars</w:t>
      </w:r>
      <w:r w:rsidR="005F2522" w:rsidRPr="000B0C77">
        <w:rPr>
          <w:rFonts w:ascii="Times New Roman" w:hAnsi="Times New Roman" w:cs="Times New Roman"/>
          <w:sz w:val="24"/>
          <w:szCs w:val="24"/>
        </w:rPr>
        <w:t xml:space="preserve"> приняла участие </w:t>
      </w:r>
      <w:r w:rsidR="004D2B4A" w:rsidRPr="000B0C77">
        <w:rPr>
          <w:rFonts w:ascii="Times New Roman" w:hAnsi="Times New Roman" w:cs="Times New Roman"/>
          <w:sz w:val="24"/>
          <w:szCs w:val="24"/>
        </w:rPr>
        <w:t>в строительстве новых и модернизации существующих очистных сооружений на фабриках в Московской, Ульяновской и Новосибирской областях. Предполагаемый объём инвестиций составит около 1,6 млрд рублей</w:t>
      </w:r>
      <w:r w:rsidR="00D32FF5" w:rsidRPr="000B0C77">
        <w:rPr>
          <w:rFonts w:ascii="Times New Roman" w:hAnsi="Times New Roman" w:cs="Times New Roman"/>
          <w:sz w:val="24"/>
          <w:szCs w:val="24"/>
        </w:rPr>
        <w:t xml:space="preserve"> [</w:t>
      </w:r>
      <w:r w:rsidR="008B1F71" w:rsidRPr="000B0C77">
        <w:rPr>
          <w:rFonts w:ascii="Times New Roman" w:hAnsi="Times New Roman" w:cs="Times New Roman"/>
          <w:sz w:val="24"/>
          <w:szCs w:val="24"/>
        </w:rPr>
        <w:t>5</w:t>
      </w:r>
      <w:r w:rsidR="00D32FF5" w:rsidRPr="000B0C77">
        <w:rPr>
          <w:rFonts w:ascii="Times New Roman" w:hAnsi="Times New Roman" w:cs="Times New Roman"/>
          <w:sz w:val="24"/>
          <w:szCs w:val="24"/>
        </w:rPr>
        <w:t>]</w:t>
      </w:r>
      <w:r w:rsidR="004D2B4A" w:rsidRPr="000B0C77">
        <w:rPr>
          <w:rFonts w:ascii="Times New Roman" w:hAnsi="Times New Roman" w:cs="Times New Roman"/>
          <w:sz w:val="24"/>
          <w:szCs w:val="24"/>
        </w:rPr>
        <w:t xml:space="preserve">. Реализация проекта запланирована </w:t>
      </w:r>
      <w:r w:rsidR="00933076" w:rsidRPr="000B0C77">
        <w:rPr>
          <w:rFonts w:ascii="Times New Roman" w:hAnsi="Times New Roman" w:cs="Times New Roman"/>
          <w:sz w:val="24"/>
          <w:szCs w:val="24"/>
        </w:rPr>
        <w:t>на</w:t>
      </w:r>
      <w:r w:rsidR="004D2B4A" w:rsidRPr="000B0C77">
        <w:rPr>
          <w:rFonts w:ascii="Times New Roman" w:hAnsi="Times New Roman" w:cs="Times New Roman"/>
          <w:sz w:val="24"/>
          <w:szCs w:val="24"/>
        </w:rPr>
        <w:t xml:space="preserve"> 2018-2020 годы. Основная цель данного инновационного процесса заключается в создании полного цикла очистки производственных стоков</w:t>
      </w:r>
      <w:r w:rsidR="00D32FF5" w:rsidRPr="000B0C77">
        <w:rPr>
          <w:rFonts w:ascii="Times New Roman" w:hAnsi="Times New Roman" w:cs="Times New Roman"/>
          <w:sz w:val="24"/>
          <w:szCs w:val="24"/>
        </w:rPr>
        <w:t>.</w:t>
      </w:r>
    </w:p>
    <w:p w:rsidR="003B7729" w:rsidRPr="000B0C77" w:rsidRDefault="003B7729" w:rsidP="00FE38BD">
      <w:pPr>
        <w:spacing w:after="0" w:line="240" w:lineRule="auto"/>
        <w:ind w:firstLine="709"/>
        <w:jc w:val="both"/>
        <w:rPr>
          <w:rFonts w:ascii="Times New Roman" w:hAnsi="Times New Roman" w:cs="Times New Roman"/>
          <w:sz w:val="24"/>
          <w:szCs w:val="24"/>
        </w:rPr>
      </w:pPr>
      <w:r w:rsidRPr="000B0C77">
        <w:rPr>
          <w:rFonts w:ascii="Times New Roman" w:hAnsi="Times New Roman" w:cs="Times New Roman"/>
          <w:sz w:val="24"/>
          <w:szCs w:val="24"/>
        </w:rPr>
        <w:t xml:space="preserve">Другой яркий пример – международная корпорация </w:t>
      </w:r>
      <w:r w:rsidRPr="000B0C77">
        <w:rPr>
          <w:rFonts w:ascii="Times New Roman" w:hAnsi="Times New Roman" w:cs="Times New Roman"/>
          <w:sz w:val="24"/>
          <w:szCs w:val="24"/>
          <w:lang w:val="en-US"/>
        </w:rPr>
        <w:t>D</w:t>
      </w:r>
      <w:r w:rsidR="00A428AE" w:rsidRPr="000B0C77">
        <w:rPr>
          <w:rFonts w:ascii="Times New Roman" w:hAnsi="Times New Roman" w:cs="Times New Roman"/>
          <w:sz w:val="24"/>
          <w:szCs w:val="24"/>
          <w:lang w:val="en-US"/>
        </w:rPr>
        <w:t>anone</w:t>
      </w:r>
      <w:r w:rsidRPr="000B0C77">
        <w:rPr>
          <w:rFonts w:ascii="Times New Roman" w:hAnsi="Times New Roman" w:cs="Times New Roman"/>
          <w:sz w:val="24"/>
          <w:szCs w:val="24"/>
        </w:rPr>
        <w:t>. На данном этапе было инвестировано более 330 млн евро в развитие завода по производству молочной продукции в Чехове, который является самым крупным в России</w:t>
      </w:r>
      <w:r w:rsidR="00D32FF5" w:rsidRPr="000B0C77">
        <w:rPr>
          <w:rFonts w:ascii="Times New Roman" w:hAnsi="Times New Roman" w:cs="Times New Roman"/>
          <w:sz w:val="24"/>
          <w:szCs w:val="24"/>
        </w:rPr>
        <w:t xml:space="preserve"> [</w:t>
      </w:r>
      <w:r w:rsidR="008B1F71" w:rsidRPr="000B0C77">
        <w:rPr>
          <w:rFonts w:ascii="Times New Roman" w:hAnsi="Times New Roman" w:cs="Times New Roman"/>
          <w:sz w:val="24"/>
          <w:szCs w:val="24"/>
        </w:rPr>
        <w:t>3</w:t>
      </w:r>
      <w:r w:rsidR="00D32FF5" w:rsidRPr="000B0C77">
        <w:rPr>
          <w:rFonts w:ascii="Times New Roman" w:hAnsi="Times New Roman" w:cs="Times New Roman"/>
          <w:sz w:val="24"/>
          <w:szCs w:val="24"/>
        </w:rPr>
        <w:t>]</w:t>
      </w:r>
      <w:r w:rsidRPr="000B0C77">
        <w:rPr>
          <w:rFonts w:ascii="Times New Roman" w:hAnsi="Times New Roman" w:cs="Times New Roman"/>
          <w:sz w:val="24"/>
          <w:szCs w:val="24"/>
        </w:rPr>
        <w:t>. На этом предприятии в ближайшие несколько лет планируется создание инновационной лаборатории качества. В 2017 году было инвестировано около 400 миллионов рублей в новые линии и инновации.</w:t>
      </w:r>
    </w:p>
    <w:p w:rsidR="00F8786F" w:rsidRPr="000B0C77" w:rsidRDefault="00F8786F" w:rsidP="00FE38BD">
      <w:pPr>
        <w:spacing w:after="0" w:line="240" w:lineRule="auto"/>
        <w:ind w:firstLine="709"/>
        <w:jc w:val="both"/>
        <w:rPr>
          <w:rFonts w:ascii="Times New Roman" w:hAnsi="Times New Roman" w:cs="Times New Roman"/>
          <w:sz w:val="24"/>
          <w:szCs w:val="24"/>
        </w:rPr>
      </w:pPr>
      <w:r w:rsidRPr="000B0C77">
        <w:rPr>
          <w:rFonts w:ascii="Times New Roman" w:hAnsi="Times New Roman" w:cs="Times New Roman"/>
          <w:sz w:val="24"/>
          <w:szCs w:val="24"/>
        </w:rPr>
        <w:t xml:space="preserve">Ещё одним перспективным направлением в области инновационных исследований и разработок является проект международной корпорации </w:t>
      </w:r>
      <w:proofErr w:type="spellStart"/>
      <w:r w:rsidRPr="000B0C77">
        <w:rPr>
          <w:rFonts w:ascii="Times New Roman" w:hAnsi="Times New Roman" w:cs="Times New Roman"/>
          <w:sz w:val="24"/>
          <w:szCs w:val="24"/>
          <w:lang w:val="en-US"/>
        </w:rPr>
        <w:t>Beward</w:t>
      </w:r>
      <w:proofErr w:type="spellEnd"/>
      <w:r w:rsidRPr="000B0C77">
        <w:rPr>
          <w:rFonts w:ascii="Times New Roman" w:hAnsi="Times New Roman" w:cs="Times New Roman"/>
          <w:sz w:val="24"/>
          <w:szCs w:val="24"/>
        </w:rPr>
        <w:t xml:space="preserve"> </w:t>
      </w:r>
      <w:r w:rsidRPr="000B0C77">
        <w:rPr>
          <w:rFonts w:ascii="Times New Roman" w:hAnsi="Times New Roman" w:cs="Times New Roman"/>
          <w:sz w:val="24"/>
          <w:szCs w:val="24"/>
          <w:lang w:val="en-US"/>
        </w:rPr>
        <w:t>Investment</w:t>
      </w:r>
      <w:r w:rsidRPr="000B0C77">
        <w:rPr>
          <w:rFonts w:ascii="Times New Roman" w:hAnsi="Times New Roman" w:cs="Times New Roman"/>
          <w:sz w:val="24"/>
          <w:szCs w:val="24"/>
        </w:rPr>
        <w:t xml:space="preserve"> – строительство завода по производству топливных </w:t>
      </w:r>
      <w:proofErr w:type="spellStart"/>
      <w:r w:rsidRPr="000B0C77">
        <w:rPr>
          <w:rFonts w:ascii="Times New Roman" w:hAnsi="Times New Roman" w:cs="Times New Roman"/>
          <w:sz w:val="24"/>
          <w:szCs w:val="24"/>
        </w:rPr>
        <w:t>пеллет</w:t>
      </w:r>
      <w:proofErr w:type="spellEnd"/>
      <w:r w:rsidRPr="000B0C77">
        <w:rPr>
          <w:rFonts w:ascii="Times New Roman" w:hAnsi="Times New Roman" w:cs="Times New Roman"/>
          <w:sz w:val="24"/>
          <w:szCs w:val="24"/>
        </w:rPr>
        <w:t xml:space="preserve"> и </w:t>
      </w:r>
      <w:proofErr w:type="spellStart"/>
      <w:r w:rsidRPr="000B0C77">
        <w:rPr>
          <w:rFonts w:ascii="Times New Roman" w:hAnsi="Times New Roman" w:cs="Times New Roman"/>
          <w:sz w:val="24"/>
          <w:szCs w:val="24"/>
        </w:rPr>
        <w:t>биоугля</w:t>
      </w:r>
      <w:proofErr w:type="spellEnd"/>
      <w:r w:rsidRPr="000B0C77">
        <w:rPr>
          <w:rFonts w:ascii="Times New Roman" w:hAnsi="Times New Roman" w:cs="Times New Roman"/>
          <w:sz w:val="24"/>
          <w:szCs w:val="24"/>
        </w:rPr>
        <w:t xml:space="preserve">. Топливные </w:t>
      </w:r>
      <w:proofErr w:type="spellStart"/>
      <w:r w:rsidRPr="000B0C77">
        <w:rPr>
          <w:rFonts w:ascii="Times New Roman" w:hAnsi="Times New Roman" w:cs="Times New Roman"/>
          <w:sz w:val="24"/>
          <w:szCs w:val="24"/>
        </w:rPr>
        <w:t>пеллеты</w:t>
      </w:r>
      <w:proofErr w:type="spellEnd"/>
      <w:r w:rsidRPr="000B0C77">
        <w:rPr>
          <w:rFonts w:ascii="Times New Roman" w:hAnsi="Times New Roman" w:cs="Times New Roman"/>
          <w:sz w:val="24"/>
          <w:szCs w:val="24"/>
        </w:rPr>
        <w:t xml:space="preserve"> – </w:t>
      </w:r>
      <w:proofErr w:type="spellStart"/>
      <w:r w:rsidRPr="000B0C77">
        <w:rPr>
          <w:rFonts w:ascii="Times New Roman" w:hAnsi="Times New Roman" w:cs="Times New Roman"/>
          <w:sz w:val="24"/>
          <w:szCs w:val="24"/>
        </w:rPr>
        <w:t>биотопливо</w:t>
      </w:r>
      <w:proofErr w:type="spellEnd"/>
      <w:r w:rsidRPr="000B0C77">
        <w:rPr>
          <w:rFonts w:ascii="Times New Roman" w:hAnsi="Times New Roman" w:cs="Times New Roman"/>
          <w:sz w:val="24"/>
          <w:szCs w:val="24"/>
        </w:rPr>
        <w:t xml:space="preserve">, которое получают из торфа, древесных отходов и отходов сельского хозяйства. Первоначальный объём инвестиций составит 15 миллионов евро. Данный вид продукции </w:t>
      </w:r>
      <w:r w:rsidRPr="000B0C77">
        <w:rPr>
          <w:rFonts w:ascii="Times New Roman" w:hAnsi="Times New Roman" w:cs="Times New Roman"/>
          <w:sz w:val="24"/>
          <w:szCs w:val="24"/>
        </w:rPr>
        <w:lastRenderedPageBreak/>
        <w:t>пользуется повышенным спросом в Западной Европе, куда планируется организовать экспорт товара</w:t>
      </w:r>
      <w:r w:rsidR="00D32FF5" w:rsidRPr="000B0C77">
        <w:rPr>
          <w:rFonts w:ascii="Times New Roman" w:hAnsi="Times New Roman" w:cs="Times New Roman"/>
          <w:sz w:val="24"/>
          <w:szCs w:val="24"/>
        </w:rPr>
        <w:t xml:space="preserve"> [</w:t>
      </w:r>
      <w:r w:rsidR="008B1F71" w:rsidRPr="000B0C77">
        <w:rPr>
          <w:rFonts w:ascii="Times New Roman" w:hAnsi="Times New Roman" w:cs="Times New Roman"/>
          <w:sz w:val="24"/>
          <w:szCs w:val="24"/>
        </w:rPr>
        <w:t>2</w:t>
      </w:r>
      <w:r w:rsidR="00D32FF5" w:rsidRPr="000B0C77">
        <w:rPr>
          <w:rFonts w:ascii="Times New Roman" w:hAnsi="Times New Roman" w:cs="Times New Roman"/>
          <w:sz w:val="24"/>
          <w:szCs w:val="24"/>
        </w:rPr>
        <w:t>]</w:t>
      </w:r>
      <w:r w:rsidRPr="000B0C77">
        <w:rPr>
          <w:rFonts w:ascii="Times New Roman" w:hAnsi="Times New Roman" w:cs="Times New Roman"/>
          <w:sz w:val="24"/>
          <w:szCs w:val="24"/>
        </w:rPr>
        <w:t>.</w:t>
      </w:r>
    </w:p>
    <w:p w:rsidR="00FB2125" w:rsidRPr="000B0C77" w:rsidRDefault="00FB2125" w:rsidP="00FE38BD">
      <w:pPr>
        <w:spacing w:after="0" w:line="240" w:lineRule="auto"/>
        <w:ind w:firstLine="709"/>
        <w:jc w:val="both"/>
        <w:rPr>
          <w:rFonts w:ascii="Times New Roman" w:eastAsia="Times New Roman" w:hAnsi="Times New Roman" w:cs="Times New Roman"/>
          <w:sz w:val="24"/>
          <w:szCs w:val="24"/>
          <w:lang w:eastAsia="ru-RU"/>
        </w:rPr>
      </w:pPr>
      <w:r w:rsidRPr="000B0C77">
        <w:rPr>
          <w:rFonts w:ascii="Times New Roman" w:eastAsia="Times New Roman" w:hAnsi="Times New Roman" w:cs="Times New Roman"/>
          <w:sz w:val="24"/>
          <w:szCs w:val="24"/>
          <w:lang w:eastAsia="ru-RU"/>
        </w:rPr>
        <w:t xml:space="preserve">Проанализировав </w:t>
      </w:r>
      <w:r w:rsidR="004D3513" w:rsidRPr="000B0C77">
        <w:rPr>
          <w:rFonts w:ascii="Times New Roman" w:eastAsia="Times New Roman" w:hAnsi="Times New Roman" w:cs="Times New Roman"/>
          <w:sz w:val="24"/>
          <w:szCs w:val="24"/>
          <w:lang w:eastAsia="ru-RU"/>
        </w:rPr>
        <w:t xml:space="preserve">общую </w:t>
      </w:r>
      <w:r w:rsidRPr="000B0C77">
        <w:rPr>
          <w:rFonts w:ascii="Times New Roman" w:eastAsia="Times New Roman" w:hAnsi="Times New Roman" w:cs="Times New Roman"/>
          <w:sz w:val="24"/>
          <w:szCs w:val="24"/>
          <w:lang w:eastAsia="ru-RU"/>
        </w:rPr>
        <w:t>статистику по иностранны</w:t>
      </w:r>
      <w:r w:rsidR="004D3513" w:rsidRPr="000B0C77">
        <w:rPr>
          <w:rFonts w:ascii="Times New Roman" w:eastAsia="Times New Roman" w:hAnsi="Times New Roman" w:cs="Times New Roman"/>
          <w:sz w:val="24"/>
          <w:szCs w:val="24"/>
          <w:lang w:eastAsia="ru-RU"/>
        </w:rPr>
        <w:t xml:space="preserve">м инвестициям в Россию за 2017 – </w:t>
      </w:r>
      <w:r w:rsidRPr="000B0C77">
        <w:rPr>
          <w:rFonts w:ascii="Times New Roman" w:eastAsia="Times New Roman" w:hAnsi="Times New Roman" w:cs="Times New Roman"/>
          <w:sz w:val="24"/>
          <w:szCs w:val="24"/>
          <w:lang w:eastAsia="ru-RU"/>
        </w:rPr>
        <w:t xml:space="preserve">март 2018 гг., были выделены 6 </w:t>
      </w:r>
      <w:r w:rsidR="00C1406E" w:rsidRPr="000B0C77">
        <w:rPr>
          <w:rFonts w:ascii="Times New Roman" w:eastAsia="Times New Roman" w:hAnsi="Times New Roman" w:cs="Times New Roman"/>
          <w:sz w:val="24"/>
          <w:szCs w:val="24"/>
          <w:lang w:eastAsia="ru-RU"/>
        </w:rPr>
        <w:t xml:space="preserve">наиболее значимых </w:t>
      </w:r>
      <w:r w:rsidRPr="000B0C77">
        <w:rPr>
          <w:rFonts w:ascii="Times New Roman" w:eastAsia="Times New Roman" w:hAnsi="Times New Roman" w:cs="Times New Roman"/>
          <w:sz w:val="24"/>
          <w:szCs w:val="24"/>
          <w:lang w:eastAsia="ru-RU"/>
        </w:rPr>
        <w:t>категорий, на которые направлены денежные средства международных компаний: исследования и разработки,</w:t>
      </w:r>
      <w:r w:rsidR="006537E4">
        <w:rPr>
          <w:rFonts w:ascii="Times New Roman" w:eastAsia="Times New Roman" w:hAnsi="Times New Roman" w:cs="Times New Roman"/>
          <w:sz w:val="24"/>
          <w:szCs w:val="24"/>
          <w:lang w:eastAsia="ru-RU"/>
        </w:rPr>
        <w:t xml:space="preserve"> переработка,</w:t>
      </w:r>
      <w:r w:rsidRPr="000B0C77">
        <w:rPr>
          <w:rFonts w:ascii="Times New Roman" w:eastAsia="Times New Roman" w:hAnsi="Times New Roman" w:cs="Times New Roman"/>
          <w:sz w:val="24"/>
          <w:szCs w:val="24"/>
          <w:lang w:eastAsia="ru-RU"/>
        </w:rPr>
        <w:t xml:space="preserve"> </w:t>
      </w:r>
      <w:r w:rsidR="006537E4">
        <w:rPr>
          <w:rFonts w:ascii="Times New Roman" w:eastAsia="Times New Roman" w:hAnsi="Times New Roman" w:cs="Times New Roman"/>
          <w:sz w:val="24"/>
          <w:szCs w:val="24"/>
          <w:lang w:eastAsia="ru-RU"/>
        </w:rPr>
        <w:t>производство, строительство,</w:t>
      </w:r>
      <w:r w:rsidR="006537E4" w:rsidRPr="000B0C77">
        <w:rPr>
          <w:rFonts w:ascii="Times New Roman" w:eastAsia="Times New Roman" w:hAnsi="Times New Roman" w:cs="Times New Roman"/>
          <w:sz w:val="24"/>
          <w:szCs w:val="24"/>
          <w:lang w:eastAsia="ru-RU"/>
        </w:rPr>
        <w:t xml:space="preserve"> услуги</w:t>
      </w:r>
      <w:r w:rsidR="006537E4">
        <w:rPr>
          <w:rFonts w:ascii="Times New Roman" w:eastAsia="Times New Roman" w:hAnsi="Times New Roman" w:cs="Times New Roman"/>
          <w:sz w:val="24"/>
          <w:szCs w:val="24"/>
          <w:lang w:eastAsia="ru-RU"/>
        </w:rPr>
        <w:t>,</w:t>
      </w:r>
      <w:r w:rsidR="006537E4" w:rsidRPr="000B0C77">
        <w:rPr>
          <w:rFonts w:ascii="Times New Roman" w:eastAsia="Times New Roman" w:hAnsi="Times New Roman" w:cs="Times New Roman"/>
          <w:sz w:val="24"/>
          <w:szCs w:val="24"/>
          <w:lang w:eastAsia="ru-RU"/>
        </w:rPr>
        <w:t xml:space="preserve"> </w:t>
      </w:r>
      <w:r w:rsidR="006537E4">
        <w:rPr>
          <w:rFonts w:ascii="Times New Roman" w:eastAsia="Times New Roman" w:hAnsi="Times New Roman" w:cs="Times New Roman"/>
          <w:sz w:val="24"/>
          <w:szCs w:val="24"/>
          <w:lang w:eastAsia="ru-RU"/>
        </w:rPr>
        <w:t>маркетинг и продажи</w:t>
      </w:r>
      <w:r w:rsidRPr="000B0C77">
        <w:rPr>
          <w:rFonts w:ascii="Times New Roman" w:eastAsia="Times New Roman" w:hAnsi="Times New Roman" w:cs="Times New Roman"/>
          <w:sz w:val="24"/>
          <w:szCs w:val="24"/>
          <w:lang w:eastAsia="ru-RU"/>
        </w:rPr>
        <w:t>.</w:t>
      </w:r>
      <w:r w:rsidR="006537E4">
        <w:rPr>
          <w:rFonts w:ascii="Times New Roman" w:eastAsia="Times New Roman" w:hAnsi="Times New Roman" w:cs="Times New Roman"/>
          <w:sz w:val="24"/>
          <w:szCs w:val="24"/>
          <w:lang w:eastAsia="ru-RU"/>
        </w:rPr>
        <w:t xml:space="preserve"> Отдельно выделена категория «нет данных» - здесь учитываются те проекты, которые включают в себя несколько категорий, либо пока только предполагается их реализация, поэтому не определено их точное направление. </w:t>
      </w:r>
      <w:r w:rsidRPr="000B0C77">
        <w:rPr>
          <w:rFonts w:ascii="Times New Roman" w:eastAsia="Times New Roman" w:hAnsi="Times New Roman" w:cs="Times New Roman"/>
          <w:sz w:val="24"/>
          <w:szCs w:val="24"/>
          <w:lang w:eastAsia="ru-RU"/>
        </w:rPr>
        <w:t>В таблице 1 представлена общая информация по каждой группе</w:t>
      </w:r>
      <w:r w:rsidR="006537E4">
        <w:rPr>
          <w:rFonts w:ascii="Times New Roman" w:eastAsia="Times New Roman" w:hAnsi="Times New Roman" w:cs="Times New Roman"/>
          <w:sz w:val="24"/>
          <w:szCs w:val="24"/>
          <w:lang w:eastAsia="ru-RU"/>
        </w:rPr>
        <w:t>.</w:t>
      </w:r>
    </w:p>
    <w:p w:rsidR="00FB2125" w:rsidRPr="003A5FB1" w:rsidRDefault="00122121" w:rsidP="003A5FB1">
      <w:pPr>
        <w:spacing w:after="0" w:line="240" w:lineRule="auto"/>
        <w:jc w:val="center"/>
        <w:rPr>
          <w:rFonts w:ascii="Times New Roman" w:hAnsi="Times New Roman" w:cs="Times New Roman"/>
          <w:sz w:val="24"/>
          <w:szCs w:val="24"/>
        </w:rPr>
      </w:pPr>
      <w:r w:rsidRPr="000B0C77">
        <w:rPr>
          <w:rFonts w:ascii="Times New Roman" w:eastAsia="Times New Roman" w:hAnsi="Times New Roman" w:cs="Times New Roman"/>
          <w:sz w:val="24"/>
          <w:szCs w:val="24"/>
          <w:lang w:eastAsia="ru-RU"/>
        </w:rPr>
        <w:t xml:space="preserve">Таблица 1 – </w:t>
      </w:r>
      <w:r w:rsidRPr="006B4CDA">
        <w:rPr>
          <w:rFonts w:ascii="Times New Roman" w:eastAsia="Times New Roman" w:hAnsi="Times New Roman" w:cs="Times New Roman"/>
          <w:sz w:val="24"/>
          <w:szCs w:val="24"/>
          <w:lang w:eastAsia="ru-RU"/>
        </w:rPr>
        <w:t>Инвестиции международных корпо</w:t>
      </w:r>
      <w:r w:rsidR="00FE38BD" w:rsidRPr="006B4CDA">
        <w:rPr>
          <w:rFonts w:ascii="Times New Roman" w:eastAsia="Times New Roman" w:hAnsi="Times New Roman" w:cs="Times New Roman"/>
          <w:sz w:val="24"/>
          <w:szCs w:val="24"/>
          <w:lang w:eastAsia="ru-RU"/>
        </w:rPr>
        <w:t>раций в Россию за 2017-апрель</w:t>
      </w:r>
      <w:r w:rsidR="00A428AE" w:rsidRPr="006B4CDA">
        <w:rPr>
          <w:rFonts w:ascii="Times New Roman" w:eastAsia="Times New Roman" w:hAnsi="Times New Roman" w:cs="Times New Roman"/>
          <w:sz w:val="24"/>
          <w:szCs w:val="24"/>
          <w:lang w:eastAsia="ru-RU"/>
        </w:rPr>
        <w:t xml:space="preserve"> 201</w:t>
      </w:r>
      <w:r w:rsidRPr="006B4CDA">
        <w:rPr>
          <w:rFonts w:ascii="Times New Roman" w:eastAsia="Times New Roman" w:hAnsi="Times New Roman" w:cs="Times New Roman"/>
          <w:sz w:val="24"/>
          <w:szCs w:val="24"/>
          <w:lang w:eastAsia="ru-RU"/>
        </w:rPr>
        <w:t xml:space="preserve">8 гг. </w:t>
      </w:r>
      <w:r w:rsidR="002E307D" w:rsidRPr="006B4CDA">
        <w:rPr>
          <w:rFonts w:ascii="Times New Roman" w:eastAsia="Times New Roman" w:hAnsi="Times New Roman" w:cs="Times New Roman"/>
          <w:sz w:val="24"/>
          <w:szCs w:val="24"/>
          <w:lang w:eastAsia="ru-RU"/>
        </w:rPr>
        <w:t xml:space="preserve">(составлено автором на материалах сайта </w:t>
      </w:r>
      <w:r w:rsidR="002E307D" w:rsidRPr="006B4CDA">
        <w:rPr>
          <w:rFonts w:ascii="Times New Roman" w:eastAsia="Times New Roman" w:hAnsi="Times New Roman" w:cs="Times New Roman"/>
          <w:sz w:val="24"/>
          <w:szCs w:val="24"/>
          <w:lang w:val="en-US" w:eastAsia="ru-RU"/>
        </w:rPr>
        <w:t>Invest</w:t>
      </w:r>
      <w:r w:rsidR="002E307D" w:rsidRPr="006B4CDA">
        <w:rPr>
          <w:rFonts w:ascii="Times New Roman" w:eastAsia="Times New Roman" w:hAnsi="Times New Roman" w:cs="Times New Roman"/>
          <w:sz w:val="24"/>
          <w:szCs w:val="24"/>
          <w:lang w:eastAsia="ru-RU"/>
        </w:rPr>
        <w:t xml:space="preserve"> </w:t>
      </w:r>
      <w:r w:rsidR="002E307D" w:rsidRPr="006B4CDA">
        <w:rPr>
          <w:rFonts w:ascii="Times New Roman" w:eastAsia="Times New Roman" w:hAnsi="Times New Roman" w:cs="Times New Roman"/>
          <w:sz w:val="24"/>
          <w:szCs w:val="24"/>
          <w:lang w:val="en-US" w:eastAsia="ru-RU"/>
        </w:rPr>
        <w:t>in</w:t>
      </w:r>
      <w:r w:rsidR="002E307D" w:rsidRPr="006B4CDA">
        <w:rPr>
          <w:rFonts w:ascii="Times New Roman" w:eastAsia="Times New Roman" w:hAnsi="Times New Roman" w:cs="Times New Roman"/>
          <w:sz w:val="24"/>
          <w:szCs w:val="24"/>
          <w:lang w:eastAsia="ru-RU"/>
        </w:rPr>
        <w:t xml:space="preserve"> </w:t>
      </w:r>
      <w:r w:rsidR="002E307D" w:rsidRPr="006B4CDA">
        <w:rPr>
          <w:rFonts w:ascii="Times New Roman" w:eastAsia="Times New Roman" w:hAnsi="Times New Roman" w:cs="Times New Roman"/>
          <w:sz w:val="24"/>
          <w:szCs w:val="24"/>
          <w:lang w:val="en-US" w:eastAsia="ru-RU"/>
        </w:rPr>
        <w:t>Samara</w:t>
      </w:r>
      <w:r w:rsidR="002E307D" w:rsidRPr="006B4CDA">
        <w:rPr>
          <w:rFonts w:ascii="Times New Roman" w:eastAsia="Times New Roman" w:hAnsi="Times New Roman" w:cs="Times New Roman"/>
          <w:sz w:val="24"/>
          <w:szCs w:val="24"/>
          <w:lang w:eastAsia="ru-RU"/>
        </w:rPr>
        <w:t>)</w:t>
      </w:r>
      <w:r w:rsidR="006537E4">
        <w:rPr>
          <w:rFonts w:ascii="Times New Roman" w:eastAsia="Times New Roman" w:hAnsi="Times New Roman" w:cs="Times New Roman"/>
          <w:sz w:val="24"/>
          <w:szCs w:val="24"/>
          <w:lang w:eastAsia="ru-RU"/>
        </w:rPr>
        <w:t xml:space="preserve"> </w:t>
      </w:r>
      <w:r w:rsidR="006537E4">
        <w:rPr>
          <w:rFonts w:ascii="Times New Roman" w:eastAsia="Times New Roman" w:hAnsi="Times New Roman" w:cs="Times New Roman"/>
          <w:sz w:val="24"/>
          <w:szCs w:val="24"/>
          <w:lang w:val="en-US" w:eastAsia="ru-RU"/>
        </w:rPr>
        <w:t>[4]</w:t>
      </w:r>
      <w:r w:rsidR="006537E4">
        <w:rPr>
          <w:rFonts w:ascii="Times New Roman" w:eastAsia="Times New Roman" w:hAnsi="Times New Roman" w:cs="Times New Roman"/>
          <w:sz w:val="24"/>
          <w:szCs w:val="24"/>
          <w:lang w:eastAsia="ru-RU"/>
        </w:rPr>
        <w:t>.</w:t>
      </w:r>
    </w:p>
    <w:tbl>
      <w:tblPr>
        <w:tblW w:w="10055" w:type="dxa"/>
        <w:tblLook w:val="04A0" w:firstRow="1" w:lastRow="0" w:firstColumn="1" w:lastColumn="0" w:noHBand="0" w:noVBand="1"/>
      </w:tblPr>
      <w:tblGrid>
        <w:gridCol w:w="2684"/>
        <w:gridCol w:w="2126"/>
        <w:gridCol w:w="1559"/>
        <w:gridCol w:w="2126"/>
        <w:gridCol w:w="1560"/>
      </w:tblGrid>
      <w:tr w:rsidR="00AF2561" w:rsidRPr="00AF2561" w:rsidTr="00FE38BD">
        <w:trPr>
          <w:trHeight w:val="645"/>
        </w:trPr>
        <w:tc>
          <w:tcPr>
            <w:tcW w:w="2684"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AF2561" w:rsidRPr="00AF2561" w:rsidRDefault="00AF2561" w:rsidP="00AF2561">
            <w:pPr>
              <w:spacing w:after="0" w:line="240" w:lineRule="auto"/>
              <w:jc w:val="center"/>
              <w:rPr>
                <w:rFonts w:ascii="Arial" w:eastAsia="Times New Roman" w:hAnsi="Arial" w:cs="Arial"/>
                <w:color w:val="000000"/>
                <w:sz w:val="18"/>
                <w:szCs w:val="18"/>
                <w:lang w:eastAsia="ru-RU"/>
              </w:rPr>
            </w:pPr>
            <w:r w:rsidRPr="00AF2561">
              <w:rPr>
                <w:rFonts w:ascii="Arial" w:eastAsia="Times New Roman" w:hAnsi="Arial" w:cs="Arial"/>
                <w:color w:val="000000"/>
                <w:sz w:val="18"/>
                <w:szCs w:val="18"/>
                <w:lang w:eastAsia="ru-RU"/>
              </w:rPr>
              <w:t>Наименование категории</w:t>
            </w:r>
          </w:p>
        </w:tc>
        <w:tc>
          <w:tcPr>
            <w:tcW w:w="2126" w:type="dxa"/>
            <w:tcBorders>
              <w:top w:val="single" w:sz="8" w:space="0" w:color="auto"/>
              <w:left w:val="nil"/>
              <w:bottom w:val="single" w:sz="8" w:space="0" w:color="auto"/>
              <w:right w:val="single" w:sz="8" w:space="0" w:color="auto"/>
            </w:tcBorders>
            <w:shd w:val="clear" w:color="auto" w:fill="auto"/>
            <w:vAlign w:val="center"/>
            <w:hideMark/>
          </w:tcPr>
          <w:p w:rsidR="00AF2561" w:rsidRPr="00AF2561" w:rsidRDefault="00AF2561" w:rsidP="00AF2561">
            <w:pPr>
              <w:spacing w:after="0" w:line="240" w:lineRule="auto"/>
              <w:jc w:val="center"/>
              <w:rPr>
                <w:rFonts w:ascii="Arial" w:eastAsia="Times New Roman" w:hAnsi="Arial" w:cs="Arial"/>
                <w:color w:val="000000"/>
                <w:sz w:val="18"/>
                <w:szCs w:val="18"/>
                <w:lang w:eastAsia="ru-RU"/>
              </w:rPr>
            </w:pPr>
            <w:r w:rsidRPr="00AF2561">
              <w:rPr>
                <w:rFonts w:ascii="Arial" w:eastAsia="Times New Roman" w:hAnsi="Arial" w:cs="Arial"/>
                <w:color w:val="000000"/>
                <w:sz w:val="18"/>
                <w:szCs w:val="18"/>
                <w:lang w:eastAsia="ru-RU"/>
              </w:rPr>
              <w:t>Количество компаний, финансирующих проекты</w:t>
            </w:r>
          </w:p>
        </w:tc>
        <w:tc>
          <w:tcPr>
            <w:tcW w:w="1559" w:type="dxa"/>
            <w:tcBorders>
              <w:top w:val="single" w:sz="8" w:space="0" w:color="auto"/>
              <w:left w:val="nil"/>
              <w:bottom w:val="single" w:sz="8" w:space="0" w:color="auto"/>
              <w:right w:val="single" w:sz="8" w:space="0" w:color="auto"/>
            </w:tcBorders>
            <w:shd w:val="clear" w:color="auto" w:fill="auto"/>
            <w:vAlign w:val="center"/>
            <w:hideMark/>
          </w:tcPr>
          <w:p w:rsidR="00AF2561" w:rsidRPr="00AF2561" w:rsidRDefault="00AF2561" w:rsidP="00AF2561">
            <w:pPr>
              <w:spacing w:after="0" w:line="240" w:lineRule="auto"/>
              <w:jc w:val="center"/>
              <w:rPr>
                <w:rFonts w:ascii="Arial" w:eastAsia="Times New Roman" w:hAnsi="Arial" w:cs="Arial"/>
                <w:color w:val="000000"/>
                <w:sz w:val="18"/>
                <w:szCs w:val="18"/>
                <w:lang w:eastAsia="ru-RU"/>
              </w:rPr>
            </w:pPr>
            <w:r w:rsidRPr="00AF2561">
              <w:rPr>
                <w:rFonts w:ascii="Arial" w:eastAsia="Times New Roman" w:hAnsi="Arial" w:cs="Arial"/>
                <w:color w:val="000000"/>
                <w:sz w:val="18"/>
                <w:szCs w:val="18"/>
                <w:lang w:eastAsia="ru-RU"/>
              </w:rPr>
              <w:t>% от общего числа компаний</w:t>
            </w:r>
          </w:p>
        </w:tc>
        <w:tc>
          <w:tcPr>
            <w:tcW w:w="2126" w:type="dxa"/>
            <w:tcBorders>
              <w:top w:val="single" w:sz="8" w:space="0" w:color="auto"/>
              <w:left w:val="nil"/>
              <w:bottom w:val="single" w:sz="8" w:space="0" w:color="auto"/>
              <w:right w:val="single" w:sz="8" w:space="0" w:color="auto"/>
            </w:tcBorders>
            <w:shd w:val="clear" w:color="auto" w:fill="auto"/>
            <w:vAlign w:val="center"/>
            <w:hideMark/>
          </w:tcPr>
          <w:p w:rsidR="00AF2561" w:rsidRPr="00AF2561" w:rsidRDefault="00AF2561" w:rsidP="00AF2561">
            <w:pPr>
              <w:spacing w:after="0" w:line="240" w:lineRule="auto"/>
              <w:jc w:val="center"/>
              <w:rPr>
                <w:rFonts w:ascii="Arial" w:eastAsia="Times New Roman" w:hAnsi="Arial" w:cs="Arial"/>
                <w:color w:val="000000"/>
                <w:sz w:val="18"/>
                <w:szCs w:val="18"/>
                <w:lang w:eastAsia="ru-RU"/>
              </w:rPr>
            </w:pPr>
            <w:r w:rsidRPr="00AF2561">
              <w:rPr>
                <w:rFonts w:ascii="Arial" w:eastAsia="Times New Roman" w:hAnsi="Arial" w:cs="Arial"/>
                <w:color w:val="000000"/>
                <w:sz w:val="18"/>
                <w:szCs w:val="18"/>
                <w:lang w:eastAsia="ru-RU"/>
              </w:rPr>
              <w:t>Примерный объём инвестирования (млн долларов)</w:t>
            </w:r>
          </w:p>
        </w:tc>
        <w:tc>
          <w:tcPr>
            <w:tcW w:w="1560" w:type="dxa"/>
            <w:tcBorders>
              <w:top w:val="single" w:sz="8" w:space="0" w:color="auto"/>
              <w:left w:val="nil"/>
              <w:bottom w:val="single" w:sz="8" w:space="0" w:color="auto"/>
              <w:right w:val="single" w:sz="8" w:space="0" w:color="auto"/>
            </w:tcBorders>
            <w:shd w:val="clear" w:color="auto" w:fill="auto"/>
            <w:vAlign w:val="center"/>
            <w:hideMark/>
          </w:tcPr>
          <w:p w:rsidR="00AF2561" w:rsidRPr="00AF2561" w:rsidRDefault="00AF2561" w:rsidP="00AF2561">
            <w:pPr>
              <w:spacing w:after="0" w:line="240" w:lineRule="auto"/>
              <w:jc w:val="center"/>
              <w:rPr>
                <w:rFonts w:ascii="Arial" w:eastAsia="Times New Roman" w:hAnsi="Arial" w:cs="Arial"/>
                <w:color w:val="000000"/>
                <w:sz w:val="18"/>
                <w:szCs w:val="18"/>
                <w:lang w:eastAsia="ru-RU"/>
              </w:rPr>
            </w:pPr>
            <w:r w:rsidRPr="00AF2561">
              <w:rPr>
                <w:rFonts w:ascii="Arial" w:eastAsia="Times New Roman" w:hAnsi="Arial" w:cs="Arial"/>
                <w:color w:val="000000"/>
                <w:sz w:val="18"/>
                <w:szCs w:val="18"/>
                <w:lang w:eastAsia="ru-RU"/>
              </w:rPr>
              <w:t>% от общего объёма инвестиций</w:t>
            </w:r>
          </w:p>
        </w:tc>
      </w:tr>
      <w:tr w:rsidR="00AF2561" w:rsidRPr="00AF2561" w:rsidTr="00FE38BD">
        <w:trPr>
          <w:trHeight w:val="305"/>
        </w:trPr>
        <w:tc>
          <w:tcPr>
            <w:tcW w:w="2684" w:type="dxa"/>
            <w:tcBorders>
              <w:top w:val="nil"/>
              <w:left w:val="single" w:sz="8" w:space="0" w:color="auto"/>
              <w:bottom w:val="single" w:sz="8" w:space="0" w:color="auto"/>
              <w:right w:val="single" w:sz="8" w:space="0" w:color="auto"/>
            </w:tcBorders>
            <w:shd w:val="clear" w:color="auto" w:fill="auto"/>
            <w:vAlign w:val="center"/>
            <w:hideMark/>
          </w:tcPr>
          <w:p w:rsidR="00AF2561" w:rsidRPr="00AF2561" w:rsidRDefault="00AF2561" w:rsidP="00AF2561">
            <w:pPr>
              <w:spacing w:after="0" w:line="240" w:lineRule="auto"/>
              <w:jc w:val="center"/>
              <w:rPr>
                <w:rFonts w:ascii="Arial" w:eastAsia="Times New Roman" w:hAnsi="Arial" w:cs="Arial"/>
                <w:color w:val="000000"/>
                <w:sz w:val="18"/>
                <w:szCs w:val="18"/>
                <w:lang w:eastAsia="ru-RU"/>
              </w:rPr>
            </w:pPr>
            <w:r w:rsidRPr="00AF2561">
              <w:rPr>
                <w:rFonts w:ascii="Arial" w:eastAsia="Times New Roman" w:hAnsi="Arial" w:cs="Arial"/>
                <w:color w:val="000000"/>
                <w:sz w:val="18"/>
                <w:szCs w:val="18"/>
                <w:lang w:eastAsia="ru-RU"/>
              </w:rPr>
              <w:t>Исследования и разработки</w:t>
            </w:r>
          </w:p>
        </w:tc>
        <w:tc>
          <w:tcPr>
            <w:tcW w:w="2126" w:type="dxa"/>
            <w:tcBorders>
              <w:top w:val="nil"/>
              <w:left w:val="nil"/>
              <w:bottom w:val="single" w:sz="8" w:space="0" w:color="auto"/>
              <w:right w:val="single" w:sz="8" w:space="0" w:color="auto"/>
            </w:tcBorders>
            <w:shd w:val="clear" w:color="auto" w:fill="auto"/>
            <w:vAlign w:val="center"/>
            <w:hideMark/>
          </w:tcPr>
          <w:p w:rsidR="00AF2561" w:rsidRPr="00AF2561" w:rsidRDefault="00AF2561" w:rsidP="00AF2561">
            <w:pPr>
              <w:spacing w:after="0" w:line="240" w:lineRule="auto"/>
              <w:jc w:val="center"/>
              <w:rPr>
                <w:rFonts w:ascii="Arial" w:eastAsia="Times New Roman" w:hAnsi="Arial" w:cs="Arial"/>
                <w:color w:val="000000"/>
                <w:sz w:val="18"/>
                <w:szCs w:val="18"/>
                <w:lang w:eastAsia="ru-RU"/>
              </w:rPr>
            </w:pPr>
            <w:r w:rsidRPr="00AF2561">
              <w:rPr>
                <w:rFonts w:ascii="Arial" w:eastAsia="Times New Roman" w:hAnsi="Arial" w:cs="Arial"/>
                <w:color w:val="000000"/>
                <w:sz w:val="18"/>
                <w:szCs w:val="18"/>
                <w:lang w:eastAsia="ru-RU"/>
              </w:rPr>
              <w:t>5</w:t>
            </w:r>
          </w:p>
        </w:tc>
        <w:tc>
          <w:tcPr>
            <w:tcW w:w="1559" w:type="dxa"/>
            <w:tcBorders>
              <w:top w:val="nil"/>
              <w:left w:val="nil"/>
              <w:bottom w:val="single" w:sz="8" w:space="0" w:color="auto"/>
              <w:right w:val="single" w:sz="8" w:space="0" w:color="auto"/>
            </w:tcBorders>
            <w:shd w:val="clear" w:color="auto" w:fill="auto"/>
            <w:vAlign w:val="center"/>
            <w:hideMark/>
          </w:tcPr>
          <w:p w:rsidR="00AF2561" w:rsidRPr="00AF2561" w:rsidRDefault="00AF2561" w:rsidP="00AF2561">
            <w:pPr>
              <w:spacing w:after="0" w:line="240" w:lineRule="auto"/>
              <w:jc w:val="center"/>
              <w:rPr>
                <w:rFonts w:ascii="Arial" w:eastAsia="Times New Roman" w:hAnsi="Arial" w:cs="Arial"/>
                <w:color w:val="000000"/>
                <w:sz w:val="18"/>
                <w:szCs w:val="18"/>
                <w:lang w:eastAsia="ru-RU"/>
              </w:rPr>
            </w:pPr>
            <w:r w:rsidRPr="00AF2561">
              <w:rPr>
                <w:rFonts w:ascii="Arial" w:eastAsia="Times New Roman" w:hAnsi="Arial" w:cs="Arial"/>
                <w:color w:val="000000"/>
                <w:sz w:val="18"/>
                <w:szCs w:val="18"/>
                <w:lang w:eastAsia="ru-RU"/>
              </w:rPr>
              <w:t>1,13</w:t>
            </w:r>
          </w:p>
        </w:tc>
        <w:tc>
          <w:tcPr>
            <w:tcW w:w="2126" w:type="dxa"/>
            <w:tcBorders>
              <w:top w:val="nil"/>
              <w:left w:val="nil"/>
              <w:bottom w:val="single" w:sz="8" w:space="0" w:color="auto"/>
              <w:right w:val="single" w:sz="8" w:space="0" w:color="auto"/>
            </w:tcBorders>
            <w:shd w:val="clear" w:color="auto" w:fill="auto"/>
            <w:vAlign w:val="center"/>
            <w:hideMark/>
          </w:tcPr>
          <w:p w:rsidR="00AF2561" w:rsidRPr="00AF2561" w:rsidRDefault="00AF2561" w:rsidP="00AF2561">
            <w:pPr>
              <w:spacing w:after="0" w:line="240" w:lineRule="auto"/>
              <w:jc w:val="center"/>
              <w:rPr>
                <w:rFonts w:ascii="Arial" w:eastAsia="Times New Roman" w:hAnsi="Arial" w:cs="Arial"/>
                <w:color w:val="000000"/>
                <w:sz w:val="18"/>
                <w:szCs w:val="18"/>
                <w:lang w:eastAsia="ru-RU"/>
              </w:rPr>
            </w:pPr>
            <w:r w:rsidRPr="00AF2561">
              <w:rPr>
                <w:rFonts w:ascii="Arial" w:eastAsia="Times New Roman" w:hAnsi="Arial" w:cs="Arial"/>
                <w:color w:val="000000"/>
                <w:sz w:val="18"/>
                <w:szCs w:val="18"/>
                <w:lang w:eastAsia="ru-RU"/>
              </w:rPr>
              <w:t>151,3</w:t>
            </w:r>
          </w:p>
        </w:tc>
        <w:tc>
          <w:tcPr>
            <w:tcW w:w="1560" w:type="dxa"/>
            <w:tcBorders>
              <w:top w:val="nil"/>
              <w:left w:val="nil"/>
              <w:bottom w:val="single" w:sz="8" w:space="0" w:color="auto"/>
              <w:right w:val="single" w:sz="8" w:space="0" w:color="auto"/>
            </w:tcBorders>
            <w:shd w:val="clear" w:color="auto" w:fill="auto"/>
            <w:noWrap/>
            <w:vAlign w:val="center"/>
            <w:hideMark/>
          </w:tcPr>
          <w:p w:rsidR="00AF2561" w:rsidRPr="00AF2561" w:rsidRDefault="00AF2561" w:rsidP="00AF2561">
            <w:pPr>
              <w:spacing w:after="0" w:line="240" w:lineRule="auto"/>
              <w:jc w:val="center"/>
              <w:rPr>
                <w:rFonts w:ascii="Arial" w:eastAsia="Times New Roman" w:hAnsi="Arial" w:cs="Arial"/>
                <w:color w:val="000000"/>
                <w:sz w:val="18"/>
                <w:szCs w:val="18"/>
                <w:lang w:eastAsia="ru-RU"/>
              </w:rPr>
            </w:pPr>
            <w:r w:rsidRPr="00AF2561">
              <w:rPr>
                <w:rFonts w:ascii="Arial" w:eastAsia="Times New Roman" w:hAnsi="Arial" w:cs="Arial"/>
                <w:color w:val="000000"/>
                <w:sz w:val="18"/>
                <w:szCs w:val="18"/>
                <w:lang w:eastAsia="ru-RU"/>
              </w:rPr>
              <w:t>0,48</w:t>
            </w:r>
          </w:p>
        </w:tc>
      </w:tr>
      <w:tr w:rsidR="00AF2561" w:rsidRPr="00AF2561" w:rsidTr="00FE38BD">
        <w:trPr>
          <w:trHeight w:val="330"/>
        </w:trPr>
        <w:tc>
          <w:tcPr>
            <w:tcW w:w="2684" w:type="dxa"/>
            <w:tcBorders>
              <w:top w:val="nil"/>
              <w:left w:val="single" w:sz="8" w:space="0" w:color="auto"/>
              <w:bottom w:val="single" w:sz="8" w:space="0" w:color="auto"/>
              <w:right w:val="single" w:sz="8" w:space="0" w:color="auto"/>
            </w:tcBorders>
            <w:shd w:val="clear" w:color="auto" w:fill="auto"/>
            <w:vAlign w:val="center"/>
            <w:hideMark/>
          </w:tcPr>
          <w:p w:rsidR="00AF2561" w:rsidRPr="00AF2561" w:rsidRDefault="00AF2561" w:rsidP="00AF2561">
            <w:pPr>
              <w:spacing w:after="0" w:line="240" w:lineRule="auto"/>
              <w:jc w:val="center"/>
              <w:rPr>
                <w:rFonts w:ascii="Arial" w:eastAsia="Times New Roman" w:hAnsi="Arial" w:cs="Arial"/>
                <w:color w:val="000000"/>
                <w:sz w:val="18"/>
                <w:szCs w:val="18"/>
                <w:lang w:eastAsia="ru-RU"/>
              </w:rPr>
            </w:pPr>
            <w:r w:rsidRPr="00AF2561">
              <w:rPr>
                <w:rFonts w:ascii="Arial" w:eastAsia="Times New Roman" w:hAnsi="Arial" w:cs="Arial"/>
                <w:color w:val="000000"/>
                <w:sz w:val="18"/>
                <w:szCs w:val="18"/>
                <w:lang w:eastAsia="ru-RU"/>
              </w:rPr>
              <w:t>Переработка</w:t>
            </w:r>
          </w:p>
        </w:tc>
        <w:tc>
          <w:tcPr>
            <w:tcW w:w="2126" w:type="dxa"/>
            <w:tcBorders>
              <w:top w:val="nil"/>
              <w:left w:val="nil"/>
              <w:bottom w:val="single" w:sz="8" w:space="0" w:color="auto"/>
              <w:right w:val="single" w:sz="8" w:space="0" w:color="auto"/>
            </w:tcBorders>
            <w:shd w:val="clear" w:color="auto" w:fill="auto"/>
            <w:vAlign w:val="center"/>
            <w:hideMark/>
          </w:tcPr>
          <w:p w:rsidR="00AF2561" w:rsidRPr="00AF2561" w:rsidRDefault="00AF2561" w:rsidP="00AF2561">
            <w:pPr>
              <w:spacing w:after="0" w:line="240" w:lineRule="auto"/>
              <w:jc w:val="center"/>
              <w:rPr>
                <w:rFonts w:ascii="Arial" w:eastAsia="Times New Roman" w:hAnsi="Arial" w:cs="Arial"/>
                <w:color w:val="000000"/>
                <w:sz w:val="18"/>
                <w:szCs w:val="18"/>
                <w:lang w:eastAsia="ru-RU"/>
              </w:rPr>
            </w:pPr>
            <w:r w:rsidRPr="00AF2561">
              <w:rPr>
                <w:rFonts w:ascii="Arial" w:eastAsia="Times New Roman" w:hAnsi="Arial" w:cs="Arial"/>
                <w:color w:val="000000"/>
                <w:sz w:val="18"/>
                <w:szCs w:val="18"/>
                <w:lang w:eastAsia="ru-RU"/>
              </w:rPr>
              <w:t>3</w:t>
            </w:r>
          </w:p>
        </w:tc>
        <w:tc>
          <w:tcPr>
            <w:tcW w:w="1559" w:type="dxa"/>
            <w:tcBorders>
              <w:top w:val="nil"/>
              <w:left w:val="nil"/>
              <w:bottom w:val="single" w:sz="8" w:space="0" w:color="auto"/>
              <w:right w:val="single" w:sz="8" w:space="0" w:color="auto"/>
            </w:tcBorders>
            <w:shd w:val="clear" w:color="auto" w:fill="auto"/>
            <w:vAlign w:val="center"/>
            <w:hideMark/>
          </w:tcPr>
          <w:p w:rsidR="00AF2561" w:rsidRPr="00AF2561" w:rsidRDefault="00AF2561" w:rsidP="00AF2561">
            <w:pPr>
              <w:spacing w:after="0" w:line="240" w:lineRule="auto"/>
              <w:jc w:val="center"/>
              <w:rPr>
                <w:rFonts w:ascii="Arial" w:eastAsia="Times New Roman" w:hAnsi="Arial" w:cs="Arial"/>
                <w:color w:val="000000"/>
                <w:sz w:val="18"/>
                <w:szCs w:val="18"/>
                <w:lang w:eastAsia="ru-RU"/>
              </w:rPr>
            </w:pPr>
            <w:r w:rsidRPr="00AF2561">
              <w:rPr>
                <w:rFonts w:ascii="Arial" w:eastAsia="Times New Roman" w:hAnsi="Arial" w:cs="Arial"/>
                <w:color w:val="000000"/>
                <w:sz w:val="18"/>
                <w:szCs w:val="18"/>
                <w:lang w:eastAsia="ru-RU"/>
              </w:rPr>
              <w:t>0,68</w:t>
            </w:r>
          </w:p>
        </w:tc>
        <w:tc>
          <w:tcPr>
            <w:tcW w:w="2126" w:type="dxa"/>
            <w:tcBorders>
              <w:top w:val="nil"/>
              <w:left w:val="nil"/>
              <w:bottom w:val="single" w:sz="8" w:space="0" w:color="auto"/>
              <w:right w:val="single" w:sz="8" w:space="0" w:color="auto"/>
            </w:tcBorders>
            <w:shd w:val="clear" w:color="auto" w:fill="auto"/>
            <w:vAlign w:val="center"/>
            <w:hideMark/>
          </w:tcPr>
          <w:p w:rsidR="00AF2561" w:rsidRPr="00AF2561" w:rsidRDefault="00AF2561" w:rsidP="00AF2561">
            <w:pPr>
              <w:spacing w:after="0" w:line="240" w:lineRule="auto"/>
              <w:jc w:val="center"/>
              <w:rPr>
                <w:rFonts w:ascii="Arial" w:eastAsia="Times New Roman" w:hAnsi="Arial" w:cs="Arial"/>
                <w:color w:val="000000"/>
                <w:sz w:val="18"/>
                <w:szCs w:val="18"/>
                <w:lang w:eastAsia="ru-RU"/>
              </w:rPr>
            </w:pPr>
            <w:r w:rsidRPr="00AF2561">
              <w:rPr>
                <w:rFonts w:ascii="Arial" w:eastAsia="Times New Roman" w:hAnsi="Arial" w:cs="Arial"/>
                <w:color w:val="000000"/>
                <w:sz w:val="18"/>
                <w:szCs w:val="18"/>
                <w:lang w:eastAsia="ru-RU"/>
              </w:rPr>
              <w:t>120,7</w:t>
            </w:r>
          </w:p>
        </w:tc>
        <w:tc>
          <w:tcPr>
            <w:tcW w:w="1560" w:type="dxa"/>
            <w:tcBorders>
              <w:top w:val="nil"/>
              <w:left w:val="nil"/>
              <w:bottom w:val="single" w:sz="8" w:space="0" w:color="auto"/>
              <w:right w:val="single" w:sz="8" w:space="0" w:color="auto"/>
            </w:tcBorders>
            <w:shd w:val="clear" w:color="auto" w:fill="auto"/>
            <w:noWrap/>
            <w:vAlign w:val="center"/>
            <w:hideMark/>
          </w:tcPr>
          <w:p w:rsidR="00AF2561" w:rsidRPr="00AF2561" w:rsidRDefault="00AF2561" w:rsidP="00AF2561">
            <w:pPr>
              <w:spacing w:after="0" w:line="240" w:lineRule="auto"/>
              <w:jc w:val="center"/>
              <w:rPr>
                <w:rFonts w:ascii="Arial" w:eastAsia="Times New Roman" w:hAnsi="Arial" w:cs="Arial"/>
                <w:color w:val="000000"/>
                <w:sz w:val="18"/>
                <w:szCs w:val="18"/>
                <w:lang w:eastAsia="ru-RU"/>
              </w:rPr>
            </w:pPr>
            <w:r w:rsidRPr="00AF2561">
              <w:rPr>
                <w:rFonts w:ascii="Arial" w:eastAsia="Times New Roman" w:hAnsi="Arial" w:cs="Arial"/>
                <w:color w:val="000000"/>
                <w:sz w:val="18"/>
                <w:szCs w:val="18"/>
                <w:lang w:eastAsia="ru-RU"/>
              </w:rPr>
              <w:t>0,39</w:t>
            </w:r>
          </w:p>
        </w:tc>
      </w:tr>
      <w:tr w:rsidR="00AF2561" w:rsidRPr="00AF2561" w:rsidTr="00FE38BD">
        <w:trPr>
          <w:trHeight w:val="330"/>
        </w:trPr>
        <w:tc>
          <w:tcPr>
            <w:tcW w:w="2684" w:type="dxa"/>
            <w:tcBorders>
              <w:top w:val="nil"/>
              <w:left w:val="single" w:sz="8" w:space="0" w:color="auto"/>
              <w:bottom w:val="single" w:sz="8" w:space="0" w:color="auto"/>
              <w:right w:val="single" w:sz="8" w:space="0" w:color="auto"/>
            </w:tcBorders>
            <w:shd w:val="clear" w:color="auto" w:fill="auto"/>
            <w:vAlign w:val="center"/>
            <w:hideMark/>
          </w:tcPr>
          <w:p w:rsidR="00AF2561" w:rsidRPr="00AF2561" w:rsidRDefault="00AF2561" w:rsidP="00AF2561">
            <w:pPr>
              <w:spacing w:after="0" w:line="240" w:lineRule="auto"/>
              <w:jc w:val="center"/>
              <w:rPr>
                <w:rFonts w:ascii="Arial" w:eastAsia="Times New Roman" w:hAnsi="Arial" w:cs="Arial"/>
                <w:color w:val="000000"/>
                <w:sz w:val="18"/>
                <w:szCs w:val="18"/>
                <w:lang w:eastAsia="ru-RU"/>
              </w:rPr>
            </w:pPr>
            <w:r w:rsidRPr="00AF2561">
              <w:rPr>
                <w:rFonts w:ascii="Arial" w:eastAsia="Times New Roman" w:hAnsi="Arial" w:cs="Arial"/>
                <w:color w:val="000000"/>
                <w:sz w:val="18"/>
                <w:szCs w:val="18"/>
                <w:lang w:eastAsia="ru-RU"/>
              </w:rPr>
              <w:t>Производство</w:t>
            </w:r>
          </w:p>
        </w:tc>
        <w:tc>
          <w:tcPr>
            <w:tcW w:w="2126" w:type="dxa"/>
            <w:tcBorders>
              <w:top w:val="nil"/>
              <w:left w:val="nil"/>
              <w:bottom w:val="single" w:sz="8" w:space="0" w:color="auto"/>
              <w:right w:val="single" w:sz="8" w:space="0" w:color="auto"/>
            </w:tcBorders>
            <w:shd w:val="clear" w:color="auto" w:fill="auto"/>
            <w:vAlign w:val="center"/>
            <w:hideMark/>
          </w:tcPr>
          <w:p w:rsidR="00AF2561" w:rsidRPr="00AF2561" w:rsidRDefault="00AF2561" w:rsidP="00AF2561">
            <w:pPr>
              <w:spacing w:after="0" w:line="240" w:lineRule="auto"/>
              <w:jc w:val="center"/>
              <w:rPr>
                <w:rFonts w:ascii="Arial" w:eastAsia="Times New Roman" w:hAnsi="Arial" w:cs="Arial"/>
                <w:color w:val="000000"/>
                <w:sz w:val="18"/>
                <w:szCs w:val="18"/>
                <w:lang w:eastAsia="ru-RU"/>
              </w:rPr>
            </w:pPr>
            <w:r w:rsidRPr="00AF2561">
              <w:rPr>
                <w:rFonts w:ascii="Arial" w:eastAsia="Times New Roman" w:hAnsi="Arial" w:cs="Arial"/>
                <w:color w:val="000000"/>
                <w:sz w:val="18"/>
                <w:szCs w:val="18"/>
                <w:lang w:eastAsia="ru-RU"/>
              </w:rPr>
              <w:t>332</w:t>
            </w:r>
          </w:p>
        </w:tc>
        <w:tc>
          <w:tcPr>
            <w:tcW w:w="1559" w:type="dxa"/>
            <w:tcBorders>
              <w:top w:val="nil"/>
              <w:left w:val="nil"/>
              <w:bottom w:val="single" w:sz="8" w:space="0" w:color="auto"/>
              <w:right w:val="single" w:sz="8" w:space="0" w:color="auto"/>
            </w:tcBorders>
            <w:shd w:val="clear" w:color="auto" w:fill="auto"/>
            <w:vAlign w:val="center"/>
            <w:hideMark/>
          </w:tcPr>
          <w:p w:rsidR="00AF2561" w:rsidRPr="00AF2561" w:rsidRDefault="00AF2561" w:rsidP="00AF2561">
            <w:pPr>
              <w:spacing w:after="0" w:line="240" w:lineRule="auto"/>
              <w:jc w:val="center"/>
              <w:rPr>
                <w:rFonts w:ascii="Arial" w:eastAsia="Times New Roman" w:hAnsi="Arial" w:cs="Arial"/>
                <w:color w:val="000000"/>
                <w:sz w:val="18"/>
                <w:szCs w:val="18"/>
                <w:lang w:eastAsia="ru-RU"/>
              </w:rPr>
            </w:pPr>
            <w:r w:rsidRPr="00AF2561">
              <w:rPr>
                <w:rFonts w:ascii="Arial" w:eastAsia="Times New Roman" w:hAnsi="Arial" w:cs="Arial"/>
                <w:color w:val="000000"/>
                <w:sz w:val="18"/>
                <w:szCs w:val="18"/>
                <w:lang w:eastAsia="ru-RU"/>
              </w:rPr>
              <w:t>74,77</w:t>
            </w:r>
          </w:p>
        </w:tc>
        <w:tc>
          <w:tcPr>
            <w:tcW w:w="2126" w:type="dxa"/>
            <w:tcBorders>
              <w:top w:val="nil"/>
              <w:left w:val="nil"/>
              <w:bottom w:val="single" w:sz="8" w:space="0" w:color="auto"/>
              <w:right w:val="single" w:sz="8" w:space="0" w:color="auto"/>
            </w:tcBorders>
            <w:shd w:val="clear" w:color="auto" w:fill="auto"/>
            <w:vAlign w:val="center"/>
            <w:hideMark/>
          </w:tcPr>
          <w:p w:rsidR="00AF2561" w:rsidRPr="00AF2561" w:rsidRDefault="00AF2561" w:rsidP="00AF2561">
            <w:pPr>
              <w:spacing w:after="0" w:line="240" w:lineRule="auto"/>
              <w:jc w:val="center"/>
              <w:rPr>
                <w:rFonts w:ascii="Arial" w:eastAsia="Times New Roman" w:hAnsi="Arial" w:cs="Arial"/>
                <w:color w:val="000000"/>
                <w:sz w:val="18"/>
                <w:szCs w:val="18"/>
                <w:lang w:eastAsia="ru-RU"/>
              </w:rPr>
            </w:pPr>
            <w:r w:rsidRPr="00AF2561">
              <w:rPr>
                <w:rFonts w:ascii="Arial" w:eastAsia="Times New Roman" w:hAnsi="Arial" w:cs="Arial"/>
                <w:color w:val="000000"/>
                <w:sz w:val="18"/>
                <w:szCs w:val="18"/>
                <w:lang w:eastAsia="ru-RU"/>
              </w:rPr>
              <w:t>17342,67</w:t>
            </w:r>
          </w:p>
        </w:tc>
        <w:tc>
          <w:tcPr>
            <w:tcW w:w="1560" w:type="dxa"/>
            <w:tcBorders>
              <w:top w:val="nil"/>
              <w:left w:val="nil"/>
              <w:bottom w:val="single" w:sz="8" w:space="0" w:color="auto"/>
              <w:right w:val="single" w:sz="8" w:space="0" w:color="auto"/>
            </w:tcBorders>
            <w:shd w:val="clear" w:color="auto" w:fill="auto"/>
            <w:noWrap/>
            <w:vAlign w:val="center"/>
            <w:hideMark/>
          </w:tcPr>
          <w:p w:rsidR="00AF2561" w:rsidRPr="00AF2561" w:rsidRDefault="00AF2561" w:rsidP="00AF2561">
            <w:pPr>
              <w:spacing w:after="0" w:line="240" w:lineRule="auto"/>
              <w:jc w:val="center"/>
              <w:rPr>
                <w:rFonts w:ascii="Arial" w:eastAsia="Times New Roman" w:hAnsi="Arial" w:cs="Arial"/>
                <w:color w:val="000000"/>
                <w:sz w:val="18"/>
                <w:szCs w:val="18"/>
                <w:lang w:eastAsia="ru-RU"/>
              </w:rPr>
            </w:pPr>
            <w:r w:rsidRPr="00AF2561">
              <w:rPr>
                <w:rFonts w:ascii="Arial" w:eastAsia="Times New Roman" w:hAnsi="Arial" w:cs="Arial"/>
                <w:color w:val="000000"/>
                <w:sz w:val="18"/>
                <w:szCs w:val="18"/>
                <w:lang w:eastAsia="ru-RU"/>
              </w:rPr>
              <w:t>55,50</w:t>
            </w:r>
          </w:p>
        </w:tc>
      </w:tr>
      <w:tr w:rsidR="00AF2561" w:rsidRPr="00AF2561" w:rsidTr="00FE38BD">
        <w:trPr>
          <w:trHeight w:val="330"/>
        </w:trPr>
        <w:tc>
          <w:tcPr>
            <w:tcW w:w="2684" w:type="dxa"/>
            <w:tcBorders>
              <w:top w:val="nil"/>
              <w:left w:val="single" w:sz="8" w:space="0" w:color="auto"/>
              <w:bottom w:val="single" w:sz="8" w:space="0" w:color="auto"/>
              <w:right w:val="single" w:sz="8" w:space="0" w:color="auto"/>
            </w:tcBorders>
            <w:shd w:val="clear" w:color="auto" w:fill="auto"/>
            <w:vAlign w:val="center"/>
            <w:hideMark/>
          </w:tcPr>
          <w:p w:rsidR="00AF2561" w:rsidRPr="00AF2561" w:rsidRDefault="00AF2561" w:rsidP="00AF2561">
            <w:pPr>
              <w:spacing w:after="0" w:line="240" w:lineRule="auto"/>
              <w:jc w:val="center"/>
              <w:rPr>
                <w:rFonts w:ascii="Arial" w:eastAsia="Times New Roman" w:hAnsi="Arial" w:cs="Arial"/>
                <w:color w:val="000000"/>
                <w:sz w:val="18"/>
                <w:szCs w:val="18"/>
                <w:lang w:eastAsia="ru-RU"/>
              </w:rPr>
            </w:pPr>
            <w:r w:rsidRPr="00AF2561">
              <w:rPr>
                <w:rFonts w:ascii="Arial" w:eastAsia="Times New Roman" w:hAnsi="Arial" w:cs="Arial"/>
                <w:color w:val="000000"/>
                <w:sz w:val="18"/>
                <w:szCs w:val="18"/>
                <w:lang w:eastAsia="ru-RU"/>
              </w:rPr>
              <w:t>Строительство</w:t>
            </w:r>
          </w:p>
        </w:tc>
        <w:tc>
          <w:tcPr>
            <w:tcW w:w="2126" w:type="dxa"/>
            <w:tcBorders>
              <w:top w:val="nil"/>
              <w:left w:val="nil"/>
              <w:bottom w:val="single" w:sz="8" w:space="0" w:color="auto"/>
              <w:right w:val="single" w:sz="8" w:space="0" w:color="auto"/>
            </w:tcBorders>
            <w:shd w:val="clear" w:color="auto" w:fill="auto"/>
            <w:vAlign w:val="center"/>
            <w:hideMark/>
          </w:tcPr>
          <w:p w:rsidR="00AF2561" w:rsidRPr="00AF2561" w:rsidRDefault="00AF2561" w:rsidP="00AF2561">
            <w:pPr>
              <w:spacing w:after="0" w:line="240" w:lineRule="auto"/>
              <w:jc w:val="center"/>
              <w:rPr>
                <w:rFonts w:ascii="Arial" w:eastAsia="Times New Roman" w:hAnsi="Arial" w:cs="Arial"/>
                <w:color w:val="000000"/>
                <w:sz w:val="18"/>
                <w:szCs w:val="18"/>
                <w:lang w:eastAsia="ru-RU"/>
              </w:rPr>
            </w:pPr>
            <w:r w:rsidRPr="00AF2561">
              <w:rPr>
                <w:rFonts w:ascii="Arial" w:eastAsia="Times New Roman" w:hAnsi="Arial" w:cs="Arial"/>
                <w:color w:val="000000"/>
                <w:sz w:val="18"/>
                <w:szCs w:val="18"/>
                <w:lang w:eastAsia="ru-RU"/>
              </w:rPr>
              <w:t>47</w:t>
            </w:r>
          </w:p>
        </w:tc>
        <w:tc>
          <w:tcPr>
            <w:tcW w:w="1559" w:type="dxa"/>
            <w:tcBorders>
              <w:top w:val="nil"/>
              <w:left w:val="nil"/>
              <w:bottom w:val="single" w:sz="8" w:space="0" w:color="auto"/>
              <w:right w:val="single" w:sz="8" w:space="0" w:color="auto"/>
            </w:tcBorders>
            <w:shd w:val="clear" w:color="auto" w:fill="auto"/>
            <w:vAlign w:val="center"/>
            <w:hideMark/>
          </w:tcPr>
          <w:p w:rsidR="00AF2561" w:rsidRPr="00AF2561" w:rsidRDefault="00AF2561" w:rsidP="00AF2561">
            <w:pPr>
              <w:spacing w:after="0" w:line="240" w:lineRule="auto"/>
              <w:jc w:val="center"/>
              <w:rPr>
                <w:rFonts w:ascii="Arial" w:eastAsia="Times New Roman" w:hAnsi="Arial" w:cs="Arial"/>
                <w:color w:val="000000"/>
                <w:sz w:val="18"/>
                <w:szCs w:val="18"/>
                <w:lang w:eastAsia="ru-RU"/>
              </w:rPr>
            </w:pPr>
            <w:r w:rsidRPr="00AF2561">
              <w:rPr>
                <w:rFonts w:ascii="Arial" w:eastAsia="Times New Roman" w:hAnsi="Arial" w:cs="Arial"/>
                <w:color w:val="000000"/>
                <w:sz w:val="18"/>
                <w:szCs w:val="18"/>
                <w:lang w:eastAsia="ru-RU"/>
              </w:rPr>
              <w:t>10,59</w:t>
            </w:r>
          </w:p>
        </w:tc>
        <w:tc>
          <w:tcPr>
            <w:tcW w:w="2126" w:type="dxa"/>
            <w:tcBorders>
              <w:top w:val="nil"/>
              <w:left w:val="nil"/>
              <w:bottom w:val="single" w:sz="8" w:space="0" w:color="auto"/>
              <w:right w:val="single" w:sz="8" w:space="0" w:color="auto"/>
            </w:tcBorders>
            <w:shd w:val="clear" w:color="auto" w:fill="auto"/>
            <w:vAlign w:val="center"/>
            <w:hideMark/>
          </w:tcPr>
          <w:p w:rsidR="00AF2561" w:rsidRPr="00AF2561" w:rsidRDefault="00AF2561" w:rsidP="00AF2561">
            <w:pPr>
              <w:spacing w:after="0" w:line="240" w:lineRule="auto"/>
              <w:jc w:val="center"/>
              <w:rPr>
                <w:rFonts w:ascii="Arial" w:eastAsia="Times New Roman" w:hAnsi="Arial" w:cs="Arial"/>
                <w:color w:val="000000"/>
                <w:sz w:val="18"/>
                <w:szCs w:val="18"/>
                <w:lang w:eastAsia="ru-RU"/>
              </w:rPr>
            </w:pPr>
            <w:r w:rsidRPr="00AF2561">
              <w:rPr>
                <w:rFonts w:ascii="Arial" w:eastAsia="Times New Roman" w:hAnsi="Arial" w:cs="Arial"/>
                <w:color w:val="000000"/>
                <w:sz w:val="18"/>
                <w:szCs w:val="18"/>
                <w:lang w:eastAsia="ru-RU"/>
              </w:rPr>
              <w:t>9769,6</w:t>
            </w:r>
          </w:p>
        </w:tc>
        <w:tc>
          <w:tcPr>
            <w:tcW w:w="1560" w:type="dxa"/>
            <w:tcBorders>
              <w:top w:val="nil"/>
              <w:left w:val="nil"/>
              <w:bottom w:val="single" w:sz="8" w:space="0" w:color="auto"/>
              <w:right w:val="single" w:sz="8" w:space="0" w:color="auto"/>
            </w:tcBorders>
            <w:shd w:val="clear" w:color="auto" w:fill="auto"/>
            <w:noWrap/>
            <w:vAlign w:val="center"/>
            <w:hideMark/>
          </w:tcPr>
          <w:p w:rsidR="00AF2561" w:rsidRPr="00AF2561" w:rsidRDefault="00AF2561" w:rsidP="00AF2561">
            <w:pPr>
              <w:spacing w:after="0" w:line="240" w:lineRule="auto"/>
              <w:jc w:val="center"/>
              <w:rPr>
                <w:rFonts w:ascii="Arial" w:eastAsia="Times New Roman" w:hAnsi="Arial" w:cs="Arial"/>
                <w:color w:val="000000"/>
                <w:sz w:val="18"/>
                <w:szCs w:val="18"/>
                <w:lang w:eastAsia="ru-RU"/>
              </w:rPr>
            </w:pPr>
            <w:r w:rsidRPr="00AF2561">
              <w:rPr>
                <w:rFonts w:ascii="Arial" w:eastAsia="Times New Roman" w:hAnsi="Arial" w:cs="Arial"/>
                <w:color w:val="000000"/>
                <w:sz w:val="18"/>
                <w:szCs w:val="18"/>
                <w:lang w:eastAsia="ru-RU"/>
              </w:rPr>
              <w:t>31,26</w:t>
            </w:r>
          </w:p>
        </w:tc>
      </w:tr>
      <w:tr w:rsidR="00AF2561" w:rsidRPr="00AF2561" w:rsidTr="00FE38BD">
        <w:trPr>
          <w:trHeight w:val="330"/>
        </w:trPr>
        <w:tc>
          <w:tcPr>
            <w:tcW w:w="2684" w:type="dxa"/>
            <w:tcBorders>
              <w:top w:val="nil"/>
              <w:left w:val="single" w:sz="8" w:space="0" w:color="auto"/>
              <w:bottom w:val="single" w:sz="8" w:space="0" w:color="auto"/>
              <w:right w:val="single" w:sz="8" w:space="0" w:color="auto"/>
            </w:tcBorders>
            <w:shd w:val="clear" w:color="auto" w:fill="auto"/>
            <w:vAlign w:val="center"/>
            <w:hideMark/>
          </w:tcPr>
          <w:p w:rsidR="00AF2561" w:rsidRPr="00AF2561" w:rsidRDefault="00AF2561" w:rsidP="00AF2561">
            <w:pPr>
              <w:spacing w:after="0" w:line="240" w:lineRule="auto"/>
              <w:jc w:val="center"/>
              <w:rPr>
                <w:rFonts w:ascii="Arial" w:eastAsia="Times New Roman" w:hAnsi="Arial" w:cs="Arial"/>
                <w:color w:val="000000"/>
                <w:sz w:val="18"/>
                <w:szCs w:val="18"/>
                <w:lang w:eastAsia="ru-RU"/>
              </w:rPr>
            </w:pPr>
            <w:r w:rsidRPr="00AF2561">
              <w:rPr>
                <w:rFonts w:ascii="Arial" w:eastAsia="Times New Roman" w:hAnsi="Arial" w:cs="Arial"/>
                <w:color w:val="000000"/>
                <w:sz w:val="18"/>
                <w:szCs w:val="18"/>
                <w:lang w:eastAsia="ru-RU"/>
              </w:rPr>
              <w:t>Услуги</w:t>
            </w:r>
          </w:p>
        </w:tc>
        <w:tc>
          <w:tcPr>
            <w:tcW w:w="2126" w:type="dxa"/>
            <w:tcBorders>
              <w:top w:val="nil"/>
              <w:left w:val="nil"/>
              <w:bottom w:val="single" w:sz="8" w:space="0" w:color="auto"/>
              <w:right w:val="single" w:sz="8" w:space="0" w:color="auto"/>
            </w:tcBorders>
            <w:shd w:val="clear" w:color="auto" w:fill="auto"/>
            <w:vAlign w:val="center"/>
            <w:hideMark/>
          </w:tcPr>
          <w:p w:rsidR="00AF2561" w:rsidRPr="00AF2561" w:rsidRDefault="00AF2561" w:rsidP="00AF2561">
            <w:pPr>
              <w:spacing w:after="0" w:line="240" w:lineRule="auto"/>
              <w:jc w:val="center"/>
              <w:rPr>
                <w:rFonts w:ascii="Arial" w:eastAsia="Times New Roman" w:hAnsi="Arial" w:cs="Arial"/>
                <w:color w:val="000000"/>
                <w:sz w:val="18"/>
                <w:szCs w:val="18"/>
                <w:lang w:eastAsia="ru-RU"/>
              </w:rPr>
            </w:pPr>
            <w:r w:rsidRPr="00AF2561">
              <w:rPr>
                <w:rFonts w:ascii="Arial" w:eastAsia="Times New Roman" w:hAnsi="Arial" w:cs="Arial"/>
                <w:color w:val="000000"/>
                <w:sz w:val="18"/>
                <w:szCs w:val="18"/>
                <w:lang w:eastAsia="ru-RU"/>
              </w:rPr>
              <w:t>16</w:t>
            </w:r>
          </w:p>
        </w:tc>
        <w:tc>
          <w:tcPr>
            <w:tcW w:w="1559" w:type="dxa"/>
            <w:tcBorders>
              <w:top w:val="nil"/>
              <w:left w:val="nil"/>
              <w:bottom w:val="single" w:sz="8" w:space="0" w:color="auto"/>
              <w:right w:val="single" w:sz="8" w:space="0" w:color="auto"/>
            </w:tcBorders>
            <w:shd w:val="clear" w:color="auto" w:fill="auto"/>
            <w:vAlign w:val="center"/>
            <w:hideMark/>
          </w:tcPr>
          <w:p w:rsidR="00AF2561" w:rsidRPr="00AF2561" w:rsidRDefault="00AF2561" w:rsidP="00AF2561">
            <w:pPr>
              <w:spacing w:after="0" w:line="240" w:lineRule="auto"/>
              <w:jc w:val="center"/>
              <w:rPr>
                <w:rFonts w:ascii="Arial" w:eastAsia="Times New Roman" w:hAnsi="Arial" w:cs="Arial"/>
                <w:color w:val="000000"/>
                <w:sz w:val="18"/>
                <w:szCs w:val="18"/>
                <w:lang w:eastAsia="ru-RU"/>
              </w:rPr>
            </w:pPr>
            <w:r w:rsidRPr="00AF2561">
              <w:rPr>
                <w:rFonts w:ascii="Arial" w:eastAsia="Times New Roman" w:hAnsi="Arial" w:cs="Arial"/>
                <w:color w:val="000000"/>
                <w:sz w:val="18"/>
                <w:szCs w:val="18"/>
                <w:lang w:eastAsia="ru-RU"/>
              </w:rPr>
              <w:t>3,60</w:t>
            </w:r>
          </w:p>
        </w:tc>
        <w:tc>
          <w:tcPr>
            <w:tcW w:w="2126" w:type="dxa"/>
            <w:tcBorders>
              <w:top w:val="nil"/>
              <w:left w:val="nil"/>
              <w:bottom w:val="single" w:sz="8" w:space="0" w:color="auto"/>
              <w:right w:val="single" w:sz="8" w:space="0" w:color="auto"/>
            </w:tcBorders>
            <w:shd w:val="clear" w:color="auto" w:fill="auto"/>
            <w:vAlign w:val="center"/>
            <w:hideMark/>
          </w:tcPr>
          <w:p w:rsidR="00AF2561" w:rsidRPr="00AF2561" w:rsidRDefault="00AF2561" w:rsidP="00AF2561">
            <w:pPr>
              <w:spacing w:after="0" w:line="240" w:lineRule="auto"/>
              <w:jc w:val="center"/>
              <w:rPr>
                <w:rFonts w:ascii="Arial" w:eastAsia="Times New Roman" w:hAnsi="Arial" w:cs="Arial"/>
                <w:color w:val="000000"/>
                <w:sz w:val="18"/>
                <w:szCs w:val="18"/>
                <w:lang w:eastAsia="ru-RU"/>
              </w:rPr>
            </w:pPr>
            <w:r w:rsidRPr="00AF2561">
              <w:rPr>
                <w:rFonts w:ascii="Arial" w:eastAsia="Times New Roman" w:hAnsi="Arial" w:cs="Arial"/>
                <w:color w:val="000000"/>
                <w:sz w:val="18"/>
                <w:szCs w:val="18"/>
                <w:lang w:eastAsia="ru-RU"/>
              </w:rPr>
              <w:t>494</w:t>
            </w:r>
          </w:p>
        </w:tc>
        <w:tc>
          <w:tcPr>
            <w:tcW w:w="1560" w:type="dxa"/>
            <w:tcBorders>
              <w:top w:val="nil"/>
              <w:left w:val="nil"/>
              <w:bottom w:val="single" w:sz="8" w:space="0" w:color="auto"/>
              <w:right w:val="single" w:sz="8" w:space="0" w:color="auto"/>
            </w:tcBorders>
            <w:shd w:val="clear" w:color="auto" w:fill="auto"/>
            <w:noWrap/>
            <w:vAlign w:val="center"/>
            <w:hideMark/>
          </w:tcPr>
          <w:p w:rsidR="00AF2561" w:rsidRPr="00AF2561" w:rsidRDefault="00AF2561" w:rsidP="00AF2561">
            <w:pPr>
              <w:spacing w:after="0" w:line="240" w:lineRule="auto"/>
              <w:jc w:val="center"/>
              <w:rPr>
                <w:rFonts w:ascii="Arial" w:eastAsia="Times New Roman" w:hAnsi="Arial" w:cs="Arial"/>
                <w:color w:val="000000"/>
                <w:sz w:val="18"/>
                <w:szCs w:val="18"/>
                <w:lang w:eastAsia="ru-RU"/>
              </w:rPr>
            </w:pPr>
            <w:r w:rsidRPr="00AF2561">
              <w:rPr>
                <w:rFonts w:ascii="Arial" w:eastAsia="Times New Roman" w:hAnsi="Arial" w:cs="Arial"/>
                <w:color w:val="000000"/>
                <w:sz w:val="18"/>
                <w:szCs w:val="18"/>
                <w:lang w:eastAsia="ru-RU"/>
              </w:rPr>
              <w:t>1,58</w:t>
            </w:r>
          </w:p>
        </w:tc>
      </w:tr>
      <w:tr w:rsidR="00AF2561" w:rsidRPr="00AF2561" w:rsidTr="00FE38BD">
        <w:trPr>
          <w:trHeight w:val="330"/>
        </w:trPr>
        <w:tc>
          <w:tcPr>
            <w:tcW w:w="2684" w:type="dxa"/>
            <w:tcBorders>
              <w:top w:val="nil"/>
              <w:left w:val="single" w:sz="8" w:space="0" w:color="auto"/>
              <w:bottom w:val="single" w:sz="4" w:space="0" w:color="auto"/>
              <w:right w:val="single" w:sz="8" w:space="0" w:color="auto"/>
            </w:tcBorders>
            <w:shd w:val="clear" w:color="auto" w:fill="auto"/>
            <w:vAlign w:val="center"/>
            <w:hideMark/>
          </w:tcPr>
          <w:p w:rsidR="00AF2561" w:rsidRPr="00AF2561" w:rsidRDefault="00AF2561" w:rsidP="00AF2561">
            <w:pPr>
              <w:spacing w:after="0" w:line="240" w:lineRule="auto"/>
              <w:jc w:val="center"/>
              <w:rPr>
                <w:rFonts w:ascii="Arial" w:eastAsia="Times New Roman" w:hAnsi="Arial" w:cs="Arial"/>
                <w:color w:val="000000"/>
                <w:sz w:val="18"/>
                <w:szCs w:val="18"/>
                <w:lang w:eastAsia="ru-RU"/>
              </w:rPr>
            </w:pPr>
            <w:r w:rsidRPr="00AF2561">
              <w:rPr>
                <w:rFonts w:ascii="Arial" w:eastAsia="Times New Roman" w:hAnsi="Arial" w:cs="Arial"/>
                <w:color w:val="000000"/>
                <w:sz w:val="18"/>
                <w:szCs w:val="18"/>
                <w:lang w:eastAsia="ru-RU"/>
              </w:rPr>
              <w:t>Маркетинг и продажи</w:t>
            </w:r>
          </w:p>
        </w:tc>
        <w:tc>
          <w:tcPr>
            <w:tcW w:w="2126" w:type="dxa"/>
            <w:tcBorders>
              <w:top w:val="nil"/>
              <w:left w:val="nil"/>
              <w:bottom w:val="single" w:sz="4" w:space="0" w:color="auto"/>
              <w:right w:val="single" w:sz="8" w:space="0" w:color="auto"/>
            </w:tcBorders>
            <w:shd w:val="clear" w:color="auto" w:fill="auto"/>
            <w:vAlign w:val="center"/>
            <w:hideMark/>
          </w:tcPr>
          <w:p w:rsidR="00AF2561" w:rsidRPr="00AF2561" w:rsidRDefault="00AF2561" w:rsidP="00AF2561">
            <w:pPr>
              <w:spacing w:after="0" w:line="240" w:lineRule="auto"/>
              <w:jc w:val="center"/>
              <w:rPr>
                <w:rFonts w:ascii="Arial" w:eastAsia="Times New Roman" w:hAnsi="Arial" w:cs="Arial"/>
                <w:color w:val="000000"/>
                <w:sz w:val="18"/>
                <w:szCs w:val="18"/>
                <w:lang w:eastAsia="ru-RU"/>
              </w:rPr>
            </w:pPr>
            <w:r w:rsidRPr="00AF2561">
              <w:rPr>
                <w:rFonts w:ascii="Arial" w:eastAsia="Times New Roman" w:hAnsi="Arial" w:cs="Arial"/>
                <w:color w:val="000000"/>
                <w:sz w:val="18"/>
                <w:szCs w:val="18"/>
                <w:lang w:eastAsia="ru-RU"/>
              </w:rPr>
              <w:t>18</w:t>
            </w:r>
          </w:p>
        </w:tc>
        <w:tc>
          <w:tcPr>
            <w:tcW w:w="1559" w:type="dxa"/>
            <w:tcBorders>
              <w:top w:val="nil"/>
              <w:left w:val="nil"/>
              <w:bottom w:val="single" w:sz="4" w:space="0" w:color="auto"/>
              <w:right w:val="single" w:sz="8" w:space="0" w:color="auto"/>
            </w:tcBorders>
            <w:shd w:val="clear" w:color="auto" w:fill="auto"/>
            <w:vAlign w:val="center"/>
            <w:hideMark/>
          </w:tcPr>
          <w:p w:rsidR="00AF2561" w:rsidRPr="00AF2561" w:rsidRDefault="00AF2561" w:rsidP="00AF2561">
            <w:pPr>
              <w:spacing w:after="0" w:line="240" w:lineRule="auto"/>
              <w:jc w:val="center"/>
              <w:rPr>
                <w:rFonts w:ascii="Arial" w:eastAsia="Times New Roman" w:hAnsi="Arial" w:cs="Arial"/>
                <w:color w:val="000000"/>
                <w:sz w:val="18"/>
                <w:szCs w:val="18"/>
                <w:lang w:eastAsia="ru-RU"/>
              </w:rPr>
            </w:pPr>
            <w:r w:rsidRPr="00AF2561">
              <w:rPr>
                <w:rFonts w:ascii="Arial" w:eastAsia="Times New Roman" w:hAnsi="Arial" w:cs="Arial"/>
                <w:color w:val="000000"/>
                <w:sz w:val="18"/>
                <w:szCs w:val="18"/>
                <w:lang w:eastAsia="ru-RU"/>
              </w:rPr>
              <w:t>4,05</w:t>
            </w:r>
          </w:p>
        </w:tc>
        <w:tc>
          <w:tcPr>
            <w:tcW w:w="2126" w:type="dxa"/>
            <w:tcBorders>
              <w:top w:val="nil"/>
              <w:left w:val="nil"/>
              <w:bottom w:val="single" w:sz="4" w:space="0" w:color="auto"/>
              <w:right w:val="single" w:sz="8" w:space="0" w:color="auto"/>
            </w:tcBorders>
            <w:shd w:val="clear" w:color="auto" w:fill="auto"/>
            <w:noWrap/>
            <w:vAlign w:val="center"/>
            <w:hideMark/>
          </w:tcPr>
          <w:p w:rsidR="00AF2561" w:rsidRPr="00AF2561" w:rsidRDefault="00AF2561" w:rsidP="00AF2561">
            <w:pPr>
              <w:spacing w:after="0" w:line="240" w:lineRule="auto"/>
              <w:jc w:val="center"/>
              <w:rPr>
                <w:rFonts w:ascii="Arial" w:eastAsia="Times New Roman" w:hAnsi="Arial" w:cs="Arial"/>
                <w:color w:val="000000"/>
                <w:sz w:val="18"/>
                <w:szCs w:val="18"/>
                <w:lang w:eastAsia="ru-RU"/>
              </w:rPr>
            </w:pPr>
            <w:r w:rsidRPr="00AF2561">
              <w:rPr>
                <w:rFonts w:ascii="Arial" w:eastAsia="Times New Roman" w:hAnsi="Arial" w:cs="Arial"/>
                <w:color w:val="000000"/>
                <w:sz w:val="18"/>
                <w:szCs w:val="18"/>
                <w:lang w:eastAsia="ru-RU"/>
              </w:rPr>
              <w:t>173,9</w:t>
            </w:r>
          </w:p>
        </w:tc>
        <w:tc>
          <w:tcPr>
            <w:tcW w:w="1560" w:type="dxa"/>
            <w:tcBorders>
              <w:top w:val="nil"/>
              <w:left w:val="nil"/>
              <w:bottom w:val="single" w:sz="4" w:space="0" w:color="auto"/>
              <w:right w:val="single" w:sz="8" w:space="0" w:color="auto"/>
            </w:tcBorders>
            <w:shd w:val="clear" w:color="auto" w:fill="auto"/>
            <w:noWrap/>
            <w:vAlign w:val="center"/>
            <w:hideMark/>
          </w:tcPr>
          <w:p w:rsidR="00AF2561" w:rsidRPr="00AF2561" w:rsidRDefault="00AF2561" w:rsidP="00AF2561">
            <w:pPr>
              <w:spacing w:after="0" w:line="240" w:lineRule="auto"/>
              <w:jc w:val="center"/>
              <w:rPr>
                <w:rFonts w:ascii="Arial" w:eastAsia="Times New Roman" w:hAnsi="Arial" w:cs="Arial"/>
                <w:color w:val="000000"/>
                <w:sz w:val="18"/>
                <w:szCs w:val="18"/>
                <w:lang w:eastAsia="ru-RU"/>
              </w:rPr>
            </w:pPr>
            <w:r w:rsidRPr="00AF2561">
              <w:rPr>
                <w:rFonts w:ascii="Arial" w:eastAsia="Times New Roman" w:hAnsi="Arial" w:cs="Arial"/>
                <w:color w:val="000000"/>
                <w:sz w:val="18"/>
                <w:szCs w:val="18"/>
                <w:lang w:eastAsia="ru-RU"/>
              </w:rPr>
              <w:t>0,56</w:t>
            </w:r>
          </w:p>
        </w:tc>
      </w:tr>
      <w:tr w:rsidR="00AF2561" w:rsidRPr="00AF2561" w:rsidTr="00FE38BD">
        <w:trPr>
          <w:trHeight w:val="330"/>
        </w:trPr>
        <w:tc>
          <w:tcPr>
            <w:tcW w:w="2684" w:type="dxa"/>
            <w:tcBorders>
              <w:top w:val="single" w:sz="4" w:space="0" w:color="auto"/>
              <w:left w:val="single" w:sz="8" w:space="0" w:color="auto"/>
              <w:bottom w:val="single" w:sz="8" w:space="0" w:color="auto"/>
              <w:right w:val="single" w:sz="8" w:space="0" w:color="auto"/>
            </w:tcBorders>
            <w:shd w:val="clear" w:color="auto" w:fill="auto"/>
            <w:vAlign w:val="center"/>
          </w:tcPr>
          <w:p w:rsidR="00AF2561" w:rsidRPr="00AF2561" w:rsidRDefault="00AF2561" w:rsidP="00AF2561">
            <w:pPr>
              <w:spacing w:after="0" w:line="240" w:lineRule="auto"/>
              <w:jc w:val="center"/>
              <w:rPr>
                <w:rFonts w:ascii="Arial" w:eastAsia="Times New Roman" w:hAnsi="Arial" w:cs="Arial"/>
                <w:color w:val="000000"/>
                <w:sz w:val="18"/>
                <w:szCs w:val="18"/>
                <w:lang w:eastAsia="ru-RU"/>
              </w:rPr>
            </w:pPr>
            <w:r w:rsidRPr="00AF2561">
              <w:rPr>
                <w:rFonts w:ascii="Arial" w:eastAsia="Times New Roman" w:hAnsi="Arial" w:cs="Arial"/>
                <w:color w:val="000000"/>
                <w:sz w:val="18"/>
                <w:szCs w:val="18"/>
                <w:lang w:eastAsia="ru-RU"/>
              </w:rPr>
              <w:t>Нет данных</w:t>
            </w:r>
          </w:p>
        </w:tc>
        <w:tc>
          <w:tcPr>
            <w:tcW w:w="2126" w:type="dxa"/>
            <w:tcBorders>
              <w:top w:val="single" w:sz="4" w:space="0" w:color="auto"/>
              <w:left w:val="nil"/>
              <w:bottom w:val="single" w:sz="8" w:space="0" w:color="auto"/>
              <w:right w:val="single" w:sz="8" w:space="0" w:color="auto"/>
            </w:tcBorders>
            <w:shd w:val="clear" w:color="auto" w:fill="auto"/>
            <w:vAlign w:val="center"/>
          </w:tcPr>
          <w:p w:rsidR="00AF2561" w:rsidRPr="00AF2561" w:rsidRDefault="00AF2561" w:rsidP="00AF2561">
            <w:pPr>
              <w:spacing w:after="0" w:line="240" w:lineRule="auto"/>
              <w:jc w:val="center"/>
              <w:rPr>
                <w:rFonts w:ascii="Arial" w:eastAsia="Times New Roman" w:hAnsi="Arial" w:cs="Arial"/>
                <w:color w:val="000000"/>
                <w:sz w:val="18"/>
                <w:szCs w:val="18"/>
                <w:lang w:eastAsia="ru-RU"/>
              </w:rPr>
            </w:pPr>
            <w:r w:rsidRPr="00AF2561">
              <w:rPr>
                <w:rFonts w:ascii="Arial" w:eastAsia="Times New Roman" w:hAnsi="Arial" w:cs="Arial"/>
                <w:color w:val="000000"/>
                <w:sz w:val="18"/>
                <w:szCs w:val="18"/>
                <w:lang w:eastAsia="ru-RU"/>
              </w:rPr>
              <w:t>23</w:t>
            </w:r>
          </w:p>
        </w:tc>
        <w:tc>
          <w:tcPr>
            <w:tcW w:w="1559" w:type="dxa"/>
            <w:tcBorders>
              <w:top w:val="single" w:sz="4" w:space="0" w:color="auto"/>
              <w:left w:val="nil"/>
              <w:bottom w:val="single" w:sz="8" w:space="0" w:color="auto"/>
              <w:right w:val="single" w:sz="8" w:space="0" w:color="auto"/>
            </w:tcBorders>
            <w:shd w:val="clear" w:color="auto" w:fill="auto"/>
            <w:vAlign w:val="center"/>
          </w:tcPr>
          <w:p w:rsidR="00AF2561" w:rsidRPr="00AF2561" w:rsidRDefault="00AF2561" w:rsidP="00AF2561">
            <w:pPr>
              <w:spacing w:after="0" w:line="240" w:lineRule="auto"/>
              <w:jc w:val="center"/>
              <w:rPr>
                <w:rFonts w:ascii="Arial" w:eastAsia="Times New Roman" w:hAnsi="Arial" w:cs="Arial"/>
                <w:color w:val="000000"/>
                <w:sz w:val="18"/>
                <w:szCs w:val="18"/>
                <w:lang w:eastAsia="ru-RU"/>
              </w:rPr>
            </w:pPr>
            <w:r w:rsidRPr="00AF2561">
              <w:rPr>
                <w:rFonts w:ascii="Arial" w:eastAsia="Times New Roman" w:hAnsi="Arial" w:cs="Arial"/>
                <w:color w:val="000000"/>
                <w:sz w:val="18"/>
                <w:szCs w:val="18"/>
                <w:lang w:eastAsia="ru-RU"/>
              </w:rPr>
              <w:t>5,18</w:t>
            </w:r>
          </w:p>
        </w:tc>
        <w:tc>
          <w:tcPr>
            <w:tcW w:w="2126" w:type="dxa"/>
            <w:tcBorders>
              <w:top w:val="single" w:sz="4" w:space="0" w:color="auto"/>
              <w:left w:val="nil"/>
              <w:bottom w:val="single" w:sz="8" w:space="0" w:color="auto"/>
              <w:right w:val="single" w:sz="8" w:space="0" w:color="auto"/>
            </w:tcBorders>
            <w:shd w:val="clear" w:color="auto" w:fill="auto"/>
            <w:noWrap/>
            <w:vAlign w:val="center"/>
          </w:tcPr>
          <w:p w:rsidR="00AF2561" w:rsidRPr="00AF2561" w:rsidRDefault="00AF2561" w:rsidP="00AF2561">
            <w:pPr>
              <w:spacing w:after="0" w:line="240" w:lineRule="auto"/>
              <w:jc w:val="center"/>
              <w:rPr>
                <w:rFonts w:ascii="Arial" w:eastAsia="Times New Roman" w:hAnsi="Arial" w:cs="Arial"/>
                <w:color w:val="000000"/>
                <w:sz w:val="18"/>
                <w:szCs w:val="18"/>
                <w:lang w:eastAsia="ru-RU"/>
              </w:rPr>
            </w:pPr>
            <w:r w:rsidRPr="00AF2561">
              <w:rPr>
                <w:rFonts w:ascii="Arial" w:eastAsia="Times New Roman" w:hAnsi="Arial" w:cs="Arial"/>
                <w:color w:val="000000"/>
                <w:sz w:val="18"/>
                <w:szCs w:val="18"/>
                <w:lang w:eastAsia="ru-RU"/>
              </w:rPr>
              <w:t>3197</w:t>
            </w:r>
          </w:p>
        </w:tc>
        <w:tc>
          <w:tcPr>
            <w:tcW w:w="1560" w:type="dxa"/>
            <w:tcBorders>
              <w:top w:val="single" w:sz="4" w:space="0" w:color="auto"/>
              <w:left w:val="nil"/>
              <w:bottom w:val="single" w:sz="8" w:space="0" w:color="auto"/>
              <w:right w:val="single" w:sz="8" w:space="0" w:color="auto"/>
            </w:tcBorders>
            <w:shd w:val="clear" w:color="auto" w:fill="auto"/>
            <w:noWrap/>
            <w:vAlign w:val="center"/>
          </w:tcPr>
          <w:p w:rsidR="00AF2561" w:rsidRPr="00AF2561" w:rsidRDefault="00AF2561" w:rsidP="00AF2561">
            <w:pPr>
              <w:spacing w:after="0" w:line="240" w:lineRule="auto"/>
              <w:jc w:val="center"/>
              <w:rPr>
                <w:rFonts w:ascii="Arial" w:eastAsia="Times New Roman" w:hAnsi="Arial" w:cs="Arial"/>
                <w:color w:val="000000"/>
                <w:sz w:val="18"/>
                <w:szCs w:val="18"/>
                <w:lang w:eastAsia="ru-RU"/>
              </w:rPr>
            </w:pPr>
            <w:r w:rsidRPr="00AF2561">
              <w:rPr>
                <w:rFonts w:ascii="Arial" w:eastAsia="Times New Roman" w:hAnsi="Arial" w:cs="Arial"/>
                <w:color w:val="000000"/>
                <w:sz w:val="18"/>
                <w:szCs w:val="18"/>
                <w:lang w:eastAsia="ru-RU"/>
              </w:rPr>
              <w:t>10,23</w:t>
            </w:r>
          </w:p>
        </w:tc>
      </w:tr>
    </w:tbl>
    <w:p w:rsidR="000D7987" w:rsidRPr="000B0C77" w:rsidRDefault="000D7987" w:rsidP="003A5FB1">
      <w:pPr>
        <w:spacing w:after="0" w:line="240" w:lineRule="auto"/>
        <w:ind w:firstLine="709"/>
        <w:jc w:val="both"/>
        <w:rPr>
          <w:rFonts w:ascii="Times New Roman" w:hAnsi="Times New Roman" w:cs="Times New Roman"/>
          <w:sz w:val="24"/>
          <w:szCs w:val="24"/>
        </w:rPr>
      </w:pPr>
      <w:r w:rsidRPr="000B0C77">
        <w:rPr>
          <w:rFonts w:ascii="Times New Roman" w:hAnsi="Times New Roman" w:cs="Times New Roman"/>
          <w:sz w:val="24"/>
          <w:szCs w:val="24"/>
        </w:rPr>
        <w:t>Данные представленной выше таблице позволяют сделать вывод</w:t>
      </w:r>
      <w:r w:rsidR="006537E4">
        <w:rPr>
          <w:rFonts w:ascii="Times New Roman" w:hAnsi="Times New Roman" w:cs="Times New Roman"/>
          <w:sz w:val="24"/>
          <w:szCs w:val="24"/>
        </w:rPr>
        <w:t xml:space="preserve"> о том</w:t>
      </w:r>
      <w:r w:rsidRPr="000B0C77">
        <w:rPr>
          <w:rFonts w:ascii="Times New Roman" w:hAnsi="Times New Roman" w:cs="Times New Roman"/>
          <w:sz w:val="24"/>
          <w:szCs w:val="24"/>
        </w:rPr>
        <w:t>, что количество проектов по исследованиям и разработкам в России за указанный период достаточно скромное</w:t>
      </w:r>
      <w:r w:rsidR="00AF2561" w:rsidRPr="000B0C77">
        <w:rPr>
          <w:rFonts w:ascii="Times New Roman" w:hAnsi="Times New Roman" w:cs="Times New Roman"/>
          <w:sz w:val="24"/>
          <w:szCs w:val="24"/>
        </w:rPr>
        <w:t>,</w:t>
      </w:r>
      <w:r w:rsidRPr="000B0C77">
        <w:rPr>
          <w:rFonts w:ascii="Times New Roman" w:hAnsi="Times New Roman" w:cs="Times New Roman"/>
          <w:sz w:val="24"/>
          <w:szCs w:val="24"/>
        </w:rPr>
        <w:t xml:space="preserve"> по сравнению с остальными категориями. Примерный объём инвести</w:t>
      </w:r>
      <w:r w:rsidR="00A428AE" w:rsidRPr="000B0C77">
        <w:rPr>
          <w:rFonts w:ascii="Times New Roman" w:hAnsi="Times New Roman" w:cs="Times New Roman"/>
          <w:sz w:val="24"/>
          <w:szCs w:val="24"/>
        </w:rPr>
        <w:t>ций</w:t>
      </w:r>
      <w:r w:rsidR="00C1406E" w:rsidRPr="000B0C77">
        <w:rPr>
          <w:rFonts w:ascii="Times New Roman" w:hAnsi="Times New Roman" w:cs="Times New Roman"/>
          <w:sz w:val="24"/>
          <w:szCs w:val="24"/>
        </w:rPr>
        <w:t xml:space="preserve"> в данную группу – 151,3</w:t>
      </w:r>
      <w:r w:rsidRPr="000B0C77">
        <w:rPr>
          <w:rFonts w:ascii="Times New Roman" w:hAnsi="Times New Roman" w:cs="Times New Roman"/>
          <w:sz w:val="24"/>
          <w:szCs w:val="24"/>
        </w:rPr>
        <w:t xml:space="preserve"> млн долларов, что составляет менее одного процента от общей суммы </w:t>
      </w:r>
      <w:r w:rsidR="00A428AE" w:rsidRPr="000B0C77">
        <w:rPr>
          <w:rFonts w:ascii="Times New Roman" w:hAnsi="Times New Roman" w:cs="Times New Roman"/>
          <w:sz w:val="24"/>
          <w:szCs w:val="24"/>
        </w:rPr>
        <w:t>финансовых вложений</w:t>
      </w:r>
      <w:r w:rsidRPr="000B0C77">
        <w:rPr>
          <w:rFonts w:ascii="Times New Roman" w:hAnsi="Times New Roman" w:cs="Times New Roman"/>
          <w:sz w:val="24"/>
          <w:szCs w:val="24"/>
        </w:rPr>
        <w:t xml:space="preserve">. </w:t>
      </w:r>
      <w:r w:rsidR="002F4148" w:rsidRPr="000B0C77">
        <w:rPr>
          <w:rFonts w:ascii="Times New Roman" w:hAnsi="Times New Roman" w:cs="Times New Roman"/>
          <w:sz w:val="24"/>
          <w:szCs w:val="24"/>
        </w:rPr>
        <w:t xml:space="preserve">Безоговорочным лидером по объёму инвестиций является категория «производство» (более половины денежных средств направлены на реализацию проектов </w:t>
      </w:r>
      <w:r w:rsidR="0036042D" w:rsidRPr="000B0C77">
        <w:rPr>
          <w:rFonts w:ascii="Times New Roman" w:hAnsi="Times New Roman" w:cs="Times New Roman"/>
          <w:sz w:val="24"/>
          <w:szCs w:val="24"/>
        </w:rPr>
        <w:t>в</w:t>
      </w:r>
      <w:r w:rsidR="002F4148" w:rsidRPr="000B0C77">
        <w:rPr>
          <w:rFonts w:ascii="Times New Roman" w:hAnsi="Times New Roman" w:cs="Times New Roman"/>
          <w:sz w:val="24"/>
          <w:szCs w:val="24"/>
        </w:rPr>
        <w:t xml:space="preserve"> данной </w:t>
      </w:r>
      <w:r w:rsidR="0036042D" w:rsidRPr="000B0C77">
        <w:rPr>
          <w:rFonts w:ascii="Times New Roman" w:hAnsi="Times New Roman" w:cs="Times New Roman"/>
          <w:sz w:val="24"/>
          <w:szCs w:val="24"/>
        </w:rPr>
        <w:t>области</w:t>
      </w:r>
      <w:r w:rsidR="002F4148" w:rsidRPr="000B0C77">
        <w:rPr>
          <w:rFonts w:ascii="Times New Roman" w:hAnsi="Times New Roman" w:cs="Times New Roman"/>
          <w:sz w:val="24"/>
          <w:szCs w:val="24"/>
        </w:rPr>
        <w:t xml:space="preserve">). </w:t>
      </w:r>
      <w:r w:rsidR="00A428AE" w:rsidRPr="000B0C77">
        <w:rPr>
          <w:rFonts w:ascii="Times New Roman" w:hAnsi="Times New Roman" w:cs="Times New Roman"/>
          <w:sz w:val="24"/>
          <w:szCs w:val="24"/>
        </w:rPr>
        <w:t>Таким образом</w:t>
      </w:r>
      <w:r w:rsidR="002F4148" w:rsidRPr="000B0C77">
        <w:rPr>
          <w:rFonts w:ascii="Times New Roman" w:hAnsi="Times New Roman" w:cs="Times New Roman"/>
          <w:sz w:val="24"/>
          <w:szCs w:val="24"/>
        </w:rPr>
        <w:t>,</w:t>
      </w:r>
      <w:r w:rsidR="00A428AE" w:rsidRPr="000B0C77">
        <w:rPr>
          <w:rFonts w:ascii="Times New Roman" w:hAnsi="Times New Roman" w:cs="Times New Roman"/>
          <w:sz w:val="24"/>
          <w:szCs w:val="24"/>
        </w:rPr>
        <w:t xml:space="preserve"> можно сделать вывод,</w:t>
      </w:r>
      <w:r w:rsidR="002F4148" w:rsidRPr="000B0C77">
        <w:rPr>
          <w:rFonts w:ascii="Times New Roman" w:hAnsi="Times New Roman" w:cs="Times New Roman"/>
          <w:sz w:val="24"/>
          <w:szCs w:val="24"/>
        </w:rPr>
        <w:t xml:space="preserve"> что на </w:t>
      </w:r>
      <w:r w:rsidR="00C1406E" w:rsidRPr="000B0C77">
        <w:rPr>
          <w:rFonts w:ascii="Times New Roman" w:hAnsi="Times New Roman" w:cs="Times New Roman"/>
          <w:sz w:val="24"/>
          <w:szCs w:val="24"/>
        </w:rPr>
        <w:t>данном этапе</w:t>
      </w:r>
      <w:r w:rsidR="002F4148" w:rsidRPr="000B0C77">
        <w:rPr>
          <w:rFonts w:ascii="Times New Roman" w:hAnsi="Times New Roman" w:cs="Times New Roman"/>
          <w:sz w:val="24"/>
          <w:szCs w:val="24"/>
        </w:rPr>
        <w:t xml:space="preserve"> исследования и разработки не являются</w:t>
      </w:r>
      <w:r w:rsidR="0036042D" w:rsidRPr="000B0C77">
        <w:rPr>
          <w:rFonts w:ascii="Times New Roman" w:hAnsi="Times New Roman" w:cs="Times New Roman"/>
          <w:sz w:val="24"/>
          <w:szCs w:val="24"/>
        </w:rPr>
        <w:t xml:space="preserve"> </w:t>
      </w:r>
      <w:r w:rsidR="00C1406E" w:rsidRPr="000B0C77">
        <w:rPr>
          <w:rFonts w:ascii="Times New Roman" w:hAnsi="Times New Roman" w:cs="Times New Roman"/>
          <w:sz w:val="24"/>
          <w:szCs w:val="24"/>
        </w:rPr>
        <w:t>самым</w:t>
      </w:r>
      <w:r w:rsidR="002F4148" w:rsidRPr="000B0C77">
        <w:rPr>
          <w:rFonts w:ascii="Times New Roman" w:hAnsi="Times New Roman" w:cs="Times New Roman"/>
          <w:sz w:val="24"/>
          <w:szCs w:val="24"/>
        </w:rPr>
        <w:t xml:space="preserve"> приоритетным направлени</w:t>
      </w:r>
      <w:r w:rsidR="00C1406E" w:rsidRPr="000B0C77">
        <w:rPr>
          <w:rFonts w:ascii="Times New Roman" w:hAnsi="Times New Roman" w:cs="Times New Roman"/>
          <w:sz w:val="24"/>
          <w:szCs w:val="24"/>
        </w:rPr>
        <w:t>ем</w:t>
      </w:r>
      <w:r w:rsidR="002F4148" w:rsidRPr="000B0C77">
        <w:rPr>
          <w:rFonts w:ascii="Times New Roman" w:hAnsi="Times New Roman" w:cs="Times New Roman"/>
          <w:sz w:val="24"/>
          <w:szCs w:val="24"/>
        </w:rPr>
        <w:t xml:space="preserve"> </w:t>
      </w:r>
      <w:r w:rsidR="00C1406E" w:rsidRPr="000B0C77">
        <w:rPr>
          <w:rFonts w:ascii="Times New Roman" w:hAnsi="Times New Roman" w:cs="Times New Roman"/>
          <w:sz w:val="24"/>
          <w:szCs w:val="24"/>
        </w:rPr>
        <w:t xml:space="preserve">для инвестирования у </w:t>
      </w:r>
      <w:r w:rsidR="002F4148" w:rsidRPr="000B0C77">
        <w:rPr>
          <w:rFonts w:ascii="Times New Roman" w:hAnsi="Times New Roman" w:cs="Times New Roman"/>
          <w:sz w:val="24"/>
          <w:szCs w:val="24"/>
        </w:rPr>
        <w:t xml:space="preserve">международных </w:t>
      </w:r>
      <w:r w:rsidR="0036042D" w:rsidRPr="000B0C77">
        <w:rPr>
          <w:rFonts w:ascii="Times New Roman" w:hAnsi="Times New Roman" w:cs="Times New Roman"/>
          <w:sz w:val="24"/>
          <w:szCs w:val="24"/>
        </w:rPr>
        <w:t>корпораций</w:t>
      </w:r>
      <w:r w:rsidR="00C1406E" w:rsidRPr="000B0C77">
        <w:rPr>
          <w:rFonts w:ascii="Times New Roman" w:hAnsi="Times New Roman" w:cs="Times New Roman"/>
          <w:sz w:val="24"/>
          <w:szCs w:val="24"/>
        </w:rPr>
        <w:t xml:space="preserve"> в России.</w:t>
      </w:r>
    </w:p>
    <w:p w:rsidR="005141DD" w:rsidRPr="000B0C77" w:rsidRDefault="002F4148" w:rsidP="005141DD">
      <w:pPr>
        <w:spacing w:after="0" w:line="240" w:lineRule="auto"/>
        <w:ind w:firstLine="709"/>
        <w:jc w:val="both"/>
        <w:rPr>
          <w:rFonts w:ascii="Times New Roman" w:hAnsi="Times New Roman" w:cs="Times New Roman"/>
          <w:sz w:val="24"/>
          <w:szCs w:val="24"/>
        </w:rPr>
      </w:pPr>
      <w:r w:rsidRPr="000B0C77">
        <w:rPr>
          <w:rFonts w:ascii="Times New Roman" w:hAnsi="Times New Roman" w:cs="Times New Roman"/>
          <w:noProof/>
          <w:sz w:val="24"/>
          <w:szCs w:val="24"/>
          <w:lang w:eastAsia="ru-RU"/>
        </w:rPr>
        <w:t>Несмотря на достаточно скромные показатели исследовательской деятельности совр</w:t>
      </w:r>
      <w:r w:rsidR="002B0AD1" w:rsidRPr="000B0C77">
        <w:rPr>
          <w:rFonts w:ascii="Times New Roman" w:hAnsi="Times New Roman" w:cs="Times New Roman"/>
          <w:noProof/>
          <w:sz w:val="24"/>
          <w:szCs w:val="24"/>
          <w:lang w:eastAsia="ru-RU"/>
        </w:rPr>
        <w:t>е</w:t>
      </w:r>
      <w:r w:rsidRPr="000B0C77">
        <w:rPr>
          <w:rFonts w:ascii="Times New Roman" w:hAnsi="Times New Roman" w:cs="Times New Roman"/>
          <w:noProof/>
          <w:sz w:val="24"/>
          <w:szCs w:val="24"/>
          <w:lang w:eastAsia="ru-RU"/>
        </w:rPr>
        <w:t>менных компаний,</w:t>
      </w:r>
      <w:r w:rsidR="002B0AD1" w:rsidRPr="000B0C77">
        <w:rPr>
          <w:rFonts w:ascii="Times New Roman" w:hAnsi="Times New Roman" w:cs="Times New Roman"/>
          <w:noProof/>
          <w:sz w:val="24"/>
          <w:szCs w:val="24"/>
          <w:lang w:eastAsia="ru-RU"/>
        </w:rPr>
        <w:t xml:space="preserve"> инновационные процессы развиваются и совершенствуются.</w:t>
      </w:r>
      <w:r w:rsidRPr="000B0C77">
        <w:rPr>
          <w:rFonts w:ascii="Times New Roman" w:hAnsi="Times New Roman" w:cs="Times New Roman"/>
          <w:noProof/>
          <w:sz w:val="24"/>
          <w:szCs w:val="24"/>
          <w:lang w:eastAsia="ru-RU"/>
        </w:rPr>
        <w:t xml:space="preserve"> </w:t>
      </w:r>
      <w:r w:rsidR="005141DD" w:rsidRPr="000B0C77">
        <w:rPr>
          <w:rFonts w:ascii="Times New Roman" w:hAnsi="Times New Roman" w:cs="Times New Roman"/>
          <w:sz w:val="24"/>
          <w:szCs w:val="24"/>
        </w:rPr>
        <w:t xml:space="preserve">Среди наиболее важных причин уменьшения инвестиций в Россию в целом, на взгляд автора, необходимо выделить неопределённость роста российской экономики, слабость институтов защиты прав, геополитические риски и санкции, неясные приоритеты экономической политики России. </w:t>
      </w:r>
    </w:p>
    <w:p w:rsidR="0018287B" w:rsidRPr="000B0C77" w:rsidRDefault="002F4148" w:rsidP="005141DD">
      <w:pPr>
        <w:spacing w:after="0" w:line="240" w:lineRule="auto"/>
        <w:ind w:firstLine="709"/>
        <w:jc w:val="both"/>
        <w:rPr>
          <w:rFonts w:ascii="Times New Roman" w:hAnsi="Times New Roman" w:cs="Times New Roman"/>
          <w:noProof/>
          <w:sz w:val="24"/>
          <w:szCs w:val="24"/>
          <w:lang w:eastAsia="ru-RU"/>
        </w:rPr>
      </w:pPr>
      <w:r w:rsidRPr="000B0C77">
        <w:rPr>
          <w:rFonts w:ascii="Times New Roman" w:hAnsi="Times New Roman" w:cs="Times New Roman"/>
          <w:noProof/>
          <w:sz w:val="24"/>
          <w:szCs w:val="24"/>
          <w:lang w:eastAsia="ru-RU"/>
        </w:rPr>
        <w:t xml:space="preserve">Сегодня инновации классифицируются на </w:t>
      </w:r>
      <w:r w:rsidR="000D7987" w:rsidRPr="000B0C77">
        <w:rPr>
          <w:rFonts w:ascii="Times New Roman" w:hAnsi="Times New Roman" w:cs="Times New Roman"/>
          <w:noProof/>
          <w:sz w:val="24"/>
          <w:szCs w:val="24"/>
          <w:lang w:eastAsia="ru-RU"/>
        </w:rPr>
        <w:t>технологически</w:t>
      </w:r>
      <w:r w:rsidRPr="000B0C77">
        <w:rPr>
          <w:rFonts w:ascii="Times New Roman" w:hAnsi="Times New Roman" w:cs="Times New Roman"/>
          <w:noProof/>
          <w:sz w:val="24"/>
          <w:szCs w:val="24"/>
          <w:lang w:eastAsia="ru-RU"/>
        </w:rPr>
        <w:t>е</w:t>
      </w:r>
      <w:r w:rsidR="000D7987" w:rsidRPr="000B0C77">
        <w:rPr>
          <w:rFonts w:ascii="Times New Roman" w:hAnsi="Times New Roman" w:cs="Times New Roman"/>
          <w:noProof/>
          <w:sz w:val="24"/>
          <w:szCs w:val="24"/>
          <w:lang w:eastAsia="ru-RU"/>
        </w:rPr>
        <w:t>, маркетинговы</w:t>
      </w:r>
      <w:r w:rsidRPr="000B0C77">
        <w:rPr>
          <w:rFonts w:ascii="Times New Roman" w:hAnsi="Times New Roman" w:cs="Times New Roman"/>
          <w:noProof/>
          <w:sz w:val="24"/>
          <w:szCs w:val="24"/>
          <w:lang w:eastAsia="ru-RU"/>
        </w:rPr>
        <w:t>е</w:t>
      </w:r>
      <w:r w:rsidR="000D7987" w:rsidRPr="000B0C77">
        <w:rPr>
          <w:rFonts w:ascii="Times New Roman" w:hAnsi="Times New Roman" w:cs="Times New Roman"/>
          <w:noProof/>
          <w:sz w:val="24"/>
          <w:szCs w:val="24"/>
          <w:lang w:eastAsia="ru-RU"/>
        </w:rPr>
        <w:t xml:space="preserve"> и организационны</w:t>
      </w:r>
      <w:r w:rsidRPr="000B0C77">
        <w:rPr>
          <w:rFonts w:ascii="Times New Roman" w:hAnsi="Times New Roman" w:cs="Times New Roman"/>
          <w:noProof/>
          <w:sz w:val="24"/>
          <w:szCs w:val="24"/>
          <w:lang w:eastAsia="ru-RU"/>
        </w:rPr>
        <w:t>е</w:t>
      </w:r>
      <w:r w:rsidR="000D7987" w:rsidRPr="000B0C77">
        <w:rPr>
          <w:rFonts w:ascii="Times New Roman" w:hAnsi="Times New Roman" w:cs="Times New Roman"/>
          <w:noProof/>
          <w:sz w:val="24"/>
          <w:szCs w:val="24"/>
          <w:lang w:eastAsia="ru-RU"/>
        </w:rPr>
        <w:t>. На рисунке 1 представлена структура затрат на представленые выше процессы по типам инноваций</w:t>
      </w:r>
      <w:r w:rsidR="00D32FF5" w:rsidRPr="000B0C77">
        <w:rPr>
          <w:rFonts w:ascii="Times New Roman" w:hAnsi="Times New Roman" w:cs="Times New Roman"/>
          <w:noProof/>
          <w:sz w:val="24"/>
          <w:szCs w:val="24"/>
          <w:lang w:eastAsia="ru-RU"/>
        </w:rPr>
        <w:t xml:space="preserve"> [1, стр. 69]</w:t>
      </w:r>
      <w:r w:rsidR="000D7987" w:rsidRPr="000B0C77">
        <w:rPr>
          <w:rFonts w:ascii="Times New Roman" w:hAnsi="Times New Roman" w:cs="Times New Roman"/>
          <w:noProof/>
          <w:sz w:val="24"/>
          <w:szCs w:val="24"/>
          <w:lang w:eastAsia="ru-RU"/>
        </w:rPr>
        <w:t>.</w:t>
      </w:r>
    </w:p>
    <w:p w:rsidR="007C3D16" w:rsidRDefault="007C3D16" w:rsidP="005141DD">
      <w:pPr>
        <w:spacing w:after="0" w:line="240" w:lineRule="auto"/>
        <w:ind w:firstLine="709"/>
        <w:jc w:val="both"/>
        <w:rPr>
          <w:rFonts w:ascii="Times New Roman" w:hAnsi="Times New Roman" w:cs="Times New Roman"/>
          <w:noProof/>
          <w:sz w:val="28"/>
          <w:szCs w:val="28"/>
          <w:lang w:eastAsia="ru-RU"/>
        </w:rPr>
      </w:pPr>
    </w:p>
    <w:p w:rsidR="000D7987" w:rsidRPr="00121D39" w:rsidRDefault="007C3D16" w:rsidP="0010480D">
      <w:pPr>
        <w:spacing w:after="0" w:line="240" w:lineRule="auto"/>
        <w:jc w:val="center"/>
        <w:rPr>
          <w:rFonts w:ascii="Times New Roman" w:hAnsi="Times New Roman" w:cs="Times New Roman"/>
          <w:noProof/>
          <w:sz w:val="28"/>
          <w:szCs w:val="28"/>
          <w:lang w:eastAsia="ru-RU"/>
        </w:rPr>
      </w:pPr>
      <w:r>
        <w:rPr>
          <w:rFonts w:ascii="Times New Roman" w:hAnsi="Times New Roman" w:cs="Times New Roman"/>
          <w:noProof/>
          <w:sz w:val="28"/>
          <w:szCs w:val="28"/>
          <w:lang w:eastAsia="ru-RU"/>
        </w:rPr>
        <w:drawing>
          <wp:inline distT="0" distB="0" distL="0" distR="0">
            <wp:extent cx="5962650" cy="1371600"/>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0D7987" w:rsidRPr="000B0C77" w:rsidRDefault="000D7987" w:rsidP="0036042D">
      <w:pPr>
        <w:tabs>
          <w:tab w:val="left" w:pos="1080"/>
        </w:tabs>
        <w:spacing w:after="0" w:line="240" w:lineRule="auto"/>
        <w:jc w:val="center"/>
        <w:rPr>
          <w:rFonts w:ascii="Times New Roman" w:hAnsi="Times New Roman" w:cs="Times New Roman"/>
          <w:noProof/>
          <w:sz w:val="24"/>
          <w:szCs w:val="24"/>
          <w:lang w:eastAsia="ru-RU"/>
        </w:rPr>
      </w:pPr>
      <w:r w:rsidRPr="000B0C77">
        <w:rPr>
          <w:rFonts w:ascii="Times New Roman" w:hAnsi="Times New Roman" w:cs="Times New Roman"/>
          <w:noProof/>
          <w:sz w:val="24"/>
          <w:szCs w:val="24"/>
          <w:lang w:eastAsia="ru-RU"/>
        </w:rPr>
        <w:t xml:space="preserve">Рисунок 1 – </w:t>
      </w:r>
      <w:r w:rsidRPr="006B4CDA">
        <w:rPr>
          <w:rFonts w:ascii="Times New Roman" w:hAnsi="Times New Roman" w:cs="Times New Roman"/>
          <w:noProof/>
          <w:sz w:val="24"/>
          <w:szCs w:val="24"/>
          <w:lang w:eastAsia="ru-RU"/>
        </w:rPr>
        <w:t>Структура затрат</w:t>
      </w:r>
      <w:r w:rsidR="00EF1B4D" w:rsidRPr="006B4CDA">
        <w:rPr>
          <w:rFonts w:ascii="Times New Roman" w:hAnsi="Times New Roman" w:cs="Times New Roman"/>
          <w:noProof/>
          <w:sz w:val="24"/>
          <w:szCs w:val="24"/>
          <w:lang w:eastAsia="ru-RU"/>
        </w:rPr>
        <w:t xml:space="preserve"> по типам </w:t>
      </w:r>
      <w:r w:rsidRPr="006B4CDA">
        <w:rPr>
          <w:rFonts w:ascii="Times New Roman" w:hAnsi="Times New Roman" w:cs="Times New Roman"/>
          <w:noProof/>
          <w:sz w:val="24"/>
          <w:szCs w:val="24"/>
          <w:lang w:eastAsia="ru-RU"/>
        </w:rPr>
        <w:t>инновации в сферах, связанных со связью, использованием вычислительной техники и информационных технологий, предоставления прочих видов услуг</w:t>
      </w:r>
    </w:p>
    <w:p w:rsidR="005F2522" w:rsidRPr="000B0C77" w:rsidRDefault="008B1F71" w:rsidP="00630B41">
      <w:pPr>
        <w:spacing w:after="0" w:line="240" w:lineRule="auto"/>
        <w:ind w:firstLine="709"/>
        <w:jc w:val="both"/>
        <w:rPr>
          <w:rFonts w:ascii="Times New Roman" w:hAnsi="Times New Roman" w:cs="Times New Roman"/>
          <w:sz w:val="24"/>
          <w:szCs w:val="24"/>
        </w:rPr>
      </w:pPr>
      <w:r w:rsidRPr="000B0C77">
        <w:rPr>
          <w:rFonts w:ascii="Times New Roman" w:hAnsi="Times New Roman" w:cs="Times New Roman"/>
          <w:sz w:val="24"/>
          <w:szCs w:val="24"/>
        </w:rPr>
        <w:lastRenderedPageBreak/>
        <w:t xml:space="preserve">Представленная классификация инноваций не является единственной, однако включает наиболее востребованные виды новшеств на современном этапе в данной отрасли. </w:t>
      </w:r>
      <w:r w:rsidR="00E94C6D" w:rsidRPr="000B0C77">
        <w:rPr>
          <w:rFonts w:ascii="Times New Roman" w:hAnsi="Times New Roman" w:cs="Times New Roman"/>
          <w:sz w:val="24"/>
          <w:szCs w:val="24"/>
        </w:rPr>
        <w:t>К продуктовым инновациям</w:t>
      </w:r>
      <w:r w:rsidR="002F4148" w:rsidRPr="000B0C77">
        <w:rPr>
          <w:rFonts w:ascii="Times New Roman" w:hAnsi="Times New Roman" w:cs="Times New Roman"/>
          <w:sz w:val="24"/>
          <w:szCs w:val="24"/>
        </w:rPr>
        <w:t xml:space="preserve"> </w:t>
      </w:r>
      <w:r w:rsidR="00E94C6D" w:rsidRPr="000B0C77">
        <w:rPr>
          <w:rFonts w:ascii="Times New Roman" w:hAnsi="Times New Roman" w:cs="Times New Roman"/>
          <w:sz w:val="24"/>
          <w:szCs w:val="24"/>
        </w:rPr>
        <w:t xml:space="preserve">относят </w:t>
      </w:r>
      <w:r w:rsidR="002F4148" w:rsidRPr="000B0C77">
        <w:rPr>
          <w:rFonts w:ascii="Times New Roman" w:hAnsi="Times New Roman" w:cs="Times New Roman"/>
          <w:sz w:val="24"/>
          <w:szCs w:val="24"/>
        </w:rPr>
        <w:t>разработку и внедрение в производство технологически новых и усовершенствованных продуктов</w:t>
      </w:r>
      <w:r w:rsidR="00E92B08" w:rsidRPr="000B0C77">
        <w:rPr>
          <w:rFonts w:ascii="Times New Roman" w:hAnsi="Times New Roman" w:cs="Times New Roman"/>
          <w:sz w:val="24"/>
          <w:szCs w:val="24"/>
        </w:rPr>
        <w:t>. В 2014 и 2015 годах данный вид инноваций занимал первое место в общей структуре затрат. Процессные инновации также играют существенную роль в анализе структуры затрат. Их значения в 2</w:t>
      </w:r>
      <w:r w:rsidR="00E94C6D" w:rsidRPr="000B0C77">
        <w:rPr>
          <w:rFonts w:ascii="Times New Roman" w:hAnsi="Times New Roman" w:cs="Times New Roman"/>
          <w:sz w:val="24"/>
          <w:szCs w:val="24"/>
        </w:rPr>
        <w:t xml:space="preserve">014 и 2015 годах составили 28,4 </w:t>
      </w:r>
      <w:r w:rsidR="00E92B08" w:rsidRPr="000B0C77">
        <w:rPr>
          <w:rFonts w:ascii="Times New Roman" w:hAnsi="Times New Roman" w:cs="Times New Roman"/>
          <w:sz w:val="24"/>
          <w:szCs w:val="24"/>
        </w:rPr>
        <w:t>% и 28</w:t>
      </w:r>
      <w:r w:rsidR="00E94C6D" w:rsidRPr="000B0C77">
        <w:rPr>
          <w:rFonts w:ascii="Times New Roman" w:hAnsi="Times New Roman" w:cs="Times New Roman"/>
          <w:sz w:val="24"/>
          <w:szCs w:val="24"/>
        </w:rPr>
        <w:t xml:space="preserve"> </w:t>
      </w:r>
      <w:r w:rsidR="00E92B08" w:rsidRPr="000B0C77">
        <w:rPr>
          <w:rFonts w:ascii="Times New Roman" w:hAnsi="Times New Roman" w:cs="Times New Roman"/>
          <w:sz w:val="24"/>
          <w:szCs w:val="24"/>
        </w:rPr>
        <w:t>% соответственно. Маркетинговые и организационные инновации не финансируются столь же активно, поскольку</w:t>
      </w:r>
      <w:r w:rsidR="0036042D" w:rsidRPr="000B0C77">
        <w:rPr>
          <w:rFonts w:ascii="Times New Roman" w:hAnsi="Times New Roman" w:cs="Times New Roman"/>
          <w:sz w:val="24"/>
          <w:szCs w:val="24"/>
        </w:rPr>
        <w:t xml:space="preserve"> не</w:t>
      </w:r>
      <w:r w:rsidR="00E92B08" w:rsidRPr="000B0C77">
        <w:rPr>
          <w:rFonts w:ascii="Times New Roman" w:hAnsi="Times New Roman" w:cs="Times New Roman"/>
          <w:sz w:val="24"/>
          <w:szCs w:val="24"/>
        </w:rPr>
        <w:t xml:space="preserve"> требуют</w:t>
      </w:r>
      <w:r w:rsidR="0036042D" w:rsidRPr="000B0C77">
        <w:rPr>
          <w:rFonts w:ascii="Times New Roman" w:hAnsi="Times New Roman" w:cs="Times New Roman"/>
          <w:sz w:val="24"/>
          <w:szCs w:val="24"/>
        </w:rPr>
        <w:t xml:space="preserve"> таких же солидных</w:t>
      </w:r>
      <w:r w:rsidR="00E92B08" w:rsidRPr="000B0C77">
        <w:rPr>
          <w:rFonts w:ascii="Times New Roman" w:hAnsi="Times New Roman" w:cs="Times New Roman"/>
          <w:sz w:val="24"/>
          <w:szCs w:val="24"/>
        </w:rPr>
        <w:t xml:space="preserve"> </w:t>
      </w:r>
      <w:r w:rsidR="0036042D" w:rsidRPr="000B0C77">
        <w:rPr>
          <w:rFonts w:ascii="Times New Roman" w:hAnsi="Times New Roman" w:cs="Times New Roman"/>
          <w:sz w:val="24"/>
          <w:szCs w:val="24"/>
        </w:rPr>
        <w:t>вложений</w:t>
      </w:r>
      <w:r w:rsidR="00E92B08" w:rsidRPr="000B0C77">
        <w:rPr>
          <w:rFonts w:ascii="Times New Roman" w:hAnsi="Times New Roman" w:cs="Times New Roman"/>
          <w:sz w:val="24"/>
          <w:szCs w:val="24"/>
        </w:rPr>
        <w:t>: за 2014 и 2015 годы издержки за каждый из данных видов инноваций не превысил</w:t>
      </w:r>
      <w:r w:rsidR="002B0AD1" w:rsidRPr="000B0C77">
        <w:rPr>
          <w:rFonts w:ascii="Times New Roman" w:hAnsi="Times New Roman" w:cs="Times New Roman"/>
          <w:sz w:val="24"/>
          <w:szCs w:val="24"/>
        </w:rPr>
        <w:t>и</w:t>
      </w:r>
      <w:r w:rsidR="00E92B08" w:rsidRPr="000B0C77">
        <w:rPr>
          <w:rFonts w:ascii="Times New Roman" w:hAnsi="Times New Roman" w:cs="Times New Roman"/>
          <w:sz w:val="24"/>
          <w:szCs w:val="24"/>
        </w:rPr>
        <w:t xml:space="preserve"> 1 % от общей структуры затрат.  </w:t>
      </w:r>
    </w:p>
    <w:p w:rsidR="00D775D4" w:rsidRPr="000B0C77" w:rsidRDefault="00D775D4" w:rsidP="00E94C6D">
      <w:pPr>
        <w:spacing w:after="0" w:line="240" w:lineRule="auto"/>
        <w:ind w:firstLine="709"/>
        <w:jc w:val="both"/>
        <w:rPr>
          <w:rFonts w:ascii="Times New Roman" w:hAnsi="Times New Roman" w:cs="Times New Roman"/>
          <w:sz w:val="24"/>
          <w:szCs w:val="24"/>
        </w:rPr>
      </w:pPr>
      <w:r w:rsidRPr="000B0C77">
        <w:rPr>
          <w:rFonts w:ascii="Times New Roman" w:hAnsi="Times New Roman" w:cs="Times New Roman"/>
          <w:sz w:val="24"/>
          <w:szCs w:val="24"/>
        </w:rPr>
        <w:t xml:space="preserve">Подводя итоги, </w:t>
      </w:r>
      <w:r w:rsidR="002B0AD1" w:rsidRPr="000B0C77">
        <w:rPr>
          <w:rFonts w:ascii="Times New Roman" w:hAnsi="Times New Roman" w:cs="Times New Roman"/>
          <w:sz w:val="24"/>
          <w:szCs w:val="24"/>
        </w:rPr>
        <w:t xml:space="preserve">необходимо </w:t>
      </w:r>
      <w:r w:rsidRPr="000B0C77">
        <w:rPr>
          <w:rFonts w:ascii="Times New Roman" w:hAnsi="Times New Roman" w:cs="Times New Roman"/>
          <w:sz w:val="24"/>
          <w:szCs w:val="24"/>
        </w:rPr>
        <w:t xml:space="preserve">сделать следующие выводы. Во-первых, рынок инвестиций в инновации в России пока что развит достаточно слабо. Источником финансирования чаще всего выступают собственные средства компаний, которых в большинстве случаев </w:t>
      </w:r>
      <w:r w:rsidR="00F23033" w:rsidRPr="000B0C77">
        <w:rPr>
          <w:rFonts w:ascii="Times New Roman" w:hAnsi="Times New Roman" w:cs="Times New Roman"/>
          <w:sz w:val="24"/>
          <w:szCs w:val="24"/>
        </w:rPr>
        <w:t>бывает</w:t>
      </w:r>
      <w:r w:rsidRPr="000B0C77">
        <w:rPr>
          <w:rFonts w:ascii="Times New Roman" w:hAnsi="Times New Roman" w:cs="Times New Roman"/>
          <w:sz w:val="24"/>
          <w:szCs w:val="24"/>
        </w:rPr>
        <w:t xml:space="preserve"> недостаточно</w:t>
      </w:r>
      <w:r w:rsidR="00F23033" w:rsidRPr="000B0C77">
        <w:rPr>
          <w:rFonts w:ascii="Times New Roman" w:hAnsi="Times New Roman" w:cs="Times New Roman"/>
          <w:sz w:val="24"/>
          <w:szCs w:val="24"/>
        </w:rPr>
        <w:t xml:space="preserve">, поскольку данная область требует весьма существенных вложений и не всегда гарантирует положительный результат. </w:t>
      </w:r>
      <w:r w:rsidR="008B1F71" w:rsidRPr="000B0C77">
        <w:rPr>
          <w:rFonts w:ascii="Times New Roman" w:hAnsi="Times New Roman" w:cs="Times New Roman"/>
          <w:sz w:val="24"/>
          <w:szCs w:val="24"/>
        </w:rPr>
        <w:t>Международные корпорации играют здесь ключевую роль. С одной стороны, крупные масштабы уже существующего производства и сбыта являются важным условием накопления средств для дальнейшего развития исследований и разработок</w:t>
      </w:r>
      <w:r w:rsidR="00A16E62" w:rsidRPr="000B0C77">
        <w:rPr>
          <w:rFonts w:ascii="Times New Roman" w:hAnsi="Times New Roman" w:cs="Times New Roman"/>
          <w:sz w:val="24"/>
          <w:szCs w:val="24"/>
        </w:rPr>
        <w:t xml:space="preserve"> и</w:t>
      </w:r>
      <w:r w:rsidR="008B1F71" w:rsidRPr="000B0C77">
        <w:rPr>
          <w:rFonts w:ascii="Times New Roman" w:hAnsi="Times New Roman" w:cs="Times New Roman"/>
          <w:sz w:val="24"/>
          <w:szCs w:val="24"/>
        </w:rPr>
        <w:t xml:space="preserve"> обеспечения устойчивости предприятия в период вывода инновационного продукта на рынок.</w:t>
      </w:r>
      <w:r w:rsidR="00A16E62" w:rsidRPr="000B0C77">
        <w:rPr>
          <w:rFonts w:ascii="Times New Roman" w:hAnsi="Times New Roman" w:cs="Times New Roman"/>
          <w:sz w:val="24"/>
          <w:szCs w:val="24"/>
        </w:rPr>
        <w:t xml:space="preserve"> С другой стороны, международные корпорации ориентированы на выбор потенциально наиболее востребованных рынком направлений и секторов, и способны обеспечить своевременное внедрение результатов исследований и разработок, а также создание наукоемких высокотехнологичных производств.</w:t>
      </w:r>
      <w:r w:rsidR="008B1F71" w:rsidRPr="000B0C77">
        <w:rPr>
          <w:sz w:val="24"/>
          <w:szCs w:val="24"/>
        </w:rPr>
        <w:t xml:space="preserve"> </w:t>
      </w:r>
      <w:r w:rsidR="005141DD" w:rsidRPr="000B0C77">
        <w:rPr>
          <w:rFonts w:ascii="Times New Roman" w:hAnsi="Times New Roman" w:cs="Times New Roman"/>
          <w:sz w:val="24"/>
          <w:szCs w:val="24"/>
        </w:rPr>
        <w:t xml:space="preserve">Во-вторых, </w:t>
      </w:r>
      <w:r w:rsidR="00127976" w:rsidRPr="000B0C77">
        <w:rPr>
          <w:rFonts w:ascii="Times New Roman" w:hAnsi="Times New Roman" w:cs="Times New Roman"/>
          <w:sz w:val="24"/>
          <w:szCs w:val="24"/>
        </w:rPr>
        <w:t>следует отметить, что финансово масштабный инновационный проект по силам прежде всего крупным международным корпорациям, что объясняет большое количество различных планов с их участием. В</w:t>
      </w:r>
      <w:r w:rsidR="00F23033" w:rsidRPr="000B0C77">
        <w:rPr>
          <w:rFonts w:ascii="Times New Roman" w:hAnsi="Times New Roman" w:cs="Times New Roman"/>
          <w:sz w:val="24"/>
          <w:szCs w:val="24"/>
        </w:rPr>
        <w:t>-</w:t>
      </w:r>
      <w:r w:rsidR="00127976" w:rsidRPr="000B0C77">
        <w:rPr>
          <w:rFonts w:ascii="Times New Roman" w:hAnsi="Times New Roman" w:cs="Times New Roman"/>
          <w:sz w:val="24"/>
          <w:szCs w:val="24"/>
        </w:rPr>
        <w:t>третьих</w:t>
      </w:r>
      <w:r w:rsidR="00F23033" w:rsidRPr="000B0C77">
        <w:rPr>
          <w:rFonts w:ascii="Times New Roman" w:hAnsi="Times New Roman" w:cs="Times New Roman"/>
          <w:sz w:val="24"/>
          <w:szCs w:val="24"/>
        </w:rPr>
        <w:t xml:space="preserve">, благодаря исследованию, проведённому в данной статье, был подтверждён тот факт, что инвестиции </w:t>
      </w:r>
      <w:r w:rsidR="00E94C6D" w:rsidRPr="000B0C77">
        <w:rPr>
          <w:rFonts w:ascii="Times New Roman" w:hAnsi="Times New Roman" w:cs="Times New Roman"/>
          <w:sz w:val="24"/>
          <w:szCs w:val="24"/>
        </w:rPr>
        <w:t>в</w:t>
      </w:r>
      <w:r w:rsidR="00F23033" w:rsidRPr="000B0C77">
        <w:rPr>
          <w:rFonts w:ascii="Times New Roman" w:hAnsi="Times New Roman" w:cs="Times New Roman"/>
          <w:sz w:val="24"/>
          <w:szCs w:val="24"/>
        </w:rPr>
        <w:t xml:space="preserve"> инновационные </w:t>
      </w:r>
      <w:r w:rsidR="005A0F2B" w:rsidRPr="000B0C77">
        <w:rPr>
          <w:rFonts w:ascii="Times New Roman" w:hAnsi="Times New Roman" w:cs="Times New Roman"/>
          <w:sz w:val="24"/>
          <w:szCs w:val="24"/>
        </w:rPr>
        <w:t>проекты</w:t>
      </w:r>
      <w:r w:rsidR="00F23033" w:rsidRPr="000B0C77">
        <w:rPr>
          <w:rFonts w:ascii="Times New Roman" w:hAnsi="Times New Roman" w:cs="Times New Roman"/>
          <w:sz w:val="24"/>
          <w:szCs w:val="24"/>
        </w:rPr>
        <w:t xml:space="preserve"> пока что достаточно скромны</w:t>
      </w:r>
      <w:r w:rsidR="005A0F2B" w:rsidRPr="000B0C77">
        <w:rPr>
          <w:rFonts w:ascii="Times New Roman" w:hAnsi="Times New Roman" w:cs="Times New Roman"/>
          <w:sz w:val="24"/>
          <w:szCs w:val="24"/>
        </w:rPr>
        <w:t xml:space="preserve">. </w:t>
      </w:r>
      <w:r w:rsidR="00E94C6D" w:rsidRPr="000B0C77">
        <w:rPr>
          <w:rFonts w:ascii="Times New Roman" w:hAnsi="Times New Roman" w:cs="Times New Roman"/>
          <w:sz w:val="24"/>
          <w:szCs w:val="24"/>
        </w:rPr>
        <w:t>Финансовые вложения</w:t>
      </w:r>
      <w:r w:rsidR="005A0F2B" w:rsidRPr="000B0C77">
        <w:rPr>
          <w:rFonts w:ascii="Times New Roman" w:hAnsi="Times New Roman" w:cs="Times New Roman"/>
          <w:sz w:val="24"/>
          <w:szCs w:val="24"/>
        </w:rPr>
        <w:t xml:space="preserve"> в данную область за анализируемый период составили</w:t>
      </w:r>
      <w:r w:rsidR="00F23033" w:rsidRPr="000B0C77">
        <w:rPr>
          <w:rFonts w:ascii="Times New Roman" w:hAnsi="Times New Roman" w:cs="Times New Roman"/>
          <w:sz w:val="24"/>
          <w:szCs w:val="24"/>
        </w:rPr>
        <w:t xml:space="preserve"> </w:t>
      </w:r>
      <w:r w:rsidR="005A0F2B" w:rsidRPr="000B0C77">
        <w:rPr>
          <w:rFonts w:ascii="Times New Roman" w:hAnsi="Times New Roman" w:cs="Times New Roman"/>
          <w:sz w:val="24"/>
          <w:szCs w:val="24"/>
        </w:rPr>
        <w:t xml:space="preserve">около </w:t>
      </w:r>
      <w:r w:rsidR="006537E4">
        <w:rPr>
          <w:rFonts w:ascii="Times New Roman" w:hAnsi="Times New Roman" w:cs="Times New Roman"/>
          <w:sz w:val="24"/>
          <w:szCs w:val="24"/>
        </w:rPr>
        <w:t>0,48</w:t>
      </w:r>
      <w:r w:rsidR="00F23033" w:rsidRPr="000B0C77">
        <w:rPr>
          <w:rFonts w:ascii="Times New Roman" w:hAnsi="Times New Roman" w:cs="Times New Roman"/>
          <w:sz w:val="24"/>
          <w:szCs w:val="24"/>
        </w:rPr>
        <w:t xml:space="preserve"> % от общего </w:t>
      </w:r>
      <w:r w:rsidR="00E94C6D" w:rsidRPr="000B0C77">
        <w:rPr>
          <w:rFonts w:ascii="Times New Roman" w:hAnsi="Times New Roman" w:cs="Times New Roman"/>
          <w:sz w:val="24"/>
          <w:szCs w:val="24"/>
        </w:rPr>
        <w:t>объёма инвестируемых средств, что свидетельствует о недостаточной мотивации международных корпораций, осуществляющих</w:t>
      </w:r>
      <w:r w:rsidR="005A0F2B" w:rsidRPr="000B0C77">
        <w:rPr>
          <w:rFonts w:ascii="Times New Roman" w:hAnsi="Times New Roman" w:cs="Times New Roman"/>
          <w:sz w:val="24"/>
          <w:szCs w:val="24"/>
        </w:rPr>
        <w:t xml:space="preserve"> экономическую деятельно</w:t>
      </w:r>
      <w:r w:rsidR="00E94C6D" w:rsidRPr="000B0C77">
        <w:rPr>
          <w:rFonts w:ascii="Times New Roman" w:hAnsi="Times New Roman" w:cs="Times New Roman"/>
          <w:sz w:val="24"/>
          <w:szCs w:val="24"/>
        </w:rPr>
        <w:t>сть на территории нашей страны.</w:t>
      </w:r>
    </w:p>
    <w:p w:rsidR="00D775D4" w:rsidRPr="000B0C77" w:rsidRDefault="005A0F2B" w:rsidP="00630B41">
      <w:pPr>
        <w:spacing w:after="0" w:line="240" w:lineRule="auto"/>
        <w:ind w:firstLine="709"/>
        <w:jc w:val="both"/>
        <w:rPr>
          <w:rFonts w:ascii="Times New Roman" w:hAnsi="Times New Roman" w:cs="Times New Roman"/>
          <w:sz w:val="24"/>
          <w:szCs w:val="24"/>
        </w:rPr>
      </w:pPr>
      <w:r w:rsidRPr="000B0C77">
        <w:rPr>
          <w:rFonts w:ascii="Times New Roman" w:hAnsi="Times New Roman" w:cs="Times New Roman"/>
          <w:sz w:val="24"/>
          <w:szCs w:val="24"/>
        </w:rPr>
        <w:t>На современном этапе</w:t>
      </w:r>
      <w:r w:rsidR="00736485" w:rsidRPr="000B0C77">
        <w:rPr>
          <w:rFonts w:ascii="Times New Roman" w:hAnsi="Times New Roman" w:cs="Times New Roman"/>
          <w:sz w:val="24"/>
          <w:szCs w:val="24"/>
        </w:rPr>
        <w:t xml:space="preserve"> разработка и</w:t>
      </w:r>
      <w:r w:rsidRPr="000B0C77">
        <w:rPr>
          <w:rFonts w:ascii="Times New Roman" w:hAnsi="Times New Roman" w:cs="Times New Roman"/>
          <w:sz w:val="24"/>
          <w:szCs w:val="24"/>
        </w:rPr>
        <w:t xml:space="preserve"> </w:t>
      </w:r>
      <w:r w:rsidR="00736485" w:rsidRPr="000B0C77">
        <w:rPr>
          <w:rFonts w:ascii="Times New Roman" w:hAnsi="Times New Roman" w:cs="Times New Roman"/>
          <w:sz w:val="24"/>
          <w:szCs w:val="24"/>
        </w:rPr>
        <w:t xml:space="preserve">внедрение инновационных проектов играют важную роль, поскольку создание нового продукта способно существенно повлиять на функционирование предприятий и экономику страны в целом: спровоцировать создание нового рынка. В результате, появится площадка для инвестиций, рабочих мест и т.д., которая будет способствовать </w:t>
      </w:r>
      <w:r w:rsidR="003C1D3F" w:rsidRPr="000B0C77">
        <w:rPr>
          <w:rFonts w:ascii="Times New Roman" w:hAnsi="Times New Roman" w:cs="Times New Roman"/>
          <w:sz w:val="24"/>
          <w:szCs w:val="24"/>
        </w:rPr>
        <w:t>увеличению прибыльности бизнеса путём привлечения новых, нетрадиционных решений и технологий.</w:t>
      </w:r>
    </w:p>
    <w:p w:rsidR="00630B41" w:rsidRPr="00121D39" w:rsidRDefault="00630B41" w:rsidP="00630B41">
      <w:pPr>
        <w:spacing w:after="0" w:line="240" w:lineRule="auto"/>
        <w:ind w:firstLine="709"/>
        <w:jc w:val="both"/>
        <w:rPr>
          <w:rFonts w:ascii="Times New Roman" w:hAnsi="Times New Roman" w:cs="Times New Roman"/>
          <w:sz w:val="28"/>
          <w:szCs w:val="28"/>
        </w:rPr>
      </w:pPr>
    </w:p>
    <w:p w:rsidR="00630B41" w:rsidRPr="00121D39" w:rsidRDefault="00630B41" w:rsidP="004C3A58">
      <w:pPr>
        <w:spacing w:after="0" w:line="360" w:lineRule="auto"/>
        <w:ind w:firstLine="709"/>
        <w:jc w:val="center"/>
        <w:rPr>
          <w:rFonts w:ascii="Times New Roman" w:hAnsi="Times New Roman" w:cs="Times New Roman"/>
          <w:b/>
          <w:sz w:val="28"/>
          <w:szCs w:val="28"/>
        </w:rPr>
      </w:pPr>
      <w:r w:rsidRPr="00121D39">
        <w:rPr>
          <w:rFonts w:ascii="Times New Roman" w:hAnsi="Times New Roman" w:cs="Times New Roman"/>
          <w:b/>
          <w:sz w:val="28"/>
          <w:szCs w:val="28"/>
        </w:rPr>
        <w:t>Список использованн</w:t>
      </w:r>
      <w:r w:rsidR="00F3093B">
        <w:rPr>
          <w:rFonts w:ascii="Times New Roman" w:hAnsi="Times New Roman" w:cs="Times New Roman"/>
          <w:b/>
          <w:sz w:val="28"/>
          <w:szCs w:val="28"/>
        </w:rPr>
        <w:t>ых источников</w:t>
      </w:r>
    </w:p>
    <w:p w:rsidR="0010480D" w:rsidRPr="000B0C77" w:rsidRDefault="0010480D" w:rsidP="004C3A58">
      <w:pPr>
        <w:spacing w:after="0" w:line="360" w:lineRule="auto"/>
        <w:ind w:firstLine="709"/>
        <w:jc w:val="both"/>
        <w:rPr>
          <w:rFonts w:ascii="Times New Roman" w:hAnsi="Times New Roman" w:cs="Times New Roman"/>
          <w:sz w:val="24"/>
          <w:szCs w:val="24"/>
        </w:rPr>
      </w:pPr>
      <w:r w:rsidRPr="000B0C77">
        <w:rPr>
          <w:rFonts w:ascii="Times New Roman" w:hAnsi="Times New Roman" w:cs="Times New Roman"/>
          <w:sz w:val="24"/>
          <w:szCs w:val="24"/>
        </w:rPr>
        <w:t xml:space="preserve">1. </w:t>
      </w:r>
      <w:r w:rsidR="005403D2" w:rsidRPr="000B0C77">
        <w:rPr>
          <w:rFonts w:ascii="Times New Roman" w:hAnsi="Times New Roman" w:cs="Times New Roman"/>
          <w:sz w:val="24"/>
          <w:szCs w:val="24"/>
        </w:rPr>
        <w:t>Индикаторы инновационной деятельности: 2017: статистический сборник</w:t>
      </w:r>
      <w:r w:rsidR="00021EAB" w:rsidRPr="000B0C77">
        <w:rPr>
          <w:rFonts w:ascii="Times New Roman" w:hAnsi="Times New Roman" w:cs="Times New Roman"/>
          <w:sz w:val="24"/>
          <w:szCs w:val="24"/>
        </w:rPr>
        <w:t xml:space="preserve"> /</w:t>
      </w:r>
      <w:r w:rsidR="005403D2" w:rsidRPr="000B0C77">
        <w:rPr>
          <w:rFonts w:ascii="Times New Roman" w:hAnsi="Times New Roman" w:cs="Times New Roman"/>
          <w:sz w:val="24"/>
          <w:szCs w:val="24"/>
        </w:rPr>
        <w:t xml:space="preserve"> </w:t>
      </w:r>
      <w:r w:rsidR="00021EAB" w:rsidRPr="000B0C77">
        <w:rPr>
          <w:rFonts w:ascii="Times New Roman" w:hAnsi="Times New Roman" w:cs="Times New Roman"/>
          <w:sz w:val="24"/>
          <w:szCs w:val="24"/>
        </w:rPr>
        <w:t xml:space="preserve">Н. В. </w:t>
      </w:r>
      <w:proofErr w:type="spellStart"/>
      <w:r w:rsidR="00021EAB" w:rsidRPr="000B0C77">
        <w:rPr>
          <w:rFonts w:ascii="Times New Roman" w:hAnsi="Times New Roman" w:cs="Times New Roman"/>
          <w:sz w:val="24"/>
          <w:szCs w:val="24"/>
        </w:rPr>
        <w:t>Городникова</w:t>
      </w:r>
      <w:proofErr w:type="spellEnd"/>
      <w:r w:rsidR="00021EAB" w:rsidRPr="000B0C77">
        <w:rPr>
          <w:rFonts w:ascii="Times New Roman" w:hAnsi="Times New Roman" w:cs="Times New Roman"/>
          <w:sz w:val="24"/>
          <w:szCs w:val="24"/>
        </w:rPr>
        <w:t xml:space="preserve">, Л. М. </w:t>
      </w:r>
      <w:proofErr w:type="spellStart"/>
      <w:r w:rsidR="00021EAB" w:rsidRPr="000B0C77">
        <w:rPr>
          <w:rFonts w:ascii="Times New Roman" w:hAnsi="Times New Roman" w:cs="Times New Roman"/>
          <w:sz w:val="24"/>
          <w:szCs w:val="24"/>
        </w:rPr>
        <w:t>Гохберг</w:t>
      </w:r>
      <w:proofErr w:type="spellEnd"/>
      <w:r w:rsidR="00021EAB" w:rsidRPr="000B0C77">
        <w:rPr>
          <w:rFonts w:ascii="Times New Roman" w:hAnsi="Times New Roman" w:cs="Times New Roman"/>
          <w:sz w:val="24"/>
          <w:szCs w:val="24"/>
        </w:rPr>
        <w:t xml:space="preserve">, К. А. </w:t>
      </w:r>
      <w:proofErr w:type="spellStart"/>
      <w:r w:rsidR="00021EAB" w:rsidRPr="000B0C77">
        <w:rPr>
          <w:rFonts w:ascii="Times New Roman" w:hAnsi="Times New Roman" w:cs="Times New Roman"/>
          <w:sz w:val="24"/>
          <w:szCs w:val="24"/>
        </w:rPr>
        <w:t>Дитковский</w:t>
      </w:r>
      <w:proofErr w:type="spellEnd"/>
      <w:r w:rsidR="00021EAB" w:rsidRPr="000B0C77">
        <w:rPr>
          <w:rFonts w:ascii="Times New Roman" w:hAnsi="Times New Roman" w:cs="Times New Roman"/>
          <w:sz w:val="24"/>
          <w:szCs w:val="24"/>
        </w:rPr>
        <w:t xml:space="preserve"> и др.; Нац. </w:t>
      </w:r>
      <w:proofErr w:type="spellStart"/>
      <w:r w:rsidR="00021EAB" w:rsidRPr="000B0C77">
        <w:rPr>
          <w:rFonts w:ascii="Times New Roman" w:hAnsi="Times New Roman" w:cs="Times New Roman"/>
          <w:sz w:val="24"/>
          <w:szCs w:val="24"/>
        </w:rPr>
        <w:t>исслед</w:t>
      </w:r>
      <w:proofErr w:type="spellEnd"/>
      <w:r w:rsidR="00021EAB" w:rsidRPr="000B0C77">
        <w:rPr>
          <w:rFonts w:ascii="Times New Roman" w:hAnsi="Times New Roman" w:cs="Times New Roman"/>
          <w:sz w:val="24"/>
          <w:szCs w:val="24"/>
        </w:rPr>
        <w:t xml:space="preserve">. ун-т. «Высшая школа экономики». – М.: НИУ ВШЭ, 2017. – 328 с. </w:t>
      </w:r>
    </w:p>
    <w:p w:rsidR="0010480D" w:rsidRPr="000B0C77" w:rsidRDefault="0010480D" w:rsidP="0010480D">
      <w:pPr>
        <w:spacing w:after="0" w:line="360" w:lineRule="auto"/>
        <w:ind w:firstLine="709"/>
        <w:jc w:val="both"/>
        <w:rPr>
          <w:rFonts w:ascii="Times New Roman" w:hAnsi="Times New Roman" w:cs="Times New Roman"/>
          <w:sz w:val="24"/>
          <w:szCs w:val="24"/>
          <w:lang w:val="en-US"/>
        </w:rPr>
      </w:pPr>
      <w:r w:rsidRPr="000B0C77">
        <w:rPr>
          <w:rFonts w:ascii="Times New Roman" w:hAnsi="Times New Roman" w:cs="Times New Roman"/>
          <w:sz w:val="24"/>
          <w:szCs w:val="24"/>
        </w:rPr>
        <w:t xml:space="preserve">2. </w:t>
      </w:r>
      <w:proofErr w:type="spellStart"/>
      <w:r w:rsidR="00D32FF5" w:rsidRPr="000B0C77">
        <w:rPr>
          <w:rFonts w:ascii="Times New Roman" w:hAnsi="Times New Roman" w:cs="Times New Roman"/>
          <w:sz w:val="24"/>
          <w:szCs w:val="24"/>
          <w:lang w:val="en-US"/>
        </w:rPr>
        <w:t>Beward</w:t>
      </w:r>
      <w:proofErr w:type="spellEnd"/>
      <w:r w:rsidR="00D32FF5" w:rsidRPr="000B0C77">
        <w:rPr>
          <w:rFonts w:ascii="Times New Roman" w:hAnsi="Times New Roman" w:cs="Times New Roman"/>
          <w:sz w:val="24"/>
          <w:szCs w:val="24"/>
        </w:rPr>
        <w:t xml:space="preserve"> </w:t>
      </w:r>
      <w:r w:rsidR="00D32FF5" w:rsidRPr="000B0C77">
        <w:rPr>
          <w:rFonts w:ascii="Times New Roman" w:hAnsi="Times New Roman" w:cs="Times New Roman"/>
          <w:sz w:val="24"/>
          <w:szCs w:val="24"/>
          <w:lang w:val="en-US"/>
        </w:rPr>
        <w:t>Investment</w:t>
      </w:r>
      <w:r w:rsidR="00D32FF5" w:rsidRPr="000B0C77">
        <w:rPr>
          <w:rFonts w:ascii="Times New Roman" w:hAnsi="Times New Roman" w:cs="Times New Roman"/>
          <w:sz w:val="24"/>
          <w:szCs w:val="24"/>
        </w:rPr>
        <w:t xml:space="preserve"> построит в России завод по производству </w:t>
      </w:r>
      <w:proofErr w:type="spellStart"/>
      <w:r w:rsidR="00D32FF5" w:rsidRPr="000B0C77">
        <w:rPr>
          <w:rFonts w:ascii="Times New Roman" w:hAnsi="Times New Roman" w:cs="Times New Roman"/>
          <w:sz w:val="24"/>
          <w:szCs w:val="24"/>
        </w:rPr>
        <w:t>пеллет</w:t>
      </w:r>
      <w:proofErr w:type="spellEnd"/>
      <w:r w:rsidR="00D32FF5" w:rsidRPr="000B0C77">
        <w:rPr>
          <w:rFonts w:ascii="Times New Roman" w:hAnsi="Times New Roman" w:cs="Times New Roman"/>
          <w:sz w:val="24"/>
          <w:szCs w:val="24"/>
        </w:rPr>
        <w:t xml:space="preserve"> [электронный ресурс]. </w:t>
      </w:r>
      <w:r w:rsidR="00D32FF5" w:rsidRPr="000B0C77">
        <w:rPr>
          <w:rFonts w:ascii="Times New Roman" w:hAnsi="Times New Roman" w:cs="Times New Roman"/>
          <w:sz w:val="24"/>
          <w:szCs w:val="24"/>
          <w:lang w:val="en-US"/>
        </w:rPr>
        <w:t xml:space="preserve">URL: http://ru.investinrussia.com/news/12287-beward-investment-postroit-v-rossii-zavod. </w:t>
      </w:r>
    </w:p>
    <w:p w:rsidR="0010480D" w:rsidRPr="000B0C77" w:rsidRDefault="0010480D" w:rsidP="0010480D">
      <w:pPr>
        <w:spacing w:after="0" w:line="360" w:lineRule="auto"/>
        <w:ind w:firstLine="709"/>
        <w:jc w:val="both"/>
        <w:rPr>
          <w:rFonts w:ascii="Times New Roman" w:hAnsi="Times New Roman" w:cs="Times New Roman"/>
          <w:sz w:val="24"/>
          <w:szCs w:val="24"/>
          <w:lang w:val="en-US"/>
        </w:rPr>
      </w:pPr>
      <w:r w:rsidRPr="000B0C77">
        <w:rPr>
          <w:rFonts w:ascii="Times New Roman" w:hAnsi="Times New Roman" w:cs="Times New Roman"/>
          <w:sz w:val="24"/>
          <w:szCs w:val="24"/>
        </w:rPr>
        <w:t xml:space="preserve">3. </w:t>
      </w:r>
      <w:r w:rsidR="002B0AD1" w:rsidRPr="000B0C77">
        <w:rPr>
          <w:rFonts w:ascii="Times New Roman" w:hAnsi="Times New Roman" w:cs="Times New Roman"/>
          <w:sz w:val="24"/>
          <w:szCs w:val="24"/>
          <w:lang w:val="en-US"/>
        </w:rPr>
        <w:t>Danone</w:t>
      </w:r>
      <w:r w:rsidR="002B0AD1" w:rsidRPr="000B0C77">
        <w:rPr>
          <w:rFonts w:ascii="Times New Roman" w:hAnsi="Times New Roman" w:cs="Times New Roman"/>
          <w:sz w:val="24"/>
          <w:szCs w:val="24"/>
        </w:rPr>
        <w:t xml:space="preserve"> запустит в Подмосковье лабораторию качества [электронный ресурс]. </w:t>
      </w:r>
      <w:r w:rsidR="002B0AD1" w:rsidRPr="000B0C77">
        <w:rPr>
          <w:rFonts w:ascii="Times New Roman" w:hAnsi="Times New Roman" w:cs="Times New Roman"/>
          <w:sz w:val="24"/>
          <w:szCs w:val="24"/>
          <w:lang w:val="en-US"/>
        </w:rPr>
        <w:t xml:space="preserve">URL: http://ru.investinrussia.com/news/12288-danone-zapustit-v-podmoskove-laboratoriiu-kachestva. </w:t>
      </w:r>
    </w:p>
    <w:p w:rsidR="0010480D" w:rsidRPr="000B0C77" w:rsidRDefault="0010480D" w:rsidP="0010480D">
      <w:pPr>
        <w:spacing w:after="0" w:line="360" w:lineRule="auto"/>
        <w:ind w:firstLine="709"/>
        <w:jc w:val="both"/>
        <w:rPr>
          <w:rFonts w:ascii="Times New Roman" w:hAnsi="Times New Roman" w:cs="Times New Roman"/>
          <w:sz w:val="24"/>
          <w:szCs w:val="24"/>
          <w:lang w:val="en-US"/>
        </w:rPr>
      </w:pPr>
      <w:r w:rsidRPr="000B0C77">
        <w:rPr>
          <w:rFonts w:ascii="Times New Roman" w:hAnsi="Times New Roman" w:cs="Times New Roman"/>
          <w:sz w:val="24"/>
          <w:szCs w:val="24"/>
          <w:lang w:val="en-US"/>
        </w:rPr>
        <w:t xml:space="preserve">4. </w:t>
      </w:r>
      <w:r w:rsidR="002B0AD1" w:rsidRPr="000B0C77">
        <w:rPr>
          <w:rFonts w:ascii="Times New Roman" w:hAnsi="Times New Roman" w:cs="Times New Roman"/>
          <w:sz w:val="24"/>
          <w:szCs w:val="24"/>
          <w:lang w:val="en-US"/>
        </w:rPr>
        <w:t>Invest in Russia [</w:t>
      </w:r>
      <w:r w:rsidR="002B0AD1" w:rsidRPr="000B0C77">
        <w:rPr>
          <w:rFonts w:ascii="Times New Roman" w:hAnsi="Times New Roman" w:cs="Times New Roman"/>
          <w:sz w:val="24"/>
          <w:szCs w:val="24"/>
        </w:rPr>
        <w:t>электронный</w:t>
      </w:r>
      <w:r w:rsidR="002B0AD1" w:rsidRPr="000B0C77">
        <w:rPr>
          <w:rFonts w:ascii="Times New Roman" w:hAnsi="Times New Roman" w:cs="Times New Roman"/>
          <w:sz w:val="24"/>
          <w:szCs w:val="24"/>
          <w:lang w:val="en-US"/>
        </w:rPr>
        <w:t xml:space="preserve"> </w:t>
      </w:r>
      <w:r w:rsidR="002B0AD1" w:rsidRPr="000B0C77">
        <w:rPr>
          <w:rFonts w:ascii="Times New Roman" w:hAnsi="Times New Roman" w:cs="Times New Roman"/>
          <w:sz w:val="24"/>
          <w:szCs w:val="24"/>
        </w:rPr>
        <w:t>ресурс</w:t>
      </w:r>
      <w:r w:rsidR="002B0AD1" w:rsidRPr="000B0C77">
        <w:rPr>
          <w:rFonts w:ascii="Times New Roman" w:hAnsi="Times New Roman" w:cs="Times New Roman"/>
          <w:sz w:val="24"/>
          <w:szCs w:val="24"/>
          <w:lang w:val="en-US"/>
        </w:rPr>
        <w:t xml:space="preserve">]. URL: http://ru.investinrussia.com/investment-tools/announcement. </w:t>
      </w:r>
    </w:p>
    <w:p w:rsidR="00E94C6D" w:rsidRPr="000B0C77" w:rsidRDefault="0010480D" w:rsidP="0010480D">
      <w:pPr>
        <w:spacing w:after="0" w:line="360" w:lineRule="auto"/>
        <w:ind w:firstLine="709"/>
        <w:jc w:val="both"/>
        <w:rPr>
          <w:rFonts w:ascii="Times New Roman" w:hAnsi="Times New Roman" w:cs="Times New Roman"/>
          <w:sz w:val="24"/>
          <w:szCs w:val="24"/>
          <w:lang w:val="en-US"/>
        </w:rPr>
      </w:pPr>
      <w:r w:rsidRPr="000B0C77">
        <w:rPr>
          <w:rFonts w:ascii="Times New Roman" w:hAnsi="Times New Roman" w:cs="Times New Roman"/>
          <w:sz w:val="24"/>
          <w:szCs w:val="24"/>
        </w:rPr>
        <w:lastRenderedPageBreak/>
        <w:t xml:space="preserve">5. </w:t>
      </w:r>
      <w:r w:rsidR="00EF1B4D" w:rsidRPr="000B0C77">
        <w:rPr>
          <w:rFonts w:ascii="Times New Roman" w:hAnsi="Times New Roman" w:cs="Times New Roman"/>
          <w:sz w:val="24"/>
          <w:szCs w:val="24"/>
          <w:lang w:val="en-US"/>
        </w:rPr>
        <w:t>Mars</w:t>
      </w:r>
      <w:r w:rsidR="00EF1B4D" w:rsidRPr="000B0C77">
        <w:rPr>
          <w:rFonts w:ascii="Times New Roman" w:hAnsi="Times New Roman" w:cs="Times New Roman"/>
          <w:sz w:val="24"/>
          <w:szCs w:val="24"/>
        </w:rPr>
        <w:t xml:space="preserve"> </w:t>
      </w:r>
      <w:r w:rsidR="005403D2" w:rsidRPr="000B0C77">
        <w:rPr>
          <w:rFonts w:ascii="Times New Roman" w:hAnsi="Times New Roman" w:cs="Times New Roman"/>
          <w:sz w:val="24"/>
          <w:szCs w:val="24"/>
        </w:rPr>
        <w:t xml:space="preserve">инвестирует 1,6 </w:t>
      </w:r>
      <w:r w:rsidR="00EF1B4D" w:rsidRPr="000B0C77">
        <w:rPr>
          <w:rFonts w:ascii="Times New Roman" w:hAnsi="Times New Roman" w:cs="Times New Roman"/>
          <w:sz w:val="24"/>
          <w:szCs w:val="24"/>
        </w:rPr>
        <w:t xml:space="preserve">млрд рублей в обновление очистных сооружений [электронный ресурс]. </w:t>
      </w:r>
      <w:r w:rsidR="00EF1B4D" w:rsidRPr="000B0C77">
        <w:rPr>
          <w:rFonts w:ascii="Times New Roman" w:hAnsi="Times New Roman" w:cs="Times New Roman"/>
          <w:sz w:val="24"/>
          <w:szCs w:val="24"/>
          <w:lang w:val="en-US"/>
        </w:rPr>
        <w:t xml:space="preserve">URL: </w:t>
      </w:r>
      <w:r w:rsidR="005403D2" w:rsidRPr="000B0C77">
        <w:rPr>
          <w:rFonts w:ascii="Times New Roman" w:hAnsi="Times New Roman" w:cs="Times New Roman"/>
          <w:sz w:val="24"/>
          <w:szCs w:val="24"/>
          <w:lang w:val="en-US"/>
        </w:rPr>
        <w:t xml:space="preserve">http://ru.investinrussia.com/news/12511-mars-investiruet-1-6-mlrd-rub. </w:t>
      </w:r>
    </w:p>
    <w:p w:rsidR="0010480D" w:rsidRPr="00C4174C" w:rsidRDefault="0010480D" w:rsidP="0010480D">
      <w:pPr>
        <w:spacing w:after="0" w:line="360" w:lineRule="auto"/>
        <w:ind w:firstLine="709"/>
        <w:jc w:val="center"/>
        <w:rPr>
          <w:rFonts w:ascii="Times New Roman" w:hAnsi="Times New Roman" w:cs="Times New Roman"/>
          <w:b/>
          <w:sz w:val="24"/>
          <w:szCs w:val="24"/>
        </w:rPr>
      </w:pPr>
      <w:r w:rsidRPr="00C4174C">
        <w:rPr>
          <w:rFonts w:ascii="Times New Roman" w:hAnsi="Times New Roman" w:cs="Times New Roman"/>
          <w:b/>
          <w:sz w:val="24"/>
          <w:szCs w:val="24"/>
        </w:rPr>
        <w:t>Информация об авторе</w:t>
      </w:r>
    </w:p>
    <w:p w:rsidR="000B0C77" w:rsidRDefault="0010480D" w:rsidP="00C4174C">
      <w:pPr>
        <w:spacing w:after="0" w:line="240" w:lineRule="auto"/>
        <w:ind w:firstLine="709"/>
        <w:jc w:val="both"/>
        <w:rPr>
          <w:rFonts w:ascii="Times New Roman" w:hAnsi="Times New Roman" w:cs="Times New Roman"/>
          <w:sz w:val="24"/>
          <w:szCs w:val="24"/>
        </w:rPr>
      </w:pPr>
      <w:proofErr w:type="spellStart"/>
      <w:r w:rsidRPr="00C4174C">
        <w:rPr>
          <w:rFonts w:ascii="Times New Roman" w:hAnsi="Times New Roman" w:cs="Times New Roman"/>
          <w:sz w:val="24"/>
          <w:szCs w:val="24"/>
        </w:rPr>
        <w:t>Тарноградская</w:t>
      </w:r>
      <w:proofErr w:type="spellEnd"/>
      <w:r w:rsidRPr="00C4174C">
        <w:rPr>
          <w:rFonts w:ascii="Times New Roman" w:hAnsi="Times New Roman" w:cs="Times New Roman"/>
          <w:sz w:val="24"/>
          <w:szCs w:val="24"/>
        </w:rPr>
        <w:t xml:space="preserve"> Ольга Максимовна (Россия, Самара)</w:t>
      </w:r>
      <w:r w:rsidR="000B0C77" w:rsidRPr="00C4174C">
        <w:rPr>
          <w:rFonts w:ascii="Times New Roman" w:hAnsi="Times New Roman" w:cs="Times New Roman"/>
          <w:sz w:val="24"/>
          <w:szCs w:val="24"/>
        </w:rPr>
        <w:t xml:space="preserve"> – студентка 1 курса магистратуры Самарского национального исследовательского университета имени академика С.П. Королёва</w:t>
      </w:r>
      <w:r w:rsidR="00C4174C" w:rsidRPr="00C4174C">
        <w:rPr>
          <w:rFonts w:ascii="Times New Roman" w:hAnsi="Times New Roman" w:cs="Times New Roman"/>
          <w:sz w:val="24"/>
          <w:szCs w:val="24"/>
        </w:rPr>
        <w:t xml:space="preserve"> (адрес университета: 443086, Россия, г. Самара, Московское шоссе, д. 34; e-</w:t>
      </w:r>
      <w:proofErr w:type="spellStart"/>
      <w:r w:rsidR="00C4174C" w:rsidRPr="00C4174C">
        <w:rPr>
          <w:rFonts w:ascii="Times New Roman" w:hAnsi="Times New Roman" w:cs="Times New Roman"/>
          <w:sz w:val="24"/>
          <w:szCs w:val="24"/>
        </w:rPr>
        <w:t>mail</w:t>
      </w:r>
      <w:proofErr w:type="spellEnd"/>
      <w:r w:rsidR="00C4174C" w:rsidRPr="00C4174C">
        <w:rPr>
          <w:rFonts w:ascii="Times New Roman" w:hAnsi="Times New Roman" w:cs="Times New Roman"/>
          <w:sz w:val="24"/>
          <w:szCs w:val="24"/>
        </w:rPr>
        <w:t xml:space="preserve">: </w:t>
      </w:r>
      <w:proofErr w:type="spellStart"/>
      <w:r w:rsidR="00C4174C" w:rsidRPr="00C4174C">
        <w:rPr>
          <w:rFonts w:ascii="Times New Roman" w:hAnsi="Times New Roman" w:cs="Times New Roman"/>
          <w:sz w:val="24"/>
          <w:szCs w:val="24"/>
          <w:lang w:val="en-US"/>
        </w:rPr>
        <w:t>ssau</w:t>
      </w:r>
      <w:proofErr w:type="spellEnd"/>
      <w:r w:rsidR="00C4174C" w:rsidRPr="00C4174C">
        <w:rPr>
          <w:rFonts w:ascii="Times New Roman" w:hAnsi="Times New Roman" w:cs="Times New Roman"/>
          <w:sz w:val="24"/>
          <w:szCs w:val="24"/>
        </w:rPr>
        <w:t>@</w:t>
      </w:r>
      <w:proofErr w:type="spellStart"/>
      <w:r w:rsidR="00C4174C" w:rsidRPr="00C4174C">
        <w:rPr>
          <w:rFonts w:ascii="Times New Roman" w:hAnsi="Times New Roman" w:cs="Times New Roman"/>
          <w:sz w:val="24"/>
          <w:szCs w:val="24"/>
          <w:lang w:val="en-US"/>
        </w:rPr>
        <w:t>ssau</w:t>
      </w:r>
      <w:proofErr w:type="spellEnd"/>
      <w:r w:rsidR="00C4174C" w:rsidRPr="00C4174C">
        <w:rPr>
          <w:rFonts w:ascii="Times New Roman" w:hAnsi="Times New Roman" w:cs="Times New Roman"/>
          <w:sz w:val="24"/>
          <w:szCs w:val="24"/>
        </w:rPr>
        <w:t>.</w:t>
      </w:r>
      <w:proofErr w:type="spellStart"/>
      <w:r w:rsidR="00C4174C" w:rsidRPr="00C4174C">
        <w:rPr>
          <w:rFonts w:ascii="Times New Roman" w:hAnsi="Times New Roman" w:cs="Times New Roman"/>
          <w:sz w:val="24"/>
          <w:szCs w:val="24"/>
          <w:lang w:val="en-US"/>
        </w:rPr>
        <w:t>ru</w:t>
      </w:r>
      <w:proofErr w:type="spellEnd"/>
      <w:r w:rsidR="00C4174C" w:rsidRPr="00C4174C">
        <w:rPr>
          <w:rFonts w:ascii="Times New Roman" w:hAnsi="Times New Roman" w:cs="Times New Roman"/>
          <w:sz w:val="24"/>
          <w:szCs w:val="24"/>
        </w:rPr>
        <w:t>)</w:t>
      </w:r>
    </w:p>
    <w:p w:rsidR="00C4174C" w:rsidRPr="00C4174C" w:rsidRDefault="00C4174C" w:rsidP="00C4174C">
      <w:pPr>
        <w:spacing w:after="0" w:line="240" w:lineRule="auto"/>
        <w:ind w:firstLine="709"/>
        <w:jc w:val="both"/>
        <w:rPr>
          <w:rFonts w:ascii="Times New Roman" w:hAnsi="Times New Roman" w:cs="Times New Roman"/>
          <w:sz w:val="24"/>
          <w:szCs w:val="24"/>
        </w:rPr>
      </w:pPr>
    </w:p>
    <w:p w:rsidR="000B0C77" w:rsidRPr="00C4174C" w:rsidRDefault="000B0C77" w:rsidP="00C4174C">
      <w:pPr>
        <w:spacing w:after="0" w:line="360" w:lineRule="auto"/>
        <w:ind w:firstLine="709"/>
        <w:jc w:val="right"/>
        <w:rPr>
          <w:rFonts w:ascii="Times New Roman" w:hAnsi="Times New Roman" w:cs="Times New Roman"/>
          <w:b/>
          <w:sz w:val="24"/>
          <w:szCs w:val="24"/>
          <w:lang w:val="en-US"/>
        </w:rPr>
      </w:pPr>
      <w:proofErr w:type="spellStart"/>
      <w:r w:rsidRPr="00C4174C">
        <w:rPr>
          <w:rFonts w:ascii="Times New Roman" w:hAnsi="Times New Roman" w:cs="Times New Roman"/>
          <w:b/>
          <w:sz w:val="24"/>
          <w:szCs w:val="24"/>
          <w:lang w:val="en-US"/>
        </w:rPr>
        <w:t>Tarnogradskaya</w:t>
      </w:r>
      <w:proofErr w:type="spellEnd"/>
      <w:r w:rsidRPr="00C4174C">
        <w:rPr>
          <w:rFonts w:ascii="Times New Roman" w:hAnsi="Times New Roman" w:cs="Times New Roman"/>
          <w:b/>
          <w:sz w:val="24"/>
          <w:szCs w:val="24"/>
          <w:lang w:val="en-US"/>
        </w:rPr>
        <w:t xml:space="preserve"> O. M.</w:t>
      </w:r>
    </w:p>
    <w:p w:rsidR="000B0C77" w:rsidRDefault="000B0C77" w:rsidP="00C4174C">
      <w:pPr>
        <w:spacing w:after="0" w:line="360" w:lineRule="auto"/>
        <w:jc w:val="center"/>
        <w:rPr>
          <w:rFonts w:ascii="Times New Roman" w:hAnsi="Times New Roman" w:cs="Times New Roman"/>
          <w:b/>
          <w:sz w:val="24"/>
          <w:szCs w:val="24"/>
          <w:lang w:val="en-US"/>
        </w:rPr>
      </w:pPr>
      <w:r w:rsidRPr="00C4174C">
        <w:rPr>
          <w:rFonts w:ascii="Times New Roman" w:hAnsi="Times New Roman" w:cs="Times New Roman"/>
          <w:b/>
          <w:sz w:val="24"/>
          <w:szCs w:val="24"/>
          <w:lang w:val="en-US"/>
        </w:rPr>
        <w:t>ANALYSIS OF INVESTMENT ACTIVITY OF INTERNATIONAL CORPORATIONS IN INNOVATIVE PROCESSES</w:t>
      </w:r>
    </w:p>
    <w:p w:rsidR="00C4174C" w:rsidRPr="00C4174C" w:rsidRDefault="00C4174C" w:rsidP="00C4174C">
      <w:pPr>
        <w:spacing w:after="0" w:line="360" w:lineRule="auto"/>
        <w:ind w:firstLine="709"/>
        <w:jc w:val="both"/>
        <w:rPr>
          <w:rFonts w:ascii="Times New Roman" w:hAnsi="Times New Roman" w:cs="Times New Roman"/>
          <w:i/>
          <w:sz w:val="24"/>
          <w:szCs w:val="24"/>
          <w:lang w:val="en-US"/>
        </w:rPr>
      </w:pPr>
      <w:r>
        <w:rPr>
          <w:rFonts w:ascii="Times New Roman" w:hAnsi="Times New Roman" w:cs="Times New Roman"/>
          <w:i/>
          <w:sz w:val="24"/>
          <w:szCs w:val="24"/>
          <w:lang w:val="en-US"/>
        </w:rPr>
        <w:t>Abstract: In t</w:t>
      </w:r>
      <w:r w:rsidRPr="00C4174C">
        <w:rPr>
          <w:rFonts w:ascii="Times New Roman" w:hAnsi="Times New Roman" w:cs="Times New Roman"/>
          <w:i/>
          <w:sz w:val="24"/>
          <w:szCs w:val="24"/>
          <w:lang w:val="en-US"/>
        </w:rPr>
        <w:t xml:space="preserve">he </w:t>
      </w:r>
      <w:proofErr w:type="gramStart"/>
      <w:r w:rsidRPr="00C4174C">
        <w:rPr>
          <w:rFonts w:ascii="Times New Roman" w:hAnsi="Times New Roman" w:cs="Times New Roman"/>
          <w:i/>
          <w:sz w:val="24"/>
          <w:szCs w:val="24"/>
          <w:lang w:val="en-US"/>
        </w:rPr>
        <w:t>article</w:t>
      </w:r>
      <w:proofErr w:type="gramEnd"/>
      <w:r w:rsidRPr="00C4174C">
        <w:rPr>
          <w:rFonts w:ascii="Times New Roman" w:hAnsi="Times New Roman" w:cs="Times New Roman"/>
          <w:i/>
          <w:sz w:val="24"/>
          <w:szCs w:val="24"/>
          <w:lang w:val="en-US"/>
        </w:rPr>
        <w:t xml:space="preserve"> </w:t>
      </w:r>
      <w:r>
        <w:rPr>
          <w:rFonts w:ascii="Times New Roman" w:hAnsi="Times New Roman" w:cs="Times New Roman"/>
          <w:i/>
          <w:sz w:val="24"/>
          <w:szCs w:val="24"/>
          <w:lang w:val="en-US"/>
        </w:rPr>
        <w:t>we analyzed</w:t>
      </w:r>
      <w:r w:rsidRPr="00C4174C">
        <w:rPr>
          <w:rFonts w:ascii="Times New Roman" w:hAnsi="Times New Roman" w:cs="Times New Roman"/>
          <w:i/>
          <w:sz w:val="24"/>
          <w:szCs w:val="24"/>
          <w:lang w:val="en-US"/>
        </w:rPr>
        <w:t xml:space="preserve"> the activities of international corporations in financing innovative processes. </w:t>
      </w:r>
      <w:r>
        <w:rPr>
          <w:rFonts w:ascii="Times New Roman" w:hAnsi="Times New Roman" w:cs="Times New Roman"/>
          <w:i/>
          <w:sz w:val="24"/>
          <w:szCs w:val="24"/>
          <w:lang w:val="en-US"/>
        </w:rPr>
        <w:t>Different</w:t>
      </w:r>
      <w:r w:rsidRPr="00C4174C">
        <w:rPr>
          <w:rFonts w:ascii="Times New Roman" w:hAnsi="Times New Roman" w:cs="Times New Roman"/>
          <w:i/>
          <w:sz w:val="24"/>
          <w:szCs w:val="24"/>
          <w:lang w:val="en-US"/>
        </w:rPr>
        <w:t xml:space="preserve"> variants of innovative projects are </w:t>
      </w:r>
      <w:proofErr w:type="gramStart"/>
      <w:r w:rsidRPr="00C4174C">
        <w:rPr>
          <w:rFonts w:ascii="Times New Roman" w:hAnsi="Times New Roman" w:cs="Times New Roman"/>
          <w:i/>
          <w:sz w:val="24"/>
          <w:szCs w:val="24"/>
          <w:lang w:val="en-US"/>
        </w:rPr>
        <w:t>presented,</w:t>
      </w:r>
      <w:proofErr w:type="gramEnd"/>
      <w:r w:rsidRPr="00C4174C">
        <w:rPr>
          <w:rFonts w:ascii="Times New Roman" w:hAnsi="Times New Roman" w:cs="Times New Roman"/>
          <w:i/>
          <w:sz w:val="24"/>
          <w:szCs w:val="24"/>
          <w:lang w:val="en-US"/>
        </w:rPr>
        <w:t xml:space="preserve"> priority directions of investment activity of the international corporations are studied. The structure of costs by types of innovations and the reasons for the decrease in the investment activity of international corporations in innovative projects studied in the Russian Federation </w:t>
      </w:r>
      <w:proofErr w:type="gramStart"/>
      <w:r w:rsidRPr="00C4174C">
        <w:rPr>
          <w:rFonts w:ascii="Times New Roman" w:hAnsi="Times New Roman" w:cs="Times New Roman"/>
          <w:i/>
          <w:sz w:val="24"/>
          <w:szCs w:val="24"/>
          <w:lang w:val="en-US"/>
        </w:rPr>
        <w:t>are revealed</w:t>
      </w:r>
      <w:proofErr w:type="gramEnd"/>
      <w:r w:rsidRPr="00C4174C">
        <w:rPr>
          <w:rFonts w:ascii="Times New Roman" w:hAnsi="Times New Roman" w:cs="Times New Roman"/>
          <w:i/>
          <w:sz w:val="24"/>
          <w:szCs w:val="24"/>
          <w:lang w:val="en-US"/>
        </w:rPr>
        <w:t>.</w:t>
      </w:r>
    </w:p>
    <w:p w:rsidR="00C4174C" w:rsidRDefault="00C4174C" w:rsidP="00C4174C">
      <w:pPr>
        <w:spacing w:after="0" w:line="360" w:lineRule="auto"/>
        <w:ind w:firstLine="709"/>
        <w:jc w:val="both"/>
        <w:rPr>
          <w:rFonts w:ascii="Times New Roman" w:hAnsi="Times New Roman" w:cs="Times New Roman"/>
          <w:i/>
          <w:sz w:val="24"/>
          <w:szCs w:val="24"/>
          <w:lang w:val="en-US"/>
        </w:rPr>
      </w:pPr>
      <w:r w:rsidRPr="00C4174C">
        <w:rPr>
          <w:rFonts w:ascii="Times New Roman" w:hAnsi="Times New Roman" w:cs="Times New Roman"/>
          <w:i/>
          <w:sz w:val="24"/>
          <w:szCs w:val="24"/>
          <w:lang w:val="en-US"/>
        </w:rPr>
        <w:t>Key words: innovations, innovative activity, innovative project, classification of types of innovations, investments, international corporations.</w:t>
      </w:r>
    </w:p>
    <w:p w:rsidR="00C4174C" w:rsidRDefault="00C4174C" w:rsidP="00C4174C">
      <w:pPr>
        <w:spacing w:after="0" w:line="360" w:lineRule="auto"/>
        <w:ind w:firstLine="709"/>
        <w:jc w:val="center"/>
        <w:rPr>
          <w:rFonts w:ascii="Times New Roman" w:hAnsi="Times New Roman" w:cs="Times New Roman"/>
          <w:b/>
          <w:sz w:val="24"/>
          <w:szCs w:val="24"/>
          <w:lang w:val="en-US"/>
        </w:rPr>
      </w:pPr>
      <w:r>
        <w:rPr>
          <w:rFonts w:ascii="Times New Roman" w:hAnsi="Times New Roman" w:cs="Times New Roman"/>
          <w:b/>
          <w:sz w:val="24"/>
          <w:szCs w:val="24"/>
          <w:lang w:val="en-US"/>
        </w:rPr>
        <w:t>Information about the author</w:t>
      </w:r>
    </w:p>
    <w:p w:rsidR="00C4174C" w:rsidRPr="00F3093B" w:rsidRDefault="00C4174C" w:rsidP="00C4174C">
      <w:pPr>
        <w:spacing w:after="0" w:line="240" w:lineRule="auto"/>
        <w:ind w:firstLine="709"/>
        <w:jc w:val="both"/>
        <w:rPr>
          <w:rFonts w:ascii="Times New Roman" w:hAnsi="Times New Roman" w:cs="Times New Roman"/>
          <w:sz w:val="24"/>
          <w:szCs w:val="24"/>
          <w:lang w:val="en-US"/>
        </w:rPr>
      </w:pPr>
      <w:proofErr w:type="spellStart"/>
      <w:r w:rsidRPr="00BE35C5">
        <w:rPr>
          <w:rFonts w:ascii="Times New Roman" w:hAnsi="Times New Roman" w:cs="Times New Roman"/>
          <w:sz w:val="24"/>
          <w:szCs w:val="24"/>
          <w:lang w:val="en-US"/>
        </w:rPr>
        <w:t>Tarnogradskaya</w:t>
      </w:r>
      <w:proofErr w:type="spellEnd"/>
      <w:r w:rsidRPr="00BE35C5">
        <w:rPr>
          <w:rFonts w:ascii="Times New Roman" w:hAnsi="Times New Roman" w:cs="Times New Roman"/>
          <w:sz w:val="24"/>
          <w:szCs w:val="24"/>
          <w:lang w:val="en-US"/>
        </w:rPr>
        <w:t xml:space="preserve"> Olg</w:t>
      </w:r>
      <w:r w:rsidR="00BE35C5" w:rsidRPr="00BE35C5">
        <w:rPr>
          <w:rFonts w:ascii="Times New Roman" w:hAnsi="Times New Roman" w:cs="Times New Roman"/>
          <w:sz w:val="24"/>
          <w:szCs w:val="24"/>
          <w:lang w:val="en-US"/>
        </w:rPr>
        <w:t xml:space="preserve">a </w:t>
      </w:r>
      <w:proofErr w:type="spellStart"/>
      <w:r w:rsidR="00BE35C5" w:rsidRPr="00BE35C5">
        <w:rPr>
          <w:rFonts w:ascii="Times New Roman" w:hAnsi="Times New Roman" w:cs="Times New Roman"/>
          <w:sz w:val="24"/>
          <w:szCs w:val="24"/>
          <w:lang w:val="en-US"/>
        </w:rPr>
        <w:t>Maksimovna</w:t>
      </w:r>
      <w:proofErr w:type="spellEnd"/>
      <w:r w:rsidR="00BE35C5" w:rsidRPr="00BE35C5">
        <w:rPr>
          <w:rFonts w:ascii="Times New Roman" w:hAnsi="Times New Roman" w:cs="Times New Roman"/>
          <w:sz w:val="24"/>
          <w:szCs w:val="24"/>
          <w:lang w:val="en-US"/>
        </w:rPr>
        <w:t xml:space="preserve"> (Russia, Samara) -</w:t>
      </w:r>
      <w:r w:rsidRPr="00BE35C5">
        <w:rPr>
          <w:rFonts w:ascii="Times New Roman" w:hAnsi="Times New Roman" w:cs="Times New Roman"/>
          <w:sz w:val="24"/>
          <w:szCs w:val="24"/>
          <w:lang w:val="en-US"/>
        </w:rPr>
        <w:t xml:space="preserve"> a student of the first year of a master's program of the Samara </w:t>
      </w:r>
      <w:r w:rsidR="00BE35C5" w:rsidRPr="00BE35C5">
        <w:rPr>
          <w:rFonts w:ascii="Times New Roman" w:hAnsi="Times New Roman" w:cs="Times New Roman"/>
          <w:sz w:val="24"/>
          <w:szCs w:val="24"/>
          <w:lang w:val="en-US"/>
        </w:rPr>
        <w:t>State</w:t>
      </w:r>
      <w:r w:rsidRPr="00BE35C5">
        <w:rPr>
          <w:rFonts w:ascii="Times New Roman" w:hAnsi="Times New Roman" w:cs="Times New Roman"/>
          <w:sz w:val="24"/>
          <w:szCs w:val="24"/>
          <w:lang w:val="en-US"/>
        </w:rPr>
        <w:t xml:space="preserve"> </w:t>
      </w:r>
      <w:r w:rsidR="00BE35C5" w:rsidRPr="00BE35C5">
        <w:rPr>
          <w:rFonts w:ascii="Times New Roman" w:hAnsi="Times New Roman" w:cs="Times New Roman"/>
          <w:sz w:val="24"/>
          <w:szCs w:val="24"/>
          <w:shd w:val="clear" w:color="auto" w:fill="FFFFFF"/>
          <w:lang w:val="en-US"/>
        </w:rPr>
        <w:t xml:space="preserve">Aerospace </w:t>
      </w:r>
      <w:r w:rsidRPr="00BE35C5">
        <w:rPr>
          <w:rFonts w:ascii="Times New Roman" w:hAnsi="Times New Roman" w:cs="Times New Roman"/>
          <w:sz w:val="24"/>
          <w:szCs w:val="24"/>
          <w:lang w:val="en-US"/>
        </w:rPr>
        <w:t xml:space="preserve">University named after </w:t>
      </w:r>
      <w:r w:rsidR="00BE35C5" w:rsidRPr="00BE35C5">
        <w:rPr>
          <w:rFonts w:ascii="Times New Roman" w:hAnsi="Times New Roman" w:cs="Times New Roman"/>
          <w:sz w:val="24"/>
          <w:szCs w:val="24"/>
          <w:shd w:val="clear" w:color="auto" w:fill="FFFFFF"/>
          <w:lang w:val="en-US"/>
        </w:rPr>
        <w:t xml:space="preserve">academician </w:t>
      </w:r>
      <w:proofErr w:type="spellStart"/>
      <w:r w:rsidR="00BE35C5" w:rsidRPr="00BE35C5">
        <w:rPr>
          <w:rFonts w:ascii="Times New Roman" w:hAnsi="Times New Roman" w:cs="Times New Roman"/>
          <w:sz w:val="24"/>
          <w:szCs w:val="24"/>
          <w:shd w:val="clear" w:color="auto" w:fill="FFFFFF"/>
          <w:lang w:val="en-US"/>
        </w:rPr>
        <w:t>S.P.Korolyov</w:t>
      </w:r>
      <w:proofErr w:type="spellEnd"/>
      <w:r w:rsidR="00BE35C5" w:rsidRPr="00BE35C5">
        <w:rPr>
          <w:rFonts w:ascii="Times New Roman" w:hAnsi="Times New Roman" w:cs="Times New Roman"/>
          <w:sz w:val="24"/>
          <w:szCs w:val="24"/>
          <w:lang w:val="en-US"/>
        </w:rPr>
        <w:t xml:space="preserve"> </w:t>
      </w:r>
      <w:r w:rsidRPr="00BE35C5">
        <w:rPr>
          <w:rFonts w:ascii="Times New Roman" w:hAnsi="Times New Roman" w:cs="Times New Roman"/>
          <w:sz w:val="24"/>
          <w:szCs w:val="24"/>
          <w:lang w:val="en-US"/>
        </w:rPr>
        <w:t>(</w:t>
      </w:r>
      <w:proofErr w:type="gramStart"/>
      <w:r w:rsidR="00BE35C5" w:rsidRPr="00BE35C5">
        <w:rPr>
          <w:rFonts w:ascii="Times New Roman" w:hAnsi="Times New Roman" w:cs="Times New Roman"/>
          <w:sz w:val="24"/>
          <w:szCs w:val="24"/>
          <w:lang w:val="en-US"/>
        </w:rPr>
        <w:t>Address:</w:t>
      </w:r>
      <w:proofErr w:type="gramEnd"/>
      <w:r w:rsidR="00BE35C5" w:rsidRPr="00BE35C5">
        <w:rPr>
          <w:rFonts w:ascii="Times New Roman" w:hAnsi="Times New Roman" w:cs="Times New Roman"/>
          <w:sz w:val="24"/>
          <w:szCs w:val="24"/>
          <w:lang w:val="en-US"/>
        </w:rPr>
        <w:t xml:space="preserve"> 34, </w:t>
      </w:r>
      <w:proofErr w:type="spellStart"/>
      <w:r w:rsidR="00BE35C5" w:rsidRPr="00F3093B">
        <w:rPr>
          <w:rFonts w:ascii="Times New Roman" w:hAnsi="Times New Roman" w:cs="Times New Roman"/>
          <w:sz w:val="24"/>
          <w:szCs w:val="24"/>
          <w:lang w:val="en-US"/>
        </w:rPr>
        <w:t>Moskovskoye</w:t>
      </w:r>
      <w:proofErr w:type="spellEnd"/>
      <w:r w:rsidR="00BE35C5" w:rsidRPr="00F3093B">
        <w:rPr>
          <w:rFonts w:ascii="Times New Roman" w:hAnsi="Times New Roman" w:cs="Times New Roman"/>
          <w:sz w:val="24"/>
          <w:szCs w:val="24"/>
          <w:lang w:val="en-US"/>
        </w:rPr>
        <w:t xml:space="preserve"> </w:t>
      </w:r>
      <w:proofErr w:type="spellStart"/>
      <w:r w:rsidR="00BE35C5" w:rsidRPr="00F3093B">
        <w:rPr>
          <w:rFonts w:ascii="Times New Roman" w:hAnsi="Times New Roman" w:cs="Times New Roman"/>
          <w:sz w:val="24"/>
          <w:szCs w:val="24"/>
          <w:lang w:val="en-US"/>
        </w:rPr>
        <w:t>shosse</w:t>
      </w:r>
      <w:proofErr w:type="spellEnd"/>
      <w:r w:rsidR="00BE35C5" w:rsidRPr="00F3093B">
        <w:rPr>
          <w:rFonts w:ascii="Times New Roman" w:hAnsi="Times New Roman" w:cs="Times New Roman"/>
          <w:sz w:val="24"/>
          <w:szCs w:val="24"/>
          <w:lang w:val="en-US"/>
        </w:rPr>
        <w:t>, Samara, 443086, Russia</w:t>
      </w:r>
      <w:r w:rsidRPr="00F3093B">
        <w:rPr>
          <w:rFonts w:ascii="Times New Roman" w:hAnsi="Times New Roman" w:cs="Times New Roman"/>
          <w:sz w:val="24"/>
          <w:szCs w:val="24"/>
          <w:lang w:val="en-US"/>
        </w:rPr>
        <w:t xml:space="preserve">; e-mail: </w:t>
      </w:r>
      <w:r w:rsidR="00372E2A">
        <w:fldChar w:fldCharType="begin"/>
      </w:r>
      <w:r w:rsidR="00372E2A" w:rsidRPr="006B4CDA">
        <w:rPr>
          <w:lang w:val="en-US"/>
        </w:rPr>
        <w:instrText xml:space="preserve"> HYPERLINK "mailto:ssau@ssau.ru" </w:instrText>
      </w:r>
      <w:r w:rsidR="00372E2A">
        <w:fldChar w:fldCharType="separate"/>
      </w:r>
      <w:r w:rsidR="00BE35C5" w:rsidRPr="00F3093B">
        <w:rPr>
          <w:rStyle w:val="a4"/>
          <w:rFonts w:ascii="Times New Roman" w:hAnsi="Times New Roman" w:cs="Times New Roman"/>
          <w:color w:val="auto"/>
          <w:sz w:val="24"/>
          <w:szCs w:val="24"/>
          <w:u w:val="none"/>
          <w:lang w:val="en-US"/>
        </w:rPr>
        <w:t>ssau@ssau.ru</w:t>
      </w:r>
      <w:r w:rsidR="00372E2A">
        <w:rPr>
          <w:rStyle w:val="a4"/>
          <w:rFonts w:ascii="Times New Roman" w:hAnsi="Times New Roman" w:cs="Times New Roman"/>
          <w:color w:val="auto"/>
          <w:sz w:val="24"/>
          <w:szCs w:val="24"/>
          <w:u w:val="none"/>
          <w:lang w:val="en-US"/>
        </w:rPr>
        <w:fldChar w:fldCharType="end"/>
      </w:r>
      <w:r w:rsidRPr="00F3093B">
        <w:rPr>
          <w:rFonts w:ascii="Times New Roman" w:hAnsi="Times New Roman" w:cs="Times New Roman"/>
          <w:sz w:val="24"/>
          <w:szCs w:val="24"/>
          <w:lang w:val="en-US"/>
        </w:rPr>
        <w:t>)</w:t>
      </w:r>
    </w:p>
    <w:p w:rsidR="00BE35C5" w:rsidRPr="00F3093B" w:rsidRDefault="00BE35C5" w:rsidP="00C4174C">
      <w:pPr>
        <w:spacing w:after="0" w:line="240" w:lineRule="auto"/>
        <w:ind w:firstLine="709"/>
        <w:jc w:val="both"/>
        <w:rPr>
          <w:rFonts w:ascii="Times New Roman" w:hAnsi="Times New Roman" w:cs="Times New Roman"/>
          <w:sz w:val="24"/>
          <w:szCs w:val="24"/>
          <w:lang w:val="en-US"/>
        </w:rPr>
      </w:pPr>
    </w:p>
    <w:p w:rsidR="00F3093B" w:rsidRPr="00C36425" w:rsidRDefault="00F3093B" w:rsidP="00C36425">
      <w:pPr>
        <w:spacing w:after="0" w:line="240" w:lineRule="auto"/>
        <w:ind w:firstLine="709"/>
        <w:jc w:val="center"/>
        <w:rPr>
          <w:rFonts w:ascii="Times New Roman" w:hAnsi="Times New Roman" w:cs="Times New Roman"/>
          <w:b/>
          <w:sz w:val="24"/>
          <w:szCs w:val="24"/>
          <w:lang w:val="en-US"/>
        </w:rPr>
      </w:pPr>
      <w:r w:rsidRPr="00C36425">
        <w:rPr>
          <w:rFonts w:ascii="Times New Roman" w:hAnsi="Times New Roman" w:cs="Times New Roman"/>
          <w:b/>
          <w:sz w:val="24"/>
          <w:szCs w:val="24"/>
          <w:lang w:val="en-US"/>
        </w:rPr>
        <w:t>References</w:t>
      </w:r>
    </w:p>
    <w:p w:rsidR="00F3093B" w:rsidRPr="00C36425" w:rsidRDefault="00F3093B" w:rsidP="00C36425">
      <w:pPr>
        <w:spacing w:after="0" w:line="360" w:lineRule="auto"/>
        <w:ind w:firstLine="709"/>
        <w:jc w:val="both"/>
        <w:rPr>
          <w:rFonts w:ascii="Times New Roman" w:hAnsi="Times New Roman" w:cs="Times New Roman"/>
          <w:sz w:val="24"/>
          <w:szCs w:val="24"/>
          <w:lang w:val="en-US"/>
        </w:rPr>
      </w:pPr>
      <w:r w:rsidRPr="00C36425">
        <w:rPr>
          <w:rFonts w:ascii="Times New Roman" w:hAnsi="Times New Roman" w:cs="Times New Roman"/>
          <w:sz w:val="24"/>
          <w:szCs w:val="24"/>
          <w:lang w:val="en-US"/>
        </w:rPr>
        <w:t xml:space="preserve">1. Indicators of Innovation in the Russian Federation: 2017 : Data Book / N. </w:t>
      </w:r>
      <w:proofErr w:type="spellStart"/>
      <w:r w:rsidRPr="00C36425">
        <w:rPr>
          <w:rFonts w:ascii="Times New Roman" w:hAnsi="Times New Roman" w:cs="Times New Roman"/>
          <w:sz w:val="24"/>
          <w:szCs w:val="24"/>
          <w:lang w:val="en-US"/>
        </w:rPr>
        <w:t>Gorodnikova</w:t>
      </w:r>
      <w:proofErr w:type="spellEnd"/>
      <w:r w:rsidRPr="00C36425">
        <w:rPr>
          <w:rFonts w:ascii="Times New Roman" w:hAnsi="Times New Roman" w:cs="Times New Roman"/>
          <w:sz w:val="24"/>
          <w:szCs w:val="24"/>
          <w:lang w:val="en-US"/>
        </w:rPr>
        <w:t xml:space="preserve">, L. </w:t>
      </w:r>
      <w:proofErr w:type="spellStart"/>
      <w:r w:rsidRPr="00C36425">
        <w:rPr>
          <w:rFonts w:ascii="Times New Roman" w:hAnsi="Times New Roman" w:cs="Times New Roman"/>
          <w:sz w:val="24"/>
          <w:szCs w:val="24"/>
          <w:lang w:val="en-US"/>
        </w:rPr>
        <w:t>Gokhberg</w:t>
      </w:r>
      <w:proofErr w:type="spellEnd"/>
      <w:r w:rsidRPr="00C36425">
        <w:rPr>
          <w:rFonts w:ascii="Times New Roman" w:hAnsi="Times New Roman" w:cs="Times New Roman"/>
          <w:sz w:val="24"/>
          <w:szCs w:val="24"/>
          <w:lang w:val="en-US"/>
        </w:rPr>
        <w:t xml:space="preserve">, K. </w:t>
      </w:r>
      <w:proofErr w:type="spellStart"/>
      <w:r w:rsidRPr="00C36425">
        <w:rPr>
          <w:rFonts w:ascii="Times New Roman" w:hAnsi="Times New Roman" w:cs="Times New Roman"/>
          <w:sz w:val="24"/>
          <w:szCs w:val="24"/>
          <w:lang w:val="en-US"/>
        </w:rPr>
        <w:t>Ditkovskiy</w:t>
      </w:r>
      <w:proofErr w:type="spellEnd"/>
      <w:r w:rsidRPr="00C36425">
        <w:rPr>
          <w:rFonts w:ascii="Times New Roman" w:hAnsi="Times New Roman" w:cs="Times New Roman"/>
          <w:sz w:val="24"/>
          <w:szCs w:val="24"/>
          <w:lang w:val="en-US"/>
        </w:rPr>
        <w:t xml:space="preserve"> et al.; National Research University Higher School of Economics. – Moscow: HSE, 2017.</w:t>
      </w:r>
    </w:p>
    <w:p w:rsidR="00C36425" w:rsidRDefault="00F3093B" w:rsidP="00C36425">
      <w:pPr>
        <w:spacing w:after="0" w:line="360" w:lineRule="auto"/>
        <w:ind w:firstLine="709"/>
        <w:jc w:val="both"/>
        <w:rPr>
          <w:rFonts w:ascii="Times New Roman" w:hAnsi="Times New Roman" w:cs="Times New Roman"/>
          <w:sz w:val="24"/>
          <w:szCs w:val="24"/>
          <w:lang w:val="en-US"/>
        </w:rPr>
      </w:pPr>
      <w:r w:rsidRPr="00C36425">
        <w:rPr>
          <w:rFonts w:ascii="Times New Roman" w:hAnsi="Times New Roman" w:cs="Times New Roman"/>
          <w:sz w:val="24"/>
          <w:szCs w:val="24"/>
          <w:lang w:val="en-US"/>
        </w:rPr>
        <w:t xml:space="preserve">2. </w:t>
      </w:r>
      <w:proofErr w:type="spellStart"/>
      <w:r w:rsidRPr="00C36425">
        <w:rPr>
          <w:rFonts w:ascii="Times New Roman" w:hAnsi="Times New Roman" w:cs="Times New Roman"/>
          <w:sz w:val="24"/>
          <w:szCs w:val="24"/>
          <w:lang w:val="en-US"/>
        </w:rPr>
        <w:t>Beward</w:t>
      </w:r>
      <w:proofErr w:type="spellEnd"/>
      <w:r w:rsidRPr="00C36425">
        <w:rPr>
          <w:rFonts w:ascii="Times New Roman" w:hAnsi="Times New Roman" w:cs="Times New Roman"/>
          <w:sz w:val="24"/>
          <w:szCs w:val="24"/>
          <w:lang w:val="en-US"/>
        </w:rPr>
        <w:t xml:space="preserve"> Investment will build a pellet plant in Russia [</w:t>
      </w:r>
      <w:r w:rsidR="00C36425" w:rsidRPr="00C36425">
        <w:rPr>
          <w:rFonts w:ascii="Times New Roman" w:hAnsi="Times New Roman" w:cs="Times New Roman"/>
          <w:sz w:val="24"/>
          <w:szCs w:val="24"/>
          <w:lang w:val="en-US"/>
        </w:rPr>
        <w:t>electronic resource</w:t>
      </w:r>
      <w:r w:rsidRPr="00C36425">
        <w:rPr>
          <w:rFonts w:ascii="Times New Roman" w:hAnsi="Times New Roman" w:cs="Times New Roman"/>
          <w:sz w:val="24"/>
          <w:szCs w:val="24"/>
          <w:lang w:val="en-US"/>
        </w:rPr>
        <w:t>]. URL: http://ru.investinrussia.com/news/12287-beward-investment-postroit-v-rossii-zavod.</w:t>
      </w:r>
    </w:p>
    <w:p w:rsidR="00C36425" w:rsidRPr="00C36425" w:rsidRDefault="00C36425" w:rsidP="00C36425">
      <w:pPr>
        <w:spacing w:after="0" w:line="36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3. </w:t>
      </w:r>
      <w:r w:rsidRPr="00C36425">
        <w:rPr>
          <w:rFonts w:ascii="Times New Roman" w:hAnsi="Times New Roman" w:cs="Times New Roman"/>
          <w:sz w:val="24"/>
          <w:szCs w:val="24"/>
          <w:lang w:val="en-US"/>
        </w:rPr>
        <w:t>DANONE launches laboratory of quality in Moscow [electronic resource]. URL: http://ru.investinrussia.com/news/12288-danone-zapustit-v-podmoskove-laboratoriiu-kachestva.</w:t>
      </w:r>
    </w:p>
    <w:p w:rsidR="00C36425" w:rsidRPr="00C36425" w:rsidRDefault="00C36425" w:rsidP="00C36425">
      <w:pPr>
        <w:spacing w:after="0" w:line="360" w:lineRule="auto"/>
        <w:ind w:firstLine="709"/>
        <w:jc w:val="both"/>
        <w:rPr>
          <w:rFonts w:ascii="Times New Roman" w:hAnsi="Times New Roman" w:cs="Times New Roman"/>
          <w:sz w:val="24"/>
          <w:szCs w:val="24"/>
          <w:lang w:val="en-US"/>
        </w:rPr>
      </w:pPr>
      <w:r w:rsidRPr="00C36425">
        <w:rPr>
          <w:rFonts w:ascii="Times New Roman" w:hAnsi="Times New Roman" w:cs="Times New Roman"/>
          <w:sz w:val="24"/>
          <w:szCs w:val="24"/>
          <w:lang w:val="en-US"/>
        </w:rPr>
        <w:t>4. Invest in Russia [electronic resource]. URL: http://ru.investinrussia.com/investment-tools/announcement.</w:t>
      </w:r>
    </w:p>
    <w:p w:rsidR="00C36425" w:rsidRPr="00C36425" w:rsidRDefault="00C36425" w:rsidP="00C36425">
      <w:pPr>
        <w:spacing w:after="0" w:line="360" w:lineRule="auto"/>
        <w:ind w:firstLine="709"/>
        <w:jc w:val="both"/>
        <w:rPr>
          <w:rFonts w:ascii="Times New Roman" w:hAnsi="Times New Roman" w:cs="Times New Roman"/>
          <w:sz w:val="24"/>
          <w:szCs w:val="24"/>
          <w:lang w:val="en-US"/>
        </w:rPr>
      </w:pPr>
      <w:r w:rsidRPr="00C36425">
        <w:rPr>
          <w:rFonts w:ascii="Times New Roman" w:hAnsi="Times New Roman" w:cs="Times New Roman"/>
          <w:sz w:val="24"/>
          <w:szCs w:val="24"/>
          <w:lang w:val="en-US"/>
        </w:rPr>
        <w:t>5. Mars will invest rub 1</w:t>
      </w:r>
      <w:proofErr w:type="gramStart"/>
      <w:r w:rsidRPr="00C36425">
        <w:rPr>
          <w:rFonts w:ascii="Times New Roman" w:hAnsi="Times New Roman" w:cs="Times New Roman"/>
          <w:sz w:val="24"/>
          <w:szCs w:val="24"/>
          <w:lang w:val="en-US"/>
        </w:rPr>
        <w:t>,6</w:t>
      </w:r>
      <w:proofErr w:type="gramEnd"/>
      <w:r w:rsidRPr="00C36425">
        <w:rPr>
          <w:rFonts w:ascii="Times New Roman" w:hAnsi="Times New Roman" w:cs="Times New Roman"/>
          <w:sz w:val="24"/>
          <w:szCs w:val="24"/>
          <w:lang w:val="en-US"/>
        </w:rPr>
        <w:t xml:space="preserve"> BLN in renovation of waste treatment facilities [</w:t>
      </w:r>
      <w:r w:rsidRPr="00C36425">
        <w:rPr>
          <w:rFonts w:ascii="Times New Roman" w:hAnsi="Times New Roman" w:cs="Times New Roman"/>
          <w:sz w:val="24"/>
          <w:szCs w:val="24"/>
        </w:rPr>
        <w:t>электронный</w:t>
      </w:r>
      <w:r w:rsidRPr="00C36425">
        <w:rPr>
          <w:rFonts w:ascii="Times New Roman" w:hAnsi="Times New Roman" w:cs="Times New Roman"/>
          <w:sz w:val="24"/>
          <w:szCs w:val="24"/>
          <w:lang w:val="en-US"/>
        </w:rPr>
        <w:t xml:space="preserve"> </w:t>
      </w:r>
      <w:r w:rsidRPr="00C36425">
        <w:rPr>
          <w:rFonts w:ascii="Times New Roman" w:hAnsi="Times New Roman" w:cs="Times New Roman"/>
          <w:sz w:val="24"/>
          <w:szCs w:val="24"/>
        </w:rPr>
        <w:t>ресурс</w:t>
      </w:r>
      <w:r w:rsidRPr="00C36425">
        <w:rPr>
          <w:rFonts w:ascii="Times New Roman" w:hAnsi="Times New Roman" w:cs="Times New Roman"/>
          <w:sz w:val="24"/>
          <w:szCs w:val="24"/>
          <w:lang w:val="en-US"/>
        </w:rPr>
        <w:t>]. URL: http://ru.investinrussia.com/news/12511-mars-investiruet-1-6-mlrd-rub.</w:t>
      </w:r>
    </w:p>
    <w:p w:rsidR="00C36425" w:rsidRPr="00C36425" w:rsidRDefault="00C36425" w:rsidP="00C36425">
      <w:pPr>
        <w:spacing w:after="0" w:line="360" w:lineRule="auto"/>
        <w:ind w:firstLine="709"/>
        <w:jc w:val="both"/>
        <w:rPr>
          <w:rFonts w:ascii="Times New Roman" w:hAnsi="Times New Roman" w:cs="Times New Roman"/>
          <w:sz w:val="24"/>
          <w:szCs w:val="24"/>
          <w:lang w:val="en-US"/>
        </w:rPr>
      </w:pPr>
      <w:bookmarkStart w:id="0" w:name="_GoBack"/>
      <w:bookmarkEnd w:id="0"/>
    </w:p>
    <w:p w:rsidR="00C36425" w:rsidRPr="00F3093B" w:rsidRDefault="00C36425" w:rsidP="00C36425">
      <w:pPr>
        <w:spacing w:after="0" w:line="240" w:lineRule="auto"/>
        <w:jc w:val="both"/>
        <w:rPr>
          <w:rFonts w:ascii="Times New Roman" w:hAnsi="Times New Roman" w:cs="Times New Roman"/>
          <w:sz w:val="24"/>
          <w:szCs w:val="24"/>
          <w:lang w:val="en-US"/>
        </w:rPr>
      </w:pPr>
    </w:p>
    <w:sectPr w:rsidR="00C36425" w:rsidRPr="00F3093B" w:rsidSect="00630B41">
      <w:footerReference w:type="default" r:id="rId9"/>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72E2A" w:rsidRDefault="00372E2A" w:rsidP="00D478EB">
      <w:pPr>
        <w:spacing w:after="0" w:line="240" w:lineRule="auto"/>
      </w:pPr>
      <w:r>
        <w:separator/>
      </w:r>
    </w:p>
  </w:endnote>
  <w:endnote w:type="continuationSeparator" w:id="0">
    <w:p w:rsidR="00372E2A" w:rsidRDefault="00372E2A" w:rsidP="00D478E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24896091"/>
      <w:docPartObj>
        <w:docPartGallery w:val="Page Numbers (Bottom of Page)"/>
        <w:docPartUnique/>
      </w:docPartObj>
    </w:sdtPr>
    <w:sdtEndPr/>
    <w:sdtContent>
      <w:p w:rsidR="003B7729" w:rsidRDefault="00372E2A">
        <w:pPr>
          <w:pStyle w:val="a8"/>
          <w:jc w:val="center"/>
        </w:pPr>
      </w:p>
    </w:sdtContent>
  </w:sdt>
  <w:p w:rsidR="003B7729" w:rsidRDefault="003B7729">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72E2A" w:rsidRDefault="00372E2A" w:rsidP="00D478EB">
      <w:pPr>
        <w:spacing w:after="0" w:line="240" w:lineRule="auto"/>
      </w:pPr>
      <w:r>
        <w:separator/>
      </w:r>
    </w:p>
  </w:footnote>
  <w:footnote w:type="continuationSeparator" w:id="0">
    <w:p w:rsidR="00372E2A" w:rsidRDefault="00372E2A" w:rsidP="00D478E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9058DA"/>
    <w:multiLevelType w:val="multilevel"/>
    <w:tmpl w:val="C91CD7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80858D0"/>
    <w:multiLevelType w:val="multilevel"/>
    <w:tmpl w:val="C2E08D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96508D4"/>
    <w:multiLevelType w:val="hybridMultilevel"/>
    <w:tmpl w:val="5C2EE91E"/>
    <w:lvl w:ilvl="0" w:tplc="D18A3D0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15:restartNumberingAfterBreak="0">
    <w:nsid w:val="0C6F3C72"/>
    <w:multiLevelType w:val="hybridMultilevel"/>
    <w:tmpl w:val="574EAF5A"/>
    <w:lvl w:ilvl="0" w:tplc="84D8B55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15:restartNumberingAfterBreak="0">
    <w:nsid w:val="1A600E6B"/>
    <w:multiLevelType w:val="multilevel"/>
    <w:tmpl w:val="967EFC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B9D1479"/>
    <w:multiLevelType w:val="multilevel"/>
    <w:tmpl w:val="2F60E9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5850673"/>
    <w:multiLevelType w:val="multilevel"/>
    <w:tmpl w:val="111A7D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79A786C"/>
    <w:multiLevelType w:val="hybridMultilevel"/>
    <w:tmpl w:val="DFE61EB6"/>
    <w:lvl w:ilvl="0" w:tplc="A4689B94">
      <w:start w:val="1"/>
      <w:numFmt w:val="decimal"/>
      <w:lvlText w:val="%1."/>
      <w:lvlJc w:val="left"/>
      <w:pPr>
        <w:ind w:left="720" w:hanging="360"/>
      </w:pPr>
      <w:rPr>
        <w:rFonts w:ascii="Times New Roman" w:hAnsi="Times New Roman" w:cs="Times New Roman"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328A0F17"/>
    <w:multiLevelType w:val="multilevel"/>
    <w:tmpl w:val="2C0E7B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2D0003C"/>
    <w:multiLevelType w:val="multilevel"/>
    <w:tmpl w:val="683C35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82819AA"/>
    <w:multiLevelType w:val="multilevel"/>
    <w:tmpl w:val="9BAA3C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3C86A0C"/>
    <w:multiLevelType w:val="multilevel"/>
    <w:tmpl w:val="324E36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626B78DA"/>
    <w:multiLevelType w:val="multilevel"/>
    <w:tmpl w:val="37DC73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73A83B09"/>
    <w:multiLevelType w:val="hybridMultilevel"/>
    <w:tmpl w:val="0E3ED5BE"/>
    <w:lvl w:ilvl="0" w:tplc="93245684">
      <w:start w:val="1"/>
      <w:numFmt w:val="decimal"/>
      <w:lvlText w:val="%1."/>
      <w:lvlJc w:val="left"/>
      <w:pPr>
        <w:ind w:left="1429" w:hanging="360"/>
      </w:pPr>
      <w:rPr>
        <w:rFonts w:hint="default"/>
        <w:b w:val="0"/>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4" w15:restartNumberingAfterBreak="0">
    <w:nsid w:val="755B6394"/>
    <w:multiLevelType w:val="hybridMultilevel"/>
    <w:tmpl w:val="A984B4D2"/>
    <w:lvl w:ilvl="0" w:tplc="0419000F">
      <w:start w:val="3"/>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1"/>
  </w:num>
  <w:num w:numId="2">
    <w:abstractNumId w:val="9"/>
  </w:num>
  <w:num w:numId="3">
    <w:abstractNumId w:val="4"/>
  </w:num>
  <w:num w:numId="4">
    <w:abstractNumId w:val="5"/>
  </w:num>
  <w:num w:numId="5">
    <w:abstractNumId w:val="12"/>
  </w:num>
  <w:num w:numId="6">
    <w:abstractNumId w:val="8"/>
  </w:num>
  <w:num w:numId="7">
    <w:abstractNumId w:val="6"/>
  </w:num>
  <w:num w:numId="8">
    <w:abstractNumId w:val="1"/>
  </w:num>
  <w:num w:numId="9">
    <w:abstractNumId w:val="3"/>
  </w:num>
  <w:num w:numId="10">
    <w:abstractNumId w:val="0"/>
  </w:num>
  <w:num w:numId="11">
    <w:abstractNumId w:val="2"/>
  </w:num>
  <w:num w:numId="12">
    <w:abstractNumId w:val="13"/>
  </w:num>
  <w:num w:numId="13">
    <w:abstractNumId w:val="7"/>
  </w:num>
  <w:num w:numId="14">
    <w:abstractNumId w:val="14"/>
  </w:num>
  <w:num w:numId="1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7056"/>
    <w:rsid w:val="00021EAB"/>
    <w:rsid w:val="00055C7E"/>
    <w:rsid w:val="00057C7F"/>
    <w:rsid w:val="000925F7"/>
    <w:rsid w:val="000B0C77"/>
    <w:rsid w:val="000B23CA"/>
    <w:rsid w:val="000C3360"/>
    <w:rsid w:val="000D7987"/>
    <w:rsid w:val="001045B1"/>
    <w:rsid w:val="0010480D"/>
    <w:rsid w:val="00121D39"/>
    <w:rsid w:val="00122121"/>
    <w:rsid w:val="00127976"/>
    <w:rsid w:val="0018287B"/>
    <w:rsid w:val="001D2C03"/>
    <w:rsid w:val="002036EA"/>
    <w:rsid w:val="0027431A"/>
    <w:rsid w:val="0027459B"/>
    <w:rsid w:val="00291B89"/>
    <w:rsid w:val="002A7C70"/>
    <w:rsid w:val="002B0AD1"/>
    <w:rsid w:val="002B4981"/>
    <w:rsid w:val="002E307D"/>
    <w:rsid w:val="002F4148"/>
    <w:rsid w:val="003264BF"/>
    <w:rsid w:val="0036042D"/>
    <w:rsid w:val="0036331D"/>
    <w:rsid w:val="00372E2A"/>
    <w:rsid w:val="00391F29"/>
    <w:rsid w:val="003A5FB1"/>
    <w:rsid w:val="003B7729"/>
    <w:rsid w:val="003C1D3F"/>
    <w:rsid w:val="003E542A"/>
    <w:rsid w:val="004231BF"/>
    <w:rsid w:val="00430126"/>
    <w:rsid w:val="00455FF7"/>
    <w:rsid w:val="00487D51"/>
    <w:rsid w:val="00492FF4"/>
    <w:rsid w:val="004C0E24"/>
    <w:rsid w:val="004C3A58"/>
    <w:rsid w:val="004D2B4A"/>
    <w:rsid w:val="004D3513"/>
    <w:rsid w:val="004E2158"/>
    <w:rsid w:val="004F33E3"/>
    <w:rsid w:val="004F6079"/>
    <w:rsid w:val="00500CB4"/>
    <w:rsid w:val="005141DD"/>
    <w:rsid w:val="00527533"/>
    <w:rsid w:val="005403D2"/>
    <w:rsid w:val="00567297"/>
    <w:rsid w:val="00594729"/>
    <w:rsid w:val="005A0F2B"/>
    <w:rsid w:val="005C33CD"/>
    <w:rsid w:val="005F2522"/>
    <w:rsid w:val="00630B41"/>
    <w:rsid w:val="00636A7D"/>
    <w:rsid w:val="006537E4"/>
    <w:rsid w:val="006B4CDA"/>
    <w:rsid w:val="006F132F"/>
    <w:rsid w:val="00734845"/>
    <w:rsid w:val="00736485"/>
    <w:rsid w:val="00740A54"/>
    <w:rsid w:val="007C3D16"/>
    <w:rsid w:val="008854C7"/>
    <w:rsid w:val="008B0957"/>
    <w:rsid w:val="008B1F71"/>
    <w:rsid w:val="008D6544"/>
    <w:rsid w:val="008D7056"/>
    <w:rsid w:val="008E1367"/>
    <w:rsid w:val="00933076"/>
    <w:rsid w:val="00941F14"/>
    <w:rsid w:val="00982DAE"/>
    <w:rsid w:val="00A1101B"/>
    <w:rsid w:val="00A16E62"/>
    <w:rsid w:val="00A36373"/>
    <w:rsid w:val="00A40BFC"/>
    <w:rsid w:val="00A428AE"/>
    <w:rsid w:val="00A76572"/>
    <w:rsid w:val="00A841B3"/>
    <w:rsid w:val="00AC53C1"/>
    <w:rsid w:val="00AF2561"/>
    <w:rsid w:val="00B2748C"/>
    <w:rsid w:val="00B35CFF"/>
    <w:rsid w:val="00B52CD6"/>
    <w:rsid w:val="00BB3494"/>
    <w:rsid w:val="00BB3701"/>
    <w:rsid w:val="00BE35C5"/>
    <w:rsid w:val="00BF14CC"/>
    <w:rsid w:val="00C02D9D"/>
    <w:rsid w:val="00C1406E"/>
    <w:rsid w:val="00C36425"/>
    <w:rsid w:val="00C4174C"/>
    <w:rsid w:val="00C751C0"/>
    <w:rsid w:val="00C879EC"/>
    <w:rsid w:val="00CB7FBC"/>
    <w:rsid w:val="00CE2820"/>
    <w:rsid w:val="00D14FB9"/>
    <w:rsid w:val="00D26FC8"/>
    <w:rsid w:val="00D32FF5"/>
    <w:rsid w:val="00D478EB"/>
    <w:rsid w:val="00D630F2"/>
    <w:rsid w:val="00D775D4"/>
    <w:rsid w:val="00DA3142"/>
    <w:rsid w:val="00DC6658"/>
    <w:rsid w:val="00DF1356"/>
    <w:rsid w:val="00E5004E"/>
    <w:rsid w:val="00E80461"/>
    <w:rsid w:val="00E92B08"/>
    <w:rsid w:val="00E94C6D"/>
    <w:rsid w:val="00EA6618"/>
    <w:rsid w:val="00EB504B"/>
    <w:rsid w:val="00EF1B4D"/>
    <w:rsid w:val="00EF702F"/>
    <w:rsid w:val="00EF759E"/>
    <w:rsid w:val="00F23033"/>
    <w:rsid w:val="00F3093B"/>
    <w:rsid w:val="00F7596F"/>
    <w:rsid w:val="00F76B82"/>
    <w:rsid w:val="00F8786F"/>
    <w:rsid w:val="00FB2125"/>
    <w:rsid w:val="00FD62CE"/>
    <w:rsid w:val="00FE38B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6A33B0B-260F-4569-93A1-74B61E8D0E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link w:val="10"/>
    <w:uiPriority w:val="9"/>
    <w:qFormat/>
    <w:rsid w:val="008D7056"/>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next w:val="a"/>
    <w:link w:val="20"/>
    <w:uiPriority w:val="9"/>
    <w:semiHidden/>
    <w:unhideWhenUsed/>
    <w:qFormat/>
    <w:rsid w:val="002B4981"/>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2B4981"/>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8D7056"/>
    <w:rPr>
      <w:rFonts w:ascii="Times New Roman" w:eastAsia="Times New Roman" w:hAnsi="Times New Roman" w:cs="Times New Roman"/>
      <w:b/>
      <w:bCs/>
      <w:kern w:val="36"/>
      <w:sz w:val="48"/>
      <w:szCs w:val="48"/>
      <w:lang w:eastAsia="ru-RU"/>
    </w:rPr>
  </w:style>
  <w:style w:type="paragraph" w:styleId="a3">
    <w:name w:val="Normal (Web)"/>
    <w:basedOn w:val="a"/>
    <w:uiPriority w:val="99"/>
    <w:unhideWhenUsed/>
    <w:rsid w:val="008D705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iPriority w:val="99"/>
    <w:unhideWhenUsed/>
    <w:rsid w:val="008D7056"/>
    <w:rPr>
      <w:color w:val="0563C1" w:themeColor="hyperlink"/>
      <w:u w:val="single"/>
    </w:rPr>
  </w:style>
  <w:style w:type="character" w:styleId="a5">
    <w:name w:val="Strong"/>
    <w:basedOn w:val="a0"/>
    <w:uiPriority w:val="22"/>
    <w:qFormat/>
    <w:rsid w:val="002B4981"/>
    <w:rPr>
      <w:b/>
      <w:bCs/>
    </w:rPr>
  </w:style>
  <w:style w:type="character" w:customStyle="1" w:styleId="20">
    <w:name w:val="Заголовок 2 Знак"/>
    <w:basedOn w:val="a0"/>
    <w:link w:val="2"/>
    <w:uiPriority w:val="9"/>
    <w:semiHidden/>
    <w:rsid w:val="002B4981"/>
    <w:rPr>
      <w:rFonts w:asciiTheme="majorHAnsi" w:eastAsiaTheme="majorEastAsia" w:hAnsiTheme="majorHAnsi" w:cstheme="majorBidi"/>
      <w:color w:val="2E74B5" w:themeColor="accent1" w:themeShade="BF"/>
      <w:sz w:val="26"/>
      <w:szCs w:val="26"/>
    </w:rPr>
  </w:style>
  <w:style w:type="character" w:customStyle="1" w:styleId="30">
    <w:name w:val="Заголовок 3 Знак"/>
    <w:basedOn w:val="a0"/>
    <w:link w:val="3"/>
    <w:uiPriority w:val="9"/>
    <w:semiHidden/>
    <w:rsid w:val="002B4981"/>
    <w:rPr>
      <w:rFonts w:asciiTheme="majorHAnsi" w:eastAsiaTheme="majorEastAsia" w:hAnsiTheme="majorHAnsi" w:cstheme="majorBidi"/>
      <w:color w:val="1F4D78" w:themeColor="accent1" w:themeShade="7F"/>
      <w:sz w:val="24"/>
      <w:szCs w:val="24"/>
    </w:rPr>
  </w:style>
  <w:style w:type="paragraph" w:styleId="a6">
    <w:name w:val="header"/>
    <w:basedOn w:val="a"/>
    <w:link w:val="a7"/>
    <w:uiPriority w:val="99"/>
    <w:unhideWhenUsed/>
    <w:rsid w:val="00D478EB"/>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D478EB"/>
  </w:style>
  <w:style w:type="paragraph" w:styleId="a8">
    <w:name w:val="footer"/>
    <w:basedOn w:val="a"/>
    <w:link w:val="a9"/>
    <w:uiPriority w:val="99"/>
    <w:unhideWhenUsed/>
    <w:rsid w:val="00D478EB"/>
    <w:pPr>
      <w:tabs>
        <w:tab w:val="center" w:pos="4677"/>
        <w:tab w:val="right" w:pos="9355"/>
      </w:tabs>
      <w:spacing w:after="0" w:line="240" w:lineRule="auto"/>
    </w:pPr>
  </w:style>
  <w:style w:type="character" w:customStyle="1" w:styleId="a9">
    <w:name w:val="Нижний колонтитул Знак"/>
    <w:basedOn w:val="a0"/>
    <w:link w:val="a8"/>
    <w:uiPriority w:val="99"/>
    <w:rsid w:val="00D478EB"/>
  </w:style>
  <w:style w:type="paragraph" w:styleId="aa">
    <w:name w:val="footnote text"/>
    <w:basedOn w:val="a"/>
    <w:link w:val="ab"/>
    <w:uiPriority w:val="99"/>
    <w:semiHidden/>
    <w:unhideWhenUsed/>
    <w:rsid w:val="004D2B4A"/>
    <w:pPr>
      <w:spacing w:after="0" w:line="240" w:lineRule="auto"/>
    </w:pPr>
    <w:rPr>
      <w:sz w:val="20"/>
      <w:szCs w:val="20"/>
    </w:rPr>
  </w:style>
  <w:style w:type="character" w:customStyle="1" w:styleId="ab">
    <w:name w:val="Текст сноски Знак"/>
    <w:basedOn w:val="a0"/>
    <w:link w:val="aa"/>
    <w:uiPriority w:val="99"/>
    <w:semiHidden/>
    <w:rsid w:val="004D2B4A"/>
    <w:rPr>
      <w:sz w:val="20"/>
      <w:szCs w:val="20"/>
    </w:rPr>
  </w:style>
  <w:style w:type="character" w:styleId="ac">
    <w:name w:val="footnote reference"/>
    <w:basedOn w:val="a0"/>
    <w:uiPriority w:val="99"/>
    <w:semiHidden/>
    <w:unhideWhenUsed/>
    <w:rsid w:val="004D2B4A"/>
    <w:rPr>
      <w:vertAlign w:val="superscript"/>
    </w:rPr>
  </w:style>
  <w:style w:type="table" w:styleId="ad">
    <w:name w:val="Table Grid"/>
    <w:basedOn w:val="a1"/>
    <w:uiPriority w:val="39"/>
    <w:rsid w:val="00FB212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
    <w:name w:val="w"/>
    <w:basedOn w:val="a0"/>
    <w:rsid w:val="002F4148"/>
  </w:style>
  <w:style w:type="paragraph" w:styleId="ae">
    <w:name w:val="List Paragraph"/>
    <w:basedOn w:val="a"/>
    <w:uiPriority w:val="34"/>
    <w:qFormat/>
    <w:rsid w:val="00D775D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3352463">
      <w:bodyDiv w:val="1"/>
      <w:marLeft w:val="0"/>
      <w:marRight w:val="0"/>
      <w:marTop w:val="0"/>
      <w:marBottom w:val="0"/>
      <w:divBdr>
        <w:top w:val="none" w:sz="0" w:space="0" w:color="auto"/>
        <w:left w:val="none" w:sz="0" w:space="0" w:color="auto"/>
        <w:bottom w:val="none" w:sz="0" w:space="0" w:color="auto"/>
        <w:right w:val="none" w:sz="0" w:space="0" w:color="auto"/>
      </w:divBdr>
    </w:div>
    <w:div w:id="77143033">
      <w:bodyDiv w:val="1"/>
      <w:marLeft w:val="0"/>
      <w:marRight w:val="0"/>
      <w:marTop w:val="0"/>
      <w:marBottom w:val="0"/>
      <w:divBdr>
        <w:top w:val="none" w:sz="0" w:space="0" w:color="auto"/>
        <w:left w:val="none" w:sz="0" w:space="0" w:color="auto"/>
        <w:bottom w:val="none" w:sz="0" w:space="0" w:color="auto"/>
        <w:right w:val="none" w:sz="0" w:space="0" w:color="auto"/>
      </w:divBdr>
    </w:div>
    <w:div w:id="192573247">
      <w:bodyDiv w:val="1"/>
      <w:marLeft w:val="0"/>
      <w:marRight w:val="0"/>
      <w:marTop w:val="0"/>
      <w:marBottom w:val="0"/>
      <w:divBdr>
        <w:top w:val="none" w:sz="0" w:space="0" w:color="auto"/>
        <w:left w:val="none" w:sz="0" w:space="0" w:color="auto"/>
        <w:bottom w:val="none" w:sz="0" w:space="0" w:color="auto"/>
        <w:right w:val="none" w:sz="0" w:space="0" w:color="auto"/>
      </w:divBdr>
      <w:divsChild>
        <w:div w:id="495925336">
          <w:marLeft w:val="0"/>
          <w:marRight w:val="0"/>
          <w:marTop w:val="0"/>
          <w:marBottom w:val="0"/>
          <w:divBdr>
            <w:top w:val="none" w:sz="0" w:space="0" w:color="auto"/>
            <w:left w:val="single" w:sz="24" w:space="0" w:color="FFBF00"/>
            <w:bottom w:val="none" w:sz="0" w:space="0" w:color="auto"/>
            <w:right w:val="none" w:sz="0" w:space="0" w:color="auto"/>
          </w:divBdr>
        </w:div>
        <w:div w:id="2144734810">
          <w:marLeft w:val="0"/>
          <w:marRight w:val="0"/>
          <w:marTop w:val="0"/>
          <w:marBottom w:val="0"/>
          <w:divBdr>
            <w:top w:val="none" w:sz="0" w:space="0" w:color="auto"/>
            <w:left w:val="single" w:sz="24" w:space="0" w:color="FFBF00"/>
            <w:bottom w:val="none" w:sz="0" w:space="0" w:color="auto"/>
            <w:right w:val="none" w:sz="0" w:space="0" w:color="auto"/>
          </w:divBdr>
        </w:div>
        <w:div w:id="1321080347">
          <w:marLeft w:val="0"/>
          <w:marRight w:val="0"/>
          <w:marTop w:val="0"/>
          <w:marBottom w:val="0"/>
          <w:divBdr>
            <w:top w:val="none" w:sz="0" w:space="0" w:color="auto"/>
            <w:left w:val="single" w:sz="24" w:space="0" w:color="FFBF00"/>
            <w:bottom w:val="none" w:sz="0" w:space="0" w:color="auto"/>
            <w:right w:val="none" w:sz="0" w:space="0" w:color="auto"/>
          </w:divBdr>
        </w:div>
      </w:divsChild>
    </w:div>
    <w:div w:id="264534670">
      <w:bodyDiv w:val="1"/>
      <w:marLeft w:val="0"/>
      <w:marRight w:val="0"/>
      <w:marTop w:val="0"/>
      <w:marBottom w:val="0"/>
      <w:divBdr>
        <w:top w:val="none" w:sz="0" w:space="0" w:color="auto"/>
        <w:left w:val="none" w:sz="0" w:space="0" w:color="auto"/>
        <w:bottom w:val="none" w:sz="0" w:space="0" w:color="auto"/>
        <w:right w:val="none" w:sz="0" w:space="0" w:color="auto"/>
      </w:divBdr>
    </w:div>
    <w:div w:id="273755875">
      <w:bodyDiv w:val="1"/>
      <w:marLeft w:val="0"/>
      <w:marRight w:val="0"/>
      <w:marTop w:val="0"/>
      <w:marBottom w:val="0"/>
      <w:divBdr>
        <w:top w:val="none" w:sz="0" w:space="0" w:color="auto"/>
        <w:left w:val="none" w:sz="0" w:space="0" w:color="auto"/>
        <w:bottom w:val="none" w:sz="0" w:space="0" w:color="auto"/>
        <w:right w:val="none" w:sz="0" w:space="0" w:color="auto"/>
      </w:divBdr>
    </w:div>
    <w:div w:id="358706925">
      <w:bodyDiv w:val="1"/>
      <w:marLeft w:val="0"/>
      <w:marRight w:val="0"/>
      <w:marTop w:val="0"/>
      <w:marBottom w:val="0"/>
      <w:divBdr>
        <w:top w:val="none" w:sz="0" w:space="0" w:color="auto"/>
        <w:left w:val="none" w:sz="0" w:space="0" w:color="auto"/>
        <w:bottom w:val="none" w:sz="0" w:space="0" w:color="auto"/>
        <w:right w:val="none" w:sz="0" w:space="0" w:color="auto"/>
      </w:divBdr>
    </w:div>
    <w:div w:id="413086343">
      <w:bodyDiv w:val="1"/>
      <w:marLeft w:val="0"/>
      <w:marRight w:val="0"/>
      <w:marTop w:val="0"/>
      <w:marBottom w:val="0"/>
      <w:divBdr>
        <w:top w:val="none" w:sz="0" w:space="0" w:color="auto"/>
        <w:left w:val="none" w:sz="0" w:space="0" w:color="auto"/>
        <w:bottom w:val="none" w:sz="0" w:space="0" w:color="auto"/>
        <w:right w:val="none" w:sz="0" w:space="0" w:color="auto"/>
      </w:divBdr>
    </w:div>
    <w:div w:id="418789931">
      <w:bodyDiv w:val="1"/>
      <w:marLeft w:val="0"/>
      <w:marRight w:val="0"/>
      <w:marTop w:val="0"/>
      <w:marBottom w:val="0"/>
      <w:divBdr>
        <w:top w:val="none" w:sz="0" w:space="0" w:color="auto"/>
        <w:left w:val="none" w:sz="0" w:space="0" w:color="auto"/>
        <w:bottom w:val="none" w:sz="0" w:space="0" w:color="auto"/>
        <w:right w:val="none" w:sz="0" w:space="0" w:color="auto"/>
      </w:divBdr>
    </w:div>
    <w:div w:id="435177740">
      <w:bodyDiv w:val="1"/>
      <w:marLeft w:val="0"/>
      <w:marRight w:val="0"/>
      <w:marTop w:val="0"/>
      <w:marBottom w:val="0"/>
      <w:divBdr>
        <w:top w:val="none" w:sz="0" w:space="0" w:color="auto"/>
        <w:left w:val="none" w:sz="0" w:space="0" w:color="auto"/>
        <w:bottom w:val="none" w:sz="0" w:space="0" w:color="auto"/>
        <w:right w:val="none" w:sz="0" w:space="0" w:color="auto"/>
      </w:divBdr>
    </w:div>
    <w:div w:id="456336900">
      <w:bodyDiv w:val="1"/>
      <w:marLeft w:val="0"/>
      <w:marRight w:val="0"/>
      <w:marTop w:val="0"/>
      <w:marBottom w:val="0"/>
      <w:divBdr>
        <w:top w:val="none" w:sz="0" w:space="0" w:color="auto"/>
        <w:left w:val="none" w:sz="0" w:space="0" w:color="auto"/>
        <w:bottom w:val="none" w:sz="0" w:space="0" w:color="auto"/>
        <w:right w:val="none" w:sz="0" w:space="0" w:color="auto"/>
      </w:divBdr>
    </w:div>
    <w:div w:id="479156431">
      <w:bodyDiv w:val="1"/>
      <w:marLeft w:val="0"/>
      <w:marRight w:val="0"/>
      <w:marTop w:val="0"/>
      <w:marBottom w:val="0"/>
      <w:divBdr>
        <w:top w:val="none" w:sz="0" w:space="0" w:color="auto"/>
        <w:left w:val="none" w:sz="0" w:space="0" w:color="auto"/>
        <w:bottom w:val="none" w:sz="0" w:space="0" w:color="auto"/>
        <w:right w:val="none" w:sz="0" w:space="0" w:color="auto"/>
      </w:divBdr>
    </w:div>
    <w:div w:id="558902895">
      <w:bodyDiv w:val="1"/>
      <w:marLeft w:val="0"/>
      <w:marRight w:val="0"/>
      <w:marTop w:val="0"/>
      <w:marBottom w:val="0"/>
      <w:divBdr>
        <w:top w:val="none" w:sz="0" w:space="0" w:color="auto"/>
        <w:left w:val="none" w:sz="0" w:space="0" w:color="auto"/>
        <w:bottom w:val="none" w:sz="0" w:space="0" w:color="auto"/>
        <w:right w:val="none" w:sz="0" w:space="0" w:color="auto"/>
      </w:divBdr>
    </w:div>
    <w:div w:id="562134633">
      <w:bodyDiv w:val="1"/>
      <w:marLeft w:val="0"/>
      <w:marRight w:val="0"/>
      <w:marTop w:val="0"/>
      <w:marBottom w:val="0"/>
      <w:divBdr>
        <w:top w:val="none" w:sz="0" w:space="0" w:color="auto"/>
        <w:left w:val="none" w:sz="0" w:space="0" w:color="auto"/>
        <w:bottom w:val="none" w:sz="0" w:space="0" w:color="auto"/>
        <w:right w:val="none" w:sz="0" w:space="0" w:color="auto"/>
      </w:divBdr>
    </w:div>
    <w:div w:id="594899590">
      <w:bodyDiv w:val="1"/>
      <w:marLeft w:val="0"/>
      <w:marRight w:val="0"/>
      <w:marTop w:val="0"/>
      <w:marBottom w:val="0"/>
      <w:divBdr>
        <w:top w:val="none" w:sz="0" w:space="0" w:color="auto"/>
        <w:left w:val="none" w:sz="0" w:space="0" w:color="auto"/>
        <w:bottom w:val="none" w:sz="0" w:space="0" w:color="auto"/>
        <w:right w:val="none" w:sz="0" w:space="0" w:color="auto"/>
      </w:divBdr>
    </w:div>
    <w:div w:id="599602952">
      <w:bodyDiv w:val="1"/>
      <w:marLeft w:val="0"/>
      <w:marRight w:val="0"/>
      <w:marTop w:val="0"/>
      <w:marBottom w:val="0"/>
      <w:divBdr>
        <w:top w:val="none" w:sz="0" w:space="0" w:color="auto"/>
        <w:left w:val="none" w:sz="0" w:space="0" w:color="auto"/>
        <w:bottom w:val="none" w:sz="0" w:space="0" w:color="auto"/>
        <w:right w:val="none" w:sz="0" w:space="0" w:color="auto"/>
      </w:divBdr>
    </w:div>
    <w:div w:id="656692800">
      <w:bodyDiv w:val="1"/>
      <w:marLeft w:val="0"/>
      <w:marRight w:val="0"/>
      <w:marTop w:val="0"/>
      <w:marBottom w:val="0"/>
      <w:divBdr>
        <w:top w:val="none" w:sz="0" w:space="0" w:color="auto"/>
        <w:left w:val="none" w:sz="0" w:space="0" w:color="auto"/>
        <w:bottom w:val="none" w:sz="0" w:space="0" w:color="auto"/>
        <w:right w:val="none" w:sz="0" w:space="0" w:color="auto"/>
      </w:divBdr>
    </w:div>
    <w:div w:id="663900440">
      <w:bodyDiv w:val="1"/>
      <w:marLeft w:val="0"/>
      <w:marRight w:val="0"/>
      <w:marTop w:val="0"/>
      <w:marBottom w:val="0"/>
      <w:divBdr>
        <w:top w:val="none" w:sz="0" w:space="0" w:color="auto"/>
        <w:left w:val="none" w:sz="0" w:space="0" w:color="auto"/>
        <w:bottom w:val="none" w:sz="0" w:space="0" w:color="auto"/>
        <w:right w:val="none" w:sz="0" w:space="0" w:color="auto"/>
      </w:divBdr>
    </w:div>
    <w:div w:id="748309123">
      <w:bodyDiv w:val="1"/>
      <w:marLeft w:val="0"/>
      <w:marRight w:val="0"/>
      <w:marTop w:val="0"/>
      <w:marBottom w:val="0"/>
      <w:divBdr>
        <w:top w:val="none" w:sz="0" w:space="0" w:color="auto"/>
        <w:left w:val="none" w:sz="0" w:space="0" w:color="auto"/>
        <w:bottom w:val="none" w:sz="0" w:space="0" w:color="auto"/>
        <w:right w:val="none" w:sz="0" w:space="0" w:color="auto"/>
      </w:divBdr>
    </w:div>
    <w:div w:id="784933143">
      <w:bodyDiv w:val="1"/>
      <w:marLeft w:val="0"/>
      <w:marRight w:val="0"/>
      <w:marTop w:val="0"/>
      <w:marBottom w:val="0"/>
      <w:divBdr>
        <w:top w:val="none" w:sz="0" w:space="0" w:color="auto"/>
        <w:left w:val="none" w:sz="0" w:space="0" w:color="auto"/>
        <w:bottom w:val="none" w:sz="0" w:space="0" w:color="auto"/>
        <w:right w:val="none" w:sz="0" w:space="0" w:color="auto"/>
      </w:divBdr>
    </w:div>
    <w:div w:id="879435803">
      <w:bodyDiv w:val="1"/>
      <w:marLeft w:val="0"/>
      <w:marRight w:val="0"/>
      <w:marTop w:val="0"/>
      <w:marBottom w:val="0"/>
      <w:divBdr>
        <w:top w:val="none" w:sz="0" w:space="0" w:color="auto"/>
        <w:left w:val="none" w:sz="0" w:space="0" w:color="auto"/>
        <w:bottom w:val="none" w:sz="0" w:space="0" w:color="auto"/>
        <w:right w:val="none" w:sz="0" w:space="0" w:color="auto"/>
      </w:divBdr>
    </w:div>
    <w:div w:id="886337818">
      <w:bodyDiv w:val="1"/>
      <w:marLeft w:val="0"/>
      <w:marRight w:val="0"/>
      <w:marTop w:val="0"/>
      <w:marBottom w:val="0"/>
      <w:divBdr>
        <w:top w:val="none" w:sz="0" w:space="0" w:color="auto"/>
        <w:left w:val="none" w:sz="0" w:space="0" w:color="auto"/>
        <w:bottom w:val="none" w:sz="0" w:space="0" w:color="auto"/>
        <w:right w:val="none" w:sz="0" w:space="0" w:color="auto"/>
      </w:divBdr>
    </w:div>
    <w:div w:id="923879973">
      <w:bodyDiv w:val="1"/>
      <w:marLeft w:val="0"/>
      <w:marRight w:val="0"/>
      <w:marTop w:val="0"/>
      <w:marBottom w:val="0"/>
      <w:divBdr>
        <w:top w:val="none" w:sz="0" w:space="0" w:color="auto"/>
        <w:left w:val="none" w:sz="0" w:space="0" w:color="auto"/>
        <w:bottom w:val="none" w:sz="0" w:space="0" w:color="auto"/>
        <w:right w:val="none" w:sz="0" w:space="0" w:color="auto"/>
      </w:divBdr>
    </w:div>
    <w:div w:id="1106341897">
      <w:bodyDiv w:val="1"/>
      <w:marLeft w:val="0"/>
      <w:marRight w:val="0"/>
      <w:marTop w:val="0"/>
      <w:marBottom w:val="0"/>
      <w:divBdr>
        <w:top w:val="none" w:sz="0" w:space="0" w:color="auto"/>
        <w:left w:val="none" w:sz="0" w:space="0" w:color="auto"/>
        <w:bottom w:val="none" w:sz="0" w:space="0" w:color="auto"/>
        <w:right w:val="none" w:sz="0" w:space="0" w:color="auto"/>
      </w:divBdr>
    </w:div>
    <w:div w:id="1108697463">
      <w:bodyDiv w:val="1"/>
      <w:marLeft w:val="0"/>
      <w:marRight w:val="0"/>
      <w:marTop w:val="0"/>
      <w:marBottom w:val="0"/>
      <w:divBdr>
        <w:top w:val="none" w:sz="0" w:space="0" w:color="auto"/>
        <w:left w:val="none" w:sz="0" w:space="0" w:color="auto"/>
        <w:bottom w:val="none" w:sz="0" w:space="0" w:color="auto"/>
        <w:right w:val="none" w:sz="0" w:space="0" w:color="auto"/>
      </w:divBdr>
    </w:div>
    <w:div w:id="1145586578">
      <w:bodyDiv w:val="1"/>
      <w:marLeft w:val="0"/>
      <w:marRight w:val="0"/>
      <w:marTop w:val="0"/>
      <w:marBottom w:val="0"/>
      <w:divBdr>
        <w:top w:val="none" w:sz="0" w:space="0" w:color="auto"/>
        <w:left w:val="none" w:sz="0" w:space="0" w:color="auto"/>
        <w:bottom w:val="none" w:sz="0" w:space="0" w:color="auto"/>
        <w:right w:val="none" w:sz="0" w:space="0" w:color="auto"/>
      </w:divBdr>
    </w:div>
    <w:div w:id="1173686716">
      <w:bodyDiv w:val="1"/>
      <w:marLeft w:val="0"/>
      <w:marRight w:val="0"/>
      <w:marTop w:val="0"/>
      <w:marBottom w:val="0"/>
      <w:divBdr>
        <w:top w:val="none" w:sz="0" w:space="0" w:color="auto"/>
        <w:left w:val="none" w:sz="0" w:space="0" w:color="auto"/>
        <w:bottom w:val="none" w:sz="0" w:space="0" w:color="auto"/>
        <w:right w:val="none" w:sz="0" w:space="0" w:color="auto"/>
      </w:divBdr>
    </w:div>
    <w:div w:id="1191601987">
      <w:bodyDiv w:val="1"/>
      <w:marLeft w:val="0"/>
      <w:marRight w:val="0"/>
      <w:marTop w:val="0"/>
      <w:marBottom w:val="0"/>
      <w:divBdr>
        <w:top w:val="none" w:sz="0" w:space="0" w:color="auto"/>
        <w:left w:val="none" w:sz="0" w:space="0" w:color="auto"/>
        <w:bottom w:val="none" w:sz="0" w:space="0" w:color="auto"/>
        <w:right w:val="none" w:sz="0" w:space="0" w:color="auto"/>
      </w:divBdr>
    </w:div>
    <w:div w:id="1300845190">
      <w:bodyDiv w:val="1"/>
      <w:marLeft w:val="0"/>
      <w:marRight w:val="0"/>
      <w:marTop w:val="0"/>
      <w:marBottom w:val="0"/>
      <w:divBdr>
        <w:top w:val="none" w:sz="0" w:space="0" w:color="auto"/>
        <w:left w:val="none" w:sz="0" w:space="0" w:color="auto"/>
        <w:bottom w:val="none" w:sz="0" w:space="0" w:color="auto"/>
        <w:right w:val="none" w:sz="0" w:space="0" w:color="auto"/>
      </w:divBdr>
      <w:divsChild>
        <w:div w:id="2058317514">
          <w:marLeft w:val="0"/>
          <w:marRight w:val="0"/>
          <w:marTop w:val="0"/>
          <w:marBottom w:val="0"/>
          <w:divBdr>
            <w:top w:val="none" w:sz="0" w:space="0" w:color="auto"/>
            <w:left w:val="single" w:sz="24" w:space="0" w:color="FFBF00"/>
            <w:bottom w:val="none" w:sz="0" w:space="0" w:color="auto"/>
            <w:right w:val="none" w:sz="0" w:space="0" w:color="auto"/>
          </w:divBdr>
        </w:div>
        <w:div w:id="1345550169">
          <w:marLeft w:val="0"/>
          <w:marRight w:val="0"/>
          <w:marTop w:val="0"/>
          <w:marBottom w:val="0"/>
          <w:divBdr>
            <w:top w:val="none" w:sz="0" w:space="0" w:color="auto"/>
            <w:left w:val="single" w:sz="24" w:space="0" w:color="FFBF00"/>
            <w:bottom w:val="none" w:sz="0" w:space="0" w:color="auto"/>
            <w:right w:val="none" w:sz="0" w:space="0" w:color="auto"/>
          </w:divBdr>
        </w:div>
        <w:div w:id="1196623877">
          <w:marLeft w:val="0"/>
          <w:marRight w:val="0"/>
          <w:marTop w:val="0"/>
          <w:marBottom w:val="0"/>
          <w:divBdr>
            <w:top w:val="none" w:sz="0" w:space="0" w:color="auto"/>
            <w:left w:val="single" w:sz="24" w:space="0" w:color="FFBF00"/>
            <w:bottom w:val="none" w:sz="0" w:space="0" w:color="auto"/>
            <w:right w:val="none" w:sz="0" w:space="0" w:color="auto"/>
          </w:divBdr>
        </w:div>
        <w:div w:id="1234044875">
          <w:marLeft w:val="0"/>
          <w:marRight w:val="0"/>
          <w:marTop w:val="0"/>
          <w:marBottom w:val="0"/>
          <w:divBdr>
            <w:top w:val="none" w:sz="0" w:space="0" w:color="auto"/>
            <w:left w:val="single" w:sz="24" w:space="0" w:color="FFBF00"/>
            <w:bottom w:val="none" w:sz="0" w:space="0" w:color="auto"/>
            <w:right w:val="none" w:sz="0" w:space="0" w:color="auto"/>
          </w:divBdr>
        </w:div>
        <w:div w:id="865605482">
          <w:marLeft w:val="0"/>
          <w:marRight w:val="0"/>
          <w:marTop w:val="0"/>
          <w:marBottom w:val="0"/>
          <w:divBdr>
            <w:top w:val="none" w:sz="0" w:space="0" w:color="auto"/>
            <w:left w:val="single" w:sz="24" w:space="0" w:color="FFBF00"/>
            <w:bottom w:val="none" w:sz="0" w:space="0" w:color="auto"/>
            <w:right w:val="none" w:sz="0" w:space="0" w:color="auto"/>
          </w:divBdr>
        </w:div>
      </w:divsChild>
    </w:div>
    <w:div w:id="1402557527">
      <w:bodyDiv w:val="1"/>
      <w:marLeft w:val="0"/>
      <w:marRight w:val="0"/>
      <w:marTop w:val="0"/>
      <w:marBottom w:val="0"/>
      <w:divBdr>
        <w:top w:val="none" w:sz="0" w:space="0" w:color="auto"/>
        <w:left w:val="none" w:sz="0" w:space="0" w:color="auto"/>
        <w:bottom w:val="none" w:sz="0" w:space="0" w:color="auto"/>
        <w:right w:val="none" w:sz="0" w:space="0" w:color="auto"/>
      </w:divBdr>
    </w:div>
    <w:div w:id="1437749919">
      <w:bodyDiv w:val="1"/>
      <w:marLeft w:val="0"/>
      <w:marRight w:val="0"/>
      <w:marTop w:val="0"/>
      <w:marBottom w:val="0"/>
      <w:divBdr>
        <w:top w:val="none" w:sz="0" w:space="0" w:color="auto"/>
        <w:left w:val="none" w:sz="0" w:space="0" w:color="auto"/>
        <w:bottom w:val="none" w:sz="0" w:space="0" w:color="auto"/>
        <w:right w:val="none" w:sz="0" w:space="0" w:color="auto"/>
      </w:divBdr>
    </w:div>
    <w:div w:id="1442723158">
      <w:bodyDiv w:val="1"/>
      <w:marLeft w:val="0"/>
      <w:marRight w:val="0"/>
      <w:marTop w:val="0"/>
      <w:marBottom w:val="0"/>
      <w:divBdr>
        <w:top w:val="none" w:sz="0" w:space="0" w:color="auto"/>
        <w:left w:val="none" w:sz="0" w:space="0" w:color="auto"/>
        <w:bottom w:val="none" w:sz="0" w:space="0" w:color="auto"/>
        <w:right w:val="none" w:sz="0" w:space="0" w:color="auto"/>
      </w:divBdr>
    </w:div>
    <w:div w:id="1527251457">
      <w:bodyDiv w:val="1"/>
      <w:marLeft w:val="0"/>
      <w:marRight w:val="0"/>
      <w:marTop w:val="0"/>
      <w:marBottom w:val="0"/>
      <w:divBdr>
        <w:top w:val="none" w:sz="0" w:space="0" w:color="auto"/>
        <w:left w:val="none" w:sz="0" w:space="0" w:color="auto"/>
        <w:bottom w:val="none" w:sz="0" w:space="0" w:color="auto"/>
        <w:right w:val="none" w:sz="0" w:space="0" w:color="auto"/>
      </w:divBdr>
    </w:div>
    <w:div w:id="1609660368">
      <w:bodyDiv w:val="1"/>
      <w:marLeft w:val="0"/>
      <w:marRight w:val="0"/>
      <w:marTop w:val="0"/>
      <w:marBottom w:val="0"/>
      <w:divBdr>
        <w:top w:val="none" w:sz="0" w:space="0" w:color="auto"/>
        <w:left w:val="none" w:sz="0" w:space="0" w:color="auto"/>
        <w:bottom w:val="none" w:sz="0" w:space="0" w:color="auto"/>
        <w:right w:val="none" w:sz="0" w:space="0" w:color="auto"/>
      </w:divBdr>
    </w:div>
    <w:div w:id="1674914452">
      <w:bodyDiv w:val="1"/>
      <w:marLeft w:val="0"/>
      <w:marRight w:val="0"/>
      <w:marTop w:val="0"/>
      <w:marBottom w:val="0"/>
      <w:divBdr>
        <w:top w:val="none" w:sz="0" w:space="0" w:color="auto"/>
        <w:left w:val="none" w:sz="0" w:space="0" w:color="auto"/>
        <w:bottom w:val="none" w:sz="0" w:space="0" w:color="auto"/>
        <w:right w:val="none" w:sz="0" w:space="0" w:color="auto"/>
      </w:divBdr>
    </w:div>
    <w:div w:id="1919944464">
      <w:bodyDiv w:val="1"/>
      <w:marLeft w:val="0"/>
      <w:marRight w:val="0"/>
      <w:marTop w:val="0"/>
      <w:marBottom w:val="0"/>
      <w:divBdr>
        <w:top w:val="none" w:sz="0" w:space="0" w:color="auto"/>
        <w:left w:val="none" w:sz="0" w:space="0" w:color="auto"/>
        <w:bottom w:val="none" w:sz="0" w:space="0" w:color="auto"/>
        <w:right w:val="none" w:sz="0" w:space="0" w:color="auto"/>
      </w:divBdr>
    </w:div>
    <w:div w:id="2027511425">
      <w:bodyDiv w:val="1"/>
      <w:marLeft w:val="0"/>
      <w:marRight w:val="0"/>
      <w:marTop w:val="0"/>
      <w:marBottom w:val="0"/>
      <w:divBdr>
        <w:top w:val="none" w:sz="0" w:space="0" w:color="auto"/>
        <w:left w:val="none" w:sz="0" w:space="0" w:color="auto"/>
        <w:bottom w:val="none" w:sz="0" w:space="0" w:color="auto"/>
        <w:right w:val="none" w:sz="0" w:space="0" w:color="auto"/>
      </w:divBdr>
    </w:div>
    <w:div w:id="2033534373">
      <w:bodyDiv w:val="1"/>
      <w:marLeft w:val="0"/>
      <w:marRight w:val="0"/>
      <w:marTop w:val="0"/>
      <w:marBottom w:val="0"/>
      <w:divBdr>
        <w:top w:val="none" w:sz="0" w:space="0" w:color="auto"/>
        <w:left w:val="none" w:sz="0" w:space="0" w:color="auto"/>
        <w:bottom w:val="none" w:sz="0" w:space="0" w:color="auto"/>
        <w:right w:val="none" w:sz="0" w:space="0" w:color="auto"/>
      </w:divBdr>
    </w:div>
    <w:div w:id="2039164079">
      <w:bodyDiv w:val="1"/>
      <w:marLeft w:val="0"/>
      <w:marRight w:val="0"/>
      <w:marTop w:val="0"/>
      <w:marBottom w:val="0"/>
      <w:divBdr>
        <w:top w:val="none" w:sz="0" w:space="0" w:color="auto"/>
        <w:left w:val="none" w:sz="0" w:space="0" w:color="auto"/>
        <w:bottom w:val="none" w:sz="0" w:space="0" w:color="auto"/>
        <w:right w:val="none" w:sz="0" w:space="0" w:color="auto"/>
      </w:divBdr>
    </w:div>
    <w:div w:id="2052222679">
      <w:bodyDiv w:val="1"/>
      <w:marLeft w:val="0"/>
      <w:marRight w:val="0"/>
      <w:marTop w:val="0"/>
      <w:marBottom w:val="0"/>
      <w:divBdr>
        <w:top w:val="none" w:sz="0" w:space="0" w:color="auto"/>
        <w:left w:val="none" w:sz="0" w:space="0" w:color="auto"/>
        <w:bottom w:val="none" w:sz="0" w:space="0" w:color="auto"/>
        <w:right w:val="none" w:sz="0" w:space="0" w:color="auto"/>
      </w:divBdr>
    </w:div>
    <w:div w:id="2094427517">
      <w:bodyDiv w:val="1"/>
      <w:marLeft w:val="0"/>
      <w:marRight w:val="0"/>
      <w:marTop w:val="0"/>
      <w:marBottom w:val="0"/>
      <w:divBdr>
        <w:top w:val="none" w:sz="0" w:space="0" w:color="auto"/>
        <w:left w:val="none" w:sz="0" w:space="0" w:color="auto"/>
        <w:bottom w:val="none" w:sz="0" w:space="0" w:color="auto"/>
        <w:right w:val="none" w:sz="0" w:space="0" w:color="auto"/>
      </w:divBdr>
    </w:div>
    <w:div w:id="21423812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2014</c:v>
                </c:pt>
              </c:strCache>
            </c:strRef>
          </c:tx>
          <c:spPr>
            <a:pattFill prst="pct20">
              <a:fgClr>
                <a:schemeClr val="tx1"/>
              </a:fgClr>
              <a:bgClr>
                <a:schemeClr val="bg1"/>
              </a:bgClr>
            </a:patt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Продуктовые</c:v>
                </c:pt>
                <c:pt idx="1">
                  <c:v>Процессные</c:v>
                </c:pt>
                <c:pt idx="2">
                  <c:v>Маркетинговые</c:v>
                </c:pt>
                <c:pt idx="3">
                  <c:v>Организационные</c:v>
                </c:pt>
              </c:strCache>
            </c:strRef>
          </c:cat>
          <c:val>
            <c:numRef>
              <c:f>Лист1!$B$2:$B$5</c:f>
              <c:numCache>
                <c:formatCode>General</c:formatCode>
                <c:ptCount val="4"/>
                <c:pt idx="0">
                  <c:v>70.7</c:v>
                </c:pt>
                <c:pt idx="1">
                  <c:v>28.4</c:v>
                </c:pt>
                <c:pt idx="2">
                  <c:v>0.2</c:v>
                </c:pt>
                <c:pt idx="3">
                  <c:v>0.7</c:v>
                </c:pt>
              </c:numCache>
            </c:numRef>
          </c:val>
          <c:extLst>
            <c:ext xmlns:c16="http://schemas.microsoft.com/office/drawing/2014/chart" uri="{C3380CC4-5D6E-409C-BE32-E72D297353CC}">
              <c16:uniqueId val="{00000000-D1F9-465A-85D2-18563FF92183}"/>
            </c:ext>
          </c:extLst>
        </c:ser>
        <c:ser>
          <c:idx val="1"/>
          <c:order val="1"/>
          <c:tx>
            <c:strRef>
              <c:f>Лист1!$C$1</c:f>
              <c:strCache>
                <c:ptCount val="1"/>
                <c:pt idx="0">
                  <c:v>2015</c:v>
                </c:pt>
              </c:strCache>
            </c:strRef>
          </c:tx>
          <c:spPr>
            <a:pattFill prst="wdDnDiag">
              <a:fgClr>
                <a:schemeClr val="tx1"/>
              </a:fgClr>
              <a:bgClr>
                <a:schemeClr val="bg1"/>
              </a:bgClr>
            </a:patt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Продуктовые</c:v>
                </c:pt>
                <c:pt idx="1">
                  <c:v>Процессные</c:v>
                </c:pt>
                <c:pt idx="2">
                  <c:v>Маркетинговые</c:v>
                </c:pt>
                <c:pt idx="3">
                  <c:v>Организационные</c:v>
                </c:pt>
              </c:strCache>
            </c:strRef>
          </c:cat>
          <c:val>
            <c:numRef>
              <c:f>Лист1!$C$2:$C$5</c:f>
              <c:numCache>
                <c:formatCode>General</c:formatCode>
                <c:ptCount val="4"/>
                <c:pt idx="0">
                  <c:v>71.5</c:v>
                </c:pt>
                <c:pt idx="1">
                  <c:v>28</c:v>
                </c:pt>
                <c:pt idx="2">
                  <c:v>0.1</c:v>
                </c:pt>
                <c:pt idx="3">
                  <c:v>0.3</c:v>
                </c:pt>
              </c:numCache>
            </c:numRef>
          </c:val>
          <c:extLst>
            <c:ext xmlns:c16="http://schemas.microsoft.com/office/drawing/2014/chart" uri="{C3380CC4-5D6E-409C-BE32-E72D297353CC}">
              <c16:uniqueId val="{00000001-D1F9-465A-85D2-18563FF92183}"/>
            </c:ext>
          </c:extLst>
        </c:ser>
        <c:dLbls>
          <c:showLegendKey val="0"/>
          <c:showVal val="0"/>
          <c:showCatName val="0"/>
          <c:showSerName val="0"/>
          <c:showPercent val="0"/>
          <c:showBubbleSize val="0"/>
        </c:dLbls>
        <c:gapWidth val="219"/>
        <c:overlap val="-27"/>
        <c:axId val="462043504"/>
        <c:axId val="462048424"/>
      </c:barChart>
      <c:catAx>
        <c:axId val="4620435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62048424"/>
        <c:crosses val="autoZero"/>
        <c:auto val="1"/>
        <c:lblAlgn val="ctr"/>
        <c:lblOffset val="100"/>
        <c:noMultiLvlLbl val="0"/>
      </c:catAx>
      <c:valAx>
        <c:axId val="4620484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620435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03AFF3A-51F6-44BF-900D-B2AE63B287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939</TotalTime>
  <Pages>1</Pages>
  <Words>1813</Words>
  <Characters>10337</Characters>
  <Application>Microsoft Office Word</Application>
  <DocSecurity>0</DocSecurity>
  <Lines>86</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12126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Ольга</dc:creator>
  <cp:keywords/>
  <dc:description/>
  <cp:lastModifiedBy>Ольга</cp:lastModifiedBy>
  <cp:revision>56</cp:revision>
  <dcterms:created xsi:type="dcterms:W3CDTF">2018-03-02T07:49:00Z</dcterms:created>
  <dcterms:modified xsi:type="dcterms:W3CDTF">2018-05-07T11:59:00Z</dcterms:modified>
</cp:coreProperties>
</file>