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02C" w:rsidRPr="00C9202C" w:rsidRDefault="00C9202C" w:rsidP="00C920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2B11" w:rsidRPr="00182B11" w:rsidRDefault="00182B11" w:rsidP="00182B11">
      <w:pPr>
        <w:shd w:val="clear" w:color="auto" w:fill="FFFFFF"/>
        <w:spacing w:after="0" w:line="240" w:lineRule="auto"/>
        <w:ind w:firstLine="272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  <w:r w:rsidRPr="00182B1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УДК 316.342.6</w:t>
      </w:r>
      <w:r w:rsidRPr="00F95C6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/ </w:t>
      </w:r>
      <w:r w:rsidRPr="00182B1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ББК 60.54</w:t>
      </w:r>
    </w:p>
    <w:p w:rsidR="00C9202C" w:rsidRPr="001E231D" w:rsidRDefault="00C9202C" w:rsidP="000467E8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Воробьева И.Н.</w:t>
      </w:r>
      <w:r w:rsid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, </w:t>
      </w: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Мехова А.А.</w:t>
      </w:r>
    </w:p>
    <w:p w:rsidR="00C9202C" w:rsidRPr="001E231D" w:rsidRDefault="00C9202C" w:rsidP="000467E8">
      <w:pPr>
        <w:shd w:val="clear" w:color="auto" w:fill="FFFFFF"/>
        <w:spacing w:after="0" w:line="240" w:lineRule="auto"/>
        <w:ind w:firstLine="272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ПРИОРИТЕТЫ ЦЕННОСТНЫХ ОРИЕНТИРОВ У АКТИВИСТОВ СОЦИАЛЬНОГО УЧАСТИЯ</w:t>
      </w:r>
    </w:p>
    <w:p w:rsidR="00C9202C" w:rsidRPr="001E231D" w:rsidRDefault="00C9202C" w:rsidP="000467E8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</w:p>
    <w:p w:rsidR="001D56C0" w:rsidRDefault="00C9202C" w:rsidP="000467E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</w:pPr>
      <w:r w:rsidRP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Аннотация</w:t>
      </w:r>
      <w:r w:rsidR="00914E64" w:rsidRP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.</w:t>
      </w:r>
      <w:r w:rsidR="00914E64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В работе при использовании дисперсионного анализа выявляются </w:t>
      </w:r>
      <w:r w:rsidR="00914E64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приоритет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ы</w:t>
      </w:r>
      <w:r w:rsidR="00914E64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ценностных установок активистов социального участия. 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Авторы доказывают о статистически значимых </w:t>
      </w:r>
      <w:r w:rsidR="001D56C0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более выраженных 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ценност</w:t>
      </w:r>
      <w:r w:rsidR="001D56C0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ях</w:t>
      </w:r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инициатив</w:t>
      </w:r>
      <w:r w:rsidR="00D26A01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ности</w:t>
      </w:r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и предприимчивости, ответственности, жел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ания</w:t>
      </w:r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помочь </w:t>
      </w:r>
      <w:proofErr w:type="gramStart"/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ближнему</w:t>
      </w:r>
      <w:proofErr w:type="gramEnd"/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, п</w:t>
      </w:r>
      <w:r w:rsidR="006A197C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отребности</w:t>
      </w:r>
      <w:r w:rsidR="006A197C"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в общении</w:t>
      </w:r>
      <w:r w:rsidR="00F95C6D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.</w:t>
      </w:r>
    </w:p>
    <w:p w:rsidR="00C9202C" w:rsidRPr="000467E8" w:rsidRDefault="00C9202C" w:rsidP="000467E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Ключевые слова</w:t>
      </w:r>
      <w:r w:rsid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:</w:t>
      </w:r>
      <w:r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 </w:t>
      </w:r>
      <w:r w:rsidR="00914E64" w:rsidRPr="000467E8">
        <w:rPr>
          <w:rFonts w:ascii="Times New Roman" w:eastAsia="Times New Roman" w:hAnsi="Times New Roman" w:cs="Times New Roman"/>
          <w:iCs/>
          <w:color w:val="333333"/>
          <w:sz w:val="24"/>
          <w:szCs w:val="24"/>
        </w:rPr>
        <w:t xml:space="preserve">ценности, социальное участие, дисперсионный анализ, </w:t>
      </w:r>
      <w:r w:rsidR="00914E64" w:rsidRPr="000467E8">
        <w:rPr>
          <w:rFonts w:ascii="Times New Roman" w:eastAsia="Times New Roman" w:hAnsi="Times New Roman" w:cs="Times New Roman"/>
          <w:color w:val="333333"/>
          <w:sz w:val="24"/>
          <w:szCs w:val="24"/>
        </w:rPr>
        <w:t>неформальное участие</w:t>
      </w:r>
    </w:p>
    <w:p w:rsidR="009378F1" w:rsidRPr="001E231D" w:rsidRDefault="009378F1" w:rsidP="000467E8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517B04" w:rsidRDefault="00914E64" w:rsidP="000467E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Основной целью данной статьи является выявление приоритетов в ценностных ориен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ти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рах активистов социального участия. Важность изучения данной проблемы заключается в опреде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лении наиболее значимых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установок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мотивов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социальной активности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56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 перспективой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мобилизации и построения политики привлечения к активной деятельности более инертных слоев населения. </w:t>
      </w:r>
    </w:p>
    <w:p w:rsidR="00137543" w:rsidRPr="001E231D" w:rsidRDefault="001D56C0" w:rsidP="000467E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="00914E6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частие является одной из наиболее спорных и неоднозначных категорий в социологии.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Зачастую в качестве синонимов принимаются </w:t>
      </w:r>
      <w:r w:rsidR="00914E6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общественное, социальное и гражданское участие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подходе к категории «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социального участия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наиболее явные расхождения заключаются в том, что одни исследователи делают акцент на вертикальных связях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 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построении политики взаимоотношений власти и общественности 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[2; 5]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, тогда как другие придерживаются взглядов, что с</w:t>
      </w:r>
      <w:r w:rsidR="00914E6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оциальное участие больше связано с межличност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914E6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ыми контактами горизон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914E6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ального уровня 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[6]</w:t>
      </w:r>
      <w:r w:rsidR="00F072E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Чтобы уйти от данного противоречия, мы свою методологию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строили на основании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Ев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ропейск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ого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социальн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ого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исследовани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37543" w:rsidRPr="001E231D">
        <w:rPr>
          <w:rFonts w:ascii="Times New Roman" w:hAnsi="Times New Roman" w:cs="Times New Roman"/>
          <w:sz w:val="24"/>
          <w:szCs w:val="24"/>
        </w:rPr>
        <w:t xml:space="preserve">где </w:t>
      </w:r>
      <w:r w:rsidR="00517B04">
        <w:rPr>
          <w:rFonts w:ascii="Times New Roman" w:hAnsi="Times New Roman" w:cs="Times New Roman"/>
          <w:sz w:val="24"/>
          <w:szCs w:val="24"/>
        </w:rPr>
        <w:t xml:space="preserve">за основу берутся практики участия, которые разделены по формам включения в общественные организации, </w:t>
      </w:r>
      <w:r w:rsidR="00137543" w:rsidRPr="001E231D">
        <w:rPr>
          <w:rFonts w:ascii="Times New Roman" w:hAnsi="Times New Roman" w:cs="Times New Roman"/>
          <w:sz w:val="24"/>
          <w:szCs w:val="24"/>
        </w:rPr>
        <w:t>неформально</w:t>
      </w:r>
      <w:r w:rsidR="00517B04">
        <w:rPr>
          <w:rFonts w:ascii="Times New Roman" w:hAnsi="Times New Roman" w:cs="Times New Roman"/>
          <w:sz w:val="24"/>
          <w:szCs w:val="24"/>
        </w:rPr>
        <w:t>го</w:t>
      </w:r>
      <w:r w:rsidR="00137543" w:rsidRPr="001E231D">
        <w:rPr>
          <w:rFonts w:ascii="Times New Roman" w:hAnsi="Times New Roman" w:cs="Times New Roman"/>
          <w:sz w:val="24"/>
          <w:szCs w:val="24"/>
        </w:rPr>
        <w:t xml:space="preserve"> участи</w:t>
      </w:r>
      <w:r w:rsidR="00517B04">
        <w:rPr>
          <w:rFonts w:ascii="Times New Roman" w:hAnsi="Times New Roman" w:cs="Times New Roman"/>
          <w:sz w:val="24"/>
          <w:szCs w:val="24"/>
        </w:rPr>
        <w:t>я</w:t>
      </w:r>
      <w:r w:rsidR="00137543" w:rsidRPr="001E231D">
        <w:rPr>
          <w:rFonts w:ascii="Times New Roman" w:hAnsi="Times New Roman" w:cs="Times New Roman"/>
          <w:sz w:val="24"/>
          <w:szCs w:val="24"/>
        </w:rPr>
        <w:t xml:space="preserve"> и помогающ</w:t>
      </w:r>
      <w:r>
        <w:rPr>
          <w:rFonts w:ascii="Times New Roman" w:hAnsi="Times New Roman" w:cs="Times New Roman"/>
          <w:sz w:val="24"/>
          <w:szCs w:val="24"/>
        </w:rPr>
        <w:t>его</w:t>
      </w:r>
      <w:r w:rsidR="00137543" w:rsidRPr="001E231D">
        <w:rPr>
          <w:rFonts w:ascii="Times New Roman" w:hAnsi="Times New Roman" w:cs="Times New Roman"/>
          <w:sz w:val="24"/>
          <w:szCs w:val="24"/>
        </w:rPr>
        <w:t xml:space="preserve"> поведени</w:t>
      </w:r>
      <w:r w:rsidR="00517B04">
        <w:rPr>
          <w:rFonts w:ascii="Times New Roman" w:hAnsi="Times New Roman" w:cs="Times New Roman"/>
          <w:sz w:val="24"/>
          <w:szCs w:val="24"/>
        </w:rPr>
        <w:t>я</w:t>
      </w:r>
      <w:r w:rsidR="00137543" w:rsidRPr="001E231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378F1" w:rsidRPr="001E231D" w:rsidRDefault="00F072E4" w:rsidP="001F0933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Исследование ценностных ориентиров достаточно широко предст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влено среди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работ отечественных ученых 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1; 4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большинстве которых авторы выделяют 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ядро ценностей активистов в целом. Наиболее проработано изу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ч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ение ценн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остей и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мотивов волонтерской деятельности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3; 7</w:t>
      </w:r>
      <w:r w:rsidR="00517B04" w:rsidRPr="00517B04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517B04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137543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овизной нашего исследования явля</w:t>
      </w:r>
      <w:r w:rsidR="00517B04">
        <w:rPr>
          <w:rFonts w:ascii="Times New Roman" w:hAnsi="Times New Roman" w:cs="Times New Roman"/>
          <w:color w:val="000000" w:themeColor="text1"/>
          <w:sz w:val="24"/>
          <w:szCs w:val="24"/>
        </w:rPr>
        <w:t>ется изучение ценностных ориенти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ров активистов в разрезе разных форм социального участия. </w:t>
      </w:r>
    </w:p>
    <w:p w:rsidR="009378F1" w:rsidRPr="001E231D" w:rsidRDefault="009378F1" w:rsidP="001F093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Эмпирической базой настоящего исследования стали данные опроса населения города Череповца Вологодской области, который был проведен в апреле 2022 года кафедрой социологии и социальных технологий Череповецкого государственного университета. Репрезентативность выборки обеспечивалась квотированием по половозрастным признакам в соответствии с существующей структурой населения города старше 18 лет – участников опроса. Объем выборки – 668 человек. </w:t>
      </w:r>
      <w:proofErr w:type="gramStart"/>
      <w:r w:rsidR="002E581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Социальное участие измеря</w:t>
      </w:r>
      <w:r w:rsidR="00137543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лось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соответствии с моделью Европейского социального исследования: формальное участие («Входите ли Вы в состав каких-либо официальных общественных организаций?»), неформальное общественное участие  («Скажите, пожалуйста, в каких из перечисленных общественных дел Вы добровольно и бесплатно участвовали за последние год-два?», здесь приводится  детальный перечень мероприятий, таких как общественные работы по месту жительства, уход за животными в приютах, участие в поисковых</w:t>
      </w:r>
      <w:proofErr w:type="gramEnd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группах</w:t>
      </w:r>
      <w:proofErr w:type="gramEnd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т.п.), неформальная помощь («Что из перечисленного вам приходилось безвозмездно делать для других людей за последний год?»,  перечень включает материальную безвозмездную помощь, информационную, консультационную, соседскую).  </w:t>
      </w:r>
    </w:p>
    <w:p w:rsidR="009378F1" w:rsidRPr="001E231D" w:rsidRDefault="00137543" w:rsidP="001E23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Согласно результатам исследования, с</w:t>
      </w:r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реди жителей Череповца старше 18 лет 74% не состоят ни в одной из организаций, 9% состоят в профсоюзах,  6% 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</w:t>
      </w:r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родительских орган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изациях (школа, детский сад),</w:t>
      </w:r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4% в организациях физкультуры и здорового образа жизни, по 3% в </w:t>
      </w:r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творческих, молодежных, культурной направленности, профессиональных, в остальных менее 2%. В одно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 организации с</w:t>
      </w:r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остоит 15%, в двух 6%, в трех и более</w:t>
      </w:r>
      <w:proofErr w:type="gramEnd"/>
      <w:r w:rsidR="009378F1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3%. </w:t>
      </w:r>
    </w:p>
    <w:p w:rsidR="009378F1" w:rsidRPr="001E231D" w:rsidRDefault="009378F1" w:rsidP="001E23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Из 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практик неформального участия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наиболее распространен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практики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общественных работ по месту жительства </w:t>
      </w:r>
      <w:r w:rsidR="001D56C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25% и учас</w:t>
      </w:r>
      <w:r w:rsidR="001D56C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тие в благотворительных акциях - 23%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14% за последние год-два принимали участие в массовых культурных мероприятиях, 7% работали в деятельности некоммерческих организаций, волонтером, 5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-6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% принимали участие в публичных дискуссиях, занимались донорством крови, принимали участие в публичных дискусси</w:t>
      </w:r>
      <w:r w:rsidR="002E581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х. 55% населения не были задействованы ни в одной практике, 22</w:t>
      </w:r>
      <w:proofErr w:type="gramEnd"/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% принимали участие в одной практике, 11% в двух практиках, 12% в трех практиках и больше.</w:t>
      </w:r>
    </w:p>
    <w:p w:rsidR="009378F1" w:rsidRPr="001E231D" w:rsidRDefault="009378F1" w:rsidP="001E23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Наиболее широко представлено помогающее поведение. В нем было задействовано 79% горожан. Наиболее распространенные 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актики: помощь советом и психологически (48%), помощь вещами (40%), помощь деньгами (39%), в домашних делах (33%) . А также такие услуги как: вызвать врача (20%), помочь 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тра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нспортом (20%), присмотреть за чужими детьми (20%). Одна-две практики были у 28% респондентов, три-четыре у 30% и пять и более у 21%.</w:t>
      </w:r>
    </w:p>
    <w:p w:rsidR="00554329" w:rsidRPr="001E231D" w:rsidRDefault="00DA310A" w:rsidP="001E23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выявлени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различий в ценностных приоритетах у активистов разных форм участия был проведен дисперсионный анализ. Все на</w:t>
      </w:r>
      <w:r w:rsidR="008307A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селение было разбито на группы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зависимости от активности по разным формам участия. По формальному участию респонденты б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ыли разбиты на следующие группы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 не состоящие в организациях, состоящие в одной организации, состоящие в двух и более организациях. По неформальному участию: не имеющие прак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ик участия, имеющие одну практику, имеющие две практики и имеющие три практики и более. По помогающему пов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дению: не имеющие данных практик, имеющие одну-две практики, имеющие три-чет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ыре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практики</w:t>
      </w:r>
      <w:r w:rsidR="00554329"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имеющие пять практик и более. </w:t>
      </w:r>
    </w:p>
    <w:p w:rsidR="00BD523B" w:rsidRPr="001E231D" w:rsidRDefault="00554329" w:rsidP="001E2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результатам анализа было доказано, что по всем характеристикам разные группы населения статистически значимо отличаются, тем не менее, имеются приоритеты ценностных ориентиров у активистов разных форм социального участия </w:t>
      </w:r>
      <w:r w:rsidRPr="007B3E6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(</w:t>
      </w:r>
      <w:proofErr w:type="gramStart"/>
      <w:r w:rsidRPr="007B3E6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см</w:t>
      </w:r>
      <w:proofErr w:type="gramEnd"/>
      <w:r w:rsidRPr="007B3E6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. табл.1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). Показателем значимости отличий является уровень 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</w:t>
      </w:r>
      <w:r w:rsidRPr="001E231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статистики. </w:t>
      </w:r>
      <w:r w:rsidR="004F526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Среди участвующих в формальных организациях наиболее ярко выражен маркер стремления быть лидером, проявлять инициативу (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критерий равен </w:t>
      </w:r>
      <w:r w:rsidR="004F526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8,02) и 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более значимо выражены </w:t>
      </w:r>
      <w:r w:rsidR="004F526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установки на творчество (</w:t>
      </w:r>
      <w:r w:rsidR="004F526B" w:rsidRPr="001E2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</w:t>
      </w:r>
      <w:r w:rsidR="004F526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-статистика 6,87), желание приносит пользу обществу (7,38),  инициативность (6,7)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>тогда как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 так ярко представлены маркеры ответственности и стремление иметь широкий круг общения. </w:t>
      </w:r>
    </w:p>
    <w:p w:rsidR="00BD523B" w:rsidRPr="001E231D" w:rsidRDefault="00BD523B" w:rsidP="001E231D">
      <w:pPr>
        <w:pStyle w:val="a7"/>
        <w:tabs>
          <w:tab w:val="left" w:pos="28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Для неформального участия наиболее значимо выражены маркеры пом</w:t>
      </w:r>
      <w:r w:rsidR="00554329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щи людям (8,92), эмоционального удовлетворения (7,72) и желание быть лидером (7,67). 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>В отличие от формального участия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очень существенен маркер широк</w:t>
      </w:r>
      <w:r w:rsidR="00554329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го круга общения (6,19).</w:t>
      </w:r>
    </w:p>
    <w:p w:rsidR="00DA310A" w:rsidRPr="001E231D" w:rsidRDefault="00554329" w:rsidP="001E231D">
      <w:pPr>
        <w:pStyle w:val="a7"/>
        <w:tabs>
          <w:tab w:val="left" w:pos="28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Для помогающ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его поведения </w:t>
      </w:r>
      <w:r w:rsidR="001D56C0">
        <w:rPr>
          <w:rFonts w:ascii="Times New Roman" w:hAnsi="Times New Roman" w:cs="Times New Roman"/>
          <w:color w:val="000000" w:themeColor="text1"/>
          <w:sz w:val="24"/>
          <w:szCs w:val="24"/>
        </w:rPr>
        <w:t>приоритеты ценностных установок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>заметно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отличаются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первом месте с существенным отрывом маркер приносить пользу людям (17,8), уже на втором круг общения (14,1) и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отли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ч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ие от первых форм участия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очень значимы отличия по ин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ди</w:t>
      </w:r>
      <w:r w:rsidR="00BD523B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катору «мне очень часто приходится брать ответственность за решение проблем на себя» (13,9). Тогда как факторы лидерства и инициативы существенно отстают от первых.</w:t>
      </w:r>
    </w:p>
    <w:p w:rsidR="00C02ECC" w:rsidRPr="001E231D" w:rsidRDefault="00C02ECC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  <w:t>Таблица 1</w:t>
      </w:r>
    </w:p>
    <w:p w:rsidR="009378F1" w:rsidRDefault="001F0933" w:rsidP="00905B3F">
      <w:pPr>
        <w:tabs>
          <w:tab w:val="left" w:pos="7501"/>
        </w:tabs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F0933">
        <w:rPr>
          <w:rFonts w:ascii="Times New Roman" w:hAnsi="Times New Roman" w:cs="Times New Roman"/>
          <w:color w:val="000000" w:themeColor="text1"/>
          <w:sz w:val="24"/>
          <w:szCs w:val="24"/>
        </w:rPr>
        <w:t>Ре</w:t>
      </w:r>
      <w:r w:rsidR="00905B3F">
        <w:rPr>
          <w:rFonts w:ascii="Times New Roman" w:hAnsi="Times New Roman" w:cs="Times New Roman"/>
          <w:color w:val="000000" w:themeColor="text1"/>
          <w:sz w:val="24"/>
          <w:szCs w:val="24"/>
        </w:rPr>
        <w:t>зу</w:t>
      </w:r>
      <w:r w:rsidRPr="001F0933">
        <w:rPr>
          <w:rFonts w:ascii="Times New Roman" w:hAnsi="Times New Roman" w:cs="Times New Roman"/>
          <w:color w:val="000000" w:themeColor="text1"/>
          <w:sz w:val="24"/>
          <w:szCs w:val="24"/>
        </w:rPr>
        <w:t>льтаты дисперсионного анализа откл</w:t>
      </w:r>
      <w:r w:rsidR="00905B3F">
        <w:rPr>
          <w:rFonts w:ascii="Times New Roman" w:hAnsi="Times New Roman" w:cs="Times New Roman"/>
          <w:color w:val="000000" w:themeColor="text1"/>
          <w:sz w:val="24"/>
          <w:szCs w:val="24"/>
        </w:rPr>
        <w:t>оне</w:t>
      </w:r>
      <w:r w:rsidRPr="001F0933">
        <w:rPr>
          <w:rFonts w:ascii="Times New Roman" w:hAnsi="Times New Roman" w:cs="Times New Roman"/>
          <w:color w:val="000000" w:themeColor="text1"/>
          <w:sz w:val="24"/>
          <w:szCs w:val="24"/>
        </w:rPr>
        <w:t>ний ответов на суждения по ценностному блоку разных групп по активности социального участия</w:t>
      </w:r>
    </w:p>
    <w:tbl>
      <w:tblPr>
        <w:tblW w:w="9714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33"/>
        <w:gridCol w:w="1315"/>
        <w:gridCol w:w="1111"/>
        <w:gridCol w:w="636"/>
        <w:gridCol w:w="1136"/>
        <w:gridCol w:w="636"/>
        <w:gridCol w:w="1111"/>
        <w:gridCol w:w="636"/>
      </w:tblGrid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Вопросы</w:t>
            </w:r>
          </w:p>
        </w:tc>
        <w:tc>
          <w:tcPr>
            <w:tcW w:w="1315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Дисперсия</w:t>
            </w:r>
          </w:p>
        </w:tc>
        <w:tc>
          <w:tcPr>
            <w:tcW w:w="1747" w:type="dxa"/>
            <w:gridSpan w:val="2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Формальное участие</w:t>
            </w:r>
          </w:p>
        </w:tc>
        <w:tc>
          <w:tcPr>
            <w:tcW w:w="1772" w:type="dxa"/>
            <w:gridSpan w:val="2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Неформальное участие</w:t>
            </w:r>
          </w:p>
        </w:tc>
        <w:tc>
          <w:tcPr>
            <w:tcW w:w="1747" w:type="dxa"/>
            <w:gridSpan w:val="2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Помогающее поведение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Средний квадрат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Средний квадрат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Средний квадрат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Мне доставляет  эмоциональное удовлетворение процесс творческой деятельности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10,229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6,87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11,12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7,72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12,8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1,488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1,44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1,41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Главное в жизни  – это инициатива, </w:t>
            </w: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предприимчивость, поиск нового в работе и жизни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8,134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6,70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3,556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2,96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8,37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7,1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1,213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1,18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Мне нравится приносить пользу людям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8,999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7,38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10,65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8,92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20,5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17,8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1,22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1,194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1,15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предпочитаю быть лидером, проявлять инициативу, чем быть подчиненным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11,358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8,02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10,73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7,67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11,6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8,32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1,417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1,399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стараюсь иметь широкий круг общения в повседневной жизни, на работе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5,455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4,33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7,613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6,19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14,1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1,259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1,23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1,19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 w:val="restart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Мне очень часто приходится брать ответственность за решение сложных проблем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Между группами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5,081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3,41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2,823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1,92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19,5</w:t>
            </w:r>
          </w:p>
        </w:tc>
        <w:tc>
          <w:tcPr>
            <w:tcW w:w="636" w:type="dxa"/>
            <w:shd w:val="clear" w:color="000000" w:fill="FFFF00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13,9</w:t>
            </w:r>
          </w:p>
        </w:tc>
      </w:tr>
      <w:tr w:rsidR="009378F1" w:rsidRPr="001E231D" w:rsidTr="00905B3F">
        <w:trPr>
          <w:trHeight w:val="300"/>
        </w:trPr>
        <w:tc>
          <w:tcPr>
            <w:tcW w:w="3133" w:type="dxa"/>
            <w:vMerge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Внутри групп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1,489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1,474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1,4</w:t>
            </w:r>
          </w:p>
        </w:tc>
        <w:tc>
          <w:tcPr>
            <w:tcW w:w="636" w:type="dxa"/>
            <w:shd w:val="clear" w:color="auto" w:fill="auto"/>
            <w:noWrap/>
            <w:vAlign w:val="bottom"/>
            <w:hideMark/>
          </w:tcPr>
          <w:p w:rsidR="009378F1" w:rsidRPr="001E231D" w:rsidRDefault="009378F1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1D56C0" w:rsidRDefault="001D56C0" w:rsidP="001D56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D56C0" w:rsidRPr="001E231D" w:rsidRDefault="001D56C0" w:rsidP="001D56C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Наиболее наглядно выявленные закономерности можно подтвердить таблицами сопряженности. Явная мотивация достижения и превалирование ценностей активности и инициативы отличают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членов общественных организаций </w:t>
      </w:r>
      <w:r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</w:t>
      </w:r>
      <w:proofErr w:type="gramStart"/>
      <w:r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см</w:t>
      </w:r>
      <w:proofErr w:type="gramEnd"/>
      <w:r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 табл.2).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Среди тех, кто состоит в двух или более организациях 33% полностью и 46% скорее согласились с суждением «Я предпочитаю быть лидером, проявлять инициативу, чем быть подчиненным», тогда как среди тех, кто не </w:t>
      </w:r>
      <w:proofErr w:type="gram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состоит ни  в одной организации полностью согла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сили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сь</w:t>
      </w:r>
      <w:proofErr w:type="gram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суждением только 14% и скорее согласились 34%. </w:t>
      </w:r>
    </w:p>
    <w:p w:rsidR="00C02ECC" w:rsidRPr="00E973EE" w:rsidRDefault="00C02ECC" w:rsidP="00E973EE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973E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Таблица </w:t>
      </w:r>
      <w:r w:rsidR="00E973E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</w:p>
    <w:p w:rsidR="0093080D" w:rsidRPr="001E231D" w:rsidRDefault="0093080D" w:rsidP="001E231D">
      <w:pPr>
        <w:shd w:val="clear" w:color="auto" w:fill="FFFFFF"/>
        <w:spacing w:after="136" w:line="240" w:lineRule="auto"/>
        <w:ind w:firstLine="272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color w:val="333333"/>
          <w:sz w:val="24"/>
          <w:szCs w:val="24"/>
        </w:rPr>
        <w:t>Распределение ответа на вопрос: «</w:t>
      </w:r>
      <w:r w:rsidRPr="001E231D">
        <w:rPr>
          <w:rFonts w:ascii="Times New Roman" w:eastAsia="Times New Roman" w:hAnsi="Times New Roman" w:cs="Times New Roman"/>
          <w:color w:val="000000"/>
          <w:sz w:val="24"/>
          <w:szCs w:val="24"/>
        </w:rPr>
        <w:t>Я предпочитаю быть лидером, проявлять инициативу, чем быть подчиненным</w:t>
      </w:r>
      <w:r w:rsidRPr="001E231D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в зависимости от членства в общественных организациях, в процентах</w:t>
      </w:r>
    </w:p>
    <w:tbl>
      <w:tblPr>
        <w:tblW w:w="9798" w:type="dxa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0"/>
        <w:gridCol w:w="1505"/>
        <w:gridCol w:w="1565"/>
        <w:gridCol w:w="1945"/>
        <w:gridCol w:w="1853"/>
      </w:tblGrid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E973EE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 в одной</w:t>
            </w:r>
            <w:r w:rsidR="006851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организации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Default="00E973EE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одной</w:t>
            </w:r>
          </w:p>
          <w:p w:rsidR="006851FD" w:rsidRPr="001E231D" w:rsidRDefault="001D56C0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</w:t>
            </w:r>
            <w:r w:rsidR="006851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рганизации</w:t>
            </w:r>
          </w:p>
        </w:tc>
        <w:tc>
          <w:tcPr>
            <w:tcW w:w="1945" w:type="dxa"/>
            <w:shd w:val="clear" w:color="auto" w:fill="auto"/>
            <w:noWrap/>
            <w:vAlign w:val="bottom"/>
            <w:hideMark/>
          </w:tcPr>
          <w:p w:rsidR="00C02ECC" w:rsidRPr="001E231D" w:rsidRDefault="00E973EE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двух и более</w:t>
            </w:r>
            <w:r w:rsidR="006851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организациях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 всем</w:t>
            </w:r>
            <w:r w:rsidR="00E973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</w:t>
            </w: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массиву</w:t>
            </w:r>
          </w:p>
        </w:tc>
      </w:tr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Полностью согласен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945" w:type="dxa"/>
            <w:shd w:val="clear" w:color="auto" w:fill="FFFF00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</w:tr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согласен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945" w:type="dxa"/>
            <w:shd w:val="clear" w:color="auto" w:fill="FFFF00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</w:tr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не согласен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194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</w:tr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Не согласен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4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C02ECC" w:rsidRPr="001E231D" w:rsidTr="006851FD">
        <w:trPr>
          <w:trHeight w:val="300"/>
        </w:trPr>
        <w:tc>
          <w:tcPr>
            <w:tcW w:w="2930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Затрудняюсь ответить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565" w:type="dxa"/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945" w:type="dxa"/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853" w:type="dxa"/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</w:tr>
    </w:tbl>
    <w:p w:rsidR="00914E64" w:rsidRPr="001E231D" w:rsidRDefault="00914E64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914E64" w:rsidRPr="001E231D" w:rsidRDefault="00914E64" w:rsidP="001E2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Явно выражен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ы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ценности коммуникации у активистов неформального социального участия</w:t>
      </w:r>
      <w:r w:rsidR="007B3E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3E65"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</w:t>
      </w:r>
      <w:proofErr w:type="gramStart"/>
      <w:r w:rsidR="007B3E65"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см</w:t>
      </w:r>
      <w:proofErr w:type="gramEnd"/>
      <w:r w:rsidR="007B3E65"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 табл.3)</w:t>
      </w:r>
      <w:r w:rsidRPr="007B3E6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Среди тех, кто за последние год-два имел три и более практик неформального участия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36% пол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ностью согласились  с суждением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«Я стараюсь иметь широкий круг общения в повседневной жизни,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на работе», тогда как среди тех, к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 не имел таких практик только 19%. </w:t>
      </w:r>
    </w:p>
    <w:p w:rsidR="00C02ECC" w:rsidRPr="00E973EE" w:rsidRDefault="007F1E92" w:rsidP="00E973EE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Таблица 3</w:t>
      </w:r>
    </w:p>
    <w:p w:rsidR="00C02ECC" w:rsidRPr="001E231D" w:rsidRDefault="00C02ECC" w:rsidP="00E973EE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Распределение ответа на вопрос: «Я стараюсь иметь широкий круг общения в повседневной жизни, на работе» в зависимости от количества практики неформального участия</w:t>
      </w:r>
    </w:p>
    <w:tbl>
      <w:tblPr>
        <w:tblW w:w="9656" w:type="dxa"/>
        <w:tblInd w:w="91" w:type="dxa"/>
        <w:tblLook w:val="04A0"/>
      </w:tblPr>
      <w:tblGrid>
        <w:gridCol w:w="2569"/>
        <w:gridCol w:w="1701"/>
        <w:gridCol w:w="1145"/>
        <w:gridCol w:w="1166"/>
        <w:gridCol w:w="1516"/>
        <w:gridCol w:w="1559"/>
      </w:tblGrid>
      <w:tr w:rsidR="00C02ECC" w:rsidRPr="001E231D" w:rsidTr="00E973EE">
        <w:trPr>
          <w:trHeight w:val="300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 одной практики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одна практика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две практики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три и более практик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E973EE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 всем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</w:t>
            </w: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массиву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Полностью согласен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21</w:t>
            </w:r>
          </w:p>
        </w:tc>
      </w:tr>
      <w:tr w:rsidR="00C02ECC" w:rsidRPr="001E231D" w:rsidTr="00E973EE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согласен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47</w:t>
            </w:r>
          </w:p>
        </w:tc>
      </w:tr>
      <w:tr w:rsidR="00C02ECC" w:rsidRPr="001E231D" w:rsidTr="00E973EE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не согласен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17</w:t>
            </w:r>
          </w:p>
        </w:tc>
      </w:tr>
      <w:tr w:rsidR="00C02ECC" w:rsidRPr="001E231D" w:rsidTr="00E973EE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Не согласен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</w:t>
            </w:r>
          </w:p>
        </w:tc>
      </w:tr>
      <w:tr w:rsidR="00C02ECC" w:rsidRPr="001E231D" w:rsidTr="00E973EE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Затрудняюсь ответить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</w:t>
            </w:r>
          </w:p>
        </w:tc>
      </w:tr>
    </w:tbl>
    <w:p w:rsidR="00C02ECC" w:rsidRPr="001E231D" w:rsidRDefault="00C02ECC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914E64" w:rsidRPr="007F1E92" w:rsidRDefault="00914E64" w:rsidP="001E231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Среди активно использующих практики помогающего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поведения (кто имеет пять практик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более) 37% полностью согласились, что им нравится приносить пользу людям, среди тех, кто не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имел таких практики только 14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F1E92" w:rsidRPr="007F1E9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(табл.4).</w:t>
      </w:r>
    </w:p>
    <w:p w:rsidR="006851FD" w:rsidRPr="00E973EE" w:rsidRDefault="006851FD" w:rsidP="006851FD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973E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Таблица </w:t>
      </w:r>
      <w:r w:rsidR="00F3628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</w:p>
    <w:p w:rsidR="00A66643" w:rsidRPr="001E231D" w:rsidRDefault="00A66643" w:rsidP="00A6664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Распределение ответа на вопрос: «Мне нравится приносить пользу людям» в зависимости от количества практики помогающего поведения</w:t>
      </w:r>
    </w:p>
    <w:tbl>
      <w:tblPr>
        <w:tblW w:w="9768" w:type="dxa"/>
        <w:tblInd w:w="91" w:type="dxa"/>
        <w:tblLook w:val="04A0"/>
      </w:tblPr>
      <w:tblGrid>
        <w:gridCol w:w="2569"/>
        <w:gridCol w:w="1417"/>
        <w:gridCol w:w="1418"/>
        <w:gridCol w:w="1495"/>
        <w:gridCol w:w="1056"/>
        <w:gridCol w:w="1813"/>
      </w:tblGrid>
      <w:tr w:rsidR="00C02ECC" w:rsidRPr="001E231D" w:rsidTr="006851FD">
        <w:trPr>
          <w:trHeight w:val="300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93080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Варианты ответов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 одной практики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дна-две практики</w:t>
            </w:r>
          </w:p>
        </w:tc>
        <w:tc>
          <w:tcPr>
            <w:tcW w:w="1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ри-четыре практики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02ECC"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ять и более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6851FD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 всем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</w:t>
            </w: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массиву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Полностью согласен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24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согласен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55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Скорее не согласен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Не согласен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</w:t>
            </w:r>
          </w:p>
        </w:tc>
      </w:tr>
      <w:tr w:rsidR="00C02ECC" w:rsidRPr="001E231D" w:rsidTr="006851FD">
        <w:trPr>
          <w:trHeight w:val="300"/>
        </w:trPr>
        <w:tc>
          <w:tcPr>
            <w:tcW w:w="2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E23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Затрудняюсь ответить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1E231D" w:rsidRDefault="00C02ECC" w:rsidP="00145A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23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ECC" w:rsidRPr="006851FD" w:rsidRDefault="00145AD8" w:rsidP="00685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</w:t>
            </w:r>
          </w:p>
        </w:tc>
      </w:tr>
    </w:tbl>
    <w:p w:rsidR="00C02ECC" w:rsidRPr="001E231D" w:rsidRDefault="00C02ECC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C02ECC" w:rsidRPr="001E231D" w:rsidRDefault="00914E64" w:rsidP="001E231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активисты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социального участия значительно отличаются по своим ценностным ориен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ти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рам и приоритетам от неактивных сло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ев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населения. Более того,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приоритеты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активистов разных форм участия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выражены в разной мере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Для активистов формальных организаций основными ценностными маркерами являются </w:t>
      </w: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достижительные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ценности – инициатива, лидерство. Активистов и пассивных к форма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м неформального участия отличае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т разные уст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новки и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потребности  общения, стремления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приносить пользу обществу. Активно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использующие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практики помогающего поведения </w:t>
      </w:r>
      <w:r w:rsidR="007F1E92">
        <w:rPr>
          <w:rFonts w:ascii="Times New Roman" w:hAnsi="Times New Roman" w:cs="Times New Roman"/>
          <w:color w:val="000000" w:themeColor="text1"/>
          <w:sz w:val="24"/>
          <w:szCs w:val="24"/>
        </w:rPr>
        <w:t>отличаются ценностями желания</w:t>
      </w: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приносить пользу обществу, высокий уровень ответственности. </w:t>
      </w:r>
    </w:p>
    <w:p w:rsidR="00914E64" w:rsidRPr="001E231D" w:rsidRDefault="00914E64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C9202C" w:rsidRPr="001E231D" w:rsidRDefault="00C9202C" w:rsidP="001E231D">
      <w:pPr>
        <w:shd w:val="clear" w:color="auto" w:fill="FFFFFF"/>
        <w:spacing w:after="136" w:line="240" w:lineRule="auto"/>
        <w:ind w:firstLine="272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Библиографический список </w:t>
      </w:r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Антонова Н.Л., Абрамова С.Б. Право на город: мотивация социальной активности городской молодежи // Теория и практика общественного развития. 2021. № 6 (160). С. 15–19.</w:t>
      </w:r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Богданов В. С., </w:t>
      </w:r>
      <w:proofErr w:type="gram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Мерзляков</w:t>
      </w:r>
      <w:proofErr w:type="gram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 А. Диагностика потенциала социального участия в контексте организации обратной связи между властью и населением // Научный результат. Социология и управление. 2018.  № 4. С. 65-77. DOI: </w:t>
      </w:r>
      <w:hyperlink r:id="rId6" w:tgtFrame="_blank" w:history="1">
        <w:r w:rsidRPr="001E231D">
          <w:rPr>
            <w:rFonts w:ascii="Times New Roman" w:hAnsi="Times New Roman" w:cs="Times New Roman"/>
            <w:color w:val="000000" w:themeColor="text1"/>
            <w:sz w:val="24"/>
            <w:szCs w:val="24"/>
          </w:rPr>
          <w:t>10.18413/2408-9338-2018-4-4-0-6</w:t>
        </w:r>
      </w:hyperlink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Мартынова Т. Н., </w:t>
      </w: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Яницкий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М. С., Зеленин А. А., </w:t>
      </w: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Пфетцер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А. Добровольческая деятельность как форма социальной и гражданской активности студенческой молодежи // Профессиональное образование в России и за рубежом. 2019. № 1. С. 160-167. </w:t>
      </w:r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Петухов В.В. Гражданский </w:t>
      </w: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активизм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России: мотивация, ценности и формы участия // Власть. 2014.. № 9. С. 11-19.</w:t>
      </w:r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Савельев Ю.Б. (2013) Основные типы участия в общественной жизни европейских стран. // Социологические исследования. 2013. № 12. С.64–71</w:t>
      </w:r>
    </w:p>
    <w:p w:rsidR="00B36877" w:rsidRPr="001E231D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Скалабан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И.А. Социальное, общественное и гражданское участие: к проблеме осмысления понятий // Вестник Томского государственного университета. Философия. Социология. Политология. 2011. № 1. С.130-139. </w:t>
      </w:r>
    </w:p>
    <w:p w:rsidR="00B36877" w:rsidRDefault="00B36877" w:rsidP="001E231D">
      <w:pPr>
        <w:pStyle w:val="a7"/>
        <w:numPr>
          <w:ilvl w:val="0"/>
          <w:numId w:val="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Стегний</w:t>
      </w:r>
      <w:proofErr w:type="spellEnd"/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>, В.Н., Никонов М.В. Мотивация волонтерской деятельности // Вестник ПНИПУ. Социально-экономические науки. 2018. №1. С.146-156.</w:t>
      </w:r>
    </w:p>
    <w:p w:rsidR="007F1E92" w:rsidRDefault="007F1E92" w:rsidP="007F1E92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42E" w:rsidRPr="00CD633A" w:rsidRDefault="00BF542E" w:rsidP="00BF542E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авторах</w:t>
      </w:r>
    </w:p>
    <w:p w:rsidR="009430FC" w:rsidRPr="00BF542E" w:rsidRDefault="009430FC" w:rsidP="00BF542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>Воробьева Ирина Николаевна (Россия, Череповец</w:t>
      </w:r>
      <w:r w:rsidRPr="00BF542E">
        <w:rPr>
          <w:rFonts w:ascii="Times New Roman" w:eastAsia="Times New Roman" w:hAnsi="Times New Roman" w:cs="Times New Roman"/>
          <w:sz w:val="24"/>
          <w:szCs w:val="24"/>
        </w:rPr>
        <w:t xml:space="preserve">) – кандидат социологических наук, доцент, Череповецкий государственный университет, </w:t>
      </w:r>
      <w:hyperlink r:id="rId7" w:history="1">
        <w:r w:rsidR="00283D52" w:rsidRPr="00BF542E">
          <w:rPr>
            <w:rFonts w:ascii="Times New Roman" w:hAnsi="Times New Roman" w:cs="Times New Roman"/>
            <w:sz w:val="24"/>
            <w:szCs w:val="24"/>
          </w:rPr>
          <w:t>vorobyova-i-n@yandex.ru</w:t>
        </w:r>
      </w:hyperlink>
    </w:p>
    <w:p w:rsidR="00283D52" w:rsidRPr="00BF542E" w:rsidRDefault="00283D52" w:rsidP="00BF542E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lastRenderedPageBreak/>
        <w:t xml:space="preserve"> </w:t>
      </w:r>
      <w:r w:rsidR="00145AD8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Мехова Альбина Анатольевна </w:t>
      </w:r>
      <w:r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(Россия, Череповец) – кандидат </w:t>
      </w:r>
      <w:r w:rsidR="00145AD8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>философск</w:t>
      </w:r>
      <w:r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их наук, </w:t>
      </w:r>
      <w:r w:rsidR="00145AD8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>зав</w:t>
      </w:r>
      <w:r w:rsidR="00BF542E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>едующий</w:t>
      </w:r>
      <w:r w:rsidR="00145AD8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кафедрой</w:t>
      </w:r>
      <w:r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>, Череповецкий государственный университет</w:t>
      </w:r>
      <w:r w:rsidR="00BF542E" w:rsidRPr="00BF542E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, </w:t>
      </w:r>
      <w:proofErr w:type="spellStart"/>
      <w:r w:rsidR="00BF542E" w:rsidRPr="00BF542E">
        <w:rPr>
          <w:rFonts w:ascii="Times New Roman" w:eastAsia="Times New Roman" w:hAnsi="Times New Roman" w:cs="Times New Roman"/>
          <w:sz w:val="24"/>
          <w:szCs w:val="24"/>
          <w:lang w:val="en-US"/>
        </w:rPr>
        <w:t>albina</w:t>
      </w:r>
      <w:proofErr w:type="spellEnd"/>
      <w:r w:rsidR="00BF542E" w:rsidRPr="00BF542E">
        <w:rPr>
          <w:rFonts w:ascii="Times New Roman" w:eastAsia="Times New Roman" w:hAnsi="Times New Roman" w:cs="Times New Roman"/>
          <w:sz w:val="24"/>
          <w:szCs w:val="24"/>
        </w:rPr>
        <w:t>_</w:t>
      </w:r>
      <w:proofErr w:type="spellStart"/>
      <w:r w:rsidR="00BF542E" w:rsidRPr="00BF542E">
        <w:rPr>
          <w:rFonts w:ascii="Times New Roman" w:eastAsia="Times New Roman" w:hAnsi="Times New Roman" w:cs="Times New Roman"/>
          <w:sz w:val="24"/>
          <w:szCs w:val="24"/>
          <w:lang w:val="en-US"/>
        </w:rPr>
        <w:t>mehova</w:t>
      </w:r>
      <w:proofErr w:type="spellEnd"/>
      <w:r w:rsidR="00BF542E" w:rsidRPr="00BF542E">
        <w:rPr>
          <w:rFonts w:ascii="Times New Roman" w:eastAsia="Times New Roman" w:hAnsi="Times New Roman" w:cs="Times New Roman"/>
          <w:sz w:val="24"/>
          <w:szCs w:val="24"/>
        </w:rPr>
        <w:t>@</w:t>
      </w:r>
      <w:r w:rsidR="00BF542E" w:rsidRPr="00BF542E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="00BF542E" w:rsidRPr="00BF542E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BF542E" w:rsidRPr="00BF542E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C36AA" w:rsidRDefault="00AC36AA" w:rsidP="001E231D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</w:pPr>
      <w:proofErr w:type="spellStart"/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>Vorobeva</w:t>
      </w:r>
      <w:proofErr w:type="spellEnd"/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 xml:space="preserve"> I.N., </w:t>
      </w:r>
      <w:proofErr w:type="spellStart"/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>Mekhova</w:t>
      </w:r>
      <w:proofErr w:type="spellEnd"/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 xml:space="preserve"> A.A.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>VALUE GUIDANCE PRIORITIES OF SOCIAL PARTICIPATION ACTIVISTS</w:t>
      </w:r>
    </w:p>
    <w:p w:rsidR="00AC36AA" w:rsidRPr="00F95C6D" w:rsidRDefault="00AC36AA" w:rsidP="00AC36AA">
      <w:pPr>
        <w:shd w:val="clear" w:color="auto" w:fill="FFFFFF"/>
        <w:tabs>
          <w:tab w:val="left" w:pos="6928"/>
        </w:tabs>
        <w:spacing w:after="0" w:line="240" w:lineRule="auto"/>
        <w:ind w:firstLine="272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F95C6D">
        <w:rPr>
          <w:rFonts w:ascii="Times New Roman" w:hAnsi="Times New Roman"/>
          <w:b/>
          <w:sz w:val="24"/>
          <w:szCs w:val="24"/>
          <w:lang w:val="en-US"/>
        </w:rPr>
        <w:tab/>
      </w:r>
    </w:p>
    <w:p w:rsidR="00F95C6D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>Abstract.</w:t>
      </w:r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 xml:space="preserve"> </w:t>
      </w:r>
      <w:r w:rsidR="00F95C6D" w:rsidRPr="00F95C6D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In the work, using dispersion analysis, the priorities of the values of social participation activists are revealed. The authors prove statistically significant more pronounced values of initiative, responsibility, </w:t>
      </w:r>
      <w:proofErr w:type="gramStart"/>
      <w:r w:rsidR="00F95C6D" w:rsidRPr="00F95C6D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desire</w:t>
      </w:r>
      <w:proofErr w:type="gramEnd"/>
      <w:r w:rsidR="00F95C6D" w:rsidRPr="00F95C6D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to help others, the need for communication. </w:t>
      </w:r>
    </w:p>
    <w:p w:rsidR="00AC36AA" w:rsidRPr="00F95C6D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/>
        </w:rPr>
        <w:t xml:space="preserve">Keywords: </w:t>
      </w:r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values, social participation, analysis of variance, informal participation.</w:t>
      </w:r>
    </w:p>
    <w:p w:rsidR="00AC36AA" w:rsidRPr="00F95C6D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</w:pPr>
    </w:p>
    <w:p w:rsidR="00AC36AA" w:rsidRPr="004B78FC" w:rsidRDefault="00AC36AA" w:rsidP="00AC36AA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</w:pPr>
      <w:proofErr w:type="spellStart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Vorobeva</w:t>
      </w:r>
      <w:proofErr w:type="spellEnd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Irina </w:t>
      </w:r>
      <w:proofErr w:type="spellStart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Nikolaevna</w:t>
      </w:r>
      <w:proofErr w:type="spellEnd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(Russia, Cherepovets) – Candidate of Sociological Sciences, Associate Professor, Cherepovets State University, vorobyova-i-n@yandex.ru</w:t>
      </w:r>
    </w:p>
    <w:p w:rsidR="00C9202C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 </w:t>
      </w:r>
      <w:proofErr w:type="spellStart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Mekhova</w:t>
      </w:r>
      <w:proofErr w:type="spellEnd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</w:t>
      </w:r>
      <w:proofErr w:type="spellStart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Albina</w:t>
      </w:r>
      <w:proofErr w:type="spellEnd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</w:t>
      </w:r>
      <w:proofErr w:type="spellStart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>Anatolyevna</w:t>
      </w:r>
      <w:proofErr w:type="spellEnd"/>
      <w:r w:rsidRPr="00AC36A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en-US"/>
        </w:rPr>
        <w:t xml:space="preserve"> (Russia, Cherepovets) – Candidate of Philosophical Sciences, Head of Department, Cherepovets State University, </w:t>
      </w:r>
      <w:hyperlink r:id="rId8" w:history="1">
        <w:r w:rsidRPr="00AC36AA">
          <w:rPr>
            <w:rFonts w:ascii="Times New Roman" w:hAnsi="Times New Roman" w:cs="Times New Roman"/>
            <w:bCs/>
            <w:color w:val="333333"/>
            <w:sz w:val="24"/>
            <w:szCs w:val="24"/>
            <w:lang w:val="en-US"/>
          </w:rPr>
          <w:t>albina_mehova@mail.ru</w:t>
        </w:r>
      </w:hyperlink>
    </w:p>
    <w:p w:rsidR="00AC36AA" w:rsidRPr="00F95C6D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AC36AA" w:rsidRPr="006B0DC6" w:rsidRDefault="00AC36AA" w:rsidP="00AC36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1.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Antonova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N.L.,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Abramova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S.B. The right to the city: motivation of social activity of urban youth.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Theory and practice of social development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, 2021,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vol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 6 (160)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pp. 15–19.</w:t>
      </w:r>
      <w:proofErr w:type="gramEnd"/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2.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Bogdanov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V. S.,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Merzlyakov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A. A. Diagnostics of the potential of social participation in the context of the organization of feedback between the authorities and the population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.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Scientific result.</w:t>
      </w:r>
      <w:proofErr w:type="gramEnd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 xml:space="preserve"> Sociology and management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2018, vol.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4.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pp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 65-77. DOI: 10.18413/2408-9338-2018-4-4-0-6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3.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Martynova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T. N.,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Yanitsky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M. S.,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Zelenin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A. A.,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Pfetzer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S. A. Volunteer activity as a form of social and ci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vil activity of student youth.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Vocational education in Russia and abroad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2019.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vol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. </w:t>
      </w:r>
      <w:proofErr w:type="gram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1.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pp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 160-167.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4.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Petukhov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V.V. Civic Activism in Russia: Motivation, Values and Forms of Participation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. 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Power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2014, vol. 9, pp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 11-19.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Saveliev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Yu.B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M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ain types of participation in the public life of European countries.</w:t>
      </w:r>
      <w:proofErr w:type="gram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Sociological research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, 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2013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vol.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12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pp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.64–71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</w:t>
      </w:r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6.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Skalaban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I.A. Social, public and civic participation: to the pr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oblem of understanding concepts.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Bulletin of the Tomsk State University.</w:t>
      </w:r>
      <w:proofErr w:type="gramEnd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Philosophy.</w:t>
      </w:r>
      <w:proofErr w:type="gramEnd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Sociology.</w:t>
      </w:r>
      <w:proofErr w:type="gramEnd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Political science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2011, vol. 1, pp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.130-139.</w:t>
      </w:r>
      <w:proofErr w:type="gramEnd"/>
    </w:p>
    <w:p w:rsidR="00AC36AA" w:rsidRPr="00AC36AA" w:rsidRDefault="00AC36AA" w:rsidP="00AC36AA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</w:pP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7.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Stegniy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, V.N., </w:t>
      </w:r>
      <w:proofErr w:type="spellStart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Nikonov</w:t>
      </w:r>
      <w:proofErr w:type="spellEnd"/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M.V. Motivati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on for volunteering.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Bulletin of PNRPU.</w:t>
      </w:r>
      <w:proofErr w:type="gramEnd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 xml:space="preserve"> </w:t>
      </w:r>
      <w:proofErr w:type="gramStart"/>
      <w:r w:rsidRPr="00AC36AA">
        <w:rPr>
          <w:rFonts w:ascii="Times New Roman" w:eastAsia="Times New Roman" w:hAnsi="Times New Roman" w:cs="Times New Roman"/>
          <w:i/>
          <w:color w:val="333333"/>
          <w:sz w:val="24"/>
          <w:szCs w:val="24"/>
          <w:lang w:val="en-US"/>
        </w:rPr>
        <w:t>Socio-economic sciences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, 2018, vol. 1,</w:t>
      </w:r>
      <w:r w:rsidRPr="00AC36AA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pp.146-156.</w:t>
      </w:r>
      <w:proofErr w:type="gramEnd"/>
    </w:p>
    <w:sectPr w:rsidR="00AC36AA" w:rsidRPr="00AC36AA" w:rsidSect="006851FD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52AA"/>
    <w:multiLevelType w:val="hybridMultilevel"/>
    <w:tmpl w:val="1BBEA0A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9365F0A"/>
    <w:multiLevelType w:val="hybridMultilevel"/>
    <w:tmpl w:val="84563E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7A768D"/>
    <w:multiLevelType w:val="hybridMultilevel"/>
    <w:tmpl w:val="84563E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51E3D"/>
    <w:multiLevelType w:val="hybridMultilevel"/>
    <w:tmpl w:val="84563E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9A38AF"/>
    <w:multiLevelType w:val="hybridMultilevel"/>
    <w:tmpl w:val="E36A1A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C9202C"/>
    <w:rsid w:val="000467E8"/>
    <w:rsid w:val="00065056"/>
    <w:rsid w:val="00092BB9"/>
    <w:rsid w:val="00137543"/>
    <w:rsid w:val="00145AD8"/>
    <w:rsid w:val="00182B11"/>
    <w:rsid w:val="001D56C0"/>
    <w:rsid w:val="001E231D"/>
    <w:rsid w:val="001F0933"/>
    <w:rsid w:val="00283D52"/>
    <w:rsid w:val="002E581F"/>
    <w:rsid w:val="004F526B"/>
    <w:rsid w:val="00517B04"/>
    <w:rsid w:val="00554329"/>
    <w:rsid w:val="006851FD"/>
    <w:rsid w:val="006A197C"/>
    <w:rsid w:val="007B3E65"/>
    <w:rsid w:val="007F1E92"/>
    <w:rsid w:val="008307A5"/>
    <w:rsid w:val="00905B3F"/>
    <w:rsid w:val="00914E64"/>
    <w:rsid w:val="0093080D"/>
    <w:rsid w:val="009378F1"/>
    <w:rsid w:val="009430FC"/>
    <w:rsid w:val="00A66643"/>
    <w:rsid w:val="00AC36AA"/>
    <w:rsid w:val="00AD555F"/>
    <w:rsid w:val="00B36877"/>
    <w:rsid w:val="00BD523B"/>
    <w:rsid w:val="00BF542E"/>
    <w:rsid w:val="00C02ECC"/>
    <w:rsid w:val="00C9202C"/>
    <w:rsid w:val="00D26A01"/>
    <w:rsid w:val="00DA310A"/>
    <w:rsid w:val="00E973EE"/>
    <w:rsid w:val="00EA592F"/>
    <w:rsid w:val="00EC721C"/>
    <w:rsid w:val="00F072E4"/>
    <w:rsid w:val="00F3628F"/>
    <w:rsid w:val="00F4767A"/>
    <w:rsid w:val="00F95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9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92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9202C"/>
    <w:rPr>
      <w:b/>
      <w:bCs/>
    </w:rPr>
  </w:style>
  <w:style w:type="character" w:styleId="a5">
    <w:name w:val="Hyperlink"/>
    <w:basedOn w:val="a0"/>
    <w:uiPriority w:val="99"/>
    <w:unhideWhenUsed/>
    <w:rsid w:val="00C9202C"/>
    <w:rPr>
      <w:color w:val="0000FF"/>
      <w:u w:val="single"/>
    </w:rPr>
  </w:style>
  <w:style w:type="character" w:styleId="a6">
    <w:name w:val="Emphasis"/>
    <w:basedOn w:val="a0"/>
    <w:uiPriority w:val="20"/>
    <w:qFormat/>
    <w:rsid w:val="00C9202C"/>
    <w:rPr>
      <w:i/>
      <w:iCs/>
    </w:rPr>
  </w:style>
  <w:style w:type="paragraph" w:customStyle="1" w:styleId="center">
    <w:name w:val="center"/>
    <w:basedOn w:val="a"/>
    <w:rsid w:val="00C92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DA31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92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9202C"/>
    <w:rPr>
      <w:b/>
      <w:bCs/>
    </w:rPr>
  </w:style>
  <w:style w:type="character" w:styleId="a5">
    <w:name w:val="Hyperlink"/>
    <w:basedOn w:val="a0"/>
    <w:uiPriority w:val="99"/>
    <w:unhideWhenUsed/>
    <w:rsid w:val="00C9202C"/>
    <w:rPr>
      <w:color w:val="0000FF"/>
      <w:u w:val="single"/>
    </w:rPr>
  </w:style>
  <w:style w:type="character" w:styleId="a6">
    <w:name w:val="Emphasis"/>
    <w:basedOn w:val="a0"/>
    <w:uiPriority w:val="20"/>
    <w:qFormat/>
    <w:rsid w:val="00C9202C"/>
    <w:rPr>
      <w:i/>
      <w:iCs/>
    </w:rPr>
  </w:style>
  <w:style w:type="paragraph" w:customStyle="1" w:styleId="center">
    <w:name w:val="center"/>
    <w:basedOn w:val="a"/>
    <w:rsid w:val="00C920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DA31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21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2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bina_mehova@mail.ru" TargetMode="External"/><Relationship Id="rId3" Type="http://schemas.openxmlformats.org/officeDocument/2006/relationships/styles" Target="styles.xml"/><Relationship Id="rId7" Type="http://schemas.openxmlformats.org/officeDocument/2006/relationships/hyperlink" Target="mailto:vorobyova-i-n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8413/2408-9338-2018-4-4-0-6" TargetMode="Externa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D39B87-1CE2-4F95-A1BD-4C68A6512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5</Pages>
  <Words>2188</Words>
  <Characters>12475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14634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Дом-9</dc:creator>
  <cp:lastModifiedBy>Дом-9</cp:lastModifiedBy>
  <cp:revision>27</cp:revision>
  <dcterms:created xsi:type="dcterms:W3CDTF">2023-03-23T05:54:00Z</dcterms:created>
  <dcterms:modified xsi:type="dcterms:W3CDTF">2023-03-23T17:10:00Z</dcterms:modified>
</cp:coreProperties>
</file>