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E3A" w:rsidRPr="00EA405D" w:rsidRDefault="00F84E3A" w:rsidP="00BF102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A405D">
        <w:rPr>
          <w:rFonts w:ascii="Times New Roman" w:hAnsi="Times New Roman" w:cs="Times New Roman"/>
          <w:b/>
          <w:sz w:val="24"/>
          <w:szCs w:val="24"/>
        </w:rPr>
        <w:t>УДК</w:t>
      </w:r>
      <w:r w:rsidR="00BF1028" w:rsidRPr="00EA405D">
        <w:rPr>
          <w:rFonts w:ascii="Times New Roman" w:hAnsi="Times New Roman" w:cs="Times New Roman"/>
          <w:b/>
          <w:sz w:val="24"/>
          <w:szCs w:val="24"/>
        </w:rPr>
        <w:t xml:space="preserve"> 347.7/ББК 67.404</w:t>
      </w:r>
    </w:p>
    <w:p w:rsidR="00BF1028" w:rsidRPr="00EA405D" w:rsidRDefault="00BF1028" w:rsidP="00BF1028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A405D">
        <w:rPr>
          <w:rFonts w:ascii="Times New Roman" w:hAnsi="Times New Roman" w:cs="Times New Roman"/>
          <w:b/>
          <w:sz w:val="24"/>
          <w:szCs w:val="24"/>
        </w:rPr>
        <w:t>Пащук Е. О.</w:t>
      </w:r>
    </w:p>
    <w:p w:rsidR="007007C7" w:rsidRPr="00EA405D" w:rsidRDefault="00BF1028" w:rsidP="00F84E3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405D">
        <w:rPr>
          <w:rFonts w:ascii="Times New Roman" w:hAnsi="Times New Roman" w:cs="Times New Roman"/>
          <w:b/>
          <w:sz w:val="24"/>
          <w:szCs w:val="24"/>
        </w:rPr>
        <w:t>РОССИЙСКИЙ БИЗНЕС</w:t>
      </w:r>
      <w:r w:rsidR="00F84E3A" w:rsidRPr="00EA405D">
        <w:rPr>
          <w:rFonts w:ascii="Times New Roman" w:hAnsi="Times New Roman" w:cs="Times New Roman"/>
          <w:b/>
          <w:sz w:val="24"/>
          <w:szCs w:val="24"/>
        </w:rPr>
        <w:t xml:space="preserve"> В УСЛОВИЯХ САНКЦИЙ: ПРАВОВЫЕ ПРОБЛЕМЫ И РЕШЕНИЯ </w:t>
      </w:r>
    </w:p>
    <w:p w:rsidR="00BF1028" w:rsidRPr="00EA405D" w:rsidRDefault="00BF1028" w:rsidP="00BF102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F1028" w:rsidRPr="006D29AC" w:rsidRDefault="00BF1028" w:rsidP="006D29A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b/>
          <w:sz w:val="24"/>
          <w:szCs w:val="24"/>
        </w:rPr>
        <w:t>Аннотация</w:t>
      </w:r>
      <w:proofErr w:type="gramStart"/>
      <w:r w:rsidR="00CB3028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="00CB3028">
        <w:rPr>
          <w:rFonts w:ascii="Times New Roman" w:hAnsi="Times New Roman" w:cs="Times New Roman"/>
          <w:b/>
          <w:sz w:val="24"/>
          <w:szCs w:val="24"/>
        </w:rPr>
        <w:t xml:space="preserve">  </w:t>
      </w:r>
      <w:bookmarkStart w:id="0" w:name="_GoBack"/>
      <w:r w:rsidR="00CB3028" w:rsidRPr="00CB3028">
        <w:rPr>
          <w:rFonts w:ascii="Times New Roman" w:hAnsi="Times New Roman" w:cs="Times New Roman"/>
          <w:sz w:val="24"/>
          <w:szCs w:val="24"/>
        </w:rPr>
        <w:t>В</w:t>
      </w:r>
      <w:bookmarkEnd w:id="0"/>
      <w:r w:rsidR="00894E0E" w:rsidRPr="006D29AC">
        <w:rPr>
          <w:rFonts w:ascii="Times New Roman" w:hAnsi="Times New Roman" w:cs="Times New Roman"/>
          <w:sz w:val="24"/>
          <w:szCs w:val="24"/>
        </w:rPr>
        <w:t xml:space="preserve"> статье рассмотрено состояние российского бизнеса в условиях санкци</w:t>
      </w:r>
      <w:r w:rsidR="006D29AC" w:rsidRPr="006D29AC">
        <w:rPr>
          <w:rFonts w:ascii="Times New Roman" w:hAnsi="Times New Roman" w:cs="Times New Roman"/>
          <w:sz w:val="24"/>
          <w:szCs w:val="24"/>
        </w:rPr>
        <w:t>й</w:t>
      </w:r>
      <w:r w:rsidR="00894E0E" w:rsidRPr="006D29AC">
        <w:rPr>
          <w:rFonts w:ascii="Times New Roman" w:hAnsi="Times New Roman" w:cs="Times New Roman"/>
          <w:sz w:val="24"/>
          <w:szCs w:val="24"/>
        </w:rPr>
        <w:t xml:space="preserve">, объявленных против России. </w:t>
      </w:r>
      <w:r w:rsidR="006D29AC" w:rsidRPr="006D29AC">
        <w:rPr>
          <w:rFonts w:ascii="Times New Roman" w:hAnsi="Times New Roman" w:cs="Times New Roman"/>
          <w:sz w:val="24"/>
          <w:szCs w:val="24"/>
        </w:rPr>
        <w:t xml:space="preserve">Проанализировано действующее законодательство РФ и выявлены проблемы в части регулирования вопросов предпринимательской деятельности в период санкций. Предложены варианты их решений.  </w:t>
      </w:r>
    </w:p>
    <w:p w:rsidR="00BF1028" w:rsidRPr="00EA405D" w:rsidRDefault="00BF1028" w:rsidP="00BF1028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405D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CB30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3028" w:rsidRPr="00CB3028">
        <w:rPr>
          <w:rFonts w:ascii="Times New Roman" w:hAnsi="Times New Roman" w:cs="Times New Roman"/>
          <w:sz w:val="24"/>
          <w:szCs w:val="24"/>
        </w:rPr>
        <w:t>санкции, бизнес, правовое регулирование, конкуренция, предпринимательство.</w:t>
      </w:r>
    </w:p>
    <w:p w:rsidR="00BF1028" w:rsidRPr="00EA405D" w:rsidRDefault="00BF1028" w:rsidP="001B21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sz w:val="24"/>
          <w:szCs w:val="24"/>
        </w:rPr>
        <w:t>Происходившие в последнее время события оказали значительное влияние на различные аспекты жизни общества и государства. Многие зарубежные компании, реализующие свои товары и услуги в различных сферах, покинули отечественный рынок. Причиной ухода многих крупных игроков рынка стала ведущаяся в отношении России санкционная политика. По словам российского политического деятеля и спикера Государственной Думы В. В. Володина по состоянию на март 2022 г. в отношении Российской Федерации введено 10 128 санкций. Американская компания Bloomberg назвала Россию мировым лидером по количеству санкций. В связи с этим определённое количество различных товаров и услуг стало не доступно российским гражданам. В целях недопущения дефицита многие отечественные компании смогли заменить ушедших «игроков» рынка. Кроме того Постановлением Правительства РФ от 29.03.2022 N 506 был легализован параллельный импорт в отношение отдельных групп товаров [</w:t>
      </w:r>
      <w:r w:rsidR="00EA405D" w:rsidRPr="00EA405D">
        <w:rPr>
          <w:rFonts w:ascii="Times New Roman" w:hAnsi="Times New Roman" w:cs="Times New Roman"/>
          <w:sz w:val="24"/>
          <w:szCs w:val="24"/>
        </w:rPr>
        <w:t>5</w:t>
      </w:r>
      <w:r w:rsidRPr="00EA405D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BF1028" w:rsidRPr="00EA405D" w:rsidRDefault="00BF1028" w:rsidP="001B21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sz w:val="24"/>
          <w:szCs w:val="24"/>
        </w:rPr>
        <w:t xml:space="preserve">Однако из за того, что многие попавшие под санкции товары, стали </w:t>
      </w:r>
      <w:proofErr w:type="gramStart"/>
      <w:r w:rsidRPr="00EA405D">
        <w:rPr>
          <w:rFonts w:ascii="Times New Roman" w:hAnsi="Times New Roman" w:cs="Times New Roman"/>
          <w:sz w:val="24"/>
          <w:szCs w:val="24"/>
        </w:rPr>
        <w:t>дефицитными</w:t>
      </w:r>
      <w:proofErr w:type="gramEnd"/>
      <w:r w:rsidRPr="00EA405D">
        <w:rPr>
          <w:rFonts w:ascii="Times New Roman" w:hAnsi="Times New Roman" w:cs="Times New Roman"/>
          <w:sz w:val="24"/>
          <w:szCs w:val="24"/>
        </w:rPr>
        <w:t xml:space="preserve">, возник вопрос формирования на них рациональной стоимости. Так весной 2022 г. резко выросли цены на многие категории товаров: продукты питания, одежду, лекарственные препараты, электронику и канцелярию. Например, было зафиксировано, что в России резко подорожали стационарные компьютеры. Согласно исследованию, проведённому российским </w:t>
      </w:r>
      <w:proofErr w:type="gramStart"/>
      <w:r w:rsidRPr="00EA405D">
        <w:rPr>
          <w:rFonts w:ascii="Times New Roman" w:hAnsi="Times New Roman" w:cs="Times New Roman"/>
          <w:sz w:val="24"/>
          <w:szCs w:val="24"/>
        </w:rPr>
        <w:t>интернет-сервисом</w:t>
      </w:r>
      <w:proofErr w:type="gramEnd"/>
      <w:r w:rsidRPr="00EA405D">
        <w:rPr>
          <w:rFonts w:ascii="Times New Roman" w:hAnsi="Times New Roman" w:cs="Times New Roman"/>
          <w:sz w:val="24"/>
          <w:szCs w:val="24"/>
        </w:rPr>
        <w:t xml:space="preserve"> по сравнению цен и подбора товаров, Price.ru за год – с августа 2021 г. по август 2022 г. цены выросли более чем на треть. В связи с большим количеством жалоб граждан Федеральной антимонопольной службой России были проведены масштабные проверки по фактам завышения цен на товары.</w:t>
      </w:r>
    </w:p>
    <w:p w:rsidR="00BF1028" w:rsidRPr="00EA405D" w:rsidRDefault="00BF1028" w:rsidP="00612F30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EA405D">
        <w:rPr>
          <w:rFonts w:ascii="Times New Roman" w:hAnsi="Times New Roman" w:cs="Times New Roman"/>
          <w:sz w:val="24"/>
          <w:szCs w:val="24"/>
        </w:rPr>
        <w:t xml:space="preserve">Все вышеперечисленные аспекты оказали существенное влияние не только на конкуренцию, но и на </w:t>
      </w:r>
      <w:r w:rsidR="003E1314" w:rsidRPr="00EA405D">
        <w:rPr>
          <w:rFonts w:ascii="Times New Roman" w:hAnsi="Times New Roman" w:cs="Times New Roman"/>
          <w:sz w:val="24"/>
          <w:szCs w:val="24"/>
        </w:rPr>
        <w:t>весь бизнес в целом</w:t>
      </w:r>
      <w:r w:rsidRPr="00EA405D">
        <w:rPr>
          <w:rFonts w:ascii="Times New Roman" w:hAnsi="Times New Roman" w:cs="Times New Roman"/>
          <w:sz w:val="24"/>
          <w:szCs w:val="24"/>
        </w:rPr>
        <w:t xml:space="preserve">. Многие хозяйствующие субъекты, обретая монопольную власть, стали использовать своё доминирующее положение. </w:t>
      </w:r>
      <w:r w:rsidRPr="00EA405D">
        <w:rPr>
          <w:rFonts w:ascii="Times New Roman" w:hAnsi="Times New Roman" w:cs="Times New Roman"/>
          <w:noProof/>
          <w:sz w:val="24"/>
          <w:szCs w:val="24"/>
        </w:rPr>
        <w:t>В свою очередь неограниченное рыночное влияние таких субъектов может привести к существенному ограничению конкуренции, к подавлению более слабых участников рынка  и соответственно к перераспределению денежных средств потребителей в пользу компаний, занимающих преимущественное положение на рынке. Например, исследованиями было установлено, что в случае наличия сговора на рынке медианное значение к надбавке к цене со стороны картеля составляет 25%, картеля с международными участниками 32%, картеля, действующего на внутреннем рынке 18%, а в периоды расцвета картеля надбавки увеличиваются в два раза [1]. Ущерб от антикорупционных соглашений на товарных рынках в среднем составляет 1,5-2% от общего колличества ВВП ежегодно.</w:t>
      </w:r>
    </w:p>
    <w:p w:rsidR="00612F30" w:rsidRPr="00EA405D" w:rsidRDefault="00612F30" w:rsidP="00612F30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EA405D">
        <w:rPr>
          <w:rFonts w:ascii="Times New Roman" w:hAnsi="Times New Roman" w:cs="Times New Roman"/>
          <w:noProof/>
          <w:sz w:val="24"/>
          <w:szCs w:val="24"/>
        </w:rPr>
        <w:t>В связи с вышеизложенными положениями перед российскими</w:t>
      </w:r>
      <w:r w:rsidR="00915C9E" w:rsidRPr="00EA405D">
        <w:rPr>
          <w:rFonts w:ascii="Times New Roman" w:hAnsi="Times New Roman" w:cs="Times New Roman"/>
          <w:noProof/>
          <w:sz w:val="24"/>
          <w:szCs w:val="24"/>
        </w:rPr>
        <w:t xml:space="preserve"> предпринимателями</w:t>
      </w:r>
      <w:r w:rsidRPr="00EA405D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EA405D">
        <w:rPr>
          <w:rFonts w:ascii="Times New Roman" w:hAnsi="Times New Roman" w:cs="Times New Roman"/>
          <w:noProof/>
          <w:sz w:val="24"/>
          <w:szCs w:val="24"/>
        </w:rPr>
        <w:t>стоят новые вызовы, связанные с объявлеными в отношении России экономическими санкциями. Не смотря на то, что столь резкие изменения спровоцировали активное нормотворчество, с целью адаптации правовой базы к новым экономическим реалиям, в настоящее время всё также в законодательстве Российской Федерации существует ряд лакун и противоречий</w:t>
      </w:r>
      <w:r w:rsidR="007E1292" w:rsidRPr="00EA405D">
        <w:rPr>
          <w:rFonts w:ascii="Times New Roman" w:hAnsi="Times New Roman" w:cs="Times New Roman"/>
          <w:noProof/>
          <w:sz w:val="24"/>
          <w:szCs w:val="24"/>
        </w:rPr>
        <w:t xml:space="preserve"> и в первую очередь они касаются сферы антимонопольного законодательства. </w:t>
      </w:r>
    </w:p>
    <w:p w:rsidR="001A7269" w:rsidRPr="00EA405D" w:rsidRDefault="007E1292" w:rsidP="001A7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EA405D"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Однако был принят ряд мер, оказавших положительное влияние на развитие бизнеса в условиях санкционной политики. </w:t>
      </w:r>
      <w:r w:rsidR="00EA405D">
        <w:rPr>
          <w:rFonts w:ascii="Times New Roman" w:hAnsi="Times New Roman" w:cs="Times New Roman"/>
          <w:noProof/>
          <w:sz w:val="24"/>
          <w:szCs w:val="24"/>
        </w:rPr>
        <w:t>Важно</w:t>
      </w:r>
      <w:r w:rsidR="001A7269" w:rsidRPr="00EA405D">
        <w:rPr>
          <w:rFonts w:ascii="Times New Roman" w:hAnsi="Times New Roman" w:cs="Times New Roman"/>
          <w:sz w:val="24"/>
        </w:rPr>
        <w:t xml:space="preserve"> отметить легализацию параллельного импорта. Данное решение оказало положительное влияние на развитие бизнеса, </w:t>
      </w:r>
      <w:proofErr w:type="gramStart"/>
      <w:r w:rsidR="001A7269" w:rsidRPr="00EA405D">
        <w:rPr>
          <w:rFonts w:ascii="Times New Roman" w:hAnsi="Times New Roman" w:cs="Times New Roman"/>
          <w:sz w:val="24"/>
        </w:rPr>
        <w:t>способствовав</w:t>
      </w:r>
      <w:proofErr w:type="gramEnd"/>
      <w:r w:rsidR="001A7269" w:rsidRPr="00EA405D">
        <w:rPr>
          <w:rFonts w:ascii="Times New Roman" w:hAnsi="Times New Roman" w:cs="Times New Roman"/>
          <w:sz w:val="24"/>
        </w:rPr>
        <w:t xml:space="preserve"> восполнению рынка необходимыми товарами, что в свою очередь не привело к дефициту и возникновению монополий [</w:t>
      </w:r>
      <w:r w:rsidR="00EA405D" w:rsidRPr="00EA405D">
        <w:rPr>
          <w:rFonts w:ascii="Times New Roman" w:hAnsi="Times New Roman" w:cs="Times New Roman"/>
          <w:sz w:val="24"/>
        </w:rPr>
        <w:t>2</w:t>
      </w:r>
      <w:r w:rsidR="001A7269" w:rsidRPr="00EA405D">
        <w:rPr>
          <w:rFonts w:ascii="Times New Roman" w:hAnsi="Times New Roman" w:cs="Times New Roman"/>
          <w:sz w:val="24"/>
        </w:rPr>
        <w:t>].  По словам руководителя ФАС РФ М. А. Шаскольского: «легализация параллельного импорта позволит предпринимателям ввозить из-за рубежа оригинальные товары без согласия правообладателя. Это будет способствовать расширению ассортимента реализуемой продукции и снижению цен на нее». Вопрос легализации параллельного импорта уже давно выступал предметом все различных дискуссий. Законопроект о легализации парольного импорта был разработан ещё в 2014 г. и активно поддерживался ФАС РФ.</w:t>
      </w:r>
    </w:p>
    <w:p w:rsidR="001A7269" w:rsidRPr="00EA405D" w:rsidRDefault="001A7269" w:rsidP="001A7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EA405D">
        <w:rPr>
          <w:rFonts w:ascii="Times New Roman" w:hAnsi="Times New Roman" w:cs="Times New Roman"/>
          <w:sz w:val="24"/>
        </w:rPr>
        <w:t>Также были скорректированы Принципы экономического анализа практик ценообразования, о чём было объявлено на официальном сайте ФАС РФ в марте 2022 г. В связи с увеличением количества проверок, проводимых ФАС РФ,  теперь приоритет в экономическом анализе практик ценообразования отдаётся балансу спроса и предложения на внутреннем рынке. При этом экспортные котировки в качестве основного аргумента приниматься не могут.</w:t>
      </w:r>
    </w:p>
    <w:p w:rsidR="0092083F" w:rsidRPr="00EA405D" w:rsidRDefault="001A7269" w:rsidP="001A7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EA405D">
        <w:rPr>
          <w:rFonts w:ascii="Times New Roman" w:hAnsi="Times New Roman" w:cs="Times New Roman"/>
          <w:sz w:val="24"/>
        </w:rPr>
        <w:t xml:space="preserve">Другим ответом на провидимую санкционную политику является введение ограничений на участие в госзакупках для хозяйствующих субъектов, отказавшихся от исполнения контракта в связи с введением санкций. То есть компании, которые отказались от исполнения своих обязательств в связи с санкциями будут включены в реестр недобросовестных поставщиком и не смогут принимать участие в госзакупках. При этом поставщик, не исполнивший государственный контракт из-за санкций, при должном обосновании избежит включения в реестр недобросовестных поставщиков. Подобная позиция была выработана ФАС России по отношению к последствиям COVID-19, и, вероятнее всего, будет распространена и на международные санкции. </w:t>
      </w:r>
    </w:p>
    <w:p w:rsidR="007E1292" w:rsidRPr="00EA405D" w:rsidRDefault="0092083F" w:rsidP="00397A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EA405D">
        <w:rPr>
          <w:rFonts w:ascii="Times New Roman" w:hAnsi="Times New Roman" w:cs="Times New Roman"/>
          <w:sz w:val="24"/>
        </w:rPr>
        <w:t>В целях стабилизации рынка необходимо не только актуализировать законодательство</w:t>
      </w:r>
      <w:r w:rsidR="0077203C" w:rsidRPr="00EA405D">
        <w:rPr>
          <w:rFonts w:ascii="Times New Roman" w:hAnsi="Times New Roman" w:cs="Times New Roman"/>
          <w:sz w:val="24"/>
        </w:rPr>
        <w:t xml:space="preserve"> Российской Федерации</w:t>
      </w:r>
      <w:r w:rsidRPr="00EA405D">
        <w:rPr>
          <w:rFonts w:ascii="Times New Roman" w:hAnsi="Times New Roman" w:cs="Times New Roman"/>
          <w:sz w:val="24"/>
        </w:rPr>
        <w:t xml:space="preserve"> с учётом современных вызовов, но и принять комплекс мер, способствующих </w:t>
      </w:r>
      <w:r w:rsidR="0077203C" w:rsidRPr="00EA405D">
        <w:rPr>
          <w:rFonts w:ascii="Times New Roman" w:hAnsi="Times New Roman" w:cs="Times New Roman"/>
          <w:sz w:val="24"/>
        </w:rPr>
        <w:t xml:space="preserve">поддержки отечественных предпринимателей в период санкционной политики. Такие меры могут носить как </w:t>
      </w:r>
      <w:r w:rsidR="00951125" w:rsidRPr="00EA405D">
        <w:rPr>
          <w:rFonts w:ascii="Times New Roman" w:hAnsi="Times New Roman" w:cs="Times New Roman"/>
          <w:sz w:val="24"/>
        </w:rPr>
        <w:t>материальный, так и информационный и административный характер.</w:t>
      </w:r>
      <w:r w:rsidR="00397A6E" w:rsidRPr="00EA405D">
        <w:rPr>
          <w:rFonts w:ascii="Times New Roman" w:hAnsi="Times New Roman" w:cs="Times New Roman"/>
          <w:sz w:val="24"/>
        </w:rPr>
        <w:t xml:space="preserve"> </w:t>
      </w:r>
      <w:r w:rsidR="007E1292" w:rsidRPr="00EA405D">
        <w:rPr>
          <w:rFonts w:ascii="Times New Roman" w:hAnsi="Times New Roman" w:cs="Times New Roman"/>
          <w:sz w:val="24"/>
        </w:rPr>
        <w:t xml:space="preserve">Например, в связи с введёнными санкциями многим предпринимателем стало сложнее закупать привычные им материалы, инструменты и т. д. В связи с этим представляется возможным поддержка со стороны государства предпринимателей осуществляющих закупку таких компонентов </w:t>
      </w:r>
      <w:proofErr w:type="gramStart"/>
      <w:r w:rsidR="007E1292" w:rsidRPr="00EA405D">
        <w:rPr>
          <w:rFonts w:ascii="Times New Roman" w:hAnsi="Times New Roman" w:cs="Times New Roman"/>
          <w:sz w:val="24"/>
        </w:rPr>
        <w:t>у</w:t>
      </w:r>
      <w:proofErr w:type="gramEnd"/>
      <w:r w:rsidR="007E1292" w:rsidRPr="00EA405D">
        <w:rPr>
          <w:rFonts w:ascii="Times New Roman" w:hAnsi="Times New Roman" w:cs="Times New Roman"/>
          <w:sz w:val="24"/>
        </w:rPr>
        <w:t xml:space="preserve"> отечественных производители. </w:t>
      </w:r>
    </w:p>
    <w:p w:rsidR="00951125" w:rsidRPr="00EA405D" w:rsidRDefault="00397A6E" w:rsidP="00397A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sz w:val="24"/>
        </w:rPr>
        <w:t>А</w:t>
      </w:r>
      <w:r w:rsidRPr="00EA405D">
        <w:rPr>
          <w:rFonts w:ascii="Times New Roman" w:hAnsi="Times New Roman" w:cs="Times New Roman"/>
          <w:sz w:val="24"/>
        </w:rPr>
        <w:t>нтироссийские экономические санкции с одной стороны, создают немало проблем для экономики, но в то же время, имеют и свои положительные моменты: у промышленного и аграрного сектора России появился шанс выстроить новую концепцию развития своих отраслей, нарастить обороты производства и решить проблему импортозамещения</w:t>
      </w:r>
      <w:r w:rsidRPr="00EA405D">
        <w:rPr>
          <w:rFonts w:ascii="Times New Roman" w:hAnsi="Times New Roman" w:cs="Times New Roman"/>
          <w:sz w:val="24"/>
        </w:rPr>
        <w:t xml:space="preserve"> [</w:t>
      </w:r>
      <w:r w:rsidR="00EA405D" w:rsidRPr="00EA405D">
        <w:rPr>
          <w:rFonts w:ascii="Times New Roman" w:hAnsi="Times New Roman" w:cs="Times New Roman"/>
          <w:sz w:val="24"/>
        </w:rPr>
        <w:t>4</w:t>
      </w:r>
      <w:r w:rsidRPr="00EA405D">
        <w:rPr>
          <w:rFonts w:ascii="Times New Roman" w:hAnsi="Times New Roman" w:cs="Times New Roman"/>
          <w:sz w:val="24"/>
        </w:rPr>
        <w:t>]</w:t>
      </w:r>
      <w:r w:rsidRPr="00EA405D">
        <w:rPr>
          <w:rFonts w:ascii="Times New Roman" w:hAnsi="Times New Roman" w:cs="Times New Roman"/>
          <w:sz w:val="24"/>
        </w:rPr>
        <w:t>. </w:t>
      </w:r>
    </w:p>
    <w:p w:rsidR="00397A6E" w:rsidRPr="00EA405D" w:rsidRDefault="00397A6E" w:rsidP="00EA405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sz w:val="24"/>
          <w:szCs w:val="24"/>
        </w:rPr>
        <w:t xml:space="preserve">Таким образом, под влиянием событий последнего года изменилось многое, в том числе и состояние </w:t>
      </w:r>
      <w:r w:rsidRPr="00EA405D">
        <w:rPr>
          <w:rFonts w:ascii="Times New Roman" w:hAnsi="Times New Roman" w:cs="Times New Roman"/>
          <w:sz w:val="24"/>
          <w:szCs w:val="24"/>
        </w:rPr>
        <w:t>предпринимательской деятельности</w:t>
      </w:r>
      <w:r w:rsidRPr="00EA405D">
        <w:rPr>
          <w:rFonts w:ascii="Times New Roman" w:hAnsi="Times New Roman" w:cs="Times New Roman"/>
          <w:sz w:val="24"/>
          <w:szCs w:val="24"/>
        </w:rPr>
        <w:t xml:space="preserve">. При грамотной политики, осуществление которой невозможно без изменения законодательства, санкции могут стать отличным инструментом для развития отечественного производства и повышение эффективности российской экономики. </w:t>
      </w:r>
      <w:r w:rsidR="00AF200D" w:rsidRPr="00EA405D">
        <w:rPr>
          <w:rFonts w:ascii="Times New Roman" w:hAnsi="Times New Roman" w:cs="Times New Roman"/>
          <w:sz w:val="24"/>
          <w:szCs w:val="24"/>
        </w:rPr>
        <w:t>Малый и средний бизнес является одним из основных элементов рыночного хозяйства. Он способен оживить экономику, способствуя созданию новых высокопроизводительных рабочих мест, росту доходов населения, созданию благоприятных условий для формирования научно-производственного потенциала, что особенно важно в условиях нестабильной внешнеэкономической среды</w:t>
      </w:r>
      <w:r w:rsidR="00AF200D" w:rsidRPr="00EA405D">
        <w:rPr>
          <w:rFonts w:ascii="Times New Roman" w:hAnsi="Times New Roman" w:cs="Times New Roman"/>
          <w:sz w:val="24"/>
          <w:szCs w:val="24"/>
        </w:rPr>
        <w:t xml:space="preserve"> [3]. </w:t>
      </w:r>
      <w:r w:rsidRPr="00EA405D">
        <w:rPr>
          <w:rFonts w:ascii="Times New Roman" w:hAnsi="Times New Roman" w:cs="Times New Roman"/>
          <w:sz w:val="24"/>
          <w:szCs w:val="24"/>
        </w:rPr>
        <w:t>Различные изменения в социальной и политической сфере всегда будут опережать их правовое регулирование, однако только эффективная антимонопольная политика способна обеспечить конкурентоспособность российской экономики.</w:t>
      </w:r>
    </w:p>
    <w:p w:rsidR="00EA405D" w:rsidRPr="00EA405D" w:rsidRDefault="00EA405D" w:rsidP="00EA405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405D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EA405D" w:rsidRPr="00EA405D" w:rsidRDefault="00EA405D" w:rsidP="00EA405D">
      <w:pPr>
        <w:pStyle w:val="a4"/>
        <w:numPr>
          <w:ilvl w:val="0"/>
          <w:numId w:val="2"/>
        </w:numPr>
        <w:spacing w:line="240" w:lineRule="auto"/>
        <w:ind w:left="107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sz w:val="24"/>
          <w:szCs w:val="24"/>
        </w:rPr>
        <w:lastRenderedPageBreak/>
        <w:t xml:space="preserve">Авдашева С. Б. Экономические основания антимонопольной политики: российская практика в контексте мирового опыта – Часть II / С. Б. Авдашева, А. Е. Шаститко, Е. Н. Калмычкова // Экономический журнал ВШЭ. – 2007. - №2.    </w:t>
      </w:r>
    </w:p>
    <w:p w:rsidR="00EA405D" w:rsidRPr="00EA405D" w:rsidRDefault="00EA405D" w:rsidP="00EA405D">
      <w:pPr>
        <w:pStyle w:val="a4"/>
        <w:numPr>
          <w:ilvl w:val="0"/>
          <w:numId w:val="2"/>
        </w:numPr>
        <w:spacing w:line="240" w:lineRule="auto"/>
        <w:ind w:left="107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sz w:val="24"/>
          <w:szCs w:val="24"/>
          <w:shd w:val="clear" w:color="auto" w:fill="FFFFFF"/>
        </w:rPr>
        <w:t>Кондраков И. В., Торопчина В. Э. Разработка механизма управления потребительским поведением в условиях ограниченного выбора // Мир науки и мысли. The World of Science and Ideas. 2023. №1.</w:t>
      </w:r>
    </w:p>
    <w:p w:rsidR="00EA405D" w:rsidRPr="00EA405D" w:rsidRDefault="00EA405D" w:rsidP="00EA405D">
      <w:pPr>
        <w:pStyle w:val="a4"/>
        <w:numPr>
          <w:ilvl w:val="0"/>
          <w:numId w:val="2"/>
        </w:numPr>
        <w:spacing w:line="240" w:lineRule="auto"/>
        <w:ind w:left="107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405D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Правительства РФ от 29.03.2022 N 506 «О товарах (группах товаров), в отношении которых не могут применяться отдельные положения Гражданского кодекса Российской Федерации о защите исключительных прав на результаты интеллектуальной деятельности, выраженные в таких товарах, и средства индивидуализации, которыми такие товары маркированы» (электронный ресурс). Режим доступа </w:t>
      </w:r>
      <w:hyperlink r:id="rId6" w:history="1">
        <w:r w:rsidRPr="00EA405D">
          <w:rPr>
            <w:rStyle w:val="a3"/>
            <w:rFonts w:ascii="Times New Roman" w:hAnsi="Times New Roman" w:cs="Times New Roman"/>
            <w:sz w:val="24"/>
            <w:szCs w:val="24"/>
          </w:rPr>
          <w:t>https://www.consultant.ru/document/cons_doc_LAW_413173/</w:t>
        </w:r>
      </w:hyperlink>
      <w:r w:rsidRPr="00EA405D">
        <w:rPr>
          <w:rFonts w:ascii="Times New Roman" w:hAnsi="Times New Roman" w:cs="Times New Roman"/>
          <w:color w:val="000000"/>
          <w:sz w:val="24"/>
          <w:szCs w:val="24"/>
        </w:rPr>
        <w:t xml:space="preserve"> свободный.</w:t>
      </w:r>
    </w:p>
    <w:p w:rsidR="00EA405D" w:rsidRPr="00EA405D" w:rsidRDefault="00EA405D" w:rsidP="00EA405D">
      <w:pPr>
        <w:pStyle w:val="a4"/>
        <w:numPr>
          <w:ilvl w:val="0"/>
          <w:numId w:val="2"/>
        </w:numPr>
        <w:spacing w:line="240" w:lineRule="auto"/>
        <w:ind w:left="1072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A405D">
        <w:rPr>
          <w:rFonts w:ascii="Times New Roman" w:hAnsi="Times New Roman" w:cs="Times New Roman"/>
          <w:sz w:val="24"/>
          <w:szCs w:val="24"/>
        </w:rPr>
        <w:t>Сибекова</w:t>
      </w:r>
      <w:proofErr w:type="spellEnd"/>
      <w:r w:rsidRPr="00EA405D">
        <w:rPr>
          <w:rFonts w:ascii="Times New Roman" w:hAnsi="Times New Roman" w:cs="Times New Roman"/>
          <w:sz w:val="24"/>
          <w:szCs w:val="24"/>
        </w:rPr>
        <w:t xml:space="preserve">, А. Р. Малый и средний бизнес России в условиях санкций / А. Р. </w:t>
      </w:r>
      <w:proofErr w:type="spellStart"/>
      <w:r w:rsidRPr="00EA405D">
        <w:rPr>
          <w:rFonts w:ascii="Times New Roman" w:hAnsi="Times New Roman" w:cs="Times New Roman"/>
          <w:sz w:val="24"/>
          <w:szCs w:val="24"/>
        </w:rPr>
        <w:t>Сибекова</w:t>
      </w:r>
      <w:proofErr w:type="spellEnd"/>
      <w:r w:rsidRPr="00EA405D">
        <w:rPr>
          <w:rFonts w:ascii="Times New Roman" w:hAnsi="Times New Roman" w:cs="Times New Roman"/>
          <w:sz w:val="24"/>
          <w:szCs w:val="24"/>
        </w:rPr>
        <w:t xml:space="preserve"> // Экономика и бизнес: теория и практика. – 2022. – № 4-2(86). – С. 126-130. </w:t>
      </w:r>
    </w:p>
    <w:p w:rsidR="00EA405D" w:rsidRPr="00EA405D" w:rsidRDefault="00EA405D" w:rsidP="00EA405D">
      <w:pPr>
        <w:pStyle w:val="a4"/>
        <w:numPr>
          <w:ilvl w:val="0"/>
          <w:numId w:val="2"/>
        </w:numPr>
        <w:spacing w:line="240" w:lineRule="auto"/>
        <w:ind w:left="1072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A405D">
        <w:rPr>
          <w:rFonts w:ascii="Times New Roman" w:hAnsi="Times New Roman" w:cs="Times New Roman"/>
          <w:color w:val="000000"/>
          <w:sz w:val="24"/>
          <w:szCs w:val="24"/>
        </w:rPr>
        <w:t>Шидов</w:t>
      </w:r>
      <w:proofErr w:type="spellEnd"/>
      <w:r w:rsidRPr="00EA405D">
        <w:rPr>
          <w:rFonts w:ascii="Times New Roman" w:hAnsi="Times New Roman" w:cs="Times New Roman"/>
          <w:color w:val="000000"/>
          <w:sz w:val="24"/>
          <w:szCs w:val="24"/>
        </w:rPr>
        <w:t xml:space="preserve"> А.Х. Малый и средний бизнес, перспективы развития в современных условиях / А.Х. </w:t>
      </w:r>
      <w:proofErr w:type="spellStart"/>
      <w:r w:rsidRPr="00EA405D">
        <w:rPr>
          <w:rFonts w:ascii="Times New Roman" w:hAnsi="Times New Roman" w:cs="Times New Roman"/>
          <w:color w:val="000000"/>
          <w:sz w:val="24"/>
          <w:szCs w:val="24"/>
        </w:rPr>
        <w:t>Шидов</w:t>
      </w:r>
      <w:proofErr w:type="spellEnd"/>
      <w:r w:rsidRPr="00EA405D">
        <w:rPr>
          <w:rFonts w:ascii="Times New Roman" w:hAnsi="Times New Roman" w:cs="Times New Roman"/>
          <w:color w:val="000000"/>
          <w:sz w:val="24"/>
          <w:szCs w:val="24"/>
        </w:rPr>
        <w:t xml:space="preserve">, Б.З. </w:t>
      </w:r>
      <w:proofErr w:type="spellStart"/>
      <w:r w:rsidRPr="00EA405D">
        <w:rPr>
          <w:rFonts w:ascii="Times New Roman" w:hAnsi="Times New Roman" w:cs="Times New Roman"/>
          <w:color w:val="000000"/>
          <w:sz w:val="24"/>
          <w:szCs w:val="24"/>
        </w:rPr>
        <w:t>Батова</w:t>
      </w:r>
      <w:proofErr w:type="spellEnd"/>
      <w:r w:rsidRPr="00EA405D">
        <w:rPr>
          <w:rFonts w:ascii="Times New Roman" w:hAnsi="Times New Roman" w:cs="Times New Roman"/>
          <w:color w:val="000000"/>
          <w:sz w:val="24"/>
          <w:szCs w:val="24"/>
        </w:rPr>
        <w:t xml:space="preserve">, И.Ю. </w:t>
      </w:r>
      <w:proofErr w:type="spellStart"/>
      <w:r w:rsidRPr="00EA405D">
        <w:rPr>
          <w:rFonts w:ascii="Times New Roman" w:hAnsi="Times New Roman" w:cs="Times New Roman"/>
          <w:color w:val="000000"/>
          <w:sz w:val="24"/>
          <w:szCs w:val="24"/>
        </w:rPr>
        <w:t>Гедгафова</w:t>
      </w:r>
      <w:proofErr w:type="spellEnd"/>
      <w:r w:rsidRPr="00EA405D">
        <w:rPr>
          <w:rFonts w:ascii="Times New Roman" w:hAnsi="Times New Roman" w:cs="Times New Roman"/>
          <w:color w:val="000000"/>
          <w:sz w:val="24"/>
          <w:szCs w:val="24"/>
        </w:rPr>
        <w:t xml:space="preserve"> // Экономика и бизнес: теория и практика. -2017. - № 11. - С. 217-220.</w:t>
      </w:r>
    </w:p>
    <w:p w:rsidR="00EA405D" w:rsidRPr="00397A6E" w:rsidRDefault="00EA405D" w:rsidP="00397A6E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97A6E" w:rsidRDefault="00397A6E" w:rsidP="001A7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A7269" w:rsidRPr="001A7269" w:rsidRDefault="00951125" w:rsidP="001A72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92083F">
        <w:rPr>
          <w:rFonts w:ascii="Times New Roman" w:hAnsi="Times New Roman" w:cs="Times New Roman"/>
          <w:sz w:val="24"/>
        </w:rPr>
        <w:t xml:space="preserve"> </w:t>
      </w:r>
    </w:p>
    <w:p w:rsidR="001A7269" w:rsidRPr="00612F30" w:rsidRDefault="001A7269" w:rsidP="00612F30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612F30" w:rsidRDefault="00612F30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F200D" w:rsidRPr="001A7269" w:rsidRDefault="00AF200D" w:rsidP="001A7269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B211C" w:rsidRPr="001B211C" w:rsidRDefault="001B211C" w:rsidP="001B211C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1B211C" w:rsidRPr="001B211C" w:rsidSect="00F84E3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4049C7"/>
    <w:multiLevelType w:val="hybridMultilevel"/>
    <w:tmpl w:val="C9DA26C4"/>
    <w:lvl w:ilvl="0" w:tplc="78FCBEA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16739D"/>
    <w:multiLevelType w:val="hybridMultilevel"/>
    <w:tmpl w:val="3796BE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7E9"/>
    <w:rsid w:val="001A7269"/>
    <w:rsid w:val="001B211C"/>
    <w:rsid w:val="002F14C0"/>
    <w:rsid w:val="00397A6E"/>
    <w:rsid w:val="003E1314"/>
    <w:rsid w:val="003F0512"/>
    <w:rsid w:val="00612F30"/>
    <w:rsid w:val="006D29AC"/>
    <w:rsid w:val="0077203C"/>
    <w:rsid w:val="007E1292"/>
    <w:rsid w:val="00894E0E"/>
    <w:rsid w:val="00915C9E"/>
    <w:rsid w:val="0092083F"/>
    <w:rsid w:val="00951125"/>
    <w:rsid w:val="009B1952"/>
    <w:rsid w:val="00AF200D"/>
    <w:rsid w:val="00BF1028"/>
    <w:rsid w:val="00CB3028"/>
    <w:rsid w:val="00D767E9"/>
    <w:rsid w:val="00EA405D"/>
    <w:rsid w:val="00F84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211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B211C"/>
    <w:pPr>
      <w:spacing w:after="160" w:line="259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211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B211C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13173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1304</Words>
  <Characters>7435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2023-03-22T09:16:00Z</dcterms:created>
  <dcterms:modified xsi:type="dcterms:W3CDTF">2023-03-22T09:16:00Z</dcterms:modified>
</cp:coreProperties>
</file>