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81C0F" w:rsidRPr="007725F7" w:rsidRDefault="00BB4D26" w:rsidP="00AE28F2">
      <w:pPr>
        <w:pStyle w:val="NoSpacing"/>
        <w:rPr>
          <w:rFonts w:ascii="Times New Roman" w:hAnsi="Times New Roman" w:cs="Times New Roman"/>
          <w:sz w:val="24"/>
          <w:szCs w:val="24"/>
          <w:lang w:val="en-US"/>
        </w:rPr>
      </w:pPr>
      <w:r w:rsidRPr="007725F7">
        <w:rPr>
          <w:rFonts w:ascii="Times New Roman" w:hAnsi="Times New Roman" w:cs="Times New Roman"/>
          <w:sz w:val="24"/>
          <w:szCs w:val="24"/>
          <w:lang w:val="en-US"/>
        </w:rPr>
        <w:t>UDK 332.14</w:t>
      </w:r>
    </w:p>
    <w:p w:rsidR="00BB4D26" w:rsidRPr="007725F7" w:rsidRDefault="00BB4D26" w:rsidP="00AE28F2">
      <w:pPr>
        <w:pStyle w:val="NoSpacing"/>
        <w:rPr>
          <w:rFonts w:ascii="Times New Roman" w:hAnsi="Times New Roman" w:cs="Times New Roman"/>
          <w:sz w:val="24"/>
          <w:szCs w:val="24"/>
          <w:lang w:val="en-US"/>
        </w:rPr>
      </w:pPr>
    </w:p>
    <w:p w:rsidR="00BB4D26" w:rsidRPr="00BB4D26" w:rsidRDefault="00BB4D26" w:rsidP="00BB4D26">
      <w:pPr>
        <w:jc w:val="center"/>
        <w:rPr>
          <w:rFonts w:ascii="Times New Roman" w:eastAsia="Times New Roman" w:hAnsi="Times New Roman" w:cs="Times New Roman"/>
          <w:b/>
          <w:bCs/>
          <w:caps/>
          <w:kern w:val="36"/>
          <w:sz w:val="24"/>
          <w:szCs w:val="24"/>
          <w:lang w:eastAsia="ru-RU"/>
        </w:rPr>
      </w:pPr>
      <w:r w:rsidRPr="007725F7">
        <w:rPr>
          <w:rFonts w:ascii="Times New Roman" w:hAnsi="Times New Roman" w:cs="Times New Roman"/>
          <w:b/>
          <w:bCs/>
          <w:caps/>
          <w:sz w:val="24"/>
          <w:szCs w:val="24"/>
        </w:rPr>
        <w:t xml:space="preserve">The economics of alternative energy in the regions of the European North </w:t>
      </w:r>
      <w:r w:rsidRPr="00BB4D26">
        <w:rPr>
          <w:rFonts w:ascii="Times New Roman" w:eastAsia="Times New Roman" w:hAnsi="Times New Roman" w:cs="Times New Roman"/>
          <w:b/>
          <w:bCs/>
          <w:iCs/>
          <w:caps/>
          <w:kern w:val="36"/>
          <w:sz w:val="24"/>
          <w:szCs w:val="24"/>
          <w:lang w:eastAsia="ru-RU"/>
        </w:rPr>
        <w:t>under the anti-Russian sanctions</w:t>
      </w:r>
    </w:p>
    <w:p w:rsidR="00AE28F2" w:rsidRPr="007725F7" w:rsidRDefault="00AE28F2" w:rsidP="00AE28F2">
      <w:pPr>
        <w:pStyle w:val="BodyText"/>
        <w:spacing w:before="1"/>
        <w:rPr>
          <w:rFonts w:ascii="Times New Roman" w:hAnsi="Times New Roman" w:cs="Times New Roman"/>
          <w:sz w:val="24"/>
          <w:szCs w:val="24"/>
        </w:rPr>
      </w:pPr>
    </w:p>
    <w:p w:rsidR="00AE28F2" w:rsidRPr="007725F7" w:rsidRDefault="00AE28F2" w:rsidP="00AE28F2">
      <w:pPr>
        <w:pStyle w:val="Heading31"/>
        <w:spacing w:before="1"/>
        <w:jc w:val="left"/>
        <w:outlineLvl w:val="9"/>
        <w:rPr>
          <w:rFonts w:ascii="Times New Roman" w:hAnsi="Times New Roman" w:cs="Times New Roman"/>
          <w:b w:val="0"/>
          <w:sz w:val="24"/>
          <w:szCs w:val="24"/>
        </w:rPr>
      </w:pPr>
      <w:r w:rsidRPr="007725F7">
        <w:rPr>
          <w:rFonts w:ascii="Times New Roman" w:hAnsi="Times New Roman" w:cs="Times New Roman"/>
          <w:b w:val="0"/>
          <w:sz w:val="24"/>
          <w:szCs w:val="24"/>
        </w:rPr>
        <w:t xml:space="preserve">Svetlana S. </w:t>
      </w:r>
      <w:proofErr w:type="spellStart"/>
      <w:r w:rsidRPr="007725F7">
        <w:rPr>
          <w:rFonts w:ascii="Times New Roman" w:hAnsi="Times New Roman" w:cs="Times New Roman"/>
          <w:b w:val="0"/>
          <w:sz w:val="24"/>
          <w:szCs w:val="24"/>
        </w:rPr>
        <w:t>Tuinova</w:t>
      </w:r>
      <w:proofErr w:type="spellEnd"/>
    </w:p>
    <w:p w:rsidR="00DC4793" w:rsidRPr="007725F7" w:rsidRDefault="00AE28F2" w:rsidP="00AE28F2">
      <w:pPr>
        <w:pStyle w:val="BodyText"/>
        <w:ind w:left="112"/>
        <w:rPr>
          <w:rFonts w:ascii="Times New Roman" w:hAnsi="Times New Roman" w:cs="Times New Roman"/>
          <w:spacing w:val="-8"/>
          <w:sz w:val="24"/>
          <w:szCs w:val="24"/>
        </w:rPr>
      </w:pPr>
      <w:proofErr w:type="spellStart"/>
      <w:r w:rsidRPr="007725F7">
        <w:rPr>
          <w:rFonts w:ascii="Times New Roman" w:hAnsi="Times New Roman" w:cs="Times New Roman"/>
          <w:spacing w:val="-6"/>
          <w:sz w:val="24"/>
          <w:szCs w:val="24"/>
        </w:rPr>
        <w:t>Luzin</w:t>
      </w:r>
      <w:proofErr w:type="spellEnd"/>
      <w:r w:rsidRPr="007725F7">
        <w:rPr>
          <w:rFonts w:ascii="Times New Roman" w:hAnsi="Times New Roman" w:cs="Times New Roman"/>
          <w:spacing w:val="-8"/>
          <w:sz w:val="24"/>
          <w:szCs w:val="24"/>
        </w:rPr>
        <w:t xml:space="preserve"> </w:t>
      </w:r>
      <w:r w:rsidRPr="007725F7">
        <w:rPr>
          <w:rFonts w:ascii="Times New Roman" w:hAnsi="Times New Roman" w:cs="Times New Roman"/>
          <w:spacing w:val="-6"/>
          <w:sz w:val="24"/>
          <w:szCs w:val="24"/>
        </w:rPr>
        <w:t>Institute for</w:t>
      </w:r>
      <w:r w:rsidRPr="007725F7">
        <w:rPr>
          <w:rFonts w:ascii="Times New Roman" w:hAnsi="Times New Roman" w:cs="Times New Roman"/>
          <w:spacing w:val="-11"/>
          <w:sz w:val="24"/>
          <w:szCs w:val="24"/>
        </w:rPr>
        <w:t xml:space="preserve"> </w:t>
      </w:r>
      <w:r w:rsidRPr="007725F7">
        <w:rPr>
          <w:rFonts w:ascii="Times New Roman" w:hAnsi="Times New Roman" w:cs="Times New Roman"/>
          <w:spacing w:val="-6"/>
          <w:sz w:val="24"/>
          <w:szCs w:val="24"/>
        </w:rPr>
        <w:t>Economic</w:t>
      </w:r>
      <w:r w:rsidRPr="007725F7">
        <w:rPr>
          <w:rFonts w:ascii="Times New Roman" w:hAnsi="Times New Roman" w:cs="Times New Roman"/>
          <w:spacing w:val="-9"/>
          <w:sz w:val="24"/>
          <w:szCs w:val="24"/>
        </w:rPr>
        <w:t xml:space="preserve"> </w:t>
      </w:r>
      <w:r w:rsidRPr="007725F7">
        <w:rPr>
          <w:rFonts w:ascii="Times New Roman" w:hAnsi="Times New Roman" w:cs="Times New Roman"/>
          <w:spacing w:val="-6"/>
          <w:sz w:val="24"/>
          <w:szCs w:val="24"/>
        </w:rPr>
        <w:t>Studies,</w:t>
      </w:r>
    </w:p>
    <w:p w:rsidR="00DC4793" w:rsidRPr="007725F7" w:rsidRDefault="00AE28F2" w:rsidP="00AE28F2">
      <w:pPr>
        <w:pStyle w:val="BodyText"/>
        <w:ind w:left="112"/>
        <w:rPr>
          <w:rFonts w:ascii="Times New Roman" w:hAnsi="Times New Roman" w:cs="Times New Roman"/>
          <w:spacing w:val="-2"/>
          <w:sz w:val="24"/>
          <w:szCs w:val="24"/>
        </w:rPr>
      </w:pPr>
      <w:r w:rsidRPr="007725F7">
        <w:rPr>
          <w:rFonts w:ascii="Times New Roman" w:hAnsi="Times New Roman" w:cs="Times New Roman"/>
          <w:spacing w:val="-6"/>
          <w:sz w:val="24"/>
          <w:szCs w:val="24"/>
        </w:rPr>
        <w:t>Kola</w:t>
      </w:r>
      <w:r w:rsidRPr="007725F7">
        <w:rPr>
          <w:rFonts w:ascii="Times New Roman" w:hAnsi="Times New Roman" w:cs="Times New Roman"/>
          <w:spacing w:val="-8"/>
          <w:sz w:val="24"/>
          <w:szCs w:val="24"/>
        </w:rPr>
        <w:t xml:space="preserve"> </w:t>
      </w:r>
      <w:r w:rsidRPr="007725F7">
        <w:rPr>
          <w:rFonts w:ascii="Times New Roman" w:hAnsi="Times New Roman" w:cs="Times New Roman"/>
          <w:spacing w:val="-6"/>
          <w:sz w:val="24"/>
          <w:szCs w:val="24"/>
        </w:rPr>
        <w:t>Science Centre</w:t>
      </w:r>
      <w:r w:rsidRPr="007725F7">
        <w:rPr>
          <w:rFonts w:ascii="Times New Roman" w:hAnsi="Times New Roman" w:cs="Times New Roman"/>
          <w:spacing w:val="-10"/>
          <w:sz w:val="24"/>
          <w:szCs w:val="24"/>
        </w:rPr>
        <w:t xml:space="preserve"> </w:t>
      </w:r>
      <w:r w:rsidRPr="007725F7">
        <w:rPr>
          <w:rFonts w:ascii="Times New Roman" w:hAnsi="Times New Roman" w:cs="Times New Roman"/>
          <w:spacing w:val="-6"/>
          <w:sz w:val="24"/>
          <w:szCs w:val="24"/>
        </w:rPr>
        <w:t>of</w:t>
      </w:r>
      <w:r w:rsidRPr="007725F7">
        <w:rPr>
          <w:rFonts w:ascii="Times New Roman" w:hAnsi="Times New Roman" w:cs="Times New Roman"/>
          <w:spacing w:val="-12"/>
          <w:sz w:val="24"/>
          <w:szCs w:val="24"/>
        </w:rPr>
        <w:t xml:space="preserve"> </w:t>
      </w:r>
      <w:r w:rsidRPr="007725F7">
        <w:rPr>
          <w:rFonts w:ascii="Times New Roman" w:hAnsi="Times New Roman" w:cs="Times New Roman"/>
          <w:spacing w:val="-6"/>
          <w:sz w:val="24"/>
          <w:szCs w:val="24"/>
        </w:rPr>
        <w:t>the</w:t>
      </w:r>
      <w:r w:rsidRPr="007725F7">
        <w:rPr>
          <w:rFonts w:ascii="Times New Roman" w:hAnsi="Times New Roman" w:cs="Times New Roman"/>
          <w:spacing w:val="-10"/>
          <w:sz w:val="24"/>
          <w:szCs w:val="24"/>
        </w:rPr>
        <w:t xml:space="preserve"> </w:t>
      </w:r>
      <w:r w:rsidRPr="007725F7">
        <w:rPr>
          <w:rFonts w:ascii="Times New Roman" w:hAnsi="Times New Roman" w:cs="Times New Roman"/>
          <w:spacing w:val="-6"/>
          <w:sz w:val="24"/>
          <w:szCs w:val="24"/>
        </w:rPr>
        <w:t>Russian</w:t>
      </w:r>
      <w:r w:rsidRPr="007725F7">
        <w:rPr>
          <w:rFonts w:ascii="Times New Roman" w:hAnsi="Times New Roman" w:cs="Times New Roman"/>
          <w:spacing w:val="-8"/>
          <w:sz w:val="24"/>
          <w:szCs w:val="24"/>
        </w:rPr>
        <w:t xml:space="preserve"> </w:t>
      </w:r>
      <w:r w:rsidRPr="007725F7">
        <w:rPr>
          <w:rFonts w:ascii="Times New Roman" w:hAnsi="Times New Roman" w:cs="Times New Roman"/>
          <w:spacing w:val="-6"/>
          <w:sz w:val="24"/>
          <w:szCs w:val="24"/>
        </w:rPr>
        <w:t>Academy</w:t>
      </w:r>
      <w:r w:rsidRPr="007725F7">
        <w:rPr>
          <w:rFonts w:ascii="Times New Roman" w:hAnsi="Times New Roman" w:cs="Times New Roman"/>
          <w:spacing w:val="-8"/>
          <w:sz w:val="24"/>
          <w:szCs w:val="24"/>
        </w:rPr>
        <w:t xml:space="preserve"> </w:t>
      </w:r>
      <w:r w:rsidRPr="007725F7">
        <w:rPr>
          <w:rFonts w:ascii="Times New Roman" w:hAnsi="Times New Roman" w:cs="Times New Roman"/>
          <w:spacing w:val="-6"/>
          <w:sz w:val="24"/>
          <w:szCs w:val="24"/>
        </w:rPr>
        <w:t>of</w:t>
      </w:r>
      <w:r w:rsidRPr="007725F7">
        <w:rPr>
          <w:rFonts w:ascii="Times New Roman" w:hAnsi="Times New Roman" w:cs="Times New Roman"/>
          <w:spacing w:val="-10"/>
          <w:sz w:val="24"/>
          <w:szCs w:val="24"/>
        </w:rPr>
        <w:t xml:space="preserve"> </w:t>
      </w:r>
      <w:r w:rsidRPr="007725F7">
        <w:rPr>
          <w:rFonts w:ascii="Times New Roman" w:hAnsi="Times New Roman" w:cs="Times New Roman"/>
          <w:spacing w:val="-6"/>
          <w:sz w:val="24"/>
          <w:szCs w:val="24"/>
        </w:rPr>
        <w:t>Sciences,</w:t>
      </w:r>
      <w:r w:rsidR="00DC4793" w:rsidRPr="007725F7">
        <w:rPr>
          <w:rFonts w:ascii="Times New Roman" w:hAnsi="Times New Roman" w:cs="Times New Roman"/>
          <w:spacing w:val="-6"/>
          <w:sz w:val="24"/>
          <w:szCs w:val="24"/>
        </w:rPr>
        <w:t xml:space="preserve"> </w:t>
      </w:r>
      <w:proofErr w:type="spellStart"/>
      <w:r w:rsidRPr="007725F7">
        <w:rPr>
          <w:rFonts w:ascii="Times New Roman" w:hAnsi="Times New Roman" w:cs="Times New Roman"/>
          <w:spacing w:val="-6"/>
          <w:sz w:val="24"/>
          <w:szCs w:val="24"/>
        </w:rPr>
        <w:t>Apatity</w:t>
      </w:r>
      <w:proofErr w:type="spellEnd"/>
      <w:r w:rsidRPr="007725F7">
        <w:rPr>
          <w:rFonts w:ascii="Times New Roman" w:hAnsi="Times New Roman" w:cs="Times New Roman"/>
          <w:spacing w:val="-6"/>
          <w:sz w:val="24"/>
          <w:szCs w:val="24"/>
        </w:rPr>
        <w:t>,</w:t>
      </w:r>
      <w:r w:rsidRPr="007725F7">
        <w:rPr>
          <w:rFonts w:ascii="Times New Roman" w:hAnsi="Times New Roman" w:cs="Times New Roman"/>
          <w:spacing w:val="-8"/>
          <w:sz w:val="24"/>
          <w:szCs w:val="24"/>
        </w:rPr>
        <w:t xml:space="preserve"> </w:t>
      </w:r>
      <w:r w:rsidRPr="007725F7">
        <w:rPr>
          <w:rFonts w:ascii="Times New Roman" w:hAnsi="Times New Roman" w:cs="Times New Roman"/>
          <w:spacing w:val="-6"/>
          <w:sz w:val="24"/>
          <w:szCs w:val="24"/>
        </w:rPr>
        <w:t>Russia,</w:t>
      </w:r>
    </w:p>
    <w:p w:rsidR="00AE28F2" w:rsidRPr="007725F7" w:rsidRDefault="00000000" w:rsidP="00AE28F2">
      <w:pPr>
        <w:pStyle w:val="BodyText"/>
        <w:ind w:left="112"/>
        <w:rPr>
          <w:rFonts w:ascii="Times New Roman" w:hAnsi="Times New Roman" w:cs="Times New Roman"/>
          <w:sz w:val="24"/>
          <w:szCs w:val="24"/>
        </w:rPr>
      </w:pPr>
      <w:hyperlink r:id="rId6" w:history="1">
        <w:r w:rsidR="00AE28F2" w:rsidRPr="007725F7">
          <w:rPr>
            <w:rFonts w:ascii="Times New Roman" w:hAnsi="Times New Roman" w:cs="Times New Roman"/>
            <w:spacing w:val="-2"/>
            <w:sz w:val="24"/>
            <w:szCs w:val="24"/>
          </w:rPr>
          <w:t>touinova@iep.kolasc.net.ru</w:t>
        </w:r>
      </w:hyperlink>
    </w:p>
    <w:p w:rsidR="00AE28F2" w:rsidRPr="007725F7" w:rsidRDefault="00AE28F2" w:rsidP="00AE28F2">
      <w:pPr>
        <w:pStyle w:val="BodyText"/>
        <w:rPr>
          <w:rFonts w:ascii="Times New Roman" w:hAnsi="Times New Roman" w:cs="Times New Roman"/>
          <w:sz w:val="24"/>
          <w:szCs w:val="24"/>
        </w:rPr>
      </w:pPr>
    </w:p>
    <w:p w:rsidR="0006235D" w:rsidRPr="00DD75C6" w:rsidRDefault="00AE28F2" w:rsidP="0006235D">
      <w:pPr>
        <w:jc w:val="both"/>
        <w:rPr>
          <w:rFonts w:ascii="Times New Roman" w:hAnsi="Times New Roman" w:cs="Times New Roman"/>
          <w:bCs/>
          <w:sz w:val="24"/>
          <w:szCs w:val="24"/>
        </w:rPr>
      </w:pPr>
      <w:r w:rsidRPr="007725F7">
        <w:rPr>
          <w:rFonts w:ascii="Times New Roman" w:hAnsi="Times New Roman" w:cs="Times New Roman"/>
          <w:b/>
          <w:spacing w:val="-2"/>
          <w:sz w:val="24"/>
          <w:szCs w:val="24"/>
        </w:rPr>
        <w:t>Abstract</w:t>
      </w:r>
      <w:r w:rsidRPr="007725F7">
        <w:rPr>
          <w:rFonts w:ascii="Times New Roman" w:hAnsi="Times New Roman" w:cs="Times New Roman"/>
          <w:spacing w:val="-2"/>
          <w:sz w:val="24"/>
          <w:szCs w:val="24"/>
        </w:rPr>
        <w:t>.</w:t>
      </w:r>
      <w:r w:rsidRPr="007725F7">
        <w:rPr>
          <w:rFonts w:ascii="Times New Roman" w:hAnsi="Times New Roman" w:cs="Times New Roman"/>
          <w:spacing w:val="-8"/>
          <w:sz w:val="24"/>
          <w:szCs w:val="24"/>
        </w:rPr>
        <w:t xml:space="preserve"> </w:t>
      </w:r>
      <w:r w:rsidRPr="007725F7">
        <w:rPr>
          <w:rFonts w:ascii="Times New Roman" w:hAnsi="Times New Roman" w:cs="Times New Roman"/>
          <w:spacing w:val="-2"/>
          <w:sz w:val="24"/>
          <w:szCs w:val="24"/>
        </w:rPr>
        <w:t>This</w:t>
      </w:r>
      <w:r w:rsidRPr="007725F7">
        <w:rPr>
          <w:rFonts w:ascii="Times New Roman" w:hAnsi="Times New Roman" w:cs="Times New Roman"/>
          <w:spacing w:val="-8"/>
          <w:sz w:val="24"/>
          <w:szCs w:val="24"/>
        </w:rPr>
        <w:t xml:space="preserve"> </w:t>
      </w:r>
      <w:r w:rsidR="00003693">
        <w:rPr>
          <w:rFonts w:ascii="Times New Roman" w:hAnsi="Times New Roman" w:cs="Times New Roman"/>
          <w:spacing w:val="-2"/>
          <w:sz w:val="24"/>
          <w:szCs w:val="24"/>
        </w:rPr>
        <w:t>r</w:t>
      </w:r>
      <w:r w:rsidRPr="007725F7">
        <w:rPr>
          <w:rFonts w:ascii="Times New Roman" w:hAnsi="Times New Roman" w:cs="Times New Roman"/>
          <w:spacing w:val="-2"/>
          <w:sz w:val="24"/>
          <w:szCs w:val="24"/>
        </w:rPr>
        <w:t>esearch</w:t>
      </w:r>
      <w:r w:rsidRPr="007725F7">
        <w:rPr>
          <w:rFonts w:ascii="Times New Roman" w:hAnsi="Times New Roman" w:cs="Times New Roman"/>
          <w:spacing w:val="-8"/>
          <w:sz w:val="24"/>
          <w:szCs w:val="24"/>
        </w:rPr>
        <w:t xml:space="preserve"> </w:t>
      </w:r>
      <w:r w:rsidRPr="007725F7">
        <w:rPr>
          <w:rFonts w:ascii="Times New Roman" w:hAnsi="Times New Roman" w:cs="Times New Roman"/>
          <w:spacing w:val="-2"/>
          <w:sz w:val="24"/>
          <w:szCs w:val="24"/>
        </w:rPr>
        <w:t>presents</w:t>
      </w:r>
      <w:r w:rsidRPr="007725F7">
        <w:rPr>
          <w:rFonts w:ascii="Times New Roman" w:hAnsi="Times New Roman" w:cs="Times New Roman"/>
          <w:spacing w:val="-7"/>
          <w:sz w:val="24"/>
          <w:szCs w:val="24"/>
        </w:rPr>
        <w:t xml:space="preserve"> </w:t>
      </w:r>
      <w:r w:rsidRPr="007725F7">
        <w:rPr>
          <w:rFonts w:ascii="Times New Roman" w:hAnsi="Times New Roman" w:cs="Times New Roman"/>
          <w:spacing w:val="-2"/>
          <w:sz w:val="24"/>
          <w:szCs w:val="24"/>
        </w:rPr>
        <w:t>preliminary</w:t>
      </w:r>
      <w:r w:rsidRPr="007725F7">
        <w:rPr>
          <w:rFonts w:ascii="Times New Roman" w:hAnsi="Times New Roman" w:cs="Times New Roman"/>
          <w:spacing w:val="-8"/>
          <w:sz w:val="24"/>
          <w:szCs w:val="24"/>
        </w:rPr>
        <w:t xml:space="preserve"> </w:t>
      </w:r>
      <w:r w:rsidRPr="007725F7">
        <w:rPr>
          <w:rFonts w:ascii="Times New Roman" w:hAnsi="Times New Roman" w:cs="Times New Roman"/>
          <w:spacing w:val="-2"/>
          <w:sz w:val="24"/>
          <w:szCs w:val="24"/>
        </w:rPr>
        <w:t>results</w:t>
      </w:r>
      <w:r w:rsidRPr="007725F7">
        <w:rPr>
          <w:rFonts w:ascii="Times New Roman" w:hAnsi="Times New Roman" w:cs="Times New Roman"/>
          <w:spacing w:val="-8"/>
          <w:sz w:val="24"/>
          <w:szCs w:val="24"/>
        </w:rPr>
        <w:t xml:space="preserve"> </w:t>
      </w:r>
      <w:r w:rsidRPr="007725F7">
        <w:rPr>
          <w:rFonts w:ascii="Times New Roman" w:hAnsi="Times New Roman" w:cs="Times New Roman"/>
          <w:spacing w:val="-2"/>
          <w:sz w:val="24"/>
          <w:szCs w:val="24"/>
        </w:rPr>
        <w:t>of</w:t>
      </w:r>
      <w:r w:rsidRPr="007725F7">
        <w:rPr>
          <w:rFonts w:ascii="Times New Roman" w:hAnsi="Times New Roman" w:cs="Times New Roman"/>
          <w:spacing w:val="-8"/>
          <w:sz w:val="24"/>
          <w:szCs w:val="24"/>
        </w:rPr>
        <w:t xml:space="preserve"> </w:t>
      </w:r>
      <w:r w:rsidRPr="007725F7">
        <w:rPr>
          <w:rFonts w:ascii="Times New Roman" w:hAnsi="Times New Roman" w:cs="Times New Roman"/>
          <w:spacing w:val="-2"/>
          <w:sz w:val="24"/>
          <w:szCs w:val="24"/>
        </w:rPr>
        <w:t>an</w:t>
      </w:r>
      <w:r w:rsidRPr="007725F7">
        <w:rPr>
          <w:rFonts w:ascii="Times New Roman" w:hAnsi="Times New Roman" w:cs="Times New Roman"/>
          <w:spacing w:val="-8"/>
          <w:sz w:val="24"/>
          <w:szCs w:val="24"/>
        </w:rPr>
        <w:t xml:space="preserve"> </w:t>
      </w:r>
      <w:r w:rsidRPr="007725F7">
        <w:rPr>
          <w:rFonts w:ascii="Times New Roman" w:hAnsi="Times New Roman" w:cs="Times New Roman"/>
          <w:spacing w:val="-2"/>
          <w:sz w:val="24"/>
          <w:szCs w:val="24"/>
        </w:rPr>
        <w:t>ongoing</w:t>
      </w:r>
      <w:r w:rsidRPr="007725F7">
        <w:rPr>
          <w:rFonts w:ascii="Times New Roman" w:hAnsi="Times New Roman" w:cs="Times New Roman"/>
          <w:spacing w:val="-8"/>
          <w:sz w:val="24"/>
          <w:szCs w:val="24"/>
        </w:rPr>
        <w:t xml:space="preserve"> </w:t>
      </w:r>
      <w:r w:rsidRPr="007725F7">
        <w:rPr>
          <w:rFonts w:ascii="Times New Roman" w:hAnsi="Times New Roman" w:cs="Times New Roman"/>
          <w:spacing w:val="-2"/>
          <w:sz w:val="24"/>
          <w:szCs w:val="24"/>
        </w:rPr>
        <w:t xml:space="preserve">study on how </w:t>
      </w:r>
      <w:r w:rsidR="00003693">
        <w:rPr>
          <w:rFonts w:ascii="Times New Roman" w:hAnsi="Times New Roman" w:cs="Times New Roman"/>
          <w:spacing w:val="-2"/>
          <w:sz w:val="24"/>
          <w:szCs w:val="24"/>
        </w:rPr>
        <w:t xml:space="preserve">EU responds on anti-Russian sanctions in energy sector of economy? </w:t>
      </w:r>
      <w:r w:rsidRPr="007725F7">
        <w:rPr>
          <w:rFonts w:ascii="Times New Roman" w:hAnsi="Times New Roman" w:cs="Times New Roman"/>
          <w:spacing w:val="-2"/>
          <w:sz w:val="24"/>
          <w:szCs w:val="24"/>
        </w:rPr>
        <w:t xml:space="preserve">The aim of the study is to assess the </w:t>
      </w:r>
      <w:r w:rsidR="00003693">
        <w:rPr>
          <w:rFonts w:ascii="Times New Roman" w:hAnsi="Times New Roman" w:cs="Times New Roman"/>
          <w:sz w:val="24"/>
          <w:szCs w:val="24"/>
        </w:rPr>
        <w:t xml:space="preserve">EU alternative energy strategy against the backdrop of the current geopolitical global landscape. </w:t>
      </w:r>
      <w:r w:rsidRPr="007725F7">
        <w:rPr>
          <w:rFonts w:ascii="Times New Roman" w:hAnsi="Times New Roman" w:cs="Times New Roman"/>
          <w:spacing w:val="-2"/>
          <w:sz w:val="24"/>
          <w:szCs w:val="24"/>
          <w:lang w:val="en-GB"/>
        </w:rPr>
        <w:t xml:space="preserve">The main focus on </w:t>
      </w:r>
      <w:r w:rsidR="00003693">
        <w:rPr>
          <w:rFonts w:ascii="Times New Roman" w:hAnsi="Times New Roman" w:cs="Times New Roman"/>
          <w:spacing w:val="-2"/>
          <w:sz w:val="24"/>
          <w:szCs w:val="24"/>
          <w:lang w:val="en-GB"/>
        </w:rPr>
        <w:t xml:space="preserve">alternative energy projects in areas around North Sea. </w:t>
      </w:r>
      <w:r w:rsidRPr="007725F7">
        <w:rPr>
          <w:rFonts w:ascii="Times New Roman" w:hAnsi="Times New Roman" w:cs="Times New Roman"/>
          <w:sz w:val="24"/>
          <w:szCs w:val="24"/>
        </w:rPr>
        <w:t xml:space="preserve">The study adds knowledge to the field of strategic planning for </w:t>
      </w:r>
      <w:r w:rsidR="0006235D">
        <w:rPr>
          <w:rFonts w:ascii="Times New Roman" w:hAnsi="Times New Roman" w:cs="Times New Roman"/>
          <w:sz w:val="24"/>
          <w:szCs w:val="24"/>
        </w:rPr>
        <w:t xml:space="preserve">Russian </w:t>
      </w:r>
      <w:r w:rsidRPr="007725F7">
        <w:rPr>
          <w:rFonts w:ascii="Times New Roman" w:hAnsi="Times New Roman" w:cs="Times New Roman"/>
          <w:sz w:val="24"/>
          <w:szCs w:val="24"/>
        </w:rPr>
        <w:t xml:space="preserve">Arctic development in context of </w:t>
      </w:r>
      <w:r w:rsidR="0006235D">
        <w:rPr>
          <w:rFonts w:ascii="Times New Roman" w:hAnsi="Times New Roman" w:cs="Times New Roman"/>
          <w:sz w:val="24"/>
          <w:szCs w:val="24"/>
        </w:rPr>
        <w:t xml:space="preserve">modern </w:t>
      </w:r>
      <w:r w:rsidRPr="007725F7">
        <w:rPr>
          <w:rFonts w:ascii="Times New Roman" w:hAnsi="Times New Roman" w:cs="Times New Roman"/>
          <w:sz w:val="24"/>
          <w:szCs w:val="24"/>
        </w:rPr>
        <w:t xml:space="preserve">geo-policy. </w:t>
      </w:r>
      <w:r w:rsidRPr="007725F7">
        <w:rPr>
          <w:rFonts w:ascii="Times New Roman" w:hAnsi="Times New Roman" w:cs="Times New Roman"/>
          <w:spacing w:val="-4"/>
          <w:sz w:val="24"/>
          <w:szCs w:val="24"/>
        </w:rPr>
        <w:t>Our</w:t>
      </w:r>
      <w:r w:rsidRPr="007725F7">
        <w:rPr>
          <w:rFonts w:ascii="Times New Roman" w:hAnsi="Times New Roman" w:cs="Times New Roman"/>
          <w:spacing w:val="-7"/>
          <w:sz w:val="24"/>
          <w:szCs w:val="24"/>
        </w:rPr>
        <w:t xml:space="preserve"> </w:t>
      </w:r>
      <w:r w:rsidRPr="007725F7">
        <w:rPr>
          <w:rFonts w:ascii="Times New Roman" w:hAnsi="Times New Roman" w:cs="Times New Roman"/>
          <w:spacing w:val="-4"/>
          <w:sz w:val="24"/>
          <w:szCs w:val="24"/>
        </w:rPr>
        <w:t>research</w:t>
      </w:r>
      <w:r w:rsidRPr="007725F7">
        <w:rPr>
          <w:rFonts w:ascii="Times New Roman" w:hAnsi="Times New Roman" w:cs="Times New Roman"/>
          <w:spacing w:val="-6"/>
          <w:sz w:val="24"/>
          <w:szCs w:val="24"/>
        </w:rPr>
        <w:t xml:space="preserve"> </w:t>
      </w:r>
      <w:r w:rsidRPr="007725F7">
        <w:rPr>
          <w:rFonts w:ascii="Times New Roman" w:hAnsi="Times New Roman" w:cs="Times New Roman"/>
          <w:spacing w:val="-4"/>
          <w:sz w:val="24"/>
          <w:szCs w:val="24"/>
        </w:rPr>
        <w:t>shows</w:t>
      </w:r>
      <w:r w:rsidRPr="007725F7">
        <w:rPr>
          <w:rFonts w:ascii="Times New Roman" w:hAnsi="Times New Roman" w:cs="Times New Roman"/>
          <w:spacing w:val="-6"/>
          <w:sz w:val="24"/>
          <w:szCs w:val="24"/>
        </w:rPr>
        <w:t xml:space="preserve"> </w:t>
      </w:r>
      <w:r w:rsidRPr="007725F7">
        <w:rPr>
          <w:rFonts w:ascii="Times New Roman" w:hAnsi="Times New Roman" w:cs="Times New Roman"/>
          <w:spacing w:val="-4"/>
          <w:sz w:val="24"/>
          <w:szCs w:val="24"/>
        </w:rPr>
        <w:t>that</w:t>
      </w:r>
      <w:r w:rsidRPr="007725F7">
        <w:rPr>
          <w:rFonts w:ascii="Times New Roman" w:hAnsi="Times New Roman" w:cs="Times New Roman"/>
          <w:spacing w:val="-6"/>
          <w:sz w:val="24"/>
          <w:szCs w:val="24"/>
        </w:rPr>
        <w:t xml:space="preserve"> </w:t>
      </w:r>
      <w:r w:rsidR="0006235D">
        <w:rPr>
          <w:rFonts w:ascii="Times New Roman" w:hAnsi="Times New Roman" w:cs="Times New Roman"/>
          <w:bCs/>
          <w:sz w:val="24"/>
          <w:szCs w:val="24"/>
        </w:rPr>
        <w:t>t</w:t>
      </w:r>
      <w:r w:rsidR="0006235D" w:rsidRPr="00DD75C6">
        <w:rPr>
          <w:rFonts w:ascii="Times New Roman" w:hAnsi="Times New Roman" w:cs="Times New Roman"/>
          <w:bCs/>
          <w:sz w:val="24"/>
          <w:szCs w:val="24"/>
        </w:rPr>
        <w:t>he inclusion of the energy hub facilitates the increase in offshore wind capacity in the North Sea</w:t>
      </w:r>
      <w:r w:rsidR="0006235D">
        <w:rPr>
          <w:rFonts w:ascii="Times New Roman" w:hAnsi="Times New Roman" w:cs="Times New Roman"/>
          <w:bCs/>
          <w:sz w:val="24"/>
          <w:szCs w:val="24"/>
        </w:rPr>
        <w:t xml:space="preserve"> b</w:t>
      </w:r>
      <w:r w:rsidR="0006235D" w:rsidRPr="00595D2A">
        <w:rPr>
          <w:rFonts w:ascii="Times New Roman" w:hAnsi="Times New Roman" w:cs="Times New Roman"/>
          <w:sz w:val="24"/>
          <w:szCs w:val="24"/>
        </w:rPr>
        <w:t>y facilitating more energy transmission between the North Sea wind farms and nearby countries, the energy hub increases the value of the North Sea wind resources</w:t>
      </w:r>
      <w:r w:rsidR="0006235D" w:rsidRPr="00DD75C6">
        <w:rPr>
          <w:rFonts w:ascii="Times New Roman" w:hAnsi="Times New Roman" w:cs="Times New Roman"/>
          <w:bCs/>
          <w:sz w:val="24"/>
          <w:szCs w:val="24"/>
        </w:rPr>
        <w:t>.</w:t>
      </w:r>
      <w:r w:rsidR="009F24E1">
        <w:rPr>
          <w:rFonts w:ascii="Times New Roman" w:hAnsi="Times New Roman" w:cs="Times New Roman"/>
          <w:bCs/>
          <w:sz w:val="24"/>
          <w:szCs w:val="24"/>
        </w:rPr>
        <w:t xml:space="preserve"> </w:t>
      </w:r>
      <w:r w:rsidR="009F24E1" w:rsidRPr="00595D2A">
        <w:rPr>
          <w:rFonts w:ascii="Times New Roman" w:hAnsi="Times New Roman" w:cs="Times New Roman"/>
          <w:sz w:val="24"/>
          <w:szCs w:val="24"/>
        </w:rPr>
        <w:t>The transmission capacity expansion allows for a significant reduction in total European power generation capacity</w:t>
      </w:r>
      <w:r w:rsidR="009F24E1">
        <w:rPr>
          <w:rFonts w:ascii="Times New Roman" w:hAnsi="Times New Roman" w:cs="Times New Roman"/>
          <w:sz w:val="24"/>
          <w:szCs w:val="24"/>
        </w:rPr>
        <w:t xml:space="preserve">. </w:t>
      </w:r>
      <w:r w:rsidR="009F24E1" w:rsidRPr="00DD75C6">
        <w:rPr>
          <w:rFonts w:ascii="Times New Roman" w:hAnsi="Times New Roman" w:cs="Times New Roman"/>
          <w:bCs/>
          <w:sz w:val="24"/>
          <w:szCs w:val="24"/>
        </w:rPr>
        <w:t>European green hydrogen production will lead to a significant increase in EU power generation</w:t>
      </w:r>
      <w:r w:rsidR="009F24E1">
        <w:rPr>
          <w:rFonts w:ascii="Times New Roman" w:hAnsi="Times New Roman" w:cs="Times New Roman"/>
          <w:bCs/>
          <w:sz w:val="24"/>
          <w:szCs w:val="24"/>
        </w:rPr>
        <w:t xml:space="preserve">. </w:t>
      </w:r>
      <w:r w:rsidR="009F24E1" w:rsidRPr="00595D2A">
        <w:rPr>
          <w:rFonts w:ascii="Times New Roman" w:hAnsi="Times New Roman" w:cs="Times New Roman"/>
          <w:sz w:val="24"/>
          <w:szCs w:val="24"/>
        </w:rPr>
        <w:t xml:space="preserve">The increased power demand from </w:t>
      </w:r>
      <w:proofErr w:type="spellStart"/>
      <w:r w:rsidR="009F24E1" w:rsidRPr="00595D2A">
        <w:rPr>
          <w:rFonts w:ascii="Times New Roman" w:hAnsi="Times New Roman" w:cs="Times New Roman"/>
          <w:sz w:val="24"/>
          <w:szCs w:val="24"/>
        </w:rPr>
        <w:t>electrolysers</w:t>
      </w:r>
      <w:proofErr w:type="spellEnd"/>
      <w:r w:rsidR="009F24E1" w:rsidRPr="00595D2A">
        <w:rPr>
          <w:rFonts w:ascii="Times New Roman" w:hAnsi="Times New Roman" w:cs="Times New Roman"/>
          <w:sz w:val="24"/>
          <w:szCs w:val="24"/>
        </w:rPr>
        <w:t xml:space="preserve"> will further drive investments into North Sea wind power</w:t>
      </w:r>
      <w:r w:rsidR="009F24E1">
        <w:rPr>
          <w:rFonts w:ascii="Times New Roman" w:hAnsi="Times New Roman" w:cs="Times New Roman"/>
          <w:sz w:val="24"/>
          <w:szCs w:val="24"/>
        </w:rPr>
        <w:t>.</w:t>
      </w:r>
    </w:p>
    <w:p w:rsidR="00AE28F2" w:rsidRPr="007725F7" w:rsidRDefault="00AE28F2" w:rsidP="00AE28F2">
      <w:pPr>
        <w:spacing w:line="211" w:lineRule="exact"/>
        <w:jc w:val="both"/>
        <w:rPr>
          <w:rFonts w:ascii="Times New Roman" w:hAnsi="Times New Roman" w:cs="Times New Roman"/>
          <w:sz w:val="24"/>
          <w:szCs w:val="24"/>
        </w:rPr>
      </w:pPr>
      <w:r w:rsidRPr="007725F7">
        <w:rPr>
          <w:rFonts w:ascii="Times New Roman" w:hAnsi="Times New Roman" w:cs="Times New Roman"/>
          <w:b/>
          <w:i/>
          <w:sz w:val="24"/>
          <w:szCs w:val="24"/>
        </w:rPr>
        <w:t>Keywords:</w:t>
      </w:r>
      <w:r w:rsidRPr="007725F7">
        <w:rPr>
          <w:rFonts w:ascii="Times New Roman" w:hAnsi="Times New Roman" w:cs="Times New Roman"/>
          <w:i/>
          <w:spacing w:val="-5"/>
          <w:sz w:val="24"/>
          <w:szCs w:val="24"/>
        </w:rPr>
        <w:t xml:space="preserve"> </w:t>
      </w:r>
      <w:r w:rsidR="00BB4D26" w:rsidRPr="007725F7">
        <w:rPr>
          <w:rFonts w:ascii="Times New Roman" w:hAnsi="Times New Roman" w:cs="Times New Roman"/>
          <w:sz w:val="24"/>
          <w:szCs w:val="24"/>
        </w:rPr>
        <w:t>alternative energy</w:t>
      </w:r>
      <w:r w:rsidRPr="007725F7">
        <w:rPr>
          <w:rFonts w:ascii="Times New Roman" w:hAnsi="Times New Roman" w:cs="Times New Roman"/>
          <w:spacing w:val="-3"/>
          <w:sz w:val="24"/>
          <w:szCs w:val="24"/>
          <w:lang w:val="en-GB"/>
        </w:rPr>
        <w:t>, strategy, geopolitics</w:t>
      </w:r>
      <w:r w:rsidR="00BB4D26" w:rsidRPr="007725F7">
        <w:rPr>
          <w:rFonts w:ascii="Times New Roman" w:hAnsi="Times New Roman" w:cs="Times New Roman"/>
          <w:spacing w:val="-3"/>
          <w:sz w:val="24"/>
          <w:szCs w:val="24"/>
          <w:lang w:val="en-GB"/>
        </w:rPr>
        <w:t>, anti-Russian sanctions</w:t>
      </w:r>
    </w:p>
    <w:p w:rsidR="00AE28F2" w:rsidRDefault="00AE28F2" w:rsidP="00AE28F2">
      <w:pPr>
        <w:ind w:right="110"/>
        <w:jc w:val="both"/>
        <w:rPr>
          <w:rFonts w:ascii="Times New Roman" w:hAnsi="Times New Roman" w:cs="Times New Roman"/>
          <w:sz w:val="24"/>
          <w:szCs w:val="24"/>
        </w:rPr>
      </w:pPr>
      <w:r w:rsidRPr="007725F7">
        <w:rPr>
          <w:rFonts w:ascii="Times New Roman" w:hAnsi="Times New Roman" w:cs="Times New Roman"/>
          <w:b/>
          <w:sz w:val="24"/>
          <w:szCs w:val="24"/>
        </w:rPr>
        <w:t>Acknowledgements:</w:t>
      </w:r>
      <w:r w:rsidRPr="007725F7">
        <w:rPr>
          <w:rFonts w:ascii="Times New Roman" w:hAnsi="Times New Roman" w:cs="Times New Roman"/>
          <w:sz w:val="24"/>
          <w:szCs w:val="24"/>
        </w:rPr>
        <w:t xml:space="preserve"> this Research Communication is based on </w:t>
      </w:r>
      <w:r w:rsidR="001C7324" w:rsidRPr="007725F7">
        <w:rPr>
          <w:rFonts w:ascii="Times New Roman" w:hAnsi="Times New Roman" w:cs="Times New Roman"/>
          <w:sz w:val="24"/>
          <w:szCs w:val="24"/>
        </w:rPr>
        <w:t>the</w:t>
      </w:r>
      <w:r w:rsidRPr="007725F7">
        <w:rPr>
          <w:rFonts w:ascii="Times New Roman" w:hAnsi="Times New Roman" w:cs="Times New Roman"/>
          <w:sz w:val="24"/>
          <w:szCs w:val="24"/>
        </w:rPr>
        <w:t xml:space="preserve"> research within the framework of the theme</w:t>
      </w:r>
      <w:r w:rsidRPr="007725F7">
        <w:rPr>
          <w:rFonts w:ascii="Times New Roman" w:hAnsi="Times New Roman" w:cs="Times New Roman"/>
          <w:sz w:val="24"/>
          <w:szCs w:val="24"/>
          <w:lang w:val="en-GB"/>
        </w:rPr>
        <w:t xml:space="preserve"> FMEZ-2023-0009</w:t>
      </w:r>
      <w:r w:rsidRPr="007725F7">
        <w:rPr>
          <w:rFonts w:ascii="Times New Roman" w:hAnsi="Times New Roman" w:cs="Times New Roman"/>
          <w:sz w:val="24"/>
          <w:szCs w:val="24"/>
        </w:rPr>
        <w:t xml:space="preserve"> “Strategic planning for Arctic development in the new geo-economic and political context”.</w:t>
      </w:r>
    </w:p>
    <w:p w:rsidR="00F236BF" w:rsidRPr="00F236BF" w:rsidRDefault="00F236BF" w:rsidP="00AE28F2">
      <w:pPr>
        <w:ind w:right="110"/>
        <w:jc w:val="both"/>
        <w:rPr>
          <w:rFonts w:ascii="Times New Roman" w:hAnsi="Times New Roman" w:cs="Times New Roman"/>
          <w:sz w:val="24"/>
          <w:szCs w:val="24"/>
          <w:lang w:val="ru-RU"/>
        </w:rPr>
      </w:pPr>
    </w:p>
    <w:p w:rsidR="00F236BF" w:rsidRPr="00F236BF" w:rsidRDefault="00F236BF" w:rsidP="00F236BF">
      <w:pPr>
        <w:ind w:right="110"/>
        <w:jc w:val="center"/>
        <w:rPr>
          <w:rFonts w:ascii="Times New Roman" w:hAnsi="Times New Roman" w:cs="Times New Roman"/>
          <w:b/>
          <w:bCs/>
          <w:sz w:val="24"/>
          <w:szCs w:val="24"/>
          <w:lang w:val="ru-RU"/>
        </w:rPr>
      </w:pPr>
      <w:r w:rsidRPr="00F236BF">
        <w:rPr>
          <w:rFonts w:ascii="Times New Roman" w:hAnsi="Times New Roman" w:cs="Times New Roman"/>
          <w:b/>
          <w:bCs/>
          <w:sz w:val="24"/>
          <w:szCs w:val="24"/>
          <w:lang w:val="ru-RU"/>
        </w:rPr>
        <w:t>ЭКОНОМИКА АЛЬТЕРНАТИВНОЙ ЭНЕРГЕТИКИ В РЕГИОНАХ ЕВРОПЕЙСКОГО СЕВЕРА В УСЛОВИЯХ АНТИРОССИЙСКИХ САНКЦИЙ</w:t>
      </w:r>
    </w:p>
    <w:p w:rsidR="00F236BF" w:rsidRDefault="00F236BF" w:rsidP="00AE28F2">
      <w:pPr>
        <w:ind w:right="110"/>
        <w:jc w:val="both"/>
        <w:rPr>
          <w:rFonts w:ascii="Times New Roman" w:hAnsi="Times New Roman" w:cs="Times New Roman"/>
          <w:sz w:val="24"/>
          <w:szCs w:val="24"/>
          <w:lang w:val="ru-RU"/>
        </w:rPr>
      </w:pPr>
    </w:p>
    <w:p w:rsidR="000A47A6" w:rsidRDefault="000A47A6" w:rsidP="000A47A6">
      <w:pPr>
        <w:ind w:right="110"/>
        <w:jc w:val="both"/>
        <w:rPr>
          <w:rFonts w:ascii="Times New Roman" w:hAnsi="Times New Roman" w:cs="Times New Roman"/>
          <w:sz w:val="24"/>
          <w:szCs w:val="24"/>
          <w:lang w:val="ru-RU"/>
        </w:rPr>
      </w:pPr>
      <w:r>
        <w:rPr>
          <w:rFonts w:ascii="Times New Roman" w:hAnsi="Times New Roman" w:cs="Times New Roman"/>
          <w:sz w:val="24"/>
          <w:szCs w:val="24"/>
          <w:lang w:val="ru-RU"/>
        </w:rPr>
        <w:t>Туинова Светлана Сергеевна</w:t>
      </w:r>
    </w:p>
    <w:p w:rsidR="000A47A6" w:rsidRDefault="000A47A6" w:rsidP="000A47A6">
      <w:pPr>
        <w:ind w:right="110"/>
        <w:jc w:val="both"/>
        <w:rPr>
          <w:rFonts w:ascii="Times New Roman" w:hAnsi="Times New Roman" w:cs="Times New Roman"/>
          <w:sz w:val="24"/>
          <w:szCs w:val="24"/>
          <w:lang w:val="ru-RU"/>
        </w:rPr>
      </w:pPr>
      <w:r>
        <w:rPr>
          <w:rFonts w:ascii="Times New Roman" w:hAnsi="Times New Roman" w:cs="Times New Roman"/>
          <w:sz w:val="24"/>
          <w:szCs w:val="24"/>
          <w:lang w:val="ru-RU"/>
        </w:rPr>
        <w:t>Институт экономических проблем им.Г.П.Лузина, ФИЦ КНЦ РАН, Апатиты, Россия,</w:t>
      </w:r>
    </w:p>
    <w:p w:rsidR="000A47A6" w:rsidRPr="00F236BF" w:rsidRDefault="000A47A6" w:rsidP="000A47A6">
      <w:pPr>
        <w:pStyle w:val="BodyText"/>
        <w:rPr>
          <w:rFonts w:ascii="Times New Roman" w:hAnsi="Times New Roman" w:cs="Times New Roman"/>
          <w:sz w:val="24"/>
          <w:szCs w:val="24"/>
          <w:lang w:val="ru-RU"/>
        </w:rPr>
      </w:pPr>
      <w:r>
        <w:rPr>
          <w:rFonts w:ascii="Times New Roman" w:hAnsi="Times New Roman" w:cs="Times New Roman"/>
          <w:spacing w:val="-2"/>
          <w:sz w:val="24"/>
          <w:szCs w:val="24"/>
        </w:rPr>
        <w:fldChar w:fldCharType="begin"/>
      </w:r>
      <w:r>
        <w:rPr>
          <w:rFonts w:ascii="Times New Roman" w:hAnsi="Times New Roman" w:cs="Times New Roman"/>
          <w:spacing w:val="-2"/>
          <w:sz w:val="24"/>
          <w:szCs w:val="24"/>
        </w:rPr>
        <w:instrText xml:space="preserve"> HYPERLINK "mailto:</w:instrText>
      </w:r>
      <w:r w:rsidRPr="000A47A6">
        <w:rPr>
          <w:rFonts w:ascii="Times New Roman" w:hAnsi="Times New Roman" w:cs="Times New Roman"/>
          <w:spacing w:val="-2"/>
          <w:sz w:val="24"/>
          <w:szCs w:val="24"/>
        </w:rPr>
        <w:instrText>touinova</w:instrText>
      </w:r>
      <w:r w:rsidRPr="000A47A6">
        <w:rPr>
          <w:rFonts w:ascii="Times New Roman" w:hAnsi="Times New Roman" w:cs="Times New Roman"/>
          <w:spacing w:val="-2"/>
          <w:sz w:val="24"/>
          <w:szCs w:val="24"/>
          <w:lang w:val="ru-RU"/>
        </w:rPr>
        <w:instrText>@</w:instrText>
      </w:r>
      <w:r w:rsidRPr="000A47A6">
        <w:rPr>
          <w:rFonts w:ascii="Times New Roman" w:hAnsi="Times New Roman" w:cs="Times New Roman"/>
          <w:spacing w:val="-2"/>
          <w:sz w:val="24"/>
          <w:szCs w:val="24"/>
        </w:rPr>
        <w:instrText>iep</w:instrText>
      </w:r>
      <w:r w:rsidRPr="000A47A6">
        <w:rPr>
          <w:rFonts w:ascii="Times New Roman" w:hAnsi="Times New Roman" w:cs="Times New Roman"/>
          <w:spacing w:val="-2"/>
          <w:sz w:val="24"/>
          <w:szCs w:val="24"/>
          <w:lang w:val="ru-RU"/>
        </w:rPr>
        <w:instrText>.</w:instrText>
      </w:r>
      <w:r w:rsidRPr="000A47A6">
        <w:rPr>
          <w:rFonts w:ascii="Times New Roman" w:hAnsi="Times New Roman" w:cs="Times New Roman"/>
          <w:spacing w:val="-2"/>
          <w:sz w:val="24"/>
          <w:szCs w:val="24"/>
        </w:rPr>
        <w:instrText>kolasc</w:instrText>
      </w:r>
      <w:r w:rsidRPr="000A47A6">
        <w:rPr>
          <w:rFonts w:ascii="Times New Roman" w:hAnsi="Times New Roman" w:cs="Times New Roman"/>
          <w:spacing w:val="-2"/>
          <w:sz w:val="24"/>
          <w:szCs w:val="24"/>
          <w:lang w:val="ru-RU"/>
        </w:rPr>
        <w:instrText>.</w:instrText>
      </w:r>
      <w:r w:rsidRPr="000A47A6">
        <w:rPr>
          <w:rFonts w:ascii="Times New Roman" w:hAnsi="Times New Roman" w:cs="Times New Roman"/>
          <w:spacing w:val="-2"/>
          <w:sz w:val="24"/>
          <w:szCs w:val="24"/>
        </w:rPr>
        <w:instrText>net</w:instrText>
      </w:r>
      <w:r w:rsidRPr="000A47A6">
        <w:rPr>
          <w:rFonts w:ascii="Times New Roman" w:hAnsi="Times New Roman" w:cs="Times New Roman"/>
          <w:spacing w:val="-2"/>
          <w:sz w:val="24"/>
          <w:szCs w:val="24"/>
          <w:lang w:val="ru-RU"/>
        </w:rPr>
        <w:instrText>.</w:instrText>
      </w:r>
      <w:r w:rsidRPr="000A47A6">
        <w:rPr>
          <w:rFonts w:ascii="Times New Roman" w:hAnsi="Times New Roman" w:cs="Times New Roman"/>
          <w:spacing w:val="-2"/>
          <w:sz w:val="24"/>
          <w:szCs w:val="24"/>
        </w:rPr>
        <w:instrText>ru</w:instrText>
      </w:r>
      <w:r>
        <w:rPr>
          <w:rFonts w:ascii="Times New Roman" w:hAnsi="Times New Roman" w:cs="Times New Roman"/>
          <w:spacing w:val="-2"/>
          <w:sz w:val="24"/>
          <w:szCs w:val="24"/>
        </w:rPr>
        <w:instrText xml:space="preserve">" </w:instrText>
      </w:r>
      <w:r>
        <w:rPr>
          <w:rFonts w:ascii="Times New Roman" w:hAnsi="Times New Roman" w:cs="Times New Roman"/>
          <w:spacing w:val="-2"/>
          <w:sz w:val="24"/>
          <w:szCs w:val="24"/>
        </w:rPr>
        <w:fldChar w:fldCharType="separate"/>
      </w:r>
      <w:r w:rsidRPr="000945B4">
        <w:rPr>
          <w:rStyle w:val="Hyperlink"/>
          <w:rFonts w:ascii="Times New Roman" w:hAnsi="Times New Roman" w:cs="Times New Roman"/>
          <w:spacing w:val="-2"/>
          <w:sz w:val="24"/>
          <w:szCs w:val="24"/>
        </w:rPr>
        <w:t>touinova</w:t>
      </w:r>
      <w:r w:rsidRPr="000945B4">
        <w:rPr>
          <w:rStyle w:val="Hyperlink"/>
          <w:rFonts w:ascii="Times New Roman" w:hAnsi="Times New Roman" w:cs="Times New Roman"/>
          <w:spacing w:val="-2"/>
          <w:sz w:val="24"/>
          <w:szCs w:val="24"/>
          <w:lang w:val="ru-RU"/>
        </w:rPr>
        <w:t>@</w:t>
      </w:r>
      <w:r w:rsidRPr="000945B4">
        <w:rPr>
          <w:rStyle w:val="Hyperlink"/>
          <w:rFonts w:ascii="Times New Roman" w:hAnsi="Times New Roman" w:cs="Times New Roman"/>
          <w:spacing w:val="-2"/>
          <w:sz w:val="24"/>
          <w:szCs w:val="24"/>
        </w:rPr>
        <w:t>iep</w:t>
      </w:r>
      <w:r w:rsidRPr="000945B4">
        <w:rPr>
          <w:rStyle w:val="Hyperlink"/>
          <w:rFonts w:ascii="Times New Roman" w:hAnsi="Times New Roman" w:cs="Times New Roman"/>
          <w:spacing w:val="-2"/>
          <w:sz w:val="24"/>
          <w:szCs w:val="24"/>
          <w:lang w:val="ru-RU"/>
        </w:rPr>
        <w:t>.</w:t>
      </w:r>
      <w:r w:rsidRPr="000945B4">
        <w:rPr>
          <w:rStyle w:val="Hyperlink"/>
          <w:rFonts w:ascii="Times New Roman" w:hAnsi="Times New Roman" w:cs="Times New Roman"/>
          <w:spacing w:val="-2"/>
          <w:sz w:val="24"/>
          <w:szCs w:val="24"/>
        </w:rPr>
        <w:t>kolasc</w:t>
      </w:r>
      <w:r w:rsidRPr="000945B4">
        <w:rPr>
          <w:rStyle w:val="Hyperlink"/>
          <w:rFonts w:ascii="Times New Roman" w:hAnsi="Times New Roman" w:cs="Times New Roman"/>
          <w:spacing w:val="-2"/>
          <w:sz w:val="24"/>
          <w:szCs w:val="24"/>
          <w:lang w:val="ru-RU"/>
        </w:rPr>
        <w:t>.</w:t>
      </w:r>
      <w:r w:rsidRPr="000945B4">
        <w:rPr>
          <w:rStyle w:val="Hyperlink"/>
          <w:rFonts w:ascii="Times New Roman" w:hAnsi="Times New Roman" w:cs="Times New Roman"/>
          <w:spacing w:val="-2"/>
          <w:sz w:val="24"/>
          <w:szCs w:val="24"/>
        </w:rPr>
        <w:t>net</w:t>
      </w:r>
      <w:r w:rsidRPr="000945B4">
        <w:rPr>
          <w:rStyle w:val="Hyperlink"/>
          <w:rFonts w:ascii="Times New Roman" w:hAnsi="Times New Roman" w:cs="Times New Roman"/>
          <w:spacing w:val="-2"/>
          <w:sz w:val="24"/>
          <w:szCs w:val="24"/>
          <w:lang w:val="ru-RU"/>
        </w:rPr>
        <w:t>.</w:t>
      </w:r>
      <w:proofErr w:type="spellStart"/>
      <w:r w:rsidRPr="000945B4">
        <w:rPr>
          <w:rStyle w:val="Hyperlink"/>
          <w:rFonts w:ascii="Times New Roman" w:hAnsi="Times New Roman" w:cs="Times New Roman"/>
          <w:spacing w:val="-2"/>
          <w:sz w:val="24"/>
          <w:szCs w:val="24"/>
        </w:rPr>
        <w:t>ru</w:t>
      </w:r>
      <w:proofErr w:type="spellEnd"/>
      <w:r>
        <w:rPr>
          <w:rFonts w:ascii="Times New Roman" w:hAnsi="Times New Roman" w:cs="Times New Roman"/>
          <w:spacing w:val="-2"/>
          <w:sz w:val="24"/>
          <w:szCs w:val="24"/>
        </w:rPr>
        <w:fldChar w:fldCharType="end"/>
      </w:r>
    </w:p>
    <w:p w:rsidR="000A47A6" w:rsidRPr="00F236BF" w:rsidRDefault="000A47A6" w:rsidP="00AE28F2">
      <w:pPr>
        <w:ind w:right="110"/>
        <w:jc w:val="both"/>
        <w:rPr>
          <w:rFonts w:ascii="Times New Roman" w:hAnsi="Times New Roman" w:cs="Times New Roman"/>
          <w:sz w:val="24"/>
          <w:szCs w:val="24"/>
          <w:lang w:val="ru-RU"/>
        </w:rPr>
      </w:pPr>
    </w:p>
    <w:p w:rsidR="00FB0F1C" w:rsidRDefault="00FB0F1C" w:rsidP="00FB0F1C">
      <w:pPr>
        <w:ind w:right="110"/>
        <w:jc w:val="both"/>
        <w:rPr>
          <w:rFonts w:ascii="Times New Roman" w:hAnsi="Times New Roman" w:cs="Times New Roman"/>
          <w:sz w:val="24"/>
          <w:szCs w:val="24"/>
          <w:lang w:val="ru-RU"/>
        </w:rPr>
      </w:pPr>
      <w:r w:rsidRPr="00FB0F1C">
        <w:rPr>
          <w:rFonts w:ascii="Times New Roman" w:hAnsi="Times New Roman" w:cs="Times New Roman"/>
          <w:b/>
          <w:bCs/>
          <w:sz w:val="24"/>
          <w:szCs w:val="24"/>
          <w:lang w:val="ru-RU"/>
        </w:rPr>
        <w:t>Аннотация.</w:t>
      </w:r>
      <w:r w:rsidRPr="00FB0F1C">
        <w:rPr>
          <w:rFonts w:ascii="Times New Roman" w:hAnsi="Times New Roman" w:cs="Times New Roman"/>
          <w:sz w:val="24"/>
          <w:szCs w:val="24"/>
          <w:lang w:val="ru-RU"/>
        </w:rPr>
        <w:t xml:space="preserve"> В данно</w:t>
      </w:r>
      <w:r>
        <w:rPr>
          <w:rFonts w:ascii="Times New Roman" w:hAnsi="Times New Roman" w:cs="Times New Roman"/>
          <w:sz w:val="24"/>
          <w:szCs w:val="24"/>
          <w:lang w:val="ru-RU"/>
        </w:rPr>
        <w:t>й работе</w:t>
      </w:r>
      <w:r w:rsidRPr="00FB0F1C">
        <w:rPr>
          <w:rFonts w:ascii="Times New Roman" w:hAnsi="Times New Roman" w:cs="Times New Roman"/>
          <w:sz w:val="24"/>
          <w:szCs w:val="24"/>
          <w:lang w:val="ru-RU"/>
        </w:rPr>
        <w:t xml:space="preserve"> представлены предварительные результаты исследования </w:t>
      </w:r>
      <w:r>
        <w:rPr>
          <w:rFonts w:ascii="Times New Roman" w:hAnsi="Times New Roman" w:cs="Times New Roman"/>
          <w:sz w:val="24"/>
          <w:szCs w:val="24"/>
          <w:lang w:val="ru-RU"/>
        </w:rPr>
        <w:t>по</w:t>
      </w:r>
      <w:r w:rsidRPr="00FB0F1C">
        <w:rPr>
          <w:rFonts w:ascii="Times New Roman" w:hAnsi="Times New Roman" w:cs="Times New Roman"/>
          <w:sz w:val="24"/>
          <w:szCs w:val="24"/>
          <w:lang w:val="ru-RU"/>
        </w:rPr>
        <w:t xml:space="preserve"> тем</w:t>
      </w:r>
      <w:r>
        <w:rPr>
          <w:rFonts w:ascii="Times New Roman" w:hAnsi="Times New Roman" w:cs="Times New Roman"/>
          <w:sz w:val="24"/>
          <w:szCs w:val="24"/>
          <w:lang w:val="ru-RU"/>
        </w:rPr>
        <w:t>е, как</w:t>
      </w:r>
      <w:r w:rsidRPr="00FB0F1C">
        <w:rPr>
          <w:rFonts w:ascii="Times New Roman" w:hAnsi="Times New Roman" w:cs="Times New Roman"/>
          <w:sz w:val="24"/>
          <w:szCs w:val="24"/>
          <w:lang w:val="ru-RU"/>
        </w:rPr>
        <w:t xml:space="preserve"> Е</w:t>
      </w:r>
      <w:r>
        <w:rPr>
          <w:rFonts w:ascii="Times New Roman" w:hAnsi="Times New Roman" w:cs="Times New Roman"/>
          <w:sz w:val="24"/>
          <w:szCs w:val="24"/>
          <w:lang w:val="ru-RU"/>
        </w:rPr>
        <w:t xml:space="preserve">вропейский </w:t>
      </w:r>
      <w:r w:rsidRPr="00FB0F1C">
        <w:rPr>
          <w:rFonts w:ascii="Times New Roman" w:hAnsi="Times New Roman" w:cs="Times New Roman"/>
          <w:sz w:val="24"/>
          <w:szCs w:val="24"/>
          <w:lang w:val="ru-RU"/>
        </w:rPr>
        <w:t>С</w:t>
      </w:r>
      <w:r>
        <w:rPr>
          <w:rFonts w:ascii="Times New Roman" w:hAnsi="Times New Roman" w:cs="Times New Roman"/>
          <w:sz w:val="24"/>
          <w:szCs w:val="24"/>
          <w:lang w:val="ru-RU"/>
        </w:rPr>
        <w:t>оюз</w:t>
      </w:r>
      <w:r w:rsidRPr="00FB0F1C">
        <w:rPr>
          <w:rFonts w:ascii="Times New Roman" w:hAnsi="Times New Roman" w:cs="Times New Roman"/>
          <w:sz w:val="24"/>
          <w:szCs w:val="24"/>
          <w:lang w:val="ru-RU"/>
        </w:rPr>
        <w:t xml:space="preserve"> реагирует на анти</w:t>
      </w:r>
      <w:r>
        <w:rPr>
          <w:rFonts w:ascii="Times New Roman" w:hAnsi="Times New Roman" w:cs="Times New Roman"/>
          <w:sz w:val="24"/>
          <w:szCs w:val="24"/>
          <w:lang w:val="ru-RU"/>
        </w:rPr>
        <w:t>-</w:t>
      </w:r>
      <w:r w:rsidRPr="00FB0F1C">
        <w:rPr>
          <w:rFonts w:ascii="Times New Roman" w:hAnsi="Times New Roman" w:cs="Times New Roman"/>
          <w:sz w:val="24"/>
          <w:szCs w:val="24"/>
          <w:lang w:val="ru-RU"/>
        </w:rPr>
        <w:t xml:space="preserve">российские санкции в энергетическом секторе экономики? Цель исследования - оценить стратегию ЕС в области альтернативной энергетики на фоне текущей геополитической обстановки в мире. </w:t>
      </w:r>
      <w:r>
        <w:rPr>
          <w:rFonts w:ascii="Times New Roman" w:hAnsi="Times New Roman" w:cs="Times New Roman"/>
          <w:sz w:val="24"/>
          <w:szCs w:val="24"/>
          <w:lang w:val="ru-RU"/>
        </w:rPr>
        <w:t>Главный фокус исследования на</w:t>
      </w:r>
      <w:r w:rsidRPr="00FB0F1C">
        <w:rPr>
          <w:rFonts w:ascii="Times New Roman" w:hAnsi="Times New Roman" w:cs="Times New Roman"/>
          <w:sz w:val="24"/>
          <w:szCs w:val="24"/>
          <w:lang w:val="ru-RU"/>
        </w:rPr>
        <w:t xml:space="preserve"> проекта</w:t>
      </w:r>
      <w:r>
        <w:rPr>
          <w:rFonts w:ascii="Times New Roman" w:hAnsi="Times New Roman" w:cs="Times New Roman"/>
          <w:sz w:val="24"/>
          <w:szCs w:val="24"/>
          <w:lang w:val="ru-RU"/>
        </w:rPr>
        <w:t>х</w:t>
      </w:r>
      <w:r w:rsidRPr="00FB0F1C">
        <w:rPr>
          <w:rFonts w:ascii="Times New Roman" w:hAnsi="Times New Roman" w:cs="Times New Roman"/>
          <w:sz w:val="24"/>
          <w:szCs w:val="24"/>
          <w:lang w:val="ru-RU"/>
        </w:rPr>
        <w:t xml:space="preserve"> альтернативной энергетики</w:t>
      </w:r>
      <w:r>
        <w:rPr>
          <w:rFonts w:ascii="Times New Roman" w:hAnsi="Times New Roman" w:cs="Times New Roman"/>
          <w:sz w:val="24"/>
          <w:szCs w:val="24"/>
          <w:lang w:val="ru-RU"/>
        </w:rPr>
        <w:t>, расположенных в районе</w:t>
      </w:r>
      <w:r w:rsidRPr="00FB0F1C">
        <w:rPr>
          <w:rFonts w:ascii="Times New Roman" w:hAnsi="Times New Roman" w:cs="Times New Roman"/>
          <w:sz w:val="24"/>
          <w:szCs w:val="24"/>
          <w:lang w:val="ru-RU"/>
        </w:rPr>
        <w:t xml:space="preserve"> Северного моря. Исследование </w:t>
      </w:r>
      <w:r>
        <w:rPr>
          <w:rFonts w:ascii="Times New Roman" w:hAnsi="Times New Roman" w:cs="Times New Roman"/>
          <w:sz w:val="24"/>
          <w:szCs w:val="24"/>
          <w:lang w:val="ru-RU"/>
        </w:rPr>
        <w:t>проливает свет на</w:t>
      </w:r>
      <w:r w:rsidRPr="00FB0F1C">
        <w:rPr>
          <w:rFonts w:ascii="Times New Roman" w:hAnsi="Times New Roman" w:cs="Times New Roman"/>
          <w:sz w:val="24"/>
          <w:szCs w:val="24"/>
          <w:lang w:val="ru-RU"/>
        </w:rPr>
        <w:t xml:space="preserve"> стратегическо</w:t>
      </w:r>
      <w:r>
        <w:rPr>
          <w:rFonts w:ascii="Times New Roman" w:hAnsi="Times New Roman" w:cs="Times New Roman"/>
          <w:sz w:val="24"/>
          <w:szCs w:val="24"/>
          <w:lang w:val="ru-RU"/>
        </w:rPr>
        <w:t>е</w:t>
      </w:r>
      <w:r w:rsidRPr="00FB0F1C">
        <w:rPr>
          <w:rFonts w:ascii="Times New Roman" w:hAnsi="Times New Roman" w:cs="Times New Roman"/>
          <w:sz w:val="24"/>
          <w:szCs w:val="24"/>
          <w:lang w:val="ru-RU"/>
        </w:rPr>
        <w:t xml:space="preserve"> планировани</w:t>
      </w:r>
      <w:r>
        <w:rPr>
          <w:rFonts w:ascii="Times New Roman" w:hAnsi="Times New Roman" w:cs="Times New Roman"/>
          <w:sz w:val="24"/>
          <w:szCs w:val="24"/>
          <w:lang w:val="ru-RU"/>
        </w:rPr>
        <w:t>е в области альтернативной энергетики, что необходимо для</w:t>
      </w:r>
      <w:r w:rsidRPr="00FB0F1C">
        <w:rPr>
          <w:rFonts w:ascii="Times New Roman" w:hAnsi="Times New Roman" w:cs="Times New Roman"/>
          <w:sz w:val="24"/>
          <w:szCs w:val="24"/>
          <w:lang w:val="ru-RU"/>
        </w:rPr>
        <w:t xml:space="preserve"> развития</w:t>
      </w:r>
      <w:r>
        <w:rPr>
          <w:rFonts w:ascii="Times New Roman" w:hAnsi="Times New Roman" w:cs="Times New Roman"/>
          <w:sz w:val="24"/>
          <w:szCs w:val="24"/>
          <w:lang w:val="ru-RU"/>
        </w:rPr>
        <w:t xml:space="preserve"> отечественных проектов в</w:t>
      </w:r>
      <w:r w:rsidRPr="00FB0F1C">
        <w:rPr>
          <w:rFonts w:ascii="Times New Roman" w:hAnsi="Times New Roman" w:cs="Times New Roman"/>
          <w:sz w:val="24"/>
          <w:szCs w:val="24"/>
          <w:lang w:val="ru-RU"/>
        </w:rPr>
        <w:t xml:space="preserve"> российской Арктик</w:t>
      </w:r>
      <w:r>
        <w:rPr>
          <w:rFonts w:ascii="Times New Roman" w:hAnsi="Times New Roman" w:cs="Times New Roman"/>
          <w:sz w:val="24"/>
          <w:szCs w:val="24"/>
          <w:lang w:val="ru-RU"/>
        </w:rPr>
        <w:t>е</w:t>
      </w:r>
      <w:r w:rsidRPr="00FB0F1C">
        <w:rPr>
          <w:rFonts w:ascii="Times New Roman" w:hAnsi="Times New Roman" w:cs="Times New Roman"/>
          <w:sz w:val="24"/>
          <w:szCs w:val="24"/>
          <w:lang w:val="ru-RU"/>
        </w:rPr>
        <w:t xml:space="preserve"> в контексте современной геополитики.</w:t>
      </w:r>
    </w:p>
    <w:p w:rsidR="002E5F79" w:rsidRPr="002E5F79" w:rsidRDefault="002E5F79" w:rsidP="002E5F79">
      <w:pPr>
        <w:ind w:right="110"/>
        <w:jc w:val="both"/>
        <w:rPr>
          <w:rFonts w:ascii="Times New Roman" w:hAnsi="Times New Roman" w:cs="Times New Roman"/>
          <w:sz w:val="24"/>
          <w:szCs w:val="24"/>
          <w:lang w:val="ru-RU"/>
        </w:rPr>
      </w:pPr>
      <w:r>
        <w:rPr>
          <w:rFonts w:ascii="Times New Roman" w:hAnsi="Times New Roman" w:cs="Times New Roman"/>
          <w:sz w:val="24"/>
          <w:szCs w:val="24"/>
          <w:lang w:val="ru-RU"/>
        </w:rPr>
        <w:t>Выявлено</w:t>
      </w:r>
      <w:r w:rsidRPr="002E5F79">
        <w:rPr>
          <w:rFonts w:ascii="Times New Roman" w:hAnsi="Times New Roman" w:cs="Times New Roman"/>
          <w:sz w:val="24"/>
          <w:szCs w:val="24"/>
          <w:lang w:val="ru-RU"/>
        </w:rPr>
        <w:t>, что включение энергетического хаба увеличи</w:t>
      </w:r>
      <w:r>
        <w:rPr>
          <w:rFonts w:ascii="Times New Roman" w:hAnsi="Times New Roman" w:cs="Times New Roman"/>
          <w:sz w:val="24"/>
          <w:szCs w:val="24"/>
          <w:lang w:val="ru-RU"/>
        </w:rPr>
        <w:t>т</w:t>
      </w:r>
      <w:r w:rsidRPr="002E5F79">
        <w:rPr>
          <w:rFonts w:ascii="Times New Roman" w:hAnsi="Times New Roman" w:cs="Times New Roman"/>
          <w:sz w:val="24"/>
          <w:szCs w:val="24"/>
          <w:lang w:val="ru-RU"/>
        </w:rPr>
        <w:t xml:space="preserve"> мощности морских ветряных электростанций в Северном море за счет расширения передачи энергии между ветряными электростанциями Северного моря и близлежащими странами, </w:t>
      </w:r>
      <w:r>
        <w:rPr>
          <w:rFonts w:ascii="Times New Roman" w:hAnsi="Times New Roman" w:cs="Times New Roman"/>
          <w:sz w:val="24"/>
          <w:szCs w:val="24"/>
          <w:lang w:val="ru-RU"/>
        </w:rPr>
        <w:t xml:space="preserve">то есть предполагется, что </w:t>
      </w:r>
      <w:r w:rsidRPr="002E5F79">
        <w:rPr>
          <w:rFonts w:ascii="Times New Roman" w:hAnsi="Times New Roman" w:cs="Times New Roman"/>
          <w:sz w:val="24"/>
          <w:szCs w:val="24"/>
          <w:lang w:val="ru-RU"/>
        </w:rPr>
        <w:t>энергетический хаб повы</w:t>
      </w:r>
      <w:r>
        <w:rPr>
          <w:rFonts w:ascii="Times New Roman" w:hAnsi="Times New Roman" w:cs="Times New Roman"/>
          <w:sz w:val="24"/>
          <w:szCs w:val="24"/>
          <w:lang w:val="ru-RU"/>
        </w:rPr>
        <w:t>сит</w:t>
      </w:r>
      <w:r w:rsidRPr="002E5F79">
        <w:rPr>
          <w:rFonts w:ascii="Times New Roman" w:hAnsi="Times New Roman" w:cs="Times New Roman"/>
          <w:sz w:val="24"/>
          <w:szCs w:val="24"/>
          <w:lang w:val="ru-RU"/>
        </w:rPr>
        <w:t xml:space="preserve"> ценность ветряных ресурсов Северного моря. Расширение мощностей по передаче энергии позвол</w:t>
      </w:r>
      <w:r>
        <w:rPr>
          <w:rFonts w:ascii="Times New Roman" w:hAnsi="Times New Roman" w:cs="Times New Roman"/>
          <w:sz w:val="24"/>
          <w:szCs w:val="24"/>
          <w:lang w:val="ru-RU"/>
        </w:rPr>
        <w:t>ит</w:t>
      </w:r>
      <w:r w:rsidRPr="002E5F79">
        <w:rPr>
          <w:rFonts w:ascii="Times New Roman" w:hAnsi="Times New Roman" w:cs="Times New Roman"/>
          <w:sz w:val="24"/>
          <w:szCs w:val="24"/>
          <w:lang w:val="ru-RU"/>
        </w:rPr>
        <w:t xml:space="preserve"> значительно сократить </w:t>
      </w:r>
      <w:r>
        <w:rPr>
          <w:rFonts w:ascii="Times New Roman" w:hAnsi="Times New Roman" w:cs="Times New Roman"/>
          <w:sz w:val="24"/>
          <w:szCs w:val="24"/>
          <w:lang w:val="ru-RU"/>
        </w:rPr>
        <w:t>традиционные</w:t>
      </w:r>
      <w:r w:rsidRPr="002E5F79">
        <w:rPr>
          <w:rFonts w:ascii="Times New Roman" w:hAnsi="Times New Roman" w:cs="Times New Roman"/>
          <w:sz w:val="24"/>
          <w:szCs w:val="24"/>
          <w:lang w:val="ru-RU"/>
        </w:rPr>
        <w:t xml:space="preserve"> мощности по производству электроэнергии в Европе. Европейское производство </w:t>
      </w:r>
      <w:r>
        <w:rPr>
          <w:rFonts w:ascii="Times New Roman" w:hAnsi="Times New Roman" w:cs="Times New Roman"/>
          <w:sz w:val="24"/>
          <w:szCs w:val="24"/>
          <w:lang w:val="ru-RU"/>
        </w:rPr>
        <w:t xml:space="preserve">энергии от экологических </w:t>
      </w:r>
      <w:r w:rsidRPr="002E5F79">
        <w:rPr>
          <w:rFonts w:ascii="Times New Roman" w:hAnsi="Times New Roman" w:cs="Times New Roman"/>
          <w:sz w:val="24"/>
          <w:szCs w:val="24"/>
          <w:lang w:val="ru-RU"/>
        </w:rPr>
        <w:t>водород</w:t>
      </w:r>
      <w:r>
        <w:rPr>
          <w:rFonts w:ascii="Times New Roman" w:hAnsi="Times New Roman" w:cs="Times New Roman"/>
          <w:sz w:val="24"/>
          <w:szCs w:val="24"/>
          <w:lang w:val="ru-RU"/>
        </w:rPr>
        <w:t>ных проектов</w:t>
      </w:r>
      <w:r w:rsidRPr="002E5F79">
        <w:rPr>
          <w:rFonts w:ascii="Times New Roman" w:hAnsi="Times New Roman" w:cs="Times New Roman"/>
          <w:sz w:val="24"/>
          <w:szCs w:val="24"/>
          <w:lang w:val="ru-RU"/>
        </w:rPr>
        <w:t xml:space="preserve"> приведет к значительному увеличению выработки электроэнергии в ЕС. Увеличение спроса на электроэнергию от электролизеров будет способствовать дальнейшему росту инвестиций в ветроэнергетику Северного моря.</w:t>
      </w:r>
    </w:p>
    <w:p w:rsidR="00AE28F2" w:rsidRPr="00F236BF" w:rsidRDefault="00F236BF" w:rsidP="00AE28F2">
      <w:pPr>
        <w:pStyle w:val="NoSpacing"/>
        <w:rPr>
          <w:rFonts w:ascii="Times New Roman" w:hAnsi="Times New Roman" w:cs="Times New Roman"/>
          <w:sz w:val="24"/>
          <w:szCs w:val="24"/>
        </w:rPr>
      </w:pPr>
      <w:r w:rsidRPr="00F236BF">
        <w:rPr>
          <w:rFonts w:ascii="Times New Roman" w:hAnsi="Times New Roman" w:cs="Times New Roman"/>
          <w:b/>
          <w:bCs/>
          <w:i/>
          <w:iCs/>
          <w:sz w:val="24"/>
          <w:szCs w:val="24"/>
        </w:rPr>
        <w:t>Ключевые слова</w:t>
      </w:r>
      <w:r w:rsidRPr="00F236BF">
        <w:rPr>
          <w:rFonts w:ascii="Times New Roman" w:hAnsi="Times New Roman" w:cs="Times New Roman"/>
          <w:sz w:val="24"/>
          <w:szCs w:val="24"/>
        </w:rPr>
        <w:t>: альтернативная энергетика, стратегия, геополитика, анти</w:t>
      </w:r>
      <w:r w:rsidRPr="00F236BF">
        <w:rPr>
          <w:rFonts w:ascii="Times New Roman" w:hAnsi="Times New Roman" w:cs="Times New Roman"/>
          <w:sz w:val="24"/>
          <w:szCs w:val="24"/>
        </w:rPr>
        <w:t>-</w:t>
      </w:r>
      <w:r w:rsidRPr="00F236BF">
        <w:rPr>
          <w:rFonts w:ascii="Times New Roman" w:hAnsi="Times New Roman" w:cs="Times New Roman"/>
          <w:sz w:val="24"/>
          <w:szCs w:val="24"/>
        </w:rPr>
        <w:t>российские санкции</w:t>
      </w:r>
      <w:r w:rsidRPr="00F236BF">
        <w:rPr>
          <w:rFonts w:ascii="Times New Roman" w:hAnsi="Times New Roman" w:cs="Times New Roman"/>
          <w:sz w:val="24"/>
          <w:szCs w:val="24"/>
        </w:rPr>
        <w:t>.</w:t>
      </w:r>
    </w:p>
    <w:p w:rsidR="00F236BF" w:rsidRPr="00F236BF" w:rsidRDefault="00F236BF" w:rsidP="00AE28F2">
      <w:pPr>
        <w:pStyle w:val="NoSpacing"/>
        <w:rPr>
          <w:rFonts w:ascii="Times New Roman" w:hAnsi="Times New Roman" w:cs="Times New Roman"/>
          <w:sz w:val="24"/>
          <w:szCs w:val="24"/>
        </w:rPr>
      </w:pPr>
    </w:p>
    <w:p w:rsidR="00830CAB" w:rsidRDefault="00476DD5" w:rsidP="00FE245C">
      <w:pPr>
        <w:pStyle w:val="NoSpacing"/>
        <w:jc w:val="both"/>
        <w:rPr>
          <w:rFonts w:ascii="Times New Roman" w:hAnsi="Times New Roman" w:cs="Times New Roman"/>
          <w:sz w:val="24"/>
          <w:szCs w:val="24"/>
          <w:lang w:val="en-US"/>
        </w:rPr>
      </w:pPr>
      <w:r w:rsidRPr="00FB0F1C">
        <w:rPr>
          <w:rFonts w:ascii="Times New Roman" w:hAnsi="Times New Roman" w:cs="Times New Roman"/>
          <w:sz w:val="24"/>
          <w:szCs w:val="24"/>
        </w:rPr>
        <w:lastRenderedPageBreak/>
        <w:tab/>
      </w:r>
      <w:r w:rsidR="007725F7" w:rsidRPr="007725F7">
        <w:rPr>
          <w:rFonts w:ascii="Times New Roman" w:hAnsi="Times New Roman" w:cs="Times New Roman"/>
          <w:b/>
          <w:sz w:val="24"/>
          <w:szCs w:val="24"/>
          <w:lang w:val="en-US"/>
        </w:rPr>
        <w:t>Introduction</w:t>
      </w:r>
      <w:r w:rsidR="007725F7">
        <w:rPr>
          <w:rFonts w:ascii="Times New Roman" w:hAnsi="Times New Roman" w:cs="Times New Roman"/>
          <w:sz w:val="24"/>
          <w:szCs w:val="24"/>
          <w:lang w:val="en-US"/>
        </w:rPr>
        <w:t>. This study investigates the i</w:t>
      </w:r>
      <w:r w:rsidR="009377CF" w:rsidRPr="007725F7">
        <w:rPr>
          <w:rFonts w:ascii="Times New Roman" w:hAnsi="Times New Roman" w:cs="Times New Roman"/>
          <w:bCs/>
          <w:sz w:val="24"/>
          <w:szCs w:val="24"/>
          <w:lang w:val="en-US"/>
        </w:rPr>
        <w:t>mpact of Sanctions to European Energy.</w:t>
      </w:r>
      <w:r w:rsidR="009377CF" w:rsidRPr="007725F7">
        <w:rPr>
          <w:rFonts w:ascii="Times New Roman" w:hAnsi="Times New Roman" w:cs="Times New Roman"/>
          <w:sz w:val="24"/>
          <w:szCs w:val="24"/>
          <w:lang w:val="en-US"/>
        </w:rPr>
        <w:t xml:space="preserve"> </w:t>
      </w:r>
      <w:r w:rsidR="00E266AF">
        <w:rPr>
          <w:rFonts w:ascii="Times New Roman" w:hAnsi="Times New Roman" w:cs="Times New Roman"/>
          <w:sz w:val="24"/>
          <w:szCs w:val="24"/>
          <w:lang w:val="en-US"/>
        </w:rPr>
        <w:t>The research is based on the analysis of official and media text appropriate to the topic</w:t>
      </w:r>
      <w:r w:rsidR="00830CAB">
        <w:rPr>
          <w:rFonts w:ascii="Times New Roman" w:hAnsi="Times New Roman" w:cs="Times New Roman"/>
          <w:sz w:val="24"/>
          <w:szCs w:val="24"/>
          <w:lang w:val="en-US"/>
        </w:rPr>
        <w:t>. The</w:t>
      </w:r>
      <w:r w:rsidR="00E266AF">
        <w:rPr>
          <w:rFonts w:ascii="Times New Roman" w:hAnsi="Times New Roman" w:cs="Times New Roman"/>
          <w:sz w:val="24"/>
          <w:szCs w:val="24"/>
          <w:lang w:val="en-US"/>
        </w:rPr>
        <w:t xml:space="preserve"> main question is: what is EU alternative energy strategy against the backdrop of the current geopolitical global landscape?</w:t>
      </w:r>
      <w:r w:rsidR="00830CAB">
        <w:rPr>
          <w:rFonts w:ascii="Times New Roman" w:hAnsi="Times New Roman" w:cs="Times New Roman"/>
          <w:sz w:val="24"/>
          <w:szCs w:val="24"/>
          <w:lang w:val="en-US"/>
        </w:rPr>
        <w:t xml:space="preserve"> </w:t>
      </w:r>
    </w:p>
    <w:p w:rsidR="00476DD5" w:rsidRPr="007725F7" w:rsidRDefault="00830CAB" w:rsidP="00FE245C">
      <w:pPr>
        <w:pStyle w:val="NoSpacing"/>
        <w:jc w:val="both"/>
        <w:rPr>
          <w:rFonts w:ascii="Times New Roman" w:hAnsi="Times New Roman" w:cs="Times New Roman"/>
          <w:sz w:val="24"/>
          <w:szCs w:val="24"/>
          <w:lang w:val="en-US"/>
        </w:rPr>
      </w:pPr>
      <w:r>
        <w:rPr>
          <w:rFonts w:ascii="Times New Roman" w:hAnsi="Times New Roman" w:cs="Times New Roman"/>
          <w:sz w:val="24"/>
          <w:szCs w:val="24"/>
          <w:lang w:val="en-US"/>
        </w:rPr>
        <w:tab/>
      </w:r>
      <w:r w:rsidRPr="00830CAB">
        <w:rPr>
          <w:rFonts w:ascii="Times New Roman" w:hAnsi="Times New Roman" w:cs="Times New Roman"/>
          <w:b/>
          <w:sz w:val="24"/>
          <w:szCs w:val="24"/>
          <w:lang w:val="en-US"/>
        </w:rPr>
        <w:t>Results and discussion</w:t>
      </w:r>
      <w:r>
        <w:rPr>
          <w:rFonts w:ascii="Times New Roman" w:hAnsi="Times New Roman" w:cs="Times New Roman"/>
          <w:sz w:val="24"/>
          <w:szCs w:val="24"/>
          <w:lang w:val="en-US"/>
        </w:rPr>
        <w:t xml:space="preserve">. </w:t>
      </w:r>
      <w:r w:rsidR="00476DD5" w:rsidRPr="007725F7">
        <w:rPr>
          <w:rFonts w:ascii="Times New Roman" w:hAnsi="Times New Roman" w:cs="Times New Roman"/>
          <w:sz w:val="24"/>
          <w:szCs w:val="24"/>
          <w:lang w:val="en-US"/>
        </w:rPr>
        <w:t xml:space="preserve">The energy crisis and its wide-reaching impacts have led to a significant shift in policy priorities in the European Union. As a response to the crisis, the European Commission published its </w:t>
      </w:r>
      <w:proofErr w:type="spellStart"/>
      <w:r w:rsidR="00476DD5" w:rsidRPr="007725F7">
        <w:rPr>
          <w:rFonts w:ascii="Times New Roman" w:hAnsi="Times New Roman" w:cs="Times New Roman"/>
          <w:sz w:val="24"/>
          <w:szCs w:val="24"/>
          <w:lang w:val="en-US"/>
        </w:rPr>
        <w:t>REPowerEU</w:t>
      </w:r>
      <w:proofErr w:type="spellEnd"/>
      <w:r w:rsidR="00476DD5" w:rsidRPr="007725F7">
        <w:rPr>
          <w:rFonts w:ascii="Times New Roman" w:hAnsi="Times New Roman" w:cs="Times New Roman"/>
          <w:sz w:val="24"/>
          <w:szCs w:val="24"/>
          <w:lang w:val="en-US"/>
        </w:rPr>
        <w:t xml:space="preserve"> plan in on 18 May 2022 to reduce the EU’s dependence on Russian fossil fuels by hastening its transition to clean</w:t>
      </w:r>
      <w:r w:rsidRPr="007725F7">
        <w:rPr>
          <w:rFonts w:ascii="Times New Roman" w:hAnsi="Times New Roman" w:cs="Times New Roman"/>
          <w:color w:val="080808"/>
          <w:sz w:val="24"/>
          <w:szCs w:val="24"/>
          <w:lang w:val="en-US"/>
        </w:rPr>
        <w:t>[1, 2]</w:t>
      </w:r>
      <w:r w:rsidR="00476DD5" w:rsidRPr="007725F7">
        <w:rPr>
          <w:rFonts w:ascii="Times New Roman" w:hAnsi="Times New Roman" w:cs="Times New Roman"/>
          <w:sz w:val="24"/>
          <w:szCs w:val="24"/>
          <w:lang w:val="en-US"/>
        </w:rPr>
        <w:t xml:space="preserve">. </w:t>
      </w:r>
      <w:r w:rsidR="00476DD5" w:rsidRPr="007725F7">
        <w:rPr>
          <w:rFonts w:ascii="Times New Roman" w:hAnsi="Times New Roman" w:cs="Times New Roman"/>
          <w:color w:val="080808"/>
          <w:sz w:val="24"/>
          <w:szCs w:val="24"/>
          <w:lang w:val="en-US"/>
        </w:rPr>
        <w:t>New solar power installations grew by 47 percent in 2022, equivalent to the power needs of 12.4 million European homes. New wind capacity also expanded moderately in 2022, with onshore wind accounting for about 90 percent of this growth</w:t>
      </w:r>
      <w:r>
        <w:rPr>
          <w:rFonts w:ascii="Times New Roman" w:hAnsi="Times New Roman" w:cs="Times New Roman"/>
          <w:color w:val="080808"/>
          <w:sz w:val="24"/>
          <w:szCs w:val="24"/>
          <w:lang w:val="en-US"/>
        </w:rPr>
        <w:t xml:space="preserve"> [3, 4]</w:t>
      </w:r>
      <w:r w:rsidR="00476DD5" w:rsidRPr="007725F7">
        <w:rPr>
          <w:rFonts w:ascii="Times New Roman" w:hAnsi="Times New Roman" w:cs="Times New Roman"/>
          <w:color w:val="080808"/>
          <w:sz w:val="24"/>
          <w:szCs w:val="24"/>
          <w:lang w:val="en-US"/>
        </w:rPr>
        <w:t>.</w:t>
      </w:r>
    </w:p>
    <w:p w:rsidR="00476DD5" w:rsidRPr="007725F7" w:rsidRDefault="00476DD5" w:rsidP="00FE245C">
      <w:pPr>
        <w:jc w:val="both"/>
        <w:rPr>
          <w:rFonts w:ascii="Times New Roman" w:hAnsi="Times New Roman" w:cs="Times New Roman"/>
          <w:sz w:val="24"/>
          <w:szCs w:val="24"/>
        </w:rPr>
      </w:pPr>
      <w:r w:rsidRPr="007725F7">
        <w:rPr>
          <w:rFonts w:ascii="Times New Roman" w:hAnsi="Times New Roman" w:cs="Times New Roman"/>
          <w:sz w:val="24"/>
          <w:szCs w:val="24"/>
        </w:rPr>
        <w:tab/>
        <w:t>The European Union expects the renewable share of electricity generation to grow from 37% in 2021 to 69% in 2030</w:t>
      </w:r>
      <w:r w:rsidR="00D466EC" w:rsidRPr="007725F7">
        <w:rPr>
          <w:rFonts w:ascii="Times New Roman" w:hAnsi="Times New Roman" w:cs="Times New Roman"/>
          <w:sz w:val="24"/>
          <w:szCs w:val="24"/>
        </w:rPr>
        <w:t xml:space="preserve"> [5]</w:t>
      </w:r>
      <w:r w:rsidRPr="007725F7">
        <w:rPr>
          <w:rFonts w:ascii="Times New Roman" w:hAnsi="Times New Roman" w:cs="Times New Roman"/>
          <w:sz w:val="24"/>
          <w:szCs w:val="24"/>
        </w:rPr>
        <w:t>. However, it is understood that this target cannot be met unless governments and industry ramp their energy transition capabilities</w:t>
      </w:r>
      <w:r w:rsidR="00830CAB">
        <w:rPr>
          <w:rFonts w:ascii="Times New Roman" w:hAnsi="Times New Roman" w:cs="Times New Roman"/>
          <w:sz w:val="24"/>
          <w:szCs w:val="24"/>
        </w:rPr>
        <w:t xml:space="preserve"> [6,7,8, 9]</w:t>
      </w:r>
      <w:r w:rsidRPr="007725F7">
        <w:rPr>
          <w:rFonts w:ascii="Times New Roman" w:hAnsi="Times New Roman" w:cs="Times New Roman"/>
          <w:sz w:val="24"/>
          <w:szCs w:val="24"/>
        </w:rPr>
        <w:t>. Part of Europe’s longer-term response to ensuring its energy security therefore is to accelerate its green energy transition</w:t>
      </w:r>
      <w:r w:rsidR="00D466EC" w:rsidRPr="007725F7">
        <w:rPr>
          <w:rFonts w:ascii="Times New Roman" w:hAnsi="Times New Roman" w:cs="Times New Roman"/>
          <w:sz w:val="24"/>
          <w:szCs w:val="24"/>
        </w:rPr>
        <w:t>.</w:t>
      </w:r>
      <w:r w:rsidR="00830CAB">
        <w:rPr>
          <w:rFonts w:ascii="Times New Roman" w:hAnsi="Times New Roman" w:cs="Times New Roman"/>
          <w:sz w:val="24"/>
          <w:szCs w:val="24"/>
        </w:rPr>
        <w:t xml:space="preserve"> </w:t>
      </w:r>
      <w:r w:rsidRPr="007725F7">
        <w:rPr>
          <w:rFonts w:ascii="Times New Roman" w:hAnsi="Times New Roman" w:cs="Times New Roman"/>
          <w:sz w:val="24"/>
          <w:szCs w:val="24"/>
        </w:rPr>
        <w:t>Unveiling the plan, European Commission President Ursula von der Leyen stated “the quicker we switch to renewables and hydrogen, combined with more energy efficiency, the quicker we will be truly independent and master our energy system.”</w:t>
      </w:r>
    </w:p>
    <w:p w:rsidR="00476DD5" w:rsidRPr="007725F7" w:rsidRDefault="00476DD5" w:rsidP="00FE245C">
      <w:pPr>
        <w:jc w:val="both"/>
        <w:rPr>
          <w:rFonts w:ascii="Times New Roman" w:hAnsi="Times New Roman" w:cs="Times New Roman"/>
          <w:sz w:val="24"/>
          <w:szCs w:val="24"/>
        </w:rPr>
      </w:pPr>
      <w:r w:rsidRPr="007725F7">
        <w:rPr>
          <w:rFonts w:ascii="Times New Roman" w:hAnsi="Times New Roman" w:cs="Times New Roman"/>
          <w:sz w:val="24"/>
          <w:szCs w:val="24"/>
        </w:rPr>
        <w:tab/>
        <w:t xml:space="preserve">The North Sea is bordered by six countries—Belgium, Britain, Denmark, Germany, the Netherlands and Norway. With average wind speeds of ten </w:t>
      </w:r>
      <w:r w:rsidR="00E266AF" w:rsidRPr="007725F7">
        <w:rPr>
          <w:rFonts w:ascii="Times New Roman" w:hAnsi="Times New Roman" w:cs="Times New Roman"/>
          <w:sz w:val="24"/>
          <w:szCs w:val="24"/>
        </w:rPr>
        <w:t>meters</w:t>
      </w:r>
      <w:r w:rsidRPr="007725F7">
        <w:rPr>
          <w:rFonts w:ascii="Times New Roman" w:hAnsi="Times New Roman" w:cs="Times New Roman"/>
          <w:sz w:val="24"/>
          <w:szCs w:val="24"/>
        </w:rPr>
        <w:t xml:space="preserve"> per second, the North Sea is one of the gustiest areas in the world</w:t>
      </w:r>
      <w:r w:rsidR="00D466EC" w:rsidRPr="007725F7">
        <w:rPr>
          <w:rFonts w:ascii="Times New Roman" w:hAnsi="Times New Roman" w:cs="Times New Roman"/>
          <w:sz w:val="24"/>
          <w:szCs w:val="24"/>
        </w:rPr>
        <w:t xml:space="preserve"> [</w:t>
      </w:r>
      <w:r w:rsidR="00830CAB">
        <w:rPr>
          <w:rFonts w:ascii="Times New Roman" w:hAnsi="Times New Roman" w:cs="Times New Roman"/>
          <w:sz w:val="24"/>
          <w:szCs w:val="24"/>
        </w:rPr>
        <w:t>10</w:t>
      </w:r>
      <w:r w:rsidR="00D466EC" w:rsidRPr="007725F7">
        <w:rPr>
          <w:rFonts w:ascii="Times New Roman" w:hAnsi="Times New Roman" w:cs="Times New Roman"/>
          <w:sz w:val="24"/>
          <w:szCs w:val="24"/>
        </w:rPr>
        <w:t>]</w:t>
      </w:r>
      <w:r w:rsidRPr="007725F7">
        <w:rPr>
          <w:rFonts w:ascii="Times New Roman" w:hAnsi="Times New Roman" w:cs="Times New Roman"/>
          <w:sz w:val="24"/>
          <w:szCs w:val="24"/>
        </w:rPr>
        <w:t>.</w:t>
      </w:r>
    </w:p>
    <w:p w:rsidR="009377CF" w:rsidRPr="007725F7" w:rsidRDefault="009377CF" w:rsidP="00FE245C">
      <w:pPr>
        <w:jc w:val="both"/>
        <w:rPr>
          <w:rFonts w:ascii="Times New Roman" w:hAnsi="Times New Roman" w:cs="Times New Roman"/>
          <w:sz w:val="24"/>
          <w:szCs w:val="24"/>
        </w:rPr>
      </w:pPr>
      <w:r w:rsidRPr="007725F7">
        <w:rPr>
          <w:rFonts w:ascii="Times New Roman" w:hAnsi="Times New Roman" w:cs="Times New Roman"/>
          <w:sz w:val="24"/>
          <w:szCs w:val="24"/>
        </w:rPr>
        <w:tab/>
      </w:r>
      <w:r w:rsidRPr="007725F7">
        <w:rPr>
          <w:rFonts w:ascii="Times New Roman" w:hAnsi="Times New Roman" w:cs="Times New Roman"/>
          <w:bCs/>
          <w:i/>
          <w:sz w:val="24"/>
          <w:szCs w:val="24"/>
        </w:rPr>
        <w:t xml:space="preserve">Energy Security and the North Sea Hub. </w:t>
      </w:r>
      <w:r w:rsidRPr="007725F7">
        <w:rPr>
          <w:rFonts w:ascii="Times New Roman" w:hAnsi="Times New Roman" w:cs="Times New Roman"/>
          <w:sz w:val="24"/>
          <w:szCs w:val="24"/>
        </w:rPr>
        <w:t>The North Sea has become important for European energy security in the context of the volatility in global energy markets and European efforts to decouple from Russian fossil fuels. In recent decades, the North Sea has seen significant investment in energy infrastructure and innovation, allowing many of resources to be harnessed and used to supply energy to much of Europe</w:t>
      </w:r>
      <w:r w:rsidR="00FE245C" w:rsidRPr="007725F7">
        <w:rPr>
          <w:rFonts w:ascii="Times New Roman" w:hAnsi="Times New Roman" w:cs="Times New Roman"/>
          <w:sz w:val="24"/>
          <w:szCs w:val="24"/>
        </w:rPr>
        <w:t xml:space="preserve"> [13]</w:t>
      </w:r>
      <w:r w:rsidRPr="007725F7">
        <w:rPr>
          <w:rFonts w:ascii="Times New Roman" w:hAnsi="Times New Roman" w:cs="Times New Roman"/>
          <w:sz w:val="24"/>
          <w:szCs w:val="24"/>
        </w:rPr>
        <w:t>. With its vast stretch of waters, the North Sea is an ideal location for offshore wind farms, which can provide sign</w:t>
      </w:r>
      <w:r w:rsidR="00D466EC" w:rsidRPr="007725F7">
        <w:rPr>
          <w:rFonts w:ascii="Times New Roman" w:hAnsi="Times New Roman" w:cs="Times New Roman"/>
          <w:sz w:val="24"/>
          <w:szCs w:val="24"/>
        </w:rPr>
        <w:t>ificant amounts of electricity.</w:t>
      </w:r>
    </w:p>
    <w:p w:rsidR="00D466EC" w:rsidRPr="007725F7" w:rsidRDefault="00D466EC" w:rsidP="00FE245C">
      <w:pPr>
        <w:jc w:val="both"/>
        <w:rPr>
          <w:rFonts w:ascii="Times New Roman" w:hAnsi="Times New Roman" w:cs="Times New Roman"/>
          <w:sz w:val="24"/>
          <w:szCs w:val="24"/>
        </w:rPr>
      </w:pPr>
      <w:r w:rsidRPr="007725F7">
        <w:rPr>
          <w:rFonts w:ascii="Times New Roman" w:hAnsi="Times New Roman" w:cs="Times New Roman"/>
          <w:sz w:val="24"/>
          <w:szCs w:val="24"/>
        </w:rPr>
        <w:tab/>
        <w:t>By increasing investment in developing the infrastructure required to transport energy to and from the North Sea, Europe can ensure secure energy supplies for the long term. To ensure the North Sea’s energy potential can be fully realized, European governments will implement policies to promote investment in green energy sources in both technologies and grid infrastructure to optimize the production of renewable energy resources.</w:t>
      </w:r>
    </w:p>
    <w:p w:rsidR="00D466EC" w:rsidRPr="007725F7" w:rsidRDefault="00D466EC" w:rsidP="00FE245C">
      <w:pPr>
        <w:jc w:val="both"/>
        <w:rPr>
          <w:rFonts w:ascii="Times New Roman" w:hAnsi="Times New Roman" w:cs="Times New Roman"/>
          <w:sz w:val="24"/>
          <w:szCs w:val="24"/>
        </w:rPr>
      </w:pPr>
      <w:r w:rsidRPr="007725F7">
        <w:rPr>
          <w:rFonts w:ascii="Times New Roman" w:hAnsi="Times New Roman" w:cs="Times New Roman"/>
          <w:sz w:val="24"/>
          <w:szCs w:val="24"/>
        </w:rPr>
        <w:tab/>
        <w:t xml:space="preserve">European countries are laying down a framework for a “trans-European capability” to allow for cost-effective expansion of grids which are needed to incorporate the expected increase in offshore renewables with least environmental impacts. The European Network of Transmission System Operators for electricity (ENTSO-E) will propose strategic integrated offshore network development plans, giving visibility to grid promoters, investors and the supply chain on what offshore grids to expect for each sea basin by 2050 [14]. </w:t>
      </w:r>
    </w:p>
    <w:p w:rsidR="00FE245C" w:rsidRPr="007725F7" w:rsidRDefault="00FE245C" w:rsidP="00FE245C">
      <w:pPr>
        <w:jc w:val="both"/>
        <w:rPr>
          <w:rFonts w:ascii="Times New Roman" w:hAnsi="Times New Roman" w:cs="Times New Roman"/>
          <w:sz w:val="24"/>
          <w:szCs w:val="24"/>
        </w:rPr>
      </w:pPr>
      <w:r w:rsidRPr="007725F7">
        <w:rPr>
          <w:rFonts w:ascii="Times New Roman" w:hAnsi="Times New Roman" w:cs="Times New Roman"/>
          <w:sz w:val="24"/>
          <w:szCs w:val="24"/>
        </w:rPr>
        <w:tab/>
      </w:r>
      <w:r w:rsidRPr="007725F7">
        <w:rPr>
          <w:rFonts w:ascii="Times New Roman" w:hAnsi="Times New Roman" w:cs="Times New Roman"/>
          <w:color w:val="404040"/>
          <w:sz w:val="24"/>
          <w:szCs w:val="24"/>
        </w:rPr>
        <w:t>These agreements represent the first deliverable of the regulatory set-up in the revised TEN-E Regulation. They build on last year’s Summits and ministerial meetings of the North Sea and Baltic Sea, which agreed the</w:t>
      </w:r>
      <w:r w:rsidRPr="007725F7">
        <w:rPr>
          <w:rFonts w:ascii="Times New Roman" w:hAnsi="Times New Roman" w:cs="Times New Roman"/>
          <w:sz w:val="24"/>
          <w:szCs w:val="24"/>
        </w:rPr>
        <w:t xml:space="preserve"> Esbjerg Declaration and the </w:t>
      </w:r>
      <w:hyperlink r:id="rId7" w:history="1">
        <w:proofErr w:type="spellStart"/>
        <w:r w:rsidRPr="007725F7">
          <w:rPr>
            <w:rFonts w:ascii="Times New Roman" w:hAnsi="Times New Roman" w:cs="Times New Roman"/>
            <w:sz w:val="24"/>
            <w:szCs w:val="24"/>
          </w:rPr>
          <w:t>Marienborg</w:t>
        </w:r>
        <w:proofErr w:type="spellEnd"/>
        <w:r w:rsidRPr="007725F7">
          <w:rPr>
            <w:rFonts w:ascii="Times New Roman" w:hAnsi="Times New Roman" w:cs="Times New Roman"/>
            <w:sz w:val="24"/>
            <w:szCs w:val="24"/>
          </w:rPr>
          <w:t xml:space="preserve"> Declaration</w:t>
        </w:r>
      </w:hyperlink>
      <w:r w:rsidRPr="007725F7">
        <w:rPr>
          <w:rFonts w:ascii="Times New Roman" w:hAnsi="Times New Roman" w:cs="Times New Roman"/>
          <w:sz w:val="24"/>
          <w:szCs w:val="24"/>
        </w:rPr>
        <w:t xml:space="preserve"> </w:t>
      </w:r>
      <w:r w:rsidRPr="007725F7">
        <w:rPr>
          <w:rFonts w:ascii="Times New Roman" w:hAnsi="Times New Roman" w:cs="Times New Roman"/>
          <w:color w:val="404040"/>
          <w:sz w:val="24"/>
          <w:szCs w:val="24"/>
        </w:rPr>
        <w:t xml:space="preserve">respectively as well as the </w:t>
      </w:r>
      <w:r w:rsidRPr="007725F7">
        <w:rPr>
          <w:rFonts w:ascii="Times New Roman" w:hAnsi="Times New Roman" w:cs="Times New Roman"/>
          <w:sz w:val="24"/>
          <w:szCs w:val="24"/>
        </w:rPr>
        <w:t>North Sea Energy Cooperation (NSEC) Joint Statement.</w:t>
      </w:r>
    </w:p>
    <w:p w:rsidR="00FE245C" w:rsidRPr="007725F7" w:rsidRDefault="00FE245C" w:rsidP="00FE245C">
      <w:pPr>
        <w:jc w:val="both"/>
        <w:rPr>
          <w:rFonts w:ascii="Times New Roman" w:hAnsi="Times New Roman" w:cs="Times New Roman"/>
          <w:sz w:val="24"/>
          <w:szCs w:val="24"/>
        </w:rPr>
      </w:pPr>
      <w:r w:rsidRPr="007725F7">
        <w:rPr>
          <w:rFonts w:ascii="Times New Roman" w:hAnsi="Times New Roman" w:cs="Times New Roman"/>
          <w:sz w:val="24"/>
          <w:szCs w:val="24"/>
        </w:rPr>
        <w:tab/>
      </w:r>
      <w:r w:rsidRPr="007725F7">
        <w:rPr>
          <w:rFonts w:ascii="Times New Roman" w:hAnsi="Times New Roman" w:cs="Times New Roman"/>
          <w:color w:val="404040"/>
          <w:sz w:val="24"/>
          <w:szCs w:val="24"/>
        </w:rPr>
        <w:t xml:space="preserve">Ministers have set ambitious aggregate targets of reaching at least 260 GW of offshore wind energy by 2050, with intermediate targets of at least 76 GW by 2030 and 193 GW by 2040.2 This constitutes more than 85% of the EU-wide ambition of reaching a total offshore wind capacity of at least 300 GW by 2050, as set out in the EU strategy for offshore renewable energy </w:t>
      </w:r>
      <w:r w:rsidRPr="007725F7">
        <w:rPr>
          <w:rFonts w:ascii="Times New Roman" w:hAnsi="Times New Roman" w:cs="Times New Roman"/>
          <w:sz w:val="24"/>
          <w:szCs w:val="24"/>
        </w:rPr>
        <w:t xml:space="preserve">[14, 16]. European countries are jointly defining and agreeing on the amount of offshore renewable generation to be deployed within each sea basin by 2050, with intermediate steps in 2030 and 2040 across the following five different sea basins. </w:t>
      </w:r>
      <w:r w:rsidR="0076707C" w:rsidRPr="007725F7">
        <w:rPr>
          <w:rFonts w:ascii="Times New Roman" w:hAnsi="Times New Roman" w:cs="Times New Roman"/>
          <w:i/>
          <w:sz w:val="24"/>
          <w:szCs w:val="24"/>
        </w:rPr>
        <w:t>E</w:t>
      </w:r>
      <w:r w:rsidR="007F5A6A" w:rsidRPr="007725F7">
        <w:rPr>
          <w:rFonts w:ascii="Times New Roman" w:hAnsi="Times New Roman" w:cs="Times New Roman"/>
          <w:i/>
          <w:sz w:val="24"/>
          <w:szCs w:val="24"/>
        </w:rPr>
        <w:t xml:space="preserve">lectricity </w:t>
      </w:r>
      <w:r w:rsidRPr="007725F7">
        <w:rPr>
          <w:rFonts w:ascii="Times New Roman" w:hAnsi="Times New Roman" w:cs="Times New Roman"/>
          <w:i/>
          <w:sz w:val="24"/>
          <w:szCs w:val="24"/>
        </w:rPr>
        <w:t>corridors</w:t>
      </w:r>
      <w:r w:rsidRPr="007725F7">
        <w:rPr>
          <w:rFonts w:ascii="Times New Roman" w:hAnsi="Times New Roman" w:cs="Times New Roman"/>
          <w:sz w:val="24"/>
          <w:szCs w:val="24"/>
        </w:rPr>
        <w:t xml:space="preserve"> have been identified to cover different geographical regions of Electricity, Offshore Grid and hydrogen Infrastructure [17].</w:t>
      </w:r>
    </w:p>
    <w:p w:rsidR="00AE28F2" w:rsidRPr="007725F7" w:rsidRDefault="007F5A6A" w:rsidP="00476DD5">
      <w:pPr>
        <w:pStyle w:val="NoSpacing"/>
        <w:jc w:val="both"/>
        <w:rPr>
          <w:rFonts w:ascii="Times New Roman" w:hAnsi="Times New Roman" w:cs="Times New Roman"/>
          <w:sz w:val="24"/>
          <w:szCs w:val="24"/>
          <w:lang w:val="en-US"/>
        </w:rPr>
      </w:pPr>
      <w:r w:rsidRPr="007725F7">
        <w:rPr>
          <w:rFonts w:ascii="Times New Roman" w:hAnsi="Times New Roman" w:cs="Times New Roman"/>
          <w:sz w:val="24"/>
          <w:szCs w:val="24"/>
          <w:lang w:val="en-US"/>
        </w:rPr>
        <w:t>*</w:t>
      </w:r>
      <w:r w:rsidR="00FE245C" w:rsidRPr="007725F7">
        <w:rPr>
          <w:rFonts w:ascii="Times New Roman" w:hAnsi="Times New Roman" w:cs="Times New Roman"/>
          <w:sz w:val="24"/>
          <w:szCs w:val="24"/>
          <w:lang w:val="en-US"/>
        </w:rPr>
        <w:tab/>
      </w:r>
      <w:r w:rsidR="0076707C" w:rsidRPr="007725F7">
        <w:rPr>
          <w:rFonts w:ascii="Times New Roman" w:hAnsi="Times New Roman" w:cs="Times New Roman"/>
          <w:sz w:val="24"/>
          <w:szCs w:val="24"/>
          <w:lang w:val="en-US"/>
        </w:rPr>
        <w:t xml:space="preserve">North-south electricity interconnections in </w:t>
      </w:r>
      <w:r w:rsidRPr="007725F7">
        <w:rPr>
          <w:rFonts w:ascii="Times New Roman" w:hAnsi="Times New Roman" w:cs="Times New Roman"/>
          <w:sz w:val="24"/>
          <w:szCs w:val="24"/>
          <w:lang w:val="en-US"/>
        </w:rPr>
        <w:t>Western</w:t>
      </w:r>
      <w:r w:rsidR="0076707C" w:rsidRPr="007725F7">
        <w:rPr>
          <w:rFonts w:ascii="Times New Roman" w:hAnsi="Times New Roman" w:cs="Times New Roman"/>
          <w:sz w:val="24"/>
          <w:szCs w:val="24"/>
          <w:lang w:val="en-US"/>
        </w:rPr>
        <w:t xml:space="preserve"> Europe (NSI West Electricity)</w:t>
      </w:r>
      <w:r w:rsidRPr="007725F7">
        <w:rPr>
          <w:rFonts w:ascii="Times New Roman" w:hAnsi="Times New Roman" w:cs="Times New Roman"/>
          <w:sz w:val="24"/>
          <w:szCs w:val="24"/>
          <w:lang w:val="en-US"/>
        </w:rPr>
        <w:t>:</w:t>
      </w:r>
      <w:r w:rsidR="0076707C" w:rsidRPr="007725F7">
        <w:rPr>
          <w:rFonts w:ascii="Times New Roman" w:hAnsi="Times New Roman" w:cs="Times New Roman"/>
          <w:sz w:val="24"/>
          <w:szCs w:val="24"/>
          <w:lang w:val="en-US"/>
        </w:rPr>
        <w:t xml:space="preserve"> Interconnections between EU countries in this region and with the Mediterranean area including the </w:t>
      </w:r>
      <w:r w:rsidR="0076707C" w:rsidRPr="007725F7">
        <w:rPr>
          <w:rFonts w:ascii="Times New Roman" w:hAnsi="Times New Roman" w:cs="Times New Roman"/>
          <w:sz w:val="24"/>
          <w:szCs w:val="24"/>
          <w:lang w:val="en-US"/>
        </w:rPr>
        <w:lastRenderedPageBreak/>
        <w:t xml:space="preserve">Iberian </w:t>
      </w:r>
      <w:r w:rsidRPr="007725F7">
        <w:rPr>
          <w:rFonts w:ascii="Times New Roman" w:hAnsi="Times New Roman" w:cs="Times New Roman"/>
          <w:sz w:val="24"/>
          <w:szCs w:val="24"/>
          <w:lang w:val="en-US"/>
        </w:rPr>
        <w:t>Peninsula</w:t>
      </w:r>
      <w:r w:rsidR="0076707C" w:rsidRPr="007725F7">
        <w:rPr>
          <w:rFonts w:ascii="Times New Roman" w:hAnsi="Times New Roman" w:cs="Times New Roman"/>
          <w:sz w:val="24"/>
          <w:szCs w:val="24"/>
          <w:lang w:val="en-US"/>
        </w:rPr>
        <w:t>, in particular to integrate electricity from renewable energy sources and reinforce internal grid infrastructures to promote market integration in the region.</w:t>
      </w:r>
    </w:p>
    <w:p w:rsidR="007A2D90" w:rsidRPr="007725F7" w:rsidRDefault="007F5A6A" w:rsidP="007A2D90">
      <w:pPr>
        <w:widowControl/>
        <w:suppressAutoHyphens w:val="0"/>
        <w:autoSpaceDE/>
        <w:autoSpaceDN/>
        <w:spacing w:line="259" w:lineRule="auto"/>
        <w:jc w:val="both"/>
        <w:textAlignment w:val="auto"/>
        <w:rPr>
          <w:rFonts w:ascii="Times New Roman" w:hAnsi="Times New Roman" w:cs="Times New Roman"/>
          <w:sz w:val="24"/>
          <w:szCs w:val="24"/>
        </w:rPr>
      </w:pPr>
      <w:r w:rsidRPr="007725F7">
        <w:rPr>
          <w:rFonts w:ascii="Times New Roman" w:hAnsi="Times New Roman" w:cs="Times New Roman"/>
          <w:sz w:val="24"/>
          <w:szCs w:val="24"/>
        </w:rPr>
        <w:t>*</w:t>
      </w:r>
      <w:r w:rsidR="007A2D90" w:rsidRPr="007725F7">
        <w:rPr>
          <w:rFonts w:ascii="Times New Roman" w:hAnsi="Times New Roman" w:cs="Times New Roman"/>
          <w:sz w:val="24"/>
          <w:szCs w:val="24"/>
        </w:rPr>
        <w:tab/>
        <w:t xml:space="preserve">North-south electricity interconnections in central eastern and south </w:t>
      </w:r>
      <w:r w:rsidRPr="007725F7">
        <w:rPr>
          <w:rFonts w:ascii="Times New Roman" w:hAnsi="Times New Roman" w:cs="Times New Roman"/>
          <w:sz w:val="24"/>
          <w:szCs w:val="24"/>
        </w:rPr>
        <w:t>Eastern</w:t>
      </w:r>
      <w:r w:rsidR="007A2D90" w:rsidRPr="007725F7">
        <w:rPr>
          <w:rFonts w:ascii="Times New Roman" w:hAnsi="Times New Roman" w:cs="Times New Roman"/>
          <w:sz w:val="24"/>
          <w:szCs w:val="24"/>
        </w:rPr>
        <w:t xml:space="preserve"> Europe (NSI East Electricity): Interconnections and internal lines in north-south and east-west directions to complete the EU internal energy market and integrate renewable energy sources.</w:t>
      </w:r>
    </w:p>
    <w:p w:rsidR="007F5A6A" w:rsidRPr="007725F7" w:rsidRDefault="007F5A6A" w:rsidP="007F5A6A">
      <w:pPr>
        <w:widowControl/>
        <w:suppressAutoHyphens w:val="0"/>
        <w:autoSpaceDE/>
        <w:autoSpaceDN/>
        <w:spacing w:line="259" w:lineRule="auto"/>
        <w:jc w:val="both"/>
        <w:textAlignment w:val="auto"/>
        <w:rPr>
          <w:rFonts w:ascii="Times New Roman" w:hAnsi="Times New Roman" w:cs="Times New Roman"/>
          <w:sz w:val="24"/>
          <w:szCs w:val="24"/>
        </w:rPr>
      </w:pPr>
      <w:r w:rsidRPr="007725F7">
        <w:rPr>
          <w:rFonts w:ascii="Times New Roman" w:hAnsi="Times New Roman" w:cs="Times New Roman"/>
          <w:sz w:val="24"/>
          <w:szCs w:val="24"/>
        </w:rPr>
        <w:t>*</w:t>
      </w:r>
      <w:r w:rsidRPr="007725F7">
        <w:rPr>
          <w:rFonts w:ascii="Times New Roman" w:hAnsi="Times New Roman" w:cs="Times New Roman"/>
          <w:sz w:val="24"/>
          <w:szCs w:val="24"/>
        </w:rPr>
        <w:tab/>
        <w:t>Baltic Energy Market Interconnection Plan in electricity (BEMIP Electricity): Interconnections between Member States in the Baltic region and the strengthening of internal grid infrastructure, to end the energy isolation of the Baltic States and to foster market integration; this includes working towards the integration of renewable energy in the region.</w:t>
      </w:r>
    </w:p>
    <w:p w:rsidR="007F5A6A" w:rsidRPr="007725F7" w:rsidRDefault="007F5A6A" w:rsidP="007F5A6A">
      <w:pPr>
        <w:widowControl/>
        <w:suppressAutoHyphens w:val="0"/>
        <w:autoSpaceDE/>
        <w:autoSpaceDN/>
        <w:spacing w:line="259" w:lineRule="auto"/>
        <w:jc w:val="both"/>
        <w:textAlignment w:val="auto"/>
        <w:rPr>
          <w:rFonts w:ascii="Times New Roman" w:hAnsi="Times New Roman" w:cs="Times New Roman"/>
          <w:sz w:val="24"/>
          <w:szCs w:val="24"/>
        </w:rPr>
      </w:pPr>
      <w:r w:rsidRPr="007725F7">
        <w:rPr>
          <w:rFonts w:ascii="Times New Roman" w:hAnsi="Times New Roman" w:cs="Times New Roman"/>
          <w:sz w:val="24"/>
          <w:szCs w:val="24"/>
        </w:rPr>
        <w:t>*</w:t>
      </w:r>
      <w:r w:rsidRPr="007725F7">
        <w:rPr>
          <w:rFonts w:ascii="Times New Roman" w:hAnsi="Times New Roman" w:cs="Times New Roman"/>
          <w:sz w:val="24"/>
          <w:szCs w:val="24"/>
        </w:rPr>
        <w:tab/>
        <w:t>North Seas offshore grid (NSOG): Integrated offshore electricity grid development and related interconnectors in the North Sea, Irish Sea, English Channel, Baltic Sea and neighboring waters.</w:t>
      </w:r>
    </w:p>
    <w:p w:rsidR="00D466EC" w:rsidRPr="007725F7" w:rsidRDefault="007F5A6A" w:rsidP="00476DD5">
      <w:pPr>
        <w:pStyle w:val="NoSpacing"/>
        <w:jc w:val="both"/>
        <w:rPr>
          <w:rFonts w:ascii="Times New Roman" w:hAnsi="Times New Roman" w:cs="Times New Roman"/>
          <w:sz w:val="24"/>
          <w:szCs w:val="24"/>
          <w:lang w:val="en-US"/>
        </w:rPr>
      </w:pPr>
      <w:r w:rsidRPr="007725F7">
        <w:rPr>
          <w:rFonts w:ascii="Times New Roman" w:hAnsi="Times New Roman" w:cs="Times New Roman"/>
          <w:sz w:val="24"/>
          <w:szCs w:val="24"/>
          <w:lang w:val="en-US"/>
        </w:rPr>
        <w:t>*</w:t>
      </w:r>
      <w:r w:rsidRPr="007725F7">
        <w:rPr>
          <w:rFonts w:ascii="Times New Roman" w:hAnsi="Times New Roman" w:cs="Times New Roman"/>
          <w:sz w:val="24"/>
          <w:szCs w:val="24"/>
          <w:lang w:val="en-US"/>
        </w:rPr>
        <w:tab/>
        <w:t>Baltic Energy Market Interconnection Plan offshore grids (BEMIP offshore): Offshore electricity grid development, integrated offshore electricity, as well as, where appropriate, hydrogen grid development and the related interconnectors in the Baltic Sea and neighboring waters.</w:t>
      </w:r>
    </w:p>
    <w:p w:rsidR="00D466EC" w:rsidRPr="007725F7" w:rsidRDefault="007F5A6A" w:rsidP="00476DD5">
      <w:pPr>
        <w:pStyle w:val="NoSpacing"/>
        <w:jc w:val="both"/>
        <w:rPr>
          <w:rFonts w:ascii="Times New Roman" w:hAnsi="Times New Roman" w:cs="Times New Roman"/>
          <w:sz w:val="24"/>
          <w:szCs w:val="24"/>
          <w:lang w:val="en-US"/>
        </w:rPr>
      </w:pPr>
      <w:r w:rsidRPr="007725F7">
        <w:rPr>
          <w:rFonts w:ascii="Times New Roman" w:hAnsi="Times New Roman" w:cs="Times New Roman"/>
          <w:sz w:val="24"/>
          <w:szCs w:val="24"/>
          <w:lang w:val="en-US"/>
        </w:rPr>
        <w:t>*</w:t>
      </w:r>
      <w:r w:rsidRPr="007725F7">
        <w:rPr>
          <w:rFonts w:ascii="Times New Roman" w:hAnsi="Times New Roman" w:cs="Times New Roman"/>
          <w:sz w:val="24"/>
          <w:szCs w:val="24"/>
          <w:lang w:val="en-US"/>
        </w:rPr>
        <w:tab/>
        <w:t>South and West offshore grids (SW offshore): Offshore electricity grid development, integrated offshore electricity, as well as, where appropriate, hydrogen grid development and the related interconnectors in the Mediterranean Sea, including the Cadiz Gulf, and neighboring waters.</w:t>
      </w:r>
    </w:p>
    <w:p w:rsidR="007F5A6A" w:rsidRPr="007725F7" w:rsidRDefault="007F5A6A" w:rsidP="00476DD5">
      <w:pPr>
        <w:pStyle w:val="NoSpacing"/>
        <w:jc w:val="both"/>
        <w:rPr>
          <w:rFonts w:ascii="Times New Roman" w:hAnsi="Times New Roman" w:cs="Times New Roman"/>
          <w:sz w:val="24"/>
          <w:szCs w:val="24"/>
          <w:lang w:val="en-US"/>
        </w:rPr>
      </w:pPr>
      <w:r w:rsidRPr="007725F7">
        <w:rPr>
          <w:rFonts w:ascii="Times New Roman" w:hAnsi="Times New Roman" w:cs="Times New Roman"/>
          <w:sz w:val="24"/>
          <w:szCs w:val="24"/>
          <w:lang w:val="en-US"/>
        </w:rPr>
        <w:t>*</w:t>
      </w:r>
      <w:r w:rsidRPr="007725F7">
        <w:rPr>
          <w:rFonts w:ascii="Times New Roman" w:hAnsi="Times New Roman" w:cs="Times New Roman"/>
          <w:sz w:val="24"/>
          <w:szCs w:val="24"/>
          <w:lang w:val="en-US"/>
        </w:rPr>
        <w:tab/>
        <w:t>South and East offshore grids (SE offshore): Offshore electricity grid development, integrated offshore electricity, as well as, where appropriate, hydrogen grid development and the related interconnectors in the Mediterranean Sea, the Black Sea and neighboring waters.</w:t>
      </w:r>
    </w:p>
    <w:p w:rsidR="007F5A6A" w:rsidRPr="007725F7" w:rsidRDefault="007F5A6A" w:rsidP="00476DD5">
      <w:pPr>
        <w:pStyle w:val="NoSpacing"/>
        <w:jc w:val="both"/>
        <w:rPr>
          <w:rFonts w:ascii="Times New Roman" w:hAnsi="Times New Roman" w:cs="Times New Roman"/>
          <w:sz w:val="24"/>
          <w:szCs w:val="24"/>
          <w:lang w:val="en-US"/>
        </w:rPr>
      </w:pPr>
      <w:r w:rsidRPr="007725F7">
        <w:rPr>
          <w:rFonts w:ascii="Times New Roman" w:hAnsi="Times New Roman" w:cs="Times New Roman"/>
          <w:sz w:val="24"/>
          <w:szCs w:val="24"/>
          <w:lang w:val="en-US"/>
        </w:rPr>
        <w:t>*</w:t>
      </w:r>
      <w:r w:rsidRPr="007725F7">
        <w:rPr>
          <w:rFonts w:ascii="Times New Roman" w:hAnsi="Times New Roman" w:cs="Times New Roman"/>
          <w:sz w:val="24"/>
          <w:szCs w:val="24"/>
          <w:lang w:val="en-US"/>
        </w:rPr>
        <w:tab/>
        <w:t>Atlantic offshore grids: Offshore electricity grid development, integrated offshore electricity grid development and the related interconnectors in the North Atlantic Ocean waters.</w:t>
      </w:r>
    </w:p>
    <w:p w:rsidR="00476DD5" w:rsidRPr="007725F7" w:rsidRDefault="007F5A6A" w:rsidP="00476DD5">
      <w:pPr>
        <w:pStyle w:val="NoSpacing"/>
        <w:jc w:val="both"/>
        <w:rPr>
          <w:rFonts w:ascii="Times New Roman" w:hAnsi="Times New Roman" w:cs="Times New Roman"/>
          <w:sz w:val="24"/>
          <w:szCs w:val="24"/>
          <w:lang w:val="en-US"/>
        </w:rPr>
      </w:pPr>
      <w:r w:rsidRPr="007725F7">
        <w:rPr>
          <w:rFonts w:ascii="Times New Roman" w:hAnsi="Times New Roman" w:cs="Times New Roman"/>
          <w:sz w:val="24"/>
          <w:szCs w:val="24"/>
          <w:lang w:val="en-US"/>
        </w:rPr>
        <w:t>*</w:t>
      </w:r>
      <w:r w:rsidRPr="007725F7">
        <w:rPr>
          <w:rFonts w:ascii="Times New Roman" w:hAnsi="Times New Roman" w:cs="Times New Roman"/>
          <w:sz w:val="24"/>
          <w:szCs w:val="24"/>
          <w:lang w:val="en-US"/>
        </w:rPr>
        <w:tab/>
        <w:t>The transmission system operators, national regulatory authorities, EU countries and the Commission is tasked with developing and publishing strategic integrated offshore network development plans, as part of the wider Ten Year Network Development Plan (TYNDP).</w:t>
      </w:r>
    </w:p>
    <w:p w:rsidR="00476DD5" w:rsidRPr="007725F7" w:rsidRDefault="007F5A6A" w:rsidP="00476DD5">
      <w:pPr>
        <w:pStyle w:val="NoSpacing"/>
        <w:jc w:val="both"/>
        <w:rPr>
          <w:rFonts w:ascii="Times New Roman" w:hAnsi="Times New Roman" w:cs="Times New Roman"/>
          <w:sz w:val="24"/>
          <w:szCs w:val="24"/>
          <w:lang w:val="en-US"/>
        </w:rPr>
      </w:pPr>
      <w:r w:rsidRPr="007725F7">
        <w:rPr>
          <w:rFonts w:ascii="Times New Roman" w:hAnsi="Times New Roman" w:cs="Times New Roman"/>
          <w:sz w:val="24"/>
          <w:szCs w:val="24"/>
          <w:lang w:val="en-US"/>
        </w:rPr>
        <w:tab/>
      </w:r>
      <w:r w:rsidRPr="007725F7">
        <w:rPr>
          <w:rFonts w:ascii="Times New Roman" w:hAnsi="Times New Roman" w:cs="Times New Roman"/>
          <w:i/>
          <w:sz w:val="24"/>
          <w:szCs w:val="24"/>
          <w:lang w:val="en-US"/>
        </w:rPr>
        <w:t xml:space="preserve">Hydrogen and </w:t>
      </w:r>
      <w:proofErr w:type="spellStart"/>
      <w:r w:rsidRPr="007725F7">
        <w:rPr>
          <w:rFonts w:ascii="Times New Roman" w:hAnsi="Times New Roman" w:cs="Times New Roman"/>
          <w:i/>
          <w:sz w:val="24"/>
          <w:szCs w:val="24"/>
          <w:lang w:val="en-US"/>
        </w:rPr>
        <w:t>electrolysers</w:t>
      </w:r>
      <w:proofErr w:type="spellEnd"/>
      <w:r w:rsidRPr="007725F7">
        <w:rPr>
          <w:rFonts w:ascii="Times New Roman" w:hAnsi="Times New Roman" w:cs="Times New Roman"/>
          <w:i/>
          <w:sz w:val="24"/>
          <w:szCs w:val="24"/>
          <w:lang w:val="en-US"/>
        </w:rPr>
        <w:t xml:space="preserve"> corridors</w:t>
      </w:r>
      <w:r w:rsidR="00222F29" w:rsidRPr="007725F7">
        <w:rPr>
          <w:rFonts w:ascii="Times New Roman" w:hAnsi="Times New Roman" w:cs="Times New Roman"/>
          <w:i/>
          <w:sz w:val="24"/>
          <w:szCs w:val="24"/>
          <w:lang w:val="en-US"/>
        </w:rPr>
        <w:t xml:space="preserve"> in EU</w:t>
      </w:r>
      <w:r w:rsidR="00222F29" w:rsidRPr="007725F7">
        <w:rPr>
          <w:rFonts w:ascii="Times New Roman" w:hAnsi="Times New Roman" w:cs="Times New Roman"/>
          <w:sz w:val="24"/>
          <w:szCs w:val="24"/>
          <w:lang w:val="en-US"/>
        </w:rPr>
        <w:t xml:space="preserve">. Hydrogen interconnections in Western Europe (HI West): Hydrogen infrastructure and the repurposing of gas infrastructure, enabling the emergence of an integrated hydrogen backbone, connecting the countries of the region and addressing their specific infrastructure needs for hydrogen supporting the emergence of </w:t>
      </w:r>
      <w:proofErr w:type="gramStart"/>
      <w:r w:rsidR="00222F29" w:rsidRPr="007725F7">
        <w:rPr>
          <w:rFonts w:ascii="Times New Roman" w:hAnsi="Times New Roman" w:cs="Times New Roman"/>
          <w:sz w:val="24"/>
          <w:szCs w:val="24"/>
          <w:lang w:val="en-US"/>
        </w:rPr>
        <w:t>an</w:t>
      </w:r>
      <w:proofErr w:type="gramEnd"/>
      <w:r w:rsidR="00222F29" w:rsidRPr="007725F7">
        <w:rPr>
          <w:rFonts w:ascii="Times New Roman" w:hAnsi="Times New Roman" w:cs="Times New Roman"/>
          <w:sz w:val="24"/>
          <w:szCs w:val="24"/>
          <w:lang w:val="en-US"/>
        </w:rPr>
        <w:t xml:space="preserve"> Union-wide network for hydrogen transport. It covers Belgium, Czechia, Denmark, Germany, Ireland. Spain, France, Italy, Luxembourg, Malta, Netherlands, Austria and Portugal.</w:t>
      </w:r>
    </w:p>
    <w:p w:rsidR="00222F29" w:rsidRPr="007725F7" w:rsidRDefault="00222F29" w:rsidP="00476DD5">
      <w:pPr>
        <w:pStyle w:val="NoSpacing"/>
        <w:jc w:val="both"/>
        <w:rPr>
          <w:rFonts w:ascii="Times New Roman" w:hAnsi="Times New Roman" w:cs="Times New Roman"/>
          <w:sz w:val="24"/>
          <w:szCs w:val="24"/>
          <w:lang w:val="en-US"/>
        </w:rPr>
      </w:pPr>
      <w:r w:rsidRPr="007725F7">
        <w:rPr>
          <w:rFonts w:ascii="Times New Roman" w:hAnsi="Times New Roman" w:cs="Times New Roman"/>
          <w:sz w:val="24"/>
          <w:szCs w:val="24"/>
          <w:lang w:val="en-US"/>
        </w:rPr>
        <w:tab/>
        <w:t>Hydrogen interconnections in Central Eastern and South Eastern Europe (HI East): Hydrogen infrastructure and the repurposing of gas infrastructure, enabling the emergence of an integrated hydrogen backbone, connecting the countries of the region and addressing their specific infrastructure needs for hydrogen supporting the emergence of an Union-wide network for hydrogen transport. It covers Bulgaria, Czechia, Germany, Greece, Croatia, Italy, Cyprus, Hungary, Austria, Poland, Romania, Slovenia and Slovakia.</w:t>
      </w:r>
    </w:p>
    <w:p w:rsidR="00A1080F" w:rsidRPr="007725F7" w:rsidRDefault="00222F29" w:rsidP="00A1080F">
      <w:pPr>
        <w:pStyle w:val="NoSpacing"/>
        <w:jc w:val="both"/>
        <w:rPr>
          <w:rFonts w:ascii="Times New Roman" w:hAnsi="Times New Roman" w:cs="Times New Roman"/>
          <w:sz w:val="24"/>
          <w:szCs w:val="24"/>
          <w:lang w:val="en-US"/>
        </w:rPr>
      </w:pPr>
      <w:r w:rsidRPr="007725F7">
        <w:rPr>
          <w:rFonts w:ascii="Times New Roman" w:hAnsi="Times New Roman" w:cs="Times New Roman"/>
          <w:sz w:val="24"/>
          <w:szCs w:val="24"/>
          <w:lang w:val="en-US"/>
        </w:rPr>
        <w:tab/>
        <w:t>Baltic Energy Market Interconnection Plan in hydrogen (BEMIP Hydrogen): Hydrogen infrastructure and the repurposing of gas infrastructure, enabling the emergence of an integrated hydrogen backbone, connecting the countries of the region and addressing their specific infrastructure needs for hydrogen supporting the emergence of an Union-wide network for hydrogen transport, covering Denmark, Germany, Estonia, Latvia, Lithuania, Poland, Finland and Sweden</w:t>
      </w:r>
      <w:r w:rsidR="00A1080F" w:rsidRPr="007725F7">
        <w:rPr>
          <w:rFonts w:ascii="Times New Roman" w:hAnsi="Times New Roman" w:cs="Times New Roman"/>
          <w:sz w:val="24"/>
          <w:szCs w:val="24"/>
          <w:lang w:val="en-US"/>
        </w:rPr>
        <w:t xml:space="preserve"> (fig1)</w:t>
      </w:r>
      <w:r w:rsidRPr="007725F7">
        <w:rPr>
          <w:rFonts w:ascii="Times New Roman" w:hAnsi="Times New Roman" w:cs="Times New Roman"/>
          <w:sz w:val="24"/>
          <w:szCs w:val="24"/>
          <w:lang w:val="en-US"/>
        </w:rPr>
        <w:t>.</w:t>
      </w:r>
    </w:p>
    <w:p w:rsidR="00A1080F" w:rsidRPr="007725F7" w:rsidRDefault="00A1080F" w:rsidP="00A1080F">
      <w:pPr>
        <w:pStyle w:val="NoSpacing"/>
        <w:jc w:val="both"/>
        <w:rPr>
          <w:rFonts w:ascii="Times New Roman" w:hAnsi="Times New Roman" w:cs="Times New Roman"/>
          <w:sz w:val="24"/>
          <w:szCs w:val="24"/>
          <w:lang w:val="en-US"/>
        </w:rPr>
      </w:pPr>
      <w:r w:rsidRPr="007725F7">
        <w:rPr>
          <w:rFonts w:ascii="Times New Roman" w:hAnsi="Times New Roman" w:cs="Times New Roman"/>
          <w:noProof/>
          <w:sz w:val="24"/>
          <w:szCs w:val="24"/>
          <w:lang w:eastAsia="ru-RU"/>
        </w:rPr>
        <w:lastRenderedPageBreak/>
        <w:drawing>
          <wp:anchor distT="0" distB="0" distL="114300" distR="114300" simplePos="0" relativeHeight="251658240" behindDoc="0" locked="0" layoutInCell="1" allowOverlap="1">
            <wp:simplePos x="0" y="0"/>
            <wp:positionH relativeFrom="column">
              <wp:posOffset>-6350</wp:posOffset>
            </wp:positionH>
            <wp:positionV relativeFrom="paragraph">
              <wp:posOffset>168275</wp:posOffset>
            </wp:positionV>
            <wp:extent cx="2899410" cy="3298825"/>
            <wp:effectExtent l="1905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tretch>
                      <a:fillRect/>
                    </a:stretch>
                  </pic:blipFill>
                  <pic:spPr>
                    <a:xfrm>
                      <a:off x="0" y="0"/>
                      <a:ext cx="2899410" cy="3298825"/>
                    </a:xfrm>
                    <a:prstGeom prst="rect">
                      <a:avLst/>
                    </a:prstGeom>
                  </pic:spPr>
                </pic:pic>
              </a:graphicData>
            </a:graphic>
          </wp:anchor>
        </w:drawing>
      </w:r>
    </w:p>
    <w:p w:rsidR="007F5A6A" w:rsidRPr="007725F7" w:rsidRDefault="00A1080F" w:rsidP="00222F29">
      <w:pPr>
        <w:pStyle w:val="Caption"/>
        <w:jc w:val="both"/>
        <w:rPr>
          <w:rFonts w:ascii="Times New Roman" w:hAnsi="Times New Roman" w:cs="Times New Roman"/>
          <w:sz w:val="24"/>
          <w:szCs w:val="24"/>
        </w:rPr>
      </w:pPr>
      <w:r w:rsidRPr="007725F7">
        <w:rPr>
          <w:rFonts w:ascii="Times New Roman" w:hAnsi="Times New Roman" w:cs="Times New Roman"/>
          <w:noProof/>
          <w:sz w:val="24"/>
          <w:szCs w:val="24"/>
          <w:lang w:val="ru-RU" w:eastAsia="ru-RU"/>
        </w:rPr>
        <w:drawing>
          <wp:inline distT="0" distB="0" distL="0" distR="0">
            <wp:extent cx="2283747" cy="581303"/>
            <wp:effectExtent l="0" t="0" r="254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314570" cy="589149"/>
                    </a:xfrm>
                    <a:prstGeom prst="rect">
                      <a:avLst/>
                    </a:prstGeom>
                    <a:noFill/>
                  </pic:spPr>
                </pic:pic>
              </a:graphicData>
            </a:graphic>
          </wp:inline>
        </w:drawing>
      </w:r>
    </w:p>
    <w:p w:rsidR="00A1080F" w:rsidRPr="007725F7" w:rsidRDefault="00A1080F" w:rsidP="00A1080F">
      <w:pPr>
        <w:rPr>
          <w:rFonts w:ascii="Times New Roman" w:hAnsi="Times New Roman" w:cs="Times New Roman"/>
          <w:sz w:val="24"/>
          <w:szCs w:val="24"/>
        </w:rPr>
      </w:pPr>
      <w:r w:rsidRPr="007725F7">
        <w:rPr>
          <w:rFonts w:ascii="Times New Roman" w:hAnsi="Times New Roman" w:cs="Times New Roman"/>
          <w:noProof/>
          <w:sz w:val="24"/>
          <w:szCs w:val="24"/>
          <w:lang w:val="ru-RU" w:eastAsia="ru-RU"/>
        </w:rPr>
        <w:drawing>
          <wp:inline distT="0" distB="0" distL="0" distR="0">
            <wp:extent cx="2184650" cy="343925"/>
            <wp:effectExtent l="0" t="0" r="6350" b="0"/>
            <wp:docPr id="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240027" cy="352643"/>
                    </a:xfrm>
                    <a:prstGeom prst="rect">
                      <a:avLst/>
                    </a:prstGeom>
                    <a:noFill/>
                  </pic:spPr>
                </pic:pic>
              </a:graphicData>
            </a:graphic>
          </wp:inline>
        </w:drawing>
      </w:r>
    </w:p>
    <w:p w:rsidR="007F5A6A" w:rsidRPr="007725F7" w:rsidRDefault="007F5A6A" w:rsidP="00476DD5">
      <w:pPr>
        <w:pStyle w:val="NoSpacing"/>
        <w:jc w:val="both"/>
        <w:rPr>
          <w:rFonts w:ascii="Times New Roman" w:hAnsi="Times New Roman" w:cs="Times New Roman"/>
          <w:sz w:val="24"/>
          <w:szCs w:val="24"/>
          <w:lang w:val="en-US"/>
        </w:rPr>
      </w:pPr>
    </w:p>
    <w:p w:rsidR="00A1080F" w:rsidRPr="007725F7" w:rsidRDefault="00A1080F" w:rsidP="00476DD5">
      <w:pPr>
        <w:pStyle w:val="NoSpacing"/>
        <w:jc w:val="both"/>
        <w:rPr>
          <w:rFonts w:ascii="Times New Roman" w:hAnsi="Times New Roman" w:cs="Times New Roman"/>
          <w:sz w:val="24"/>
          <w:szCs w:val="24"/>
          <w:lang w:val="en-US"/>
        </w:rPr>
      </w:pPr>
    </w:p>
    <w:p w:rsidR="00A1080F" w:rsidRPr="007725F7" w:rsidRDefault="00A1080F" w:rsidP="00476DD5">
      <w:pPr>
        <w:pStyle w:val="NoSpacing"/>
        <w:jc w:val="both"/>
        <w:rPr>
          <w:rFonts w:ascii="Times New Roman" w:hAnsi="Times New Roman" w:cs="Times New Roman"/>
          <w:sz w:val="24"/>
          <w:szCs w:val="24"/>
          <w:lang w:val="en-US"/>
        </w:rPr>
      </w:pPr>
    </w:p>
    <w:p w:rsidR="00A1080F" w:rsidRPr="007725F7" w:rsidRDefault="00A1080F" w:rsidP="00476DD5">
      <w:pPr>
        <w:pStyle w:val="NoSpacing"/>
        <w:jc w:val="both"/>
        <w:rPr>
          <w:rFonts w:ascii="Times New Roman" w:hAnsi="Times New Roman" w:cs="Times New Roman"/>
          <w:sz w:val="24"/>
          <w:szCs w:val="24"/>
          <w:lang w:val="en-US"/>
        </w:rPr>
      </w:pPr>
    </w:p>
    <w:p w:rsidR="00A1080F" w:rsidRPr="007725F7" w:rsidRDefault="00A1080F" w:rsidP="00476DD5">
      <w:pPr>
        <w:pStyle w:val="NoSpacing"/>
        <w:jc w:val="both"/>
        <w:rPr>
          <w:rFonts w:ascii="Times New Roman" w:hAnsi="Times New Roman" w:cs="Times New Roman"/>
          <w:sz w:val="24"/>
          <w:szCs w:val="24"/>
          <w:lang w:val="en-US"/>
        </w:rPr>
      </w:pPr>
    </w:p>
    <w:p w:rsidR="00A1080F" w:rsidRPr="007725F7" w:rsidRDefault="00A1080F" w:rsidP="00476DD5">
      <w:pPr>
        <w:pStyle w:val="NoSpacing"/>
        <w:jc w:val="both"/>
        <w:rPr>
          <w:rFonts w:ascii="Times New Roman" w:hAnsi="Times New Roman" w:cs="Times New Roman"/>
          <w:sz w:val="24"/>
          <w:szCs w:val="24"/>
          <w:lang w:val="en-US"/>
        </w:rPr>
      </w:pPr>
    </w:p>
    <w:p w:rsidR="00A1080F" w:rsidRPr="007725F7" w:rsidRDefault="00A1080F" w:rsidP="00476DD5">
      <w:pPr>
        <w:pStyle w:val="NoSpacing"/>
        <w:jc w:val="both"/>
        <w:rPr>
          <w:rFonts w:ascii="Times New Roman" w:hAnsi="Times New Roman" w:cs="Times New Roman"/>
          <w:sz w:val="24"/>
          <w:szCs w:val="24"/>
          <w:lang w:val="en-US"/>
        </w:rPr>
      </w:pPr>
    </w:p>
    <w:p w:rsidR="00A1080F" w:rsidRPr="007725F7" w:rsidRDefault="00A1080F" w:rsidP="00476DD5">
      <w:pPr>
        <w:pStyle w:val="NoSpacing"/>
        <w:jc w:val="both"/>
        <w:rPr>
          <w:rFonts w:ascii="Times New Roman" w:hAnsi="Times New Roman" w:cs="Times New Roman"/>
          <w:sz w:val="24"/>
          <w:szCs w:val="24"/>
          <w:lang w:val="en-US"/>
        </w:rPr>
      </w:pPr>
    </w:p>
    <w:p w:rsidR="00A1080F" w:rsidRPr="007725F7" w:rsidRDefault="00A1080F" w:rsidP="00476DD5">
      <w:pPr>
        <w:pStyle w:val="NoSpacing"/>
        <w:jc w:val="both"/>
        <w:rPr>
          <w:rFonts w:ascii="Times New Roman" w:hAnsi="Times New Roman" w:cs="Times New Roman"/>
          <w:sz w:val="24"/>
          <w:szCs w:val="24"/>
          <w:lang w:val="en-US"/>
        </w:rPr>
      </w:pPr>
    </w:p>
    <w:p w:rsidR="00A1080F" w:rsidRPr="007725F7" w:rsidRDefault="00A1080F" w:rsidP="00476DD5">
      <w:pPr>
        <w:pStyle w:val="NoSpacing"/>
        <w:jc w:val="both"/>
        <w:rPr>
          <w:rFonts w:ascii="Times New Roman" w:hAnsi="Times New Roman" w:cs="Times New Roman"/>
          <w:sz w:val="24"/>
          <w:szCs w:val="24"/>
          <w:lang w:val="en-US"/>
        </w:rPr>
      </w:pPr>
    </w:p>
    <w:p w:rsidR="00A1080F" w:rsidRPr="007725F7" w:rsidRDefault="00A1080F" w:rsidP="00476DD5">
      <w:pPr>
        <w:pStyle w:val="NoSpacing"/>
        <w:jc w:val="both"/>
        <w:rPr>
          <w:rFonts w:ascii="Times New Roman" w:hAnsi="Times New Roman" w:cs="Times New Roman"/>
          <w:sz w:val="24"/>
          <w:szCs w:val="24"/>
          <w:lang w:val="en-US"/>
        </w:rPr>
      </w:pPr>
    </w:p>
    <w:p w:rsidR="00A1080F" w:rsidRPr="007725F7" w:rsidRDefault="00A1080F" w:rsidP="00476DD5">
      <w:pPr>
        <w:pStyle w:val="NoSpacing"/>
        <w:jc w:val="both"/>
        <w:rPr>
          <w:rFonts w:ascii="Times New Roman" w:hAnsi="Times New Roman" w:cs="Times New Roman"/>
          <w:sz w:val="24"/>
          <w:szCs w:val="24"/>
          <w:lang w:val="en-US"/>
        </w:rPr>
      </w:pPr>
    </w:p>
    <w:p w:rsidR="00A1080F" w:rsidRPr="007725F7" w:rsidRDefault="00A1080F" w:rsidP="00476DD5">
      <w:pPr>
        <w:pStyle w:val="NoSpacing"/>
        <w:jc w:val="both"/>
        <w:rPr>
          <w:rFonts w:ascii="Times New Roman" w:hAnsi="Times New Roman" w:cs="Times New Roman"/>
          <w:sz w:val="24"/>
          <w:szCs w:val="24"/>
          <w:lang w:val="en-US"/>
        </w:rPr>
      </w:pPr>
    </w:p>
    <w:p w:rsidR="00A1080F" w:rsidRDefault="00A1080F" w:rsidP="00A1080F">
      <w:pPr>
        <w:pStyle w:val="NoSpacing"/>
        <w:jc w:val="center"/>
        <w:rPr>
          <w:rFonts w:ascii="Times New Roman" w:hAnsi="Times New Roman" w:cs="Times New Roman"/>
          <w:sz w:val="24"/>
          <w:szCs w:val="24"/>
          <w:lang w:val="en-US"/>
        </w:rPr>
      </w:pPr>
      <w:r w:rsidRPr="007725F7">
        <w:rPr>
          <w:rFonts w:ascii="Times New Roman" w:hAnsi="Times New Roman" w:cs="Times New Roman"/>
          <w:sz w:val="24"/>
          <w:szCs w:val="24"/>
          <w:lang w:val="en-US"/>
        </w:rPr>
        <w:t>Fig.1. Offshore wind farms and hydrogen-</w:t>
      </w:r>
      <w:proofErr w:type="spellStart"/>
      <w:r w:rsidRPr="007725F7">
        <w:rPr>
          <w:rFonts w:ascii="Times New Roman" w:hAnsi="Times New Roman" w:cs="Times New Roman"/>
          <w:sz w:val="24"/>
          <w:szCs w:val="24"/>
          <w:lang w:val="en-US"/>
        </w:rPr>
        <w:t>electrolyser</w:t>
      </w:r>
      <w:proofErr w:type="spellEnd"/>
      <w:r w:rsidRPr="007725F7">
        <w:rPr>
          <w:rFonts w:ascii="Times New Roman" w:hAnsi="Times New Roman" w:cs="Times New Roman"/>
          <w:sz w:val="24"/>
          <w:szCs w:val="24"/>
          <w:lang w:val="en-US"/>
        </w:rPr>
        <w:t xml:space="preserve"> projects in Northern Sea</w:t>
      </w:r>
      <w:r w:rsidR="00150387">
        <w:rPr>
          <w:rFonts w:ascii="Times New Roman" w:hAnsi="Times New Roman" w:cs="Times New Roman"/>
          <w:sz w:val="24"/>
          <w:szCs w:val="24"/>
          <w:lang w:val="en-US"/>
        </w:rPr>
        <w:t>.</w:t>
      </w:r>
    </w:p>
    <w:p w:rsidR="00150387" w:rsidRPr="007725F7" w:rsidRDefault="00150387" w:rsidP="00A1080F">
      <w:pPr>
        <w:pStyle w:val="NoSpacing"/>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Sources: </w:t>
      </w:r>
      <w:proofErr w:type="spellStart"/>
      <w:r>
        <w:rPr>
          <w:rFonts w:ascii="Times New Roman" w:hAnsi="Times New Roman" w:cs="Times New Roman"/>
          <w:sz w:val="24"/>
          <w:szCs w:val="24"/>
          <w:lang w:val="en-US"/>
        </w:rPr>
        <w:t>RystadEnergy</w:t>
      </w:r>
      <w:proofErr w:type="spellEnd"/>
      <w:r>
        <w:rPr>
          <w:rFonts w:ascii="Times New Roman" w:hAnsi="Times New Roman" w:cs="Times New Roman"/>
          <w:sz w:val="24"/>
          <w:szCs w:val="24"/>
          <w:lang w:val="en-US"/>
        </w:rPr>
        <w:t xml:space="preserve">; SINTEF; </w:t>
      </w:r>
      <w:proofErr w:type="spellStart"/>
      <w:r>
        <w:rPr>
          <w:rFonts w:ascii="Times New Roman" w:hAnsi="Times New Roman" w:cs="Times New Roman"/>
          <w:sz w:val="24"/>
          <w:szCs w:val="24"/>
          <w:lang w:val="en-US"/>
        </w:rPr>
        <w:t>TeleGeography</w:t>
      </w:r>
      <w:proofErr w:type="spellEnd"/>
    </w:p>
    <w:p w:rsidR="00A1080F" w:rsidRPr="007725F7" w:rsidRDefault="00A1080F" w:rsidP="00476DD5">
      <w:pPr>
        <w:pStyle w:val="NoSpacing"/>
        <w:jc w:val="both"/>
        <w:rPr>
          <w:rFonts w:ascii="Times New Roman" w:hAnsi="Times New Roman" w:cs="Times New Roman"/>
          <w:sz w:val="24"/>
          <w:szCs w:val="24"/>
          <w:lang w:val="en-US"/>
        </w:rPr>
      </w:pPr>
    </w:p>
    <w:p w:rsidR="007F5A6A" w:rsidRPr="007725F7" w:rsidRDefault="00A1080F" w:rsidP="00476DD5">
      <w:pPr>
        <w:pStyle w:val="NoSpacing"/>
        <w:jc w:val="both"/>
        <w:rPr>
          <w:rFonts w:ascii="Times New Roman" w:hAnsi="Times New Roman" w:cs="Times New Roman"/>
          <w:sz w:val="24"/>
          <w:szCs w:val="24"/>
          <w:lang w:val="en-US"/>
        </w:rPr>
      </w:pPr>
      <w:r w:rsidRPr="007725F7">
        <w:rPr>
          <w:rFonts w:ascii="Times New Roman" w:hAnsi="Times New Roman" w:cs="Times New Roman"/>
          <w:sz w:val="24"/>
          <w:szCs w:val="24"/>
          <w:lang w:val="en-US"/>
        </w:rPr>
        <w:tab/>
        <w:t>Navigating the complexities of developing offshore energy infrastructure, regional energy integration and achieving diversification of energy sources will be a decade’s priority for the North Sea countries. The North Sea Countries must recognize that developing energy in the North Sea will be costly and highly difficult as they support the development of new technologies and promote public-private partnerships.</w:t>
      </w:r>
    </w:p>
    <w:p w:rsidR="00A1080F" w:rsidRPr="007725F7" w:rsidRDefault="00A1080F" w:rsidP="00476DD5">
      <w:pPr>
        <w:pStyle w:val="NoSpacing"/>
        <w:jc w:val="both"/>
        <w:rPr>
          <w:rFonts w:ascii="Times New Roman" w:hAnsi="Times New Roman" w:cs="Times New Roman"/>
          <w:sz w:val="24"/>
          <w:szCs w:val="24"/>
          <w:lang w:val="en-US"/>
        </w:rPr>
      </w:pPr>
      <w:r w:rsidRPr="007725F7">
        <w:rPr>
          <w:rFonts w:ascii="Times New Roman" w:hAnsi="Times New Roman" w:cs="Times New Roman"/>
          <w:sz w:val="24"/>
          <w:szCs w:val="24"/>
          <w:lang w:val="en-US"/>
        </w:rPr>
        <w:tab/>
        <w:t>Successful European energy transition depends greatly on the availability of rare earth minerals. China currently controls almost 90% of the global rare-earth market. This challenge is alleviated to a degree by recent discoveries of Europe’s largest rare earth deposit in the Swedish town of Kiruna by mining company LKAB. However recovery of such deposits may take as much as a decade before the deposits can be mined [23]. To meet its climate neutrality 2050 goals the European Commission must reduce greenhouse emissions. Renewable energy and wind power are the cornerstones of achieving this goal. It is noted that wind renewable energy capability must increase on an unprecedented scale [24].</w:t>
      </w:r>
    </w:p>
    <w:p w:rsidR="006D1390" w:rsidRPr="00595D2A" w:rsidRDefault="00A1080F" w:rsidP="006D1390">
      <w:pPr>
        <w:jc w:val="both"/>
        <w:rPr>
          <w:rFonts w:ascii="Times New Roman" w:hAnsi="Times New Roman" w:cs="Times New Roman"/>
          <w:sz w:val="24"/>
          <w:szCs w:val="24"/>
        </w:rPr>
      </w:pPr>
      <w:r w:rsidRPr="007725F7">
        <w:rPr>
          <w:rFonts w:ascii="Times New Roman" w:hAnsi="Times New Roman" w:cs="Times New Roman"/>
          <w:sz w:val="24"/>
          <w:szCs w:val="24"/>
        </w:rPr>
        <w:tab/>
      </w:r>
      <w:r w:rsidR="007725F7" w:rsidRPr="007725F7">
        <w:rPr>
          <w:rFonts w:ascii="Times New Roman" w:hAnsi="Times New Roman" w:cs="Times New Roman"/>
          <w:b/>
          <w:bCs/>
          <w:sz w:val="24"/>
          <w:szCs w:val="24"/>
          <w:lang w:val="en-GB"/>
        </w:rPr>
        <w:t>Conclusions</w:t>
      </w:r>
      <w:r w:rsidR="007725F7">
        <w:rPr>
          <w:rFonts w:ascii="Times New Roman" w:hAnsi="Times New Roman" w:cs="Times New Roman"/>
          <w:b/>
          <w:bCs/>
          <w:sz w:val="24"/>
          <w:szCs w:val="24"/>
          <w:lang w:val="en-GB"/>
        </w:rPr>
        <w:t xml:space="preserve">. </w:t>
      </w:r>
      <w:r w:rsidR="007725F7" w:rsidRPr="007725F7">
        <w:rPr>
          <w:rFonts w:ascii="Times New Roman" w:hAnsi="Times New Roman" w:cs="Times New Roman"/>
          <w:sz w:val="24"/>
          <w:szCs w:val="24"/>
          <w:shd w:val="clear" w:color="auto" w:fill="FFFFFF"/>
        </w:rPr>
        <w:t>This Research Communication sheds light on the strategic planning of</w:t>
      </w:r>
      <w:r w:rsidR="00830CAB">
        <w:rPr>
          <w:rFonts w:ascii="Times New Roman" w:hAnsi="Times New Roman" w:cs="Times New Roman"/>
          <w:sz w:val="24"/>
          <w:szCs w:val="24"/>
          <w:shd w:val="clear" w:color="auto" w:fill="FFFFFF"/>
        </w:rPr>
        <w:t xml:space="preserve"> alternative energy in EU. </w:t>
      </w:r>
      <w:r w:rsidR="00830CAB" w:rsidRPr="00595D2A">
        <w:rPr>
          <w:rFonts w:ascii="Times New Roman" w:hAnsi="Times New Roman" w:cs="Times New Roman"/>
          <w:sz w:val="24"/>
          <w:szCs w:val="24"/>
        </w:rPr>
        <w:t>The European commission envisage</w:t>
      </w:r>
      <w:r w:rsidR="00830CAB">
        <w:rPr>
          <w:rFonts w:ascii="Times New Roman" w:hAnsi="Times New Roman" w:cs="Times New Roman"/>
          <w:sz w:val="24"/>
          <w:szCs w:val="24"/>
        </w:rPr>
        <w:t>s</w:t>
      </w:r>
      <w:r w:rsidR="00830CAB" w:rsidRPr="00595D2A">
        <w:rPr>
          <w:rFonts w:ascii="Times New Roman" w:hAnsi="Times New Roman" w:cs="Times New Roman"/>
          <w:sz w:val="24"/>
          <w:szCs w:val="24"/>
        </w:rPr>
        <w:t xml:space="preserve"> that where there is an excess of wind energy generation then this excess can be deployed to produce hydrogen to store energy for the periods when renewable energy is insufficient to meet electricity demand</w:t>
      </w:r>
      <w:r w:rsidR="00830CAB">
        <w:rPr>
          <w:rFonts w:ascii="Times New Roman" w:hAnsi="Times New Roman" w:cs="Times New Roman"/>
          <w:sz w:val="24"/>
          <w:szCs w:val="24"/>
        </w:rPr>
        <w:t>.</w:t>
      </w:r>
      <w:r w:rsidR="00830CAB" w:rsidRPr="00595D2A">
        <w:rPr>
          <w:rFonts w:ascii="Times New Roman" w:hAnsi="Times New Roman" w:cs="Times New Roman"/>
          <w:sz w:val="24"/>
          <w:szCs w:val="24"/>
        </w:rPr>
        <w:t xml:space="preserve"> </w:t>
      </w:r>
      <w:r w:rsidR="006D1390" w:rsidRPr="00595D2A">
        <w:rPr>
          <w:rFonts w:ascii="Times New Roman" w:hAnsi="Times New Roman" w:cs="Times New Roman"/>
          <w:sz w:val="24"/>
          <w:szCs w:val="24"/>
        </w:rPr>
        <w:t xml:space="preserve">Hydrogen will play a central role in the future grid development of the North Sea as an “energy hub”. The European Commission has created a hydrogen strategy to generate 80gw of </w:t>
      </w:r>
      <w:proofErr w:type="spellStart"/>
      <w:r w:rsidR="006D1390" w:rsidRPr="00595D2A">
        <w:rPr>
          <w:rFonts w:ascii="Times New Roman" w:hAnsi="Times New Roman" w:cs="Times New Roman"/>
          <w:sz w:val="24"/>
          <w:szCs w:val="24"/>
        </w:rPr>
        <w:t>electrolysers</w:t>
      </w:r>
      <w:proofErr w:type="spellEnd"/>
      <w:r w:rsidR="006D1390" w:rsidRPr="00595D2A">
        <w:rPr>
          <w:rFonts w:ascii="Times New Roman" w:hAnsi="Times New Roman" w:cs="Times New Roman"/>
          <w:sz w:val="24"/>
          <w:szCs w:val="24"/>
        </w:rPr>
        <w:t xml:space="preserve"> across European and neighboring count</w:t>
      </w:r>
      <w:r w:rsidR="006D1390">
        <w:rPr>
          <w:rFonts w:ascii="Times New Roman" w:hAnsi="Times New Roman" w:cs="Times New Roman"/>
          <w:sz w:val="24"/>
          <w:szCs w:val="24"/>
        </w:rPr>
        <w:t>ries to supply “green hydrogen”.</w:t>
      </w:r>
    </w:p>
    <w:p w:rsidR="006D1390" w:rsidRPr="00595D2A" w:rsidRDefault="006D1390" w:rsidP="006D1390">
      <w:pPr>
        <w:jc w:val="both"/>
        <w:rPr>
          <w:rFonts w:ascii="Times New Roman" w:hAnsi="Times New Roman" w:cs="Times New Roman"/>
          <w:sz w:val="24"/>
          <w:szCs w:val="24"/>
        </w:rPr>
      </w:pPr>
      <w:r>
        <w:rPr>
          <w:rFonts w:ascii="Times New Roman" w:hAnsi="Times New Roman" w:cs="Times New Roman"/>
          <w:sz w:val="24"/>
          <w:szCs w:val="24"/>
        </w:rPr>
        <w:tab/>
      </w:r>
      <w:r w:rsidRPr="00595D2A">
        <w:rPr>
          <w:rFonts w:ascii="Times New Roman" w:hAnsi="Times New Roman" w:cs="Times New Roman"/>
          <w:color w:val="2E2E2E"/>
          <w:sz w:val="24"/>
          <w:szCs w:val="24"/>
        </w:rPr>
        <w:t xml:space="preserve">The North Sea offshore energy hub and wind-hydrogen synergies are central to the European Union maximizing the value of North Sea offshore wind and grid infrastructures. The strategy </w:t>
      </w:r>
      <w:proofErr w:type="spellStart"/>
      <w:r w:rsidRPr="00595D2A">
        <w:rPr>
          <w:rFonts w:ascii="Times New Roman" w:hAnsi="Times New Roman" w:cs="Times New Roman"/>
          <w:color w:val="2E2E2E"/>
          <w:sz w:val="24"/>
          <w:szCs w:val="24"/>
        </w:rPr>
        <w:t>optimises</w:t>
      </w:r>
      <w:proofErr w:type="spellEnd"/>
      <w:r w:rsidRPr="00595D2A">
        <w:rPr>
          <w:rFonts w:ascii="Times New Roman" w:hAnsi="Times New Roman" w:cs="Times New Roman"/>
          <w:color w:val="2E2E2E"/>
          <w:sz w:val="24"/>
          <w:szCs w:val="24"/>
        </w:rPr>
        <w:t xml:space="preserve"> the development of European energy power grid network and hydrogen supply chain framework.</w:t>
      </w:r>
    </w:p>
    <w:p w:rsidR="006D1390" w:rsidRPr="00595D2A" w:rsidRDefault="006D1390" w:rsidP="00BC64D6">
      <w:pPr>
        <w:jc w:val="both"/>
        <w:rPr>
          <w:rFonts w:ascii="Times New Roman" w:hAnsi="Times New Roman" w:cs="Times New Roman"/>
          <w:sz w:val="24"/>
          <w:szCs w:val="24"/>
        </w:rPr>
      </w:pPr>
      <w:r>
        <w:rPr>
          <w:rFonts w:ascii="Times New Roman" w:hAnsi="Times New Roman" w:cs="Times New Roman"/>
          <w:sz w:val="24"/>
          <w:szCs w:val="24"/>
        </w:rPr>
        <w:tab/>
      </w:r>
      <w:r w:rsidRPr="00595D2A">
        <w:rPr>
          <w:rFonts w:ascii="Times New Roman" w:hAnsi="Times New Roman" w:cs="Times New Roman"/>
          <w:sz w:val="24"/>
          <w:szCs w:val="24"/>
        </w:rPr>
        <w:t xml:space="preserve">A hydrogen economy based on electrolysis will increase the electricity demand which will drive investments into low-carbon power generators. The North Sea energy hub can be used to transmit energy among the North Sea countries and to produce hydrogen offshore. Placing </w:t>
      </w:r>
      <w:proofErr w:type="spellStart"/>
      <w:r w:rsidRPr="00595D2A">
        <w:rPr>
          <w:rFonts w:ascii="Times New Roman" w:hAnsi="Times New Roman" w:cs="Times New Roman"/>
          <w:sz w:val="24"/>
          <w:szCs w:val="24"/>
        </w:rPr>
        <w:t>electrolysers</w:t>
      </w:r>
      <w:proofErr w:type="spellEnd"/>
      <w:r w:rsidRPr="00595D2A">
        <w:rPr>
          <w:rFonts w:ascii="Times New Roman" w:hAnsi="Times New Roman" w:cs="Times New Roman"/>
          <w:sz w:val="24"/>
          <w:szCs w:val="24"/>
        </w:rPr>
        <w:t xml:space="preserve"> on the North Sea energy hub may assist North Sea offshore wind farms investments.</w:t>
      </w:r>
    </w:p>
    <w:p w:rsidR="00A1080F" w:rsidRPr="006D1390" w:rsidRDefault="00A1080F" w:rsidP="00AE28F2">
      <w:pPr>
        <w:pStyle w:val="NoSpacing"/>
        <w:rPr>
          <w:rFonts w:ascii="Times New Roman" w:hAnsi="Times New Roman" w:cs="Times New Roman"/>
          <w:sz w:val="24"/>
          <w:szCs w:val="24"/>
          <w:lang w:val="en-US"/>
        </w:rPr>
      </w:pPr>
    </w:p>
    <w:p w:rsidR="00AE28F2" w:rsidRPr="006D1390" w:rsidRDefault="00AE28F2" w:rsidP="00AE28F2">
      <w:pPr>
        <w:rPr>
          <w:rFonts w:ascii="Times New Roman" w:hAnsi="Times New Roman" w:cs="Times New Roman"/>
          <w:b/>
          <w:sz w:val="24"/>
          <w:szCs w:val="24"/>
        </w:rPr>
      </w:pPr>
      <w:r w:rsidRPr="006D1390">
        <w:rPr>
          <w:rFonts w:ascii="Times New Roman" w:hAnsi="Times New Roman" w:cs="Times New Roman"/>
          <w:b/>
          <w:sz w:val="24"/>
          <w:szCs w:val="24"/>
        </w:rPr>
        <w:lastRenderedPageBreak/>
        <w:t>References</w:t>
      </w:r>
    </w:p>
    <w:p w:rsidR="00AE28F2" w:rsidRPr="007725F7" w:rsidRDefault="00AE28F2" w:rsidP="00456BE4">
      <w:pPr>
        <w:rPr>
          <w:rFonts w:ascii="Times New Roman" w:hAnsi="Times New Roman" w:cs="Times New Roman"/>
          <w:sz w:val="24"/>
          <w:szCs w:val="24"/>
        </w:rPr>
      </w:pPr>
      <w:r w:rsidRPr="007725F7">
        <w:rPr>
          <w:rFonts w:ascii="Times New Roman" w:hAnsi="Times New Roman" w:cs="Times New Roman"/>
          <w:sz w:val="24"/>
          <w:szCs w:val="24"/>
        </w:rPr>
        <w:t xml:space="preserve">1. </w:t>
      </w:r>
      <w:r w:rsidR="00456BE4">
        <w:rPr>
          <w:rFonts w:ascii="Times New Roman" w:hAnsi="Times New Roman" w:cs="Times New Roman"/>
          <w:sz w:val="24"/>
          <w:szCs w:val="24"/>
        </w:rPr>
        <w:t xml:space="preserve">Bergman M., </w:t>
      </w:r>
      <w:proofErr w:type="spellStart"/>
      <w:r w:rsidR="00456BE4">
        <w:rPr>
          <w:rFonts w:ascii="Times New Roman" w:hAnsi="Times New Roman" w:cs="Times New Roman"/>
          <w:sz w:val="24"/>
          <w:szCs w:val="24"/>
        </w:rPr>
        <w:t>Toygur</w:t>
      </w:r>
      <w:proofErr w:type="spellEnd"/>
      <w:r w:rsidR="00456BE4">
        <w:rPr>
          <w:rFonts w:ascii="Times New Roman" w:hAnsi="Times New Roman" w:cs="Times New Roman"/>
          <w:sz w:val="24"/>
          <w:szCs w:val="24"/>
        </w:rPr>
        <w:t xml:space="preserve"> I., Svendsen O. </w:t>
      </w:r>
      <w:r w:rsidRPr="007725F7">
        <w:rPr>
          <w:rFonts w:ascii="Times New Roman" w:hAnsi="Times New Roman" w:cs="Times New Roman"/>
          <w:sz w:val="24"/>
          <w:szCs w:val="24"/>
        </w:rPr>
        <w:t>A Continent Forged in Crisis: Assessing Europe One Year into the War</w:t>
      </w:r>
      <w:r w:rsidR="00456BE4">
        <w:rPr>
          <w:rFonts w:ascii="Times New Roman" w:hAnsi="Times New Roman" w:cs="Times New Roman"/>
          <w:sz w:val="24"/>
          <w:szCs w:val="24"/>
        </w:rPr>
        <w:t xml:space="preserve">. </w:t>
      </w:r>
      <w:r w:rsidR="00456BE4" w:rsidRPr="00456BE4">
        <w:rPr>
          <w:rFonts w:ascii="Times New Roman" w:hAnsi="Times New Roman" w:cs="Times New Roman"/>
          <w:sz w:val="24"/>
          <w:szCs w:val="24"/>
        </w:rPr>
        <w:t>Published</w:t>
      </w:r>
      <w:r w:rsidR="00456BE4">
        <w:rPr>
          <w:rFonts w:ascii="Times New Roman" w:hAnsi="Times New Roman" w:cs="Times New Roman"/>
          <w:sz w:val="24"/>
          <w:szCs w:val="24"/>
        </w:rPr>
        <w:t>:</w:t>
      </w:r>
      <w:r w:rsidR="00456BE4" w:rsidRPr="00456BE4">
        <w:rPr>
          <w:rFonts w:ascii="Times New Roman" w:hAnsi="Times New Roman" w:cs="Times New Roman"/>
          <w:sz w:val="24"/>
          <w:szCs w:val="24"/>
        </w:rPr>
        <w:t xml:space="preserve"> February 16, 2023</w:t>
      </w:r>
      <w:r w:rsidR="00456BE4">
        <w:rPr>
          <w:rFonts w:ascii="Times New Roman" w:hAnsi="Times New Roman" w:cs="Times New Roman"/>
          <w:sz w:val="24"/>
          <w:szCs w:val="24"/>
        </w:rPr>
        <w:t xml:space="preserve">. </w:t>
      </w:r>
      <w:hyperlink r:id="rId11" w:history="1">
        <w:r w:rsidRPr="007725F7">
          <w:rPr>
            <w:rStyle w:val="Hyperlink"/>
            <w:rFonts w:ascii="Times New Roman" w:hAnsi="Times New Roman" w:cs="Times New Roman"/>
            <w:sz w:val="24"/>
            <w:szCs w:val="24"/>
          </w:rPr>
          <w:t>https://www.csis.org/analysis/continent-forged-crisis-assessing-europe-one-year-war</w:t>
        </w:r>
      </w:hyperlink>
    </w:p>
    <w:p w:rsidR="00AE28F2" w:rsidRPr="007725F7" w:rsidRDefault="00AE28F2" w:rsidP="00AE28F2">
      <w:pPr>
        <w:pStyle w:val="NoSpacing"/>
        <w:rPr>
          <w:rFonts w:ascii="Times New Roman" w:hAnsi="Times New Roman" w:cs="Times New Roman"/>
          <w:sz w:val="24"/>
          <w:szCs w:val="24"/>
          <w:lang w:val="en-US"/>
        </w:rPr>
      </w:pPr>
      <w:r w:rsidRPr="007725F7">
        <w:rPr>
          <w:rFonts w:ascii="Times New Roman" w:hAnsi="Times New Roman" w:cs="Times New Roman"/>
          <w:sz w:val="24"/>
          <w:szCs w:val="24"/>
          <w:lang w:val="en-US"/>
        </w:rPr>
        <w:t>2. Electricity Market Report 2023</w:t>
      </w:r>
      <w:r w:rsidR="001C771A">
        <w:rPr>
          <w:rFonts w:ascii="Times New Roman" w:hAnsi="Times New Roman" w:cs="Times New Roman"/>
          <w:sz w:val="24"/>
          <w:szCs w:val="24"/>
          <w:lang w:val="en-US"/>
        </w:rPr>
        <w:t xml:space="preserve">. </w:t>
      </w:r>
      <w:r w:rsidR="001C771A" w:rsidRPr="001C771A">
        <w:rPr>
          <w:rFonts w:ascii="Times New Roman" w:hAnsi="Times New Roman" w:cs="Times New Roman"/>
          <w:sz w:val="24"/>
          <w:szCs w:val="24"/>
          <w:lang w:val="en-US"/>
        </w:rPr>
        <w:t>Published: February 2023</w:t>
      </w:r>
      <w:r w:rsidRPr="007725F7">
        <w:rPr>
          <w:rFonts w:ascii="Times New Roman" w:hAnsi="Times New Roman" w:cs="Times New Roman"/>
          <w:sz w:val="24"/>
          <w:szCs w:val="24"/>
          <w:lang w:val="en-US"/>
        </w:rPr>
        <w:t xml:space="preserve"> </w:t>
      </w:r>
      <w:hyperlink r:id="rId12" w:history="1">
        <w:r w:rsidRPr="007725F7">
          <w:rPr>
            <w:rStyle w:val="Hyperlink"/>
            <w:rFonts w:ascii="Times New Roman" w:hAnsi="Times New Roman" w:cs="Times New Roman"/>
            <w:sz w:val="24"/>
            <w:szCs w:val="24"/>
            <w:lang w:val="en-US"/>
          </w:rPr>
          <w:t>https://iea.blob.core.windows.net/assets/255e9cba-da84-4681-8c1f-458ca1a3d9ca/ElectricityMarketReport2023.pdf</w:t>
        </w:r>
      </w:hyperlink>
    </w:p>
    <w:p w:rsidR="00AE28F2" w:rsidRPr="007725F7" w:rsidRDefault="00AE28F2" w:rsidP="00AE28F2">
      <w:pPr>
        <w:rPr>
          <w:rFonts w:ascii="Times New Roman" w:hAnsi="Times New Roman" w:cs="Times New Roman"/>
          <w:sz w:val="24"/>
          <w:szCs w:val="24"/>
        </w:rPr>
      </w:pPr>
      <w:r w:rsidRPr="007725F7">
        <w:rPr>
          <w:rFonts w:ascii="Times New Roman" w:hAnsi="Times New Roman" w:cs="Times New Roman"/>
          <w:sz w:val="24"/>
          <w:szCs w:val="24"/>
        </w:rPr>
        <w:t xml:space="preserve">3. </w:t>
      </w:r>
      <w:r w:rsidR="00E702B2">
        <w:rPr>
          <w:rFonts w:ascii="Times New Roman" w:hAnsi="Times New Roman" w:cs="Times New Roman"/>
          <w:sz w:val="24"/>
          <w:szCs w:val="24"/>
        </w:rPr>
        <w:t>BP</w:t>
      </w:r>
      <w:r w:rsidRPr="007725F7">
        <w:rPr>
          <w:rFonts w:ascii="Times New Roman" w:hAnsi="Times New Roman" w:cs="Times New Roman"/>
          <w:sz w:val="24"/>
          <w:szCs w:val="24"/>
        </w:rPr>
        <w:t xml:space="preserve"> Energy Outlook 2023 edition</w:t>
      </w:r>
      <w:r w:rsidR="00D30A70">
        <w:rPr>
          <w:rFonts w:ascii="Times New Roman" w:hAnsi="Times New Roman" w:cs="Times New Roman"/>
          <w:sz w:val="24"/>
          <w:szCs w:val="24"/>
        </w:rPr>
        <w:t xml:space="preserve">. </w:t>
      </w:r>
      <w:r w:rsidR="00D30A70" w:rsidRPr="00456BE4">
        <w:rPr>
          <w:rFonts w:ascii="Times New Roman" w:hAnsi="Times New Roman" w:cs="Times New Roman"/>
          <w:sz w:val="24"/>
          <w:szCs w:val="24"/>
        </w:rPr>
        <w:t>Published</w:t>
      </w:r>
      <w:r w:rsidR="00D30A70">
        <w:rPr>
          <w:rFonts w:ascii="Times New Roman" w:hAnsi="Times New Roman" w:cs="Times New Roman"/>
          <w:sz w:val="24"/>
          <w:szCs w:val="24"/>
        </w:rPr>
        <w:t>:</w:t>
      </w:r>
      <w:r w:rsidR="00D30A70" w:rsidRPr="00456BE4">
        <w:rPr>
          <w:rFonts w:ascii="Times New Roman" w:hAnsi="Times New Roman" w:cs="Times New Roman"/>
          <w:sz w:val="24"/>
          <w:szCs w:val="24"/>
        </w:rPr>
        <w:t xml:space="preserve"> February 2023</w:t>
      </w:r>
      <w:r w:rsidR="00D30A70">
        <w:rPr>
          <w:rFonts w:ascii="Times New Roman" w:hAnsi="Times New Roman" w:cs="Times New Roman"/>
          <w:sz w:val="24"/>
          <w:szCs w:val="24"/>
        </w:rPr>
        <w:t xml:space="preserve">. </w:t>
      </w:r>
      <w:hyperlink r:id="rId13" w:history="1">
        <w:r w:rsidRPr="007725F7">
          <w:rPr>
            <w:rStyle w:val="Hyperlink"/>
            <w:rFonts w:ascii="Times New Roman" w:hAnsi="Times New Roman" w:cs="Times New Roman"/>
            <w:sz w:val="24"/>
            <w:szCs w:val="24"/>
          </w:rPr>
          <w:t>https://www.bp.com/content/dam/bp/business-sites/en/global/corporate/pdfs/energy-economics/energy-outlook/bp-energy-outlook-2023.pdf</w:t>
        </w:r>
      </w:hyperlink>
    </w:p>
    <w:p w:rsidR="00AE28F2" w:rsidRPr="007725F7" w:rsidRDefault="00AE28F2" w:rsidP="00AE28F2">
      <w:pPr>
        <w:shd w:val="clear" w:color="auto" w:fill="FFFFFF"/>
        <w:outlineLvl w:val="0"/>
        <w:rPr>
          <w:rFonts w:ascii="Times New Roman" w:hAnsi="Times New Roman" w:cs="Times New Roman"/>
          <w:sz w:val="24"/>
          <w:szCs w:val="24"/>
        </w:rPr>
      </w:pPr>
      <w:r w:rsidRPr="007725F7">
        <w:rPr>
          <w:rFonts w:ascii="Times New Roman" w:hAnsi="Times New Roman" w:cs="Times New Roman"/>
          <w:sz w:val="24"/>
          <w:szCs w:val="24"/>
        </w:rPr>
        <w:t xml:space="preserve">4. </w:t>
      </w:r>
      <w:r w:rsidRPr="007725F7">
        <w:rPr>
          <w:rFonts w:ascii="Times New Roman" w:eastAsia="Times New Roman" w:hAnsi="Times New Roman" w:cs="Times New Roman"/>
          <w:color w:val="000000"/>
          <w:spacing w:val="-7"/>
          <w:kern w:val="36"/>
          <w:sz w:val="24"/>
          <w:szCs w:val="24"/>
          <w:lang w:eastAsia="en-GB"/>
        </w:rPr>
        <w:t>Natural gas markets expected to remain tight into 2023 as Russia further reduces supplies to Europe</w:t>
      </w:r>
      <w:r w:rsidR="001C771A">
        <w:rPr>
          <w:rFonts w:ascii="Times New Roman" w:eastAsia="Times New Roman" w:hAnsi="Times New Roman" w:cs="Times New Roman"/>
          <w:color w:val="000000"/>
          <w:spacing w:val="-7"/>
          <w:kern w:val="36"/>
          <w:sz w:val="24"/>
          <w:szCs w:val="24"/>
          <w:lang w:eastAsia="en-GB"/>
        </w:rPr>
        <w:t>.</w:t>
      </w:r>
      <w:r w:rsidRPr="007725F7">
        <w:rPr>
          <w:rFonts w:ascii="Times New Roman" w:eastAsia="Times New Roman" w:hAnsi="Times New Roman" w:cs="Times New Roman"/>
          <w:color w:val="000000"/>
          <w:spacing w:val="-7"/>
          <w:kern w:val="36"/>
          <w:sz w:val="24"/>
          <w:szCs w:val="24"/>
          <w:lang w:eastAsia="en-GB"/>
        </w:rPr>
        <w:t xml:space="preserve"> </w:t>
      </w:r>
      <w:r w:rsidR="001C771A" w:rsidRPr="00456BE4">
        <w:rPr>
          <w:rFonts w:ascii="Times New Roman" w:hAnsi="Times New Roman" w:cs="Times New Roman"/>
          <w:sz w:val="24"/>
          <w:szCs w:val="24"/>
        </w:rPr>
        <w:t>Published</w:t>
      </w:r>
      <w:r w:rsidR="001C771A">
        <w:rPr>
          <w:rFonts w:ascii="Times New Roman" w:hAnsi="Times New Roman" w:cs="Times New Roman"/>
          <w:sz w:val="24"/>
          <w:szCs w:val="24"/>
        </w:rPr>
        <w:t>:</w:t>
      </w:r>
      <w:r w:rsidR="001C771A" w:rsidRPr="00456BE4">
        <w:rPr>
          <w:rFonts w:ascii="Times New Roman" w:hAnsi="Times New Roman" w:cs="Times New Roman"/>
          <w:sz w:val="24"/>
          <w:szCs w:val="24"/>
        </w:rPr>
        <w:t xml:space="preserve"> </w:t>
      </w:r>
      <w:r w:rsidR="001C771A">
        <w:rPr>
          <w:rFonts w:ascii="Times New Roman" w:hAnsi="Times New Roman" w:cs="Times New Roman"/>
          <w:sz w:val="24"/>
          <w:szCs w:val="24"/>
        </w:rPr>
        <w:t>October 3,</w:t>
      </w:r>
      <w:r w:rsidR="001C771A" w:rsidRPr="00456BE4">
        <w:rPr>
          <w:rFonts w:ascii="Times New Roman" w:hAnsi="Times New Roman" w:cs="Times New Roman"/>
          <w:sz w:val="24"/>
          <w:szCs w:val="24"/>
        </w:rPr>
        <w:t xml:space="preserve"> 202</w:t>
      </w:r>
      <w:r w:rsidR="001C771A">
        <w:rPr>
          <w:rFonts w:ascii="Times New Roman" w:hAnsi="Times New Roman" w:cs="Times New Roman"/>
          <w:sz w:val="24"/>
          <w:szCs w:val="24"/>
        </w:rPr>
        <w:t xml:space="preserve">2. </w:t>
      </w:r>
      <w:hyperlink r:id="rId14" w:history="1">
        <w:r w:rsidRPr="007725F7">
          <w:rPr>
            <w:rStyle w:val="Hyperlink"/>
            <w:rFonts w:ascii="Times New Roman" w:hAnsi="Times New Roman" w:cs="Times New Roman"/>
            <w:sz w:val="24"/>
            <w:szCs w:val="24"/>
          </w:rPr>
          <w:t>https://www.iea.org/news/natural-gas-markets-expected-to-remain-tight-into-2023-as-russia-further-reduces-supplies-to-europe</w:t>
        </w:r>
      </w:hyperlink>
    </w:p>
    <w:p w:rsidR="00AE28F2" w:rsidRPr="007725F7" w:rsidRDefault="00AE28F2" w:rsidP="00AE28F2">
      <w:pPr>
        <w:rPr>
          <w:rFonts w:ascii="Times New Roman" w:hAnsi="Times New Roman" w:cs="Times New Roman"/>
          <w:sz w:val="24"/>
          <w:szCs w:val="24"/>
        </w:rPr>
      </w:pPr>
      <w:r w:rsidRPr="007725F7">
        <w:rPr>
          <w:rFonts w:ascii="Times New Roman" w:hAnsi="Times New Roman" w:cs="Times New Roman"/>
          <w:sz w:val="24"/>
          <w:szCs w:val="24"/>
        </w:rPr>
        <w:t xml:space="preserve">5. </w:t>
      </w:r>
      <w:r w:rsidR="00F1430B">
        <w:rPr>
          <w:rFonts w:ascii="Times New Roman" w:hAnsi="Times New Roman" w:cs="Times New Roman"/>
          <w:sz w:val="24"/>
          <w:szCs w:val="24"/>
        </w:rPr>
        <w:t xml:space="preserve">Ellerbeck S. </w:t>
      </w:r>
      <w:r w:rsidRPr="007725F7">
        <w:rPr>
          <w:rFonts w:ascii="Times New Roman" w:hAnsi="Times New Roman" w:cs="Times New Roman"/>
          <w:sz w:val="24"/>
          <w:szCs w:val="24"/>
        </w:rPr>
        <w:t xml:space="preserve">Can Europe’s rush for renewables solve its energy crisis? </w:t>
      </w:r>
      <w:r w:rsidR="00F1430B" w:rsidRPr="00456BE4">
        <w:rPr>
          <w:rFonts w:ascii="Times New Roman" w:hAnsi="Times New Roman" w:cs="Times New Roman"/>
          <w:sz w:val="24"/>
          <w:szCs w:val="24"/>
        </w:rPr>
        <w:t>Published</w:t>
      </w:r>
      <w:r w:rsidR="00F1430B">
        <w:rPr>
          <w:rFonts w:ascii="Times New Roman" w:hAnsi="Times New Roman" w:cs="Times New Roman"/>
          <w:sz w:val="24"/>
          <w:szCs w:val="24"/>
        </w:rPr>
        <w:t>:</w:t>
      </w:r>
      <w:r w:rsidR="00F1430B" w:rsidRPr="00456BE4">
        <w:rPr>
          <w:rFonts w:ascii="Times New Roman" w:hAnsi="Times New Roman" w:cs="Times New Roman"/>
          <w:sz w:val="24"/>
          <w:szCs w:val="24"/>
        </w:rPr>
        <w:t xml:space="preserve"> February 1</w:t>
      </w:r>
      <w:r w:rsidR="00F1430B">
        <w:rPr>
          <w:rFonts w:ascii="Times New Roman" w:hAnsi="Times New Roman" w:cs="Times New Roman"/>
          <w:sz w:val="24"/>
          <w:szCs w:val="24"/>
        </w:rPr>
        <w:t>0</w:t>
      </w:r>
      <w:r w:rsidR="00F1430B" w:rsidRPr="00456BE4">
        <w:rPr>
          <w:rFonts w:ascii="Times New Roman" w:hAnsi="Times New Roman" w:cs="Times New Roman"/>
          <w:sz w:val="24"/>
          <w:szCs w:val="24"/>
        </w:rPr>
        <w:t>, 2023</w:t>
      </w:r>
      <w:r w:rsidR="00F1430B">
        <w:rPr>
          <w:rFonts w:ascii="Times New Roman" w:hAnsi="Times New Roman" w:cs="Times New Roman"/>
          <w:sz w:val="24"/>
          <w:szCs w:val="24"/>
        </w:rPr>
        <w:t xml:space="preserve">. </w:t>
      </w:r>
      <w:hyperlink r:id="rId15" w:history="1">
        <w:r w:rsidRPr="007725F7">
          <w:rPr>
            <w:rStyle w:val="Hyperlink"/>
            <w:rFonts w:ascii="Times New Roman" w:hAnsi="Times New Roman" w:cs="Times New Roman"/>
            <w:sz w:val="24"/>
            <w:szCs w:val="24"/>
          </w:rPr>
          <w:t>https://www.weforum.org/agenda/2023/02/eu-renewables-energy-crisis/</w:t>
        </w:r>
      </w:hyperlink>
    </w:p>
    <w:p w:rsidR="00AE28F2" w:rsidRPr="007725F7" w:rsidRDefault="00AE28F2" w:rsidP="00AE28F2">
      <w:pPr>
        <w:shd w:val="clear" w:color="auto" w:fill="FFFFFF"/>
        <w:outlineLvl w:val="0"/>
        <w:rPr>
          <w:rFonts w:ascii="Times New Roman" w:hAnsi="Times New Roman" w:cs="Times New Roman"/>
          <w:sz w:val="24"/>
          <w:szCs w:val="24"/>
        </w:rPr>
      </w:pPr>
      <w:r w:rsidRPr="007725F7">
        <w:rPr>
          <w:rFonts w:ascii="Times New Roman" w:hAnsi="Times New Roman" w:cs="Times New Roman"/>
          <w:sz w:val="24"/>
          <w:szCs w:val="24"/>
        </w:rPr>
        <w:t xml:space="preserve">6. </w:t>
      </w:r>
      <w:proofErr w:type="spellStart"/>
      <w:r w:rsidR="00286E5E">
        <w:rPr>
          <w:rFonts w:ascii="Times New Roman" w:hAnsi="Times New Roman" w:cs="Times New Roman"/>
          <w:sz w:val="24"/>
          <w:szCs w:val="24"/>
        </w:rPr>
        <w:t>Mazilys</w:t>
      </w:r>
      <w:proofErr w:type="spellEnd"/>
      <w:r w:rsidR="00286E5E">
        <w:rPr>
          <w:rFonts w:ascii="Times New Roman" w:hAnsi="Times New Roman" w:cs="Times New Roman"/>
          <w:sz w:val="24"/>
          <w:szCs w:val="24"/>
        </w:rPr>
        <w:t xml:space="preserve"> L. </w:t>
      </w:r>
      <w:r w:rsidRPr="007725F7">
        <w:rPr>
          <w:rFonts w:ascii="Times New Roman" w:hAnsi="Times New Roman" w:cs="Times New Roman"/>
          <w:color w:val="1E1E1F"/>
          <w:sz w:val="24"/>
          <w:szCs w:val="24"/>
        </w:rPr>
        <w:t>Limited impact of EU sanctions on Russia’s economy</w:t>
      </w:r>
      <w:r w:rsidR="00286E5E">
        <w:rPr>
          <w:rFonts w:ascii="Times New Roman" w:hAnsi="Times New Roman" w:cs="Times New Roman"/>
          <w:color w:val="1E1E1F"/>
          <w:sz w:val="24"/>
          <w:szCs w:val="24"/>
        </w:rPr>
        <w:t>.</w:t>
      </w:r>
      <w:r w:rsidRPr="007725F7">
        <w:rPr>
          <w:rFonts w:ascii="Times New Roman" w:hAnsi="Times New Roman" w:cs="Times New Roman"/>
          <w:color w:val="1E1E1F"/>
          <w:sz w:val="24"/>
          <w:szCs w:val="24"/>
        </w:rPr>
        <w:t xml:space="preserve"> </w:t>
      </w:r>
      <w:r w:rsidR="00286E5E" w:rsidRPr="00456BE4">
        <w:rPr>
          <w:rFonts w:ascii="Times New Roman" w:hAnsi="Times New Roman" w:cs="Times New Roman"/>
          <w:sz w:val="24"/>
          <w:szCs w:val="24"/>
        </w:rPr>
        <w:t>Published</w:t>
      </w:r>
      <w:r w:rsidR="00286E5E">
        <w:rPr>
          <w:rFonts w:ascii="Times New Roman" w:hAnsi="Times New Roman" w:cs="Times New Roman"/>
          <w:sz w:val="24"/>
          <w:szCs w:val="24"/>
        </w:rPr>
        <w:t>:</w:t>
      </w:r>
      <w:r w:rsidR="00286E5E" w:rsidRPr="00456BE4">
        <w:rPr>
          <w:rFonts w:ascii="Times New Roman" w:hAnsi="Times New Roman" w:cs="Times New Roman"/>
          <w:sz w:val="24"/>
          <w:szCs w:val="24"/>
        </w:rPr>
        <w:t xml:space="preserve"> February </w:t>
      </w:r>
      <w:r w:rsidR="00286E5E">
        <w:rPr>
          <w:rFonts w:ascii="Times New Roman" w:hAnsi="Times New Roman" w:cs="Times New Roman"/>
          <w:sz w:val="24"/>
          <w:szCs w:val="24"/>
        </w:rPr>
        <w:t>22</w:t>
      </w:r>
      <w:r w:rsidR="00286E5E" w:rsidRPr="00456BE4">
        <w:rPr>
          <w:rFonts w:ascii="Times New Roman" w:hAnsi="Times New Roman" w:cs="Times New Roman"/>
          <w:sz w:val="24"/>
          <w:szCs w:val="24"/>
        </w:rPr>
        <w:t>, 2023</w:t>
      </w:r>
      <w:r w:rsidR="00286E5E">
        <w:rPr>
          <w:rFonts w:ascii="Times New Roman" w:hAnsi="Times New Roman" w:cs="Times New Roman"/>
          <w:sz w:val="24"/>
          <w:szCs w:val="24"/>
        </w:rPr>
        <w:t xml:space="preserve">. </w:t>
      </w:r>
      <w:hyperlink r:id="rId16" w:history="1">
        <w:r w:rsidRPr="007725F7">
          <w:rPr>
            <w:rStyle w:val="Hyperlink"/>
            <w:rFonts w:ascii="Times New Roman" w:hAnsi="Times New Roman" w:cs="Times New Roman"/>
            <w:sz w:val="24"/>
            <w:szCs w:val="24"/>
          </w:rPr>
          <w:t>https://www.europarl.europa.eu/doceo/document/P-9-2023-000574_EN.html</w:t>
        </w:r>
      </w:hyperlink>
    </w:p>
    <w:p w:rsidR="00AE28F2" w:rsidRPr="007725F7" w:rsidRDefault="00AE28F2" w:rsidP="00AE28F2">
      <w:pPr>
        <w:rPr>
          <w:rFonts w:ascii="Times New Roman" w:hAnsi="Times New Roman" w:cs="Times New Roman"/>
          <w:sz w:val="24"/>
          <w:szCs w:val="24"/>
        </w:rPr>
      </w:pPr>
      <w:r w:rsidRPr="007725F7">
        <w:rPr>
          <w:rFonts w:ascii="Times New Roman" w:hAnsi="Times New Roman" w:cs="Times New Roman"/>
          <w:sz w:val="24"/>
          <w:szCs w:val="24"/>
        </w:rPr>
        <w:t>7. New sanctions ban every item Russia is using on the battlefield</w:t>
      </w:r>
      <w:r w:rsidR="00286E5E">
        <w:rPr>
          <w:rFonts w:ascii="Times New Roman" w:hAnsi="Times New Roman" w:cs="Times New Roman"/>
          <w:color w:val="1E1E1F"/>
          <w:sz w:val="24"/>
          <w:szCs w:val="24"/>
        </w:rPr>
        <w:t>.</w:t>
      </w:r>
      <w:r w:rsidR="00286E5E" w:rsidRPr="007725F7">
        <w:rPr>
          <w:rFonts w:ascii="Times New Roman" w:hAnsi="Times New Roman" w:cs="Times New Roman"/>
          <w:color w:val="1E1E1F"/>
          <w:sz w:val="24"/>
          <w:szCs w:val="24"/>
        </w:rPr>
        <w:t xml:space="preserve"> </w:t>
      </w:r>
      <w:r w:rsidR="00286E5E" w:rsidRPr="00456BE4">
        <w:rPr>
          <w:rFonts w:ascii="Times New Roman" w:hAnsi="Times New Roman" w:cs="Times New Roman"/>
          <w:sz w:val="24"/>
          <w:szCs w:val="24"/>
        </w:rPr>
        <w:t>Published</w:t>
      </w:r>
      <w:r w:rsidR="00286E5E">
        <w:rPr>
          <w:rFonts w:ascii="Times New Roman" w:hAnsi="Times New Roman" w:cs="Times New Roman"/>
          <w:sz w:val="24"/>
          <w:szCs w:val="24"/>
        </w:rPr>
        <w:t>:</w:t>
      </w:r>
      <w:r w:rsidR="00286E5E" w:rsidRPr="00456BE4">
        <w:rPr>
          <w:rFonts w:ascii="Times New Roman" w:hAnsi="Times New Roman" w:cs="Times New Roman"/>
          <w:sz w:val="24"/>
          <w:szCs w:val="24"/>
        </w:rPr>
        <w:t xml:space="preserve"> February </w:t>
      </w:r>
      <w:r w:rsidR="00286E5E">
        <w:rPr>
          <w:rFonts w:ascii="Times New Roman" w:hAnsi="Times New Roman" w:cs="Times New Roman"/>
          <w:sz w:val="24"/>
          <w:szCs w:val="24"/>
        </w:rPr>
        <w:t>24</w:t>
      </w:r>
      <w:r w:rsidR="00286E5E" w:rsidRPr="00456BE4">
        <w:rPr>
          <w:rFonts w:ascii="Times New Roman" w:hAnsi="Times New Roman" w:cs="Times New Roman"/>
          <w:sz w:val="24"/>
          <w:szCs w:val="24"/>
        </w:rPr>
        <w:t>, 2023</w:t>
      </w:r>
      <w:r w:rsidR="00286E5E">
        <w:rPr>
          <w:rFonts w:ascii="Times New Roman" w:hAnsi="Times New Roman" w:cs="Times New Roman"/>
          <w:sz w:val="24"/>
          <w:szCs w:val="24"/>
        </w:rPr>
        <w:t xml:space="preserve">. </w:t>
      </w:r>
      <w:hyperlink r:id="rId17" w:history="1">
        <w:r w:rsidRPr="007725F7">
          <w:rPr>
            <w:rStyle w:val="Hyperlink"/>
            <w:rFonts w:ascii="Times New Roman" w:hAnsi="Times New Roman" w:cs="Times New Roman"/>
            <w:sz w:val="24"/>
            <w:szCs w:val="24"/>
          </w:rPr>
          <w:t>https://www.gov.uk/government/news/new-sanctions-ban-every-item-russia-is-using-on-the-battlefield</w:t>
        </w:r>
      </w:hyperlink>
    </w:p>
    <w:p w:rsidR="00AE28F2" w:rsidRPr="007725F7" w:rsidRDefault="00AE28F2" w:rsidP="00AE28F2">
      <w:pPr>
        <w:rPr>
          <w:rFonts w:ascii="Times New Roman" w:hAnsi="Times New Roman" w:cs="Times New Roman"/>
          <w:sz w:val="24"/>
          <w:szCs w:val="24"/>
        </w:rPr>
      </w:pPr>
      <w:r w:rsidRPr="007725F7">
        <w:rPr>
          <w:rFonts w:ascii="Times New Roman" w:hAnsi="Times New Roman" w:cs="Times New Roman"/>
          <w:sz w:val="24"/>
          <w:szCs w:val="24"/>
        </w:rPr>
        <w:t xml:space="preserve">8. </w:t>
      </w:r>
      <w:r w:rsidR="00286E5E">
        <w:rPr>
          <w:rFonts w:ascii="Times New Roman" w:hAnsi="Times New Roman" w:cs="Times New Roman"/>
          <w:sz w:val="24"/>
          <w:szCs w:val="24"/>
        </w:rPr>
        <w:t xml:space="preserve">Orenstein M. </w:t>
      </w:r>
      <w:r w:rsidRPr="007725F7">
        <w:rPr>
          <w:rFonts w:ascii="Times New Roman" w:hAnsi="Times New Roman" w:cs="Times New Roman"/>
          <w:color w:val="000000" w:themeColor="text1"/>
          <w:sz w:val="24"/>
          <w:szCs w:val="24"/>
          <w:shd w:val="clear" w:color="auto" w:fill="FFFFFF"/>
        </w:rPr>
        <w:t>Putin the Green? The Unintended Consequences of Russia’s Energy War on Europe</w:t>
      </w:r>
      <w:r w:rsidR="00286E5E">
        <w:rPr>
          <w:rFonts w:ascii="Times New Roman" w:hAnsi="Times New Roman" w:cs="Times New Roman"/>
          <w:color w:val="1E1E1F"/>
          <w:sz w:val="24"/>
          <w:szCs w:val="24"/>
        </w:rPr>
        <w:t>.</w:t>
      </w:r>
      <w:r w:rsidR="00286E5E" w:rsidRPr="007725F7">
        <w:rPr>
          <w:rFonts w:ascii="Times New Roman" w:hAnsi="Times New Roman" w:cs="Times New Roman"/>
          <w:color w:val="1E1E1F"/>
          <w:sz w:val="24"/>
          <w:szCs w:val="24"/>
        </w:rPr>
        <w:t xml:space="preserve"> </w:t>
      </w:r>
      <w:r w:rsidR="00286E5E" w:rsidRPr="00456BE4">
        <w:rPr>
          <w:rFonts w:ascii="Times New Roman" w:hAnsi="Times New Roman" w:cs="Times New Roman"/>
          <w:sz w:val="24"/>
          <w:szCs w:val="24"/>
        </w:rPr>
        <w:t>Published</w:t>
      </w:r>
      <w:r w:rsidR="00286E5E">
        <w:rPr>
          <w:rFonts w:ascii="Times New Roman" w:hAnsi="Times New Roman" w:cs="Times New Roman"/>
          <w:sz w:val="24"/>
          <w:szCs w:val="24"/>
        </w:rPr>
        <w:t>:</w:t>
      </w:r>
      <w:r w:rsidR="00286E5E" w:rsidRPr="00456BE4">
        <w:rPr>
          <w:rFonts w:ascii="Times New Roman" w:hAnsi="Times New Roman" w:cs="Times New Roman"/>
          <w:sz w:val="24"/>
          <w:szCs w:val="24"/>
        </w:rPr>
        <w:t xml:space="preserve"> February </w:t>
      </w:r>
      <w:r w:rsidR="00286E5E">
        <w:rPr>
          <w:rFonts w:ascii="Times New Roman" w:hAnsi="Times New Roman" w:cs="Times New Roman"/>
          <w:sz w:val="24"/>
          <w:szCs w:val="24"/>
        </w:rPr>
        <w:t>24</w:t>
      </w:r>
      <w:r w:rsidR="00286E5E" w:rsidRPr="00456BE4">
        <w:rPr>
          <w:rFonts w:ascii="Times New Roman" w:hAnsi="Times New Roman" w:cs="Times New Roman"/>
          <w:sz w:val="24"/>
          <w:szCs w:val="24"/>
        </w:rPr>
        <w:t>, 2023</w:t>
      </w:r>
      <w:r w:rsidR="00286E5E">
        <w:rPr>
          <w:rFonts w:ascii="Times New Roman" w:hAnsi="Times New Roman" w:cs="Times New Roman"/>
          <w:sz w:val="24"/>
          <w:szCs w:val="24"/>
        </w:rPr>
        <w:t xml:space="preserve">. </w:t>
      </w:r>
      <w:hyperlink r:id="rId18" w:history="1">
        <w:r w:rsidRPr="007725F7">
          <w:rPr>
            <w:rStyle w:val="Hyperlink"/>
            <w:rFonts w:ascii="Times New Roman" w:hAnsi="Times New Roman" w:cs="Times New Roman"/>
            <w:sz w:val="24"/>
            <w:szCs w:val="24"/>
          </w:rPr>
          <w:t>https://www.fpri.org/article/2023/02/putin-the-green-the-unintended-consequences-of-russias-energy-war-on-europe/</w:t>
        </w:r>
      </w:hyperlink>
    </w:p>
    <w:p w:rsidR="00AE28F2" w:rsidRPr="007725F7" w:rsidRDefault="00AE28F2" w:rsidP="00AE28F2">
      <w:pPr>
        <w:rPr>
          <w:rFonts w:ascii="Times New Roman" w:hAnsi="Times New Roman" w:cs="Times New Roman"/>
          <w:sz w:val="24"/>
          <w:szCs w:val="24"/>
        </w:rPr>
      </w:pPr>
      <w:r w:rsidRPr="007725F7">
        <w:rPr>
          <w:rFonts w:ascii="Times New Roman" w:hAnsi="Times New Roman" w:cs="Times New Roman"/>
          <w:sz w:val="24"/>
          <w:szCs w:val="24"/>
        </w:rPr>
        <w:t>9. EU sanctions against Russia explained</w:t>
      </w:r>
      <w:r w:rsidR="00507028">
        <w:rPr>
          <w:rFonts w:ascii="Times New Roman" w:hAnsi="Times New Roman" w:cs="Times New Roman"/>
          <w:color w:val="1E1E1F"/>
          <w:sz w:val="24"/>
          <w:szCs w:val="24"/>
        </w:rPr>
        <w:t>.</w:t>
      </w:r>
      <w:r w:rsidR="00507028" w:rsidRPr="007725F7">
        <w:rPr>
          <w:rFonts w:ascii="Times New Roman" w:hAnsi="Times New Roman" w:cs="Times New Roman"/>
          <w:color w:val="1E1E1F"/>
          <w:sz w:val="24"/>
          <w:szCs w:val="24"/>
        </w:rPr>
        <w:t xml:space="preserve"> </w:t>
      </w:r>
      <w:r w:rsidR="00507028" w:rsidRPr="00456BE4">
        <w:rPr>
          <w:rFonts w:ascii="Times New Roman" w:hAnsi="Times New Roman" w:cs="Times New Roman"/>
          <w:sz w:val="24"/>
          <w:szCs w:val="24"/>
        </w:rPr>
        <w:t>Published</w:t>
      </w:r>
      <w:r w:rsidR="00507028">
        <w:rPr>
          <w:rFonts w:ascii="Times New Roman" w:hAnsi="Times New Roman" w:cs="Times New Roman"/>
          <w:sz w:val="24"/>
          <w:szCs w:val="24"/>
        </w:rPr>
        <w:t>:</w:t>
      </w:r>
      <w:r w:rsidR="00507028" w:rsidRPr="00456BE4">
        <w:rPr>
          <w:rFonts w:ascii="Times New Roman" w:hAnsi="Times New Roman" w:cs="Times New Roman"/>
          <w:sz w:val="24"/>
          <w:szCs w:val="24"/>
        </w:rPr>
        <w:t xml:space="preserve"> February 2023</w:t>
      </w:r>
      <w:r w:rsidR="00507028">
        <w:rPr>
          <w:rFonts w:ascii="Times New Roman" w:hAnsi="Times New Roman" w:cs="Times New Roman"/>
          <w:sz w:val="24"/>
          <w:szCs w:val="24"/>
        </w:rPr>
        <w:t xml:space="preserve">. </w:t>
      </w:r>
      <w:hyperlink r:id="rId19" w:history="1">
        <w:r w:rsidRPr="007725F7">
          <w:rPr>
            <w:rStyle w:val="Hyperlink"/>
            <w:rFonts w:ascii="Times New Roman" w:hAnsi="Times New Roman" w:cs="Times New Roman"/>
            <w:sz w:val="24"/>
            <w:szCs w:val="24"/>
          </w:rPr>
          <w:t>https://www.consilium.europa.eu/en/policies/sanctions/restrictive-measures-against-russia-over-ukraine/sanctions-against-russia-explained/</w:t>
        </w:r>
      </w:hyperlink>
    </w:p>
    <w:p w:rsidR="00AE28F2" w:rsidRPr="007725F7" w:rsidRDefault="00AE28F2" w:rsidP="00AE28F2">
      <w:pPr>
        <w:rPr>
          <w:rFonts w:ascii="Times New Roman" w:hAnsi="Times New Roman" w:cs="Times New Roman"/>
          <w:sz w:val="24"/>
          <w:szCs w:val="24"/>
        </w:rPr>
      </w:pPr>
      <w:r w:rsidRPr="007725F7">
        <w:rPr>
          <w:rFonts w:ascii="Times New Roman" w:hAnsi="Times New Roman" w:cs="Times New Roman"/>
          <w:sz w:val="24"/>
          <w:szCs w:val="24"/>
        </w:rPr>
        <w:t xml:space="preserve">10. World Energy Outlook 2022 </w:t>
      </w:r>
      <w:hyperlink r:id="rId20" w:history="1">
        <w:r w:rsidRPr="007725F7">
          <w:rPr>
            <w:rStyle w:val="Hyperlink"/>
            <w:rFonts w:ascii="Times New Roman" w:hAnsi="Times New Roman" w:cs="Times New Roman"/>
            <w:sz w:val="24"/>
            <w:szCs w:val="24"/>
          </w:rPr>
          <w:t>https://www.iea.org/reports/world-energy-outlook-2022/executive-summary</w:t>
        </w:r>
      </w:hyperlink>
    </w:p>
    <w:p w:rsidR="00485BFB" w:rsidRPr="007725F7" w:rsidRDefault="00485BFB" w:rsidP="00485BFB">
      <w:pPr>
        <w:rPr>
          <w:rFonts w:ascii="Times New Roman" w:hAnsi="Times New Roman" w:cs="Times New Roman"/>
          <w:sz w:val="24"/>
          <w:szCs w:val="24"/>
        </w:rPr>
      </w:pPr>
      <w:r w:rsidRPr="007725F7">
        <w:rPr>
          <w:rFonts w:ascii="Times New Roman" w:hAnsi="Times New Roman" w:cs="Times New Roman"/>
          <w:sz w:val="24"/>
          <w:szCs w:val="24"/>
        </w:rPr>
        <w:t xml:space="preserve">11. </w:t>
      </w:r>
      <w:proofErr w:type="spellStart"/>
      <w:r w:rsidR="00A83D37">
        <w:rPr>
          <w:rFonts w:ascii="Times New Roman" w:hAnsi="Times New Roman" w:cs="Times New Roman"/>
          <w:sz w:val="24"/>
          <w:szCs w:val="24"/>
        </w:rPr>
        <w:t>Baehm</w:t>
      </w:r>
      <w:proofErr w:type="spellEnd"/>
      <w:r w:rsidR="00A83D37">
        <w:rPr>
          <w:rFonts w:ascii="Times New Roman" w:hAnsi="Times New Roman" w:cs="Times New Roman"/>
          <w:sz w:val="24"/>
          <w:szCs w:val="24"/>
        </w:rPr>
        <w:t xml:space="preserve"> L., Wilson A. </w:t>
      </w:r>
      <w:r w:rsidRPr="007725F7">
        <w:rPr>
          <w:rFonts w:ascii="Times New Roman" w:hAnsi="Times New Roman" w:cs="Times New Roman"/>
          <w:sz w:val="24"/>
          <w:szCs w:val="24"/>
        </w:rPr>
        <w:t>EU sanctions against Russia explained</w:t>
      </w:r>
      <w:r w:rsidR="00A83D37">
        <w:rPr>
          <w:rFonts w:ascii="Times New Roman" w:hAnsi="Times New Roman" w:cs="Times New Roman"/>
          <w:color w:val="1E1E1F"/>
          <w:sz w:val="24"/>
          <w:szCs w:val="24"/>
        </w:rPr>
        <w:t>.</w:t>
      </w:r>
      <w:r w:rsidR="00A83D37" w:rsidRPr="007725F7">
        <w:rPr>
          <w:rFonts w:ascii="Times New Roman" w:hAnsi="Times New Roman" w:cs="Times New Roman"/>
          <w:color w:val="1E1E1F"/>
          <w:sz w:val="24"/>
          <w:szCs w:val="24"/>
        </w:rPr>
        <w:t xml:space="preserve"> </w:t>
      </w:r>
      <w:r w:rsidR="00A83D37" w:rsidRPr="00456BE4">
        <w:rPr>
          <w:rFonts w:ascii="Times New Roman" w:hAnsi="Times New Roman" w:cs="Times New Roman"/>
          <w:sz w:val="24"/>
          <w:szCs w:val="24"/>
        </w:rPr>
        <w:t>Published</w:t>
      </w:r>
      <w:r w:rsidR="00A83D37">
        <w:rPr>
          <w:rFonts w:ascii="Times New Roman" w:hAnsi="Times New Roman" w:cs="Times New Roman"/>
          <w:sz w:val="24"/>
          <w:szCs w:val="24"/>
        </w:rPr>
        <w:t>:</w:t>
      </w:r>
      <w:r w:rsidR="00A83D37" w:rsidRPr="00456BE4">
        <w:rPr>
          <w:rFonts w:ascii="Times New Roman" w:hAnsi="Times New Roman" w:cs="Times New Roman"/>
          <w:sz w:val="24"/>
          <w:szCs w:val="24"/>
        </w:rPr>
        <w:t xml:space="preserve"> February 2023</w:t>
      </w:r>
      <w:r w:rsidR="00A83D37">
        <w:rPr>
          <w:rFonts w:ascii="Times New Roman" w:hAnsi="Times New Roman" w:cs="Times New Roman"/>
          <w:sz w:val="24"/>
          <w:szCs w:val="24"/>
        </w:rPr>
        <w:t xml:space="preserve">. </w:t>
      </w:r>
      <w:hyperlink r:id="rId21" w:history="1">
        <w:r w:rsidRPr="007725F7">
          <w:rPr>
            <w:rStyle w:val="Hyperlink"/>
            <w:rFonts w:ascii="Times New Roman" w:hAnsi="Times New Roman" w:cs="Times New Roman"/>
            <w:sz w:val="24"/>
            <w:szCs w:val="24"/>
          </w:rPr>
          <w:t>https://www.europarl.europa.eu/RegData/etudes/BRIE/2023/739362/EPRS_BRI(2023)739362_EN.pdf</w:t>
        </w:r>
      </w:hyperlink>
    </w:p>
    <w:p w:rsidR="00485BFB" w:rsidRPr="007725F7" w:rsidRDefault="00485BFB" w:rsidP="00485BFB">
      <w:pPr>
        <w:rPr>
          <w:rFonts w:ascii="Times New Roman" w:hAnsi="Times New Roman" w:cs="Times New Roman"/>
          <w:sz w:val="24"/>
          <w:szCs w:val="24"/>
        </w:rPr>
      </w:pPr>
      <w:r w:rsidRPr="007725F7">
        <w:rPr>
          <w:rFonts w:ascii="Times New Roman" w:hAnsi="Times New Roman" w:cs="Times New Roman"/>
          <w:sz w:val="24"/>
          <w:szCs w:val="24"/>
        </w:rPr>
        <w:t xml:space="preserve">12. </w:t>
      </w:r>
      <w:r w:rsidR="00914075">
        <w:rPr>
          <w:rFonts w:ascii="Times New Roman" w:hAnsi="Times New Roman" w:cs="Times New Roman"/>
          <w:sz w:val="24"/>
          <w:szCs w:val="24"/>
        </w:rPr>
        <w:t xml:space="preserve">Johns D. </w:t>
      </w:r>
      <w:r w:rsidRPr="007725F7">
        <w:rPr>
          <w:rFonts w:ascii="Times New Roman" w:hAnsi="Times New Roman" w:cs="Times New Roman"/>
          <w:sz w:val="24"/>
          <w:szCs w:val="24"/>
        </w:rPr>
        <w:t>European Electricity Review</w:t>
      </w:r>
      <w:r w:rsidR="00914075">
        <w:rPr>
          <w:rFonts w:ascii="Times New Roman" w:hAnsi="Times New Roman" w:cs="Times New Roman"/>
          <w:color w:val="1E1E1F"/>
          <w:sz w:val="24"/>
          <w:szCs w:val="24"/>
        </w:rPr>
        <w:t>.</w:t>
      </w:r>
      <w:r w:rsidR="00914075" w:rsidRPr="007725F7">
        <w:rPr>
          <w:rFonts w:ascii="Times New Roman" w:hAnsi="Times New Roman" w:cs="Times New Roman"/>
          <w:color w:val="1E1E1F"/>
          <w:sz w:val="24"/>
          <w:szCs w:val="24"/>
        </w:rPr>
        <w:t xml:space="preserve"> </w:t>
      </w:r>
      <w:r w:rsidR="00914075" w:rsidRPr="00456BE4">
        <w:rPr>
          <w:rFonts w:ascii="Times New Roman" w:hAnsi="Times New Roman" w:cs="Times New Roman"/>
          <w:sz w:val="24"/>
          <w:szCs w:val="24"/>
        </w:rPr>
        <w:t>Published</w:t>
      </w:r>
      <w:r w:rsidR="00914075">
        <w:rPr>
          <w:rFonts w:ascii="Times New Roman" w:hAnsi="Times New Roman" w:cs="Times New Roman"/>
          <w:sz w:val="24"/>
          <w:szCs w:val="24"/>
        </w:rPr>
        <w:t>:</w:t>
      </w:r>
      <w:r w:rsidR="00914075" w:rsidRPr="00456BE4">
        <w:rPr>
          <w:rFonts w:ascii="Times New Roman" w:hAnsi="Times New Roman" w:cs="Times New Roman"/>
          <w:sz w:val="24"/>
          <w:szCs w:val="24"/>
        </w:rPr>
        <w:t xml:space="preserve"> </w:t>
      </w:r>
      <w:r w:rsidR="00914075">
        <w:rPr>
          <w:rFonts w:ascii="Times New Roman" w:hAnsi="Times New Roman" w:cs="Times New Roman"/>
          <w:sz w:val="24"/>
          <w:szCs w:val="24"/>
        </w:rPr>
        <w:t xml:space="preserve">January 31, </w:t>
      </w:r>
      <w:r w:rsidRPr="007725F7">
        <w:rPr>
          <w:rFonts w:ascii="Times New Roman" w:hAnsi="Times New Roman" w:cs="Times New Roman"/>
          <w:sz w:val="24"/>
          <w:szCs w:val="24"/>
        </w:rPr>
        <w:t xml:space="preserve">2023 </w:t>
      </w:r>
      <w:hyperlink r:id="rId22" w:history="1">
        <w:r w:rsidRPr="007725F7">
          <w:rPr>
            <w:rStyle w:val="Hyperlink"/>
            <w:rFonts w:ascii="Times New Roman" w:hAnsi="Times New Roman" w:cs="Times New Roman"/>
            <w:sz w:val="24"/>
            <w:szCs w:val="24"/>
          </w:rPr>
          <w:t>https://ember-climate.org/insights/research/european-electricity-review-2023/</w:t>
        </w:r>
      </w:hyperlink>
    </w:p>
    <w:p w:rsidR="00485BFB" w:rsidRPr="007725F7" w:rsidRDefault="00485BFB" w:rsidP="00485BFB">
      <w:pPr>
        <w:rPr>
          <w:rFonts w:ascii="Times New Roman" w:hAnsi="Times New Roman" w:cs="Times New Roman"/>
          <w:sz w:val="24"/>
          <w:szCs w:val="24"/>
        </w:rPr>
      </w:pPr>
      <w:r w:rsidRPr="007725F7">
        <w:rPr>
          <w:rFonts w:ascii="Times New Roman" w:hAnsi="Times New Roman" w:cs="Times New Roman"/>
          <w:sz w:val="24"/>
          <w:szCs w:val="24"/>
        </w:rPr>
        <w:t xml:space="preserve">13. </w:t>
      </w:r>
      <w:proofErr w:type="spellStart"/>
      <w:r w:rsidR="008C6E54">
        <w:rPr>
          <w:rFonts w:ascii="Times New Roman" w:hAnsi="Times New Roman" w:cs="Times New Roman"/>
          <w:sz w:val="24"/>
          <w:szCs w:val="24"/>
        </w:rPr>
        <w:t>Mjahed</w:t>
      </w:r>
      <w:proofErr w:type="spellEnd"/>
      <w:r w:rsidR="008C6E54">
        <w:rPr>
          <w:rFonts w:ascii="Times New Roman" w:hAnsi="Times New Roman" w:cs="Times New Roman"/>
          <w:sz w:val="24"/>
          <w:szCs w:val="24"/>
        </w:rPr>
        <w:t xml:space="preserve"> H. </w:t>
      </w:r>
      <w:r w:rsidRPr="007725F7">
        <w:rPr>
          <w:rFonts w:ascii="Times New Roman" w:hAnsi="Times New Roman" w:cs="Times New Roman"/>
          <w:sz w:val="24"/>
          <w:szCs w:val="24"/>
        </w:rPr>
        <w:t>The North Sea: Europe’s Energy Powerhouse</w:t>
      </w:r>
      <w:r w:rsidR="008C6E54">
        <w:rPr>
          <w:rFonts w:ascii="Times New Roman" w:hAnsi="Times New Roman" w:cs="Times New Roman"/>
          <w:color w:val="1E1E1F"/>
          <w:sz w:val="24"/>
          <w:szCs w:val="24"/>
        </w:rPr>
        <w:t>.</w:t>
      </w:r>
      <w:r w:rsidR="008C6E54" w:rsidRPr="007725F7">
        <w:rPr>
          <w:rFonts w:ascii="Times New Roman" w:hAnsi="Times New Roman" w:cs="Times New Roman"/>
          <w:color w:val="1E1E1F"/>
          <w:sz w:val="24"/>
          <w:szCs w:val="24"/>
        </w:rPr>
        <w:t xml:space="preserve"> </w:t>
      </w:r>
      <w:r w:rsidR="008C6E54" w:rsidRPr="00456BE4">
        <w:rPr>
          <w:rFonts w:ascii="Times New Roman" w:hAnsi="Times New Roman" w:cs="Times New Roman"/>
          <w:sz w:val="24"/>
          <w:szCs w:val="24"/>
        </w:rPr>
        <w:t>Published</w:t>
      </w:r>
      <w:r w:rsidR="008C6E54">
        <w:rPr>
          <w:rFonts w:ascii="Times New Roman" w:hAnsi="Times New Roman" w:cs="Times New Roman"/>
          <w:sz w:val="24"/>
          <w:szCs w:val="24"/>
        </w:rPr>
        <w:t>:</w:t>
      </w:r>
      <w:r w:rsidR="008C6E54" w:rsidRPr="00456BE4">
        <w:rPr>
          <w:rFonts w:ascii="Times New Roman" w:hAnsi="Times New Roman" w:cs="Times New Roman"/>
          <w:sz w:val="24"/>
          <w:szCs w:val="24"/>
        </w:rPr>
        <w:t xml:space="preserve"> February 2023</w:t>
      </w:r>
      <w:r w:rsidR="008C6E54">
        <w:rPr>
          <w:rFonts w:ascii="Times New Roman" w:hAnsi="Times New Roman" w:cs="Times New Roman"/>
          <w:sz w:val="24"/>
          <w:szCs w:val="24"/>
        </w:rPr>
        <w:t xml:space="preserve">. </w:t>
      </w:r>
      <w:hyperlink r:id="rId23" w:history="1">
        <w:r w:rsidRPr="007725F7">
          <w:rPr>
            <w:rStyle w:val="Hyperlink"/>
            <w:rFonts w:ascii="Times New Roman" w:hAnsi="Times New Roman" w:cs="Times New Roman"/>
            <w:sz w:val="24"/>
            <w:szCs w:val="24"/>
          </w:rPr>
          <w:t>https://www.policycenter.ma/sites/default/files/2023-02/PB_09_23%20%28Hamza%20Mjahed%29.pdf</w:t>
        </w:r>
      </w:hyperlink>
    </w:p>
    <w:p w:rsidR="00485BFB" w:rsidRPr="007725F7" w:rsidRDefault="00485BFB" w:rsidP="00485BFB">
      <w:pPr>
        <w:rPr>
          <w:rFonts w:ascii="Times New Roman" w:hAnsi="Times New Roman" w:cs="Times New Roman"/>
          <w:sz w:val="24"/>
          <w:szCs w:val="24"/>
        </w:rPr>
      </w:pPr>
      <w:r w:rsidRPr="007725F7">
        <w:rPr>
          <w:rFonts w:ascii="Times New Roman" w:hAnsi="Times New Roman" w:cs="Times New Roman"/>
          <w:sz w:val="24"/>
          <w:szCs w:val="24"/>
        </w:rPr>
        <w:t xml:space="preserve">14. </w:t>
      </w:r>
      <w:r w:rsidRPr="007725F7">
        <w:rPr>
          <w:rFonts w:ascii="Times New Roman" w:hAnsi="Times New Roman" w:cs="Times New Roman"/>
          <w:color w:val="404040"/>
          <w:sz w:val="24"/>
          <w:szCs w:val="24"/>
        </w:rPr>
        <w:t>Member States agree new ambition for expanding offshore renewable energy</w:t>
      </w:r>
      <w:r w:rsidR="00150387">
        <w:rPr>
          <w:rFonts w:ascii="Times New Roman" w:hAnsi="Times New Roman" w:cs="Times New Roman"/>
          <w:color w:val="404040"/>
          <w:sz w:val="24"/>
          <w:szCs w:val="24"/>
        </w:rPr>
        <w:t>.</w:t>
      </w:r>
      <w:r w:rsidR="00150387" w:rsidRPr="00150387">
        <w:rPr>
          <w:rFonts w:ascii="Times New Roman" w:hAnsi="Times New Roman" w:cs="Times New Roman"/>
          <w:sz w:val="24"/>
          <w:szCs w:val="24"/>
        </w:rPr>
        <w:t xml:space="preserve"> </w:t>
      </w:r>
      <w:r w:rsidR="00150387" w:rsidRPr="00456BE4">
        <w:rPr>
          <w:rFonts w:ascii="Times New Roman" w:hAnsi="Times New Roman" w:cs="Times New Roman"/>
          <w:sz w:val="24"/>
          <w:szCs w:val="24"/>
        </w:rPr>
        <w:t>Published</w:t>
      </w:r>
      <w:r w:rsidR="00150387">
        <w:rPr>
          <w:rFonts w:ascii="Times New Roman" w:hAnsi="Times New Roman" w:cs="Times New Roman"/>
          <w:sz w:val="24"/>
          <w:szCs w:val="24"/>
        </w:rPr>
        <w:t>:</w:t>
      </w:r>
      <w:r w:rsidR="00150387" w:rsidRPr="00456BE4">
        <w:rPr>
          <w:rFonts w:ascii="Times New Roman" w:hAnsi="Times New Roman" w:cs="Times New Roman"/>
          <w:sz w:val="24"/>
          <w:szCs w:val="24"/>
        </w:rPr>
        <w:t xml:space="preserve"> </w:t>
      </w:r>
      <w:r w:rsidR="00150387">
        <w:rPr>
          <w:rFonts w:ascii="Times New Roman" w:hAnsi="Times New Roman" w:cs="Times New Roman"/>
          <w:sz w:val="24"/>
          <w:szCs w:val="24"/>
        </w:rPr>
        <w:t xml:space="preserve">January 19, </w:t>
      </w:r>
      <w:r w:rsidR="00150387" w:rsidRPr="007725F7">
        <w:rPr>
          <w:rFonts w:ascii="Times New Roman" w:hAnsi="Times New Roman" w:cs="Times New Roman"/>
          <w:sz w:val="24"/>
          <w:szCs w:val="24"/>
        </w:rPr>
        <w:t>2023</w:t>
      </w:r>
      <w:r w:rsidR="00150387">
        <w:rPr>
          <w:rFonts w:ascii="Times New Roman" w:hAnsi="Times New Roman" w:cs="Times New Roman"/>
          <w:sz w:val="24"/>
          <w:szCs w:val="24"/>
        </w:rPr>
        <w:t>.</w:t>
      </w:r>
      <w:r w:rsidRPr="007725F7">
        <w:rPr>
          <w:rFonts w:ascii="Times New Roman" w:hAnsi="Times New Roman" w:cs="Times New Roman"/>
          <w:color w:val="404040"/>
          <w:sz w:val="24"/>
          <w:szCs w:val="24"/>
        </w:rPr>
        <w:t xml:space="preserve"> </w:t>
      </w:r>
      <w:hyperlink r:id="rId24" w:history="1">
        <w:r w:rsidRPr="007725F7">
          <w:rPr>
            <w:rStyle w:val="Hyperlink"/>
            <w:rFonts w:ascii="Times New Roman" w:hAnsi="Times New Roman" w:cs="Times New Roman"/>
            <w:sz w:val="24"/>
            <w:szCs w:val="24"/>
          </w:rPr>
          <w:t>https://energy.ec.europa.eu/news/member-states-agree-new-ambition-expanding-offshore-renewable-energy-2023-01-19_en</w:t>
        </w:r>
      </w:hyperlink>
    </w:p>
    <w:p w:rsidR="00485BFB" w:rsidRPr="007725F7" w:rsidRDefault="00485BFB" w:rsidP="00485BFB">
      <w:pPr>
        <w:rPr>
          <w:rFonts w:ascii="Times New Roman" w:hAnsi="Times New Roman" w:cs="Times New Roman"/>
          <w:sz w:val="24"/>
          <w:szCs w:val="24"/>
        </w:rPr>
      </w:pPr>
      <w:r w:rsidRPr="007725F7">
        <w:rPr>
          <w:rFonts w:ascii="Times New Roman" w:hAnsi="Times New Roman" w:cs="Times New Roman"/>
          <w:sz w:val="24"/>
          <w:szCs w:val="24"/>
        </w:rPr>
        <w:t xml:space="preserve">15. </w:t>
      </w:r>
      <w:r w:rsidR="00150387">
        <w:rPr>
          <w:rFonts w:ascii="Times New Roman" w:hAnsi="Times New Roman" w:cs="Times New Roman"/>
          <w:sz w:val="24"/>
          <w:szCs w:val="24"/>
        </w:rPr>
        <w:t xml:space="preserve">Esbjerg &amp; </w:t>
      </w:r>
      <w:proofErr w:type="spellStart"/>
      <w:r w:rsidR="00150387">
        <w:rPr>
          <w:rFonts w:ascii="Times New Roman" w:hAnsi="Times New Roman" w:cs="Times New Roman"/>
          <w:sz w:val="24"/>
          <w:szCs w:val="24"/>
        </w:rPr>
        <w:t>Wilhelmshaveh</w:t>
      </w:r>
      <w:proofErr w:type="spellEnd"/>
      <w:r w:rsidR="00150387">
        <w:rPr>
          <w:rFonts w:ascii="Times New Roman" w:hAnsi="Times New Roman" w:cs="Times New Roman"/>
          <w:sz w:val="24"/>
          <w:szCs w:val="24"/>
        </w:rPr>
        <w:t xml:space="preserve">, </w:t>
      </w:r>
      <w:r w:rsidRPr="00485BFB">
        <w:rPr>
          <w:rFonts w:ascii="Times New Roman" w:eastAsia="Times New Roman" w:hAnsi="Times New Roman" w:cs="Times New Roman"/>
          <w:bCs/>
          <w:kern w:val="36"/>
          <w:sz w:val="24"/>
          <w:szCs w:val="24"/>
          <w:lang w:eastAsia="ru-RU"/>
        </w:rPr>
        <w:t>Can the North Sea become Europe’s new economic powerhouse?</w:t>
      </w:r>
      <w:r w:rsidR="00150387" w:rsidRPr="00150387">
        <w:rPr>
          <w:rFonts w:ascii="Times New Roman" w:hAnsi="Times New Roman" w:cs="Times New Roman"/>
          <w:sz w:val="24"/>
          <w:szCs w:val="24"/>
        </w:rPr>
        <w:t xml:space="preserve"> </w:t>
      </w:r>
      <w:r w:rsidR="00150387">
        <w:rPr>
          <w:rFonts w:ascii="Times New Roman" w:hAnsi="Times New Roman" w:cs="Times New Roman"/>
          <w:sz w:val="24"/>
          <w:szCs w:val="24"/>
        </w:rPr>
        <w:t xml:space="preserve">January 1, </w:t>
      </w:r>
      <w:r w:rsidR="00150387" w:rsidRPr="007725F7">
        <w:rPr>
          <w:rFonts w:ascii="Times New Roman" w:hAnsi="Times New Roman" w:cs="Times New Roman"/>
          <w:sz w:val="24"/>
          <w:szCs w:val="24"/>
        </w:rPr>
        <w:t>2023</w:t>
      </w:r>
      <w:r w:rsidR="00150387">
        <w:rPr>
          <w:rFonts w:ascii="Times New Roman" w:hAnsi="Times New Roman" w:cs="Times New Roman"/>
          <w:sz w:val="24"/>
          <w:szCs w:val="24"/>
        </w:rPr>
        <w:t>.</w:t>
      </w:r>
      <w:r w:rsidR="00150387" w:rsidRPr="007725F7">
        <w:rPr>
          <w:rFonts w:ascii="Times New Roman" w:hAnsi="Times New Roman" w:cs="Times New Roman"/>
          <w:color w:val="404040"/>
          <w:sz w:val="24"/>
          <w:szCs w:val="24"/>
        </w:rPr>
        <w:t xml:space="preserve"> </w:t>
      </w:r>
      <w:hyperlink r:id="rId25" w:history="1">
        <w:r w:rsidRPr="007725F7">
          <w:rPr>
            <w:rStyle w:val="Hyperlink"/>
            <w:rFonts w:ascii="Times New Roman" w:hAnsi="Times New Roman" w:cs="Times New Roman"/>
            <w:sz w:val="24"/>
            <w:szCs w:val="24"/>
          </w:rPr>
          <w:t>https://www.economist.com/business/2023/01/01/can-the-north-sea-become-europes-new-economic-powerhouse</w:t>
        </w:r>
      </w:hyperlink>
    </w:p>
    <w:p w:rsidR="00485BFB" w:rsidRPr="007725F7" w:rsidRDefault="0035770C" w:rsidP="0035770C">
      <w:pPr>
        <w:rPr>
          <w:rFonts w:ascii="Times New Roman" w:hAnsi="Times New Roman" w:cs="Times New Roman"/>
          <w:sz w:val="24"/>
          <w:szCs w:val="24"/>
        </w:rPr>
      </w:pPr>
      <w:r w:rsidRPr="007725F7">
        <w:rPr>
          <w:rFonts w:ascii="Times New Roman" w:hAnsi="Times New Roman" w:cs="Times New Roman"/>
          <w:sz w:val="24"/>
          <w:szCs w:val="24"/>
        </w:rPr>
        <w:t xml:space="preserve">16. </w:t>
      </w:r>
      <w:r w:rsidRPr="007725F7">
        <w:rPr>
          <w:rFonts w:ascii="Times New Roman" w:eastAsia="Times New Roman" w:hAnsi="Times New Roman" w:cs="Times New Roman"/>
          <w:color w:val="404040"/>
          <w:kern w:val="36"/>
          <w:sz w:val="24"/>
          <w:szCs w:val="24"/>
          <w:lang w:eastAsia="en-GB"/>
        </w:rPr>
        <w:t>North Sea Energy Cooperation</w:t>
      </w:r>
      <w:r w:rsidR="00150387">
        <w:rPr>
          <w:rFonts w:ascii="Times New Roman" w:eastAsia="Times New Roman" w:hAnsi="Times New Roman" w:cs="Times New Roman"/>
          <w:color w:val="404040"/>
          <w:kern w:val="36"/>
          <w:sz w:val="24"/>
          <w:szCs w:val="24"/>
          <w:lang w:eastAsia="en-GB"/>
        </w:rPr>
        <w:t xml:space="preserve">. </w:t>
      </w:r>
      <w:r w:rsidR="00150387" w:rsidRPr="00456BE4">
        <w:rPr>
          <w:rFonts w:ascii="Times New Roman" w:hAnsi="Times New Roman" w:cs="Times New Roman"/>
          <w:sz w:val="24"/>
          <w:szCs w:val="24"/>
        </w:rPr>
        <w:t>Published</w:t>
      </w:r>
      <w:r w:rsidR="00150387">
        <w:rPr>
          <w:rFonts w:ascii="Times New Roman" w:hAnsi="Times New Roman" w:cs="Times New Roman"/>
          <w:sz w:val="24"/>
          <w:szCs w:val="24"/>
        </w:rPr>
        <w:t>:</w:t>
      </w:r>
      <w:r w:rsidR="00150387" w:rsidRPr="00456BE4">
        <w:rPr>
          <w:rFonts w:ascii="Times New Roman" w:hAnsi="Times New Roman" w:cs="Times New Roman"/>
          <w:sz w:val="24"/>
          <w:szCs w:val="24"/>
        </w:rPr>
        <w:t xml:space="preserve"> </w:t>
      </w:r>
      <w:r w:rsidR="00150387">
        <w:rPr>
          <w:rFonts w:ascii="Times New Roman" w:hAnsi="Times New Roman" w:cs="Times New Roman"/>
          <w:sz w:val="24"/>
          <w:szCs w:val="24"/>
        </w:rPr>
        <w:t xml:space="preserve">September 12, </w:t>
      </w:r>
      <w:r w:rsidR="00150387" w:rsidRPr="007725F7">
        <w:rPr>
          <w:rFonts w:ascii="Times New Roman" w:hAnsi="Times New Roman" w:cs="Times New Roman"/>
          <w:sz w:val="24"/>
          <w:szCs w:val="24"/>
        </w:rPr>
        <w:t>202</w:t>
      </w:r>
      <w:r w:rsidR="00150387">
        <w:rPr>
          <w:rFonts w:ascii="Times New Roman" w:hAnsi="Times New Roman" w:cs="Times New Roman"/>
          <w:sz w:val="24"/>
          <w:szCs w:val="24"/>
        </w:rPr>
        <w:t>2.</w:t>
      </w:r>
      <w:r w:rsidR="00150387" w:rsidRPr="007725F7">
        <w:rPr>
          <w:rFonts w:ascii="Times New Roman" w:hAnsi="Times New Roman" w:cs="Times New Roman"/>
          <w:color w:val="404040"/>
          <w:sz w:val="24"/>
          <w:szCs w:val="24"/>
        </w:rPr>
        <w:t xml:space="preserve"> </w:t>
      </w:r>
      <w:hyperlink r:id="rId26" w:history="1">
        <w:r w:rsidRPr="007725F7">
          <w:rPr>
            <w:rStyle w:val="Hyperlink"/>
            <w:rFonts w:ascii="Times New Roman" w:hAnsi="Times New Roman" w:cs="Times New Roman"/>
            <w:sz w:val="24"/>
            <w:szCs w:val="24"/>
          </w:rPr>
          <w:t>https://energy.ec.europa.eu/system/files/2022-09/220912_NSEC_Joint_Statement_Dublin_Ministerial.pdf</w:t>
        </w:r>
      </w:hyperlink>
    </w:p>
    <w:p w:rsidR="00485BFB" w:rsidRDefault="0035770C" w:rsidP="0035770C">
      <w:pPr>
        <w:rPr>
          <w:rFonts w:ascii="Times New Roman" w:hAnsi="Times New Roman" w:cs="Times New Roman"/>
          <w:sz w:val="24"/>
          <w:szCs w:val="24"/>
        </w:rPr>
      </w:pPr>
      <w:r w:rsidRPr="007725F7">
        <w:rPr>
          <w:rFonts w:ascii="Times New Roman" w:hAnsi="Times New Roman" w:cs="Times New Roman"/>
          <w:sz w:val="24"/>
          <w:szCs w:val="24"/>
        </w:rPr>
        <w:t>17. Trans-European Networks for Energy</w:t>
      </w:r>
      <w:r w:rsidR="00DD60DF">
        <w:rPr>
          <w:rFonts w:ascii="Times New Roman" w:hAnsi="Times New Roman" w:cs="Times New Roman"/>
          <w:color w:val="1E1E1F"/>
          <w:sz w:val="24"/>
          <w:szCs w:val="24"/>
        </w:rPr>
        <w:t>.</w:t>
      </w:r>
      <w:r w:rsidR="00DD60DF" w:rsidRPr="007725F7">
        <w:rPr>
          <w:rFonts w:ascii="Times New Roman" w:hAnsi="Times New Roman" w:cs="Times New Roman"/>
          <w:color w:val="1E1E1F"/>
          <w:sz w:val="24"/>
          <w:szCs w:val="24"/>
        </w:rPr>
        <w:t xml:space="preserve"> </w:t>
      </w:r>
      <w:r w:rsidR="00DD60DF" w:rsidRPr="00456BE4">
        <w:rPr>
          <w:rFonts w:ascii="Times New Roman" w:hAnsi="Times New Roman" w:cs="Times New Roman"/>
          <w:sz w:val="24"/>
          <w:szCs w:val="24"/>
        </w:rPr>
        <w:t>Published</w:t>
      </w:r>
      <w:r w:rsidR="00DD60DF">
        <w:rPr>
          <w:rFonts w:ascii="Times New Roman" w:hAnsi="Times New Roman" w:cs="Times New Roman"/>
          <w:sz w:val="24"/>
          <w:szCs w:val="24"/>
        </w:rPr>
        <w:t>:</w:t>
      </w:r>
      <w:r w:rsidR="00DD60DF" w:rsidRPr="00456BE4">
        <w:rPr>
          <w:rFonts w:ascii="Times New Roman" w:hAnsi="Times New Roman" w:cs="Times New Roman"/>
          <w:sz w:val="24"/>
          <w:szCs w:val="24"/>
        </w:rPr>
        <w:t xml:space="preserve"> </w:t>
      </w:r>
      <w:r w:rsidR="00DD60DF">
        <w:rPr>
          <w:rFonts w:ascii="Times New Roman" w:hAnsi="Times New Roman" w:cs="Times New Roman"/>
          <w:sz w:val="24"/>
          <w:szCs w:val="24"/>
        </w:rPr>
        <w:t xml:space="preserve">January 19, </w:t>
      </w:r>
      <w:r w:rsidR="00DD60DF" w:rsidRPr="007725F7">
        <w:rPr>
          <w:rFonts w:ascii="Times New Roman" w:hAnsi="Times New Roman" w:cs="Times New Roman"/>
          <w:sz w:val="24"/>
          <w:szCs w:val="24"/>
        </w:rPr>
        <w:t>2023</w:t>
      </w:r>
      <w:r w:rsidRPr="007725F7">
        <w:rPr>
          <w:rFonts w:ascii="Times New Roman" w:hAnsi="Times New Roman" w:cs="Times New Roman"/>
          <w:sz w:val="24"/>
          <w:szCs w:val="24"/>
        </w:rPr>
        <w:t xml:space="preserve"> </w:t>
      </w:r>
      <w:hyperlink r:id="rId27" w:anchor="priority-corridors" w:history="1">
        <w:r w:rsidRPr="007725F7">
          <w:rPr>
            <w:rStyle w:val="Hyperlink"/>
            <w:rFonts w:ascii="Times New Roman" w:hAnsi="Times New Roman" w:cs="Times New Roman"/>
            <w:sz w:val="24"/>
            <w:szCs w:val="24"/>
          </w:rPr>
          <w:t>https://energy.ec.europa.eu/topics/infrastructure/trans-european-networks-energy_en#priority-corridors</w:t>
        </w:r>
      </w:hyperlink>
    </w:p>
    <w:p w:rsidR="00485BFB" w:rsidRPr="007725F7" w:rsidRDefault="0035770C" w:rsidP="0035770C">
      <w:pPr>
        <w:rPr>
          <w:rFonts w:ascii="Times New Roman" w:hAnsi="Times New Roman" w:cs="Times New Roman"/>
          <w:sz w:val="24"/>
          <w:szCs w:val="24"/>
        </w:rPr>
      </w:pPr>
      <w:r w:rsidRPr="007725F7">
        <w:rPr>
          <w:rFonts w:ascii="Times New Roman" w:hAnsi="Times New Roman" w:cs="Times New Roman"/>
          <w:sz w:val="24"/>
          <w:szCs w:val="24"/>
        </w:rPr>
        <w:t>18. (NSOG) North</w:t>
      </w:r>
      <w:r w:rsidR="00FE0B52">
        <w:rPr>
          <w:rFonts w:ascii="Times New Roman" w:hAnsi="Times New Roman" w:cs="Times New Roman"/>
          <w:sz w:val="24"/>
          <w:szCs w:val="24"/>
        </w:rPr>
        <w:t>ern</w:t>
      </w:r>
      <w:r w:rsidRPr="007725F7">
        <w:rPr>
          <w:rFonts w:ascii="Times New Roman" w:hAnsi="Times New Roman" w:cs="Times New Roman"/>
          <w:sz w:val="24"/>
          <w:szCs w:val="24"/>
        </w:rPr>
        <w:t xml:space="preserve"> Sea Offshore Grids</w:t>
      </w:r>
      <w:r w:rsidR="00FE0B52">
        <w:rPr>
          <w:rFonts w:ascii="Times New Roman" w:hAnsi="Times New Roman" w:cs="Times New Roman"/>
          <w:color w:val="1E1E1F"/>
          <w:sz w:val="24"/>
          <w:szCs w:val="24"/>
        </w:rPr>
        <w:t>.</w:t>
      </w:r>
      <w:r w:rsidR="00FE0B52" w:rsidRPr="007725F7">
        <w:rPr>
          <w:rFonts w:ascii="Times New Roman" w:hAnsi="Times New Roman" w:cs="Times New Roman"/>
          <w:color w:val="1E1E1F"/>
          <w:sz w:val="24"/>
          <w:szCs w:val="24"/>
        </w:rPr>
        <w:t xml:space="preserve"> </w:t>
      </w:r>
      <w:r w:rsidR="00FE0B52" w:rsidRPr="00456BE4">
        <w:rPr>
          <w:rFonts w:ascii="Times New Roman" w:hAnsi="Times New Roman" w:cs="Times New Roman"/>
          <w:sz w:val="24"/>
          <w:szCs w:val="24"/>
        </w:rPr>
        <w:t>Published</w:t>
      </w:r>
      <w:r w:rsidR="00FE0B52">
        <w:rPr>
          <w:rFonts w:ascii="Times New Roman" w:hAnsi="Times New Roman" w:cs="Times New Roman"/>
          <w:sz w:val="24"/>
          <w:szCs w:val="24"/>
        </w:rPr>
        <w:t>:</w:t>
      </w:r>
      <w:r w:rsidR="00FE0B52" w:rsidRPr="00456BE4">
        <w:rPr>
          <w:rFonts w:ascii="Times New Roman" w:hAnsi="Times New Roman" w:cs="Times New Roman"/>
          <w:sz w:val="24"/>
          <w:szCs w:val="24"/>
        </w:rPr>
        <w:t xml:space="preserve"> </w:t>
      </w:r>
      <w:r w:rsidR="00FE0B52">
        <w:rPr>
          <w:rFonts w:ascii="Times New Roman" w:hAnsi="Times New Roman" w:cs="Times New Roman"/>
          <w:sz w:val="24"/>
          <w:szCs w:val="24"/>
        </w:rPr>
        <w:t xml:space="preserve">January 19, </w:t>
      </w:r>
      <w:r w:rsidR="00FE0B52" w:rsidRPr="007725F7">
        <w:rPr>
          <w:rFonts w:ascii="Times New Roman" w:hAnsi="Times New Roman" w:cs="Times New Roman"/>
          <w:sz w:val="24"/>
          <w:szCs w:val="24"/>
        </w:rPr>
        <w:t xml:space="preserve">2023 </w:t>
      </w:r>
      <w:hyperlink r:id="rId28" w:history="1">
        <w:r w:rsidRPr="007725F7">
          <w:rPr>
            <w:rStyle w:val="Hyperlink"/>
            <w:rFonts w:ascii="Times New Roman" w:hAnsi="Times New Roman" w:cs="Times New Roman"/>
            <w:sz w:val="24"/>
            <w:szCs w:val="24"/>
          </w:rPr>
          <w:t>https://energy.ec.europa.eu/system/files/2023-01/NSOG_non-binding_offshore_goals_final.pdf</w:t>
        </w:r>
      </w:hyperlink>
    </w:p>
    <w:p w:rsidR="00485BFB" w:rsidRPr="007725F7" w:rsidRDefault="0035770C" w:rsidP="0035770C">
      <w:pPr>
        <w:rPr>
          <w:rFonts w:ascii="Times New Roman" w:hAnsi="Times New Roman" w:cs="Times New Roman"/>
          <w:sz w:val="24"/>
          <w:szCs w:val="24"/>
        </w:rPr>
      </w:pPr>
      <w:r w:rsidRPr="007725F7">
        <w:rPr>
          <w:rFonts w:ascii="Times New Roman" w:hAnsi="Times New Roman" w:cs="Times New Roman"/>
          <w:sz w:val="24"/>
          <w:szCs w:val="24"/>
        </w:rPr>
        <w:t>19. Baltic Energy Market Interconnection Plan offshore grids (BEMIP</w:t>
      </w:r>
      <w:proofErr w:type="gramStart"/>
      <w:r w:rsidRPr="007725F7">
        <w:rPr>
          <w:rFonts w:ascii="Times New Roman" w:hAnsi="Times New Roman" w:cs="Times New Roman"/>
          <w:sz w:val="24"/>
          <w:szCs w:val="24"/>
        </w:rPr>
        <w:t>)</w:t>
      </w:r>
      <w:r w:rsidR="00177950" w:rsidRPr="00177950">
        <w:rPr>
          <w:rFonts w:ascii="Times New Roman" w:hAnsi="Times New Roman" w:cs="Times New Roman"/>
          <w:color w:val="1E1E1F"/>
          <w:sz w:val="24"/>
          <w:szCs w:val="24"/>
        </w:rPr>
        <w:t xml:space="preserve"> </w:t>
      </w:r>
      <w:r w:rsidR="00177950">
        <w:rPr>
          <w:rFonts w:ascii="Times New Roman" w:hAnsi="Times New Roman" w:cs="Times New Roman"/>
          <w:color w:val="1E1E1F"/>
          <w:sz w:val="24"/>
          <w:szCs w:val="24"/>
        </w:rPr>
        <w:t>.</w:t>
      </w:r>
      <w:proofErr w:type="gramEnd"/>
      <w:r w:rsidR="00177950" w:rsidRPr="007725F7">
        <w:rPr>
          <w:rFonts w:ascii="Times New Roman" w:hAnsi="Times New Roman" w:cs="Times New Roman"/>
          <w:color w:val="1E1E1F"/>
          <w:sz w:val="24"/>
          <w:szCs w:val="24"/>
        </w:rPr>
        <w:t xml:space="preserve"> </w:t>
      </w:r>
      <w:r w:rsidR="00177950" w:rsidRPr="00456BE4">
        <w:rPr>
          <w:rFonts w:ascii="Times New Roman" w:hAnsi="Times New Roman" w:cs="Times New Roman"/>
          <w:sz w:val="24"/>
          <w:szCs w:val="24"/>
        </w:rPr>
        <w:t>Published</w:t>
      </w:r>
      <w:r w:rsidR="00177950">
        <w:rPr>
          <w:rFonts w:ascii="Times New Roman" w:hAnsi="Times New Roman" w:cs="Times New Roman"/>
          <w:sz w:val="24"/>
          <w:szCs w:val="24"/>
        </w:rPr>
        <w:t>:</w:t>
      </w:r>
      <w:r w:rsidR="00177950" w:rsidRPr="00456BE4">
        <w:rPr>
          <w:rFonts w:ascii="Times New Roman" w:hAnsi="Times New Roman" w:cs="Times New Roman"/>
          <w:sz w:val="24"/>
          <w:szCs w:val="24"/>
        </w:rPr>
        <w:t xml:space="preserve"> </w:t>
      </w:r>
      <w:r w:rsidR="00177950">
        <w:rPr>
          <w:rFonts w:ascii="Times New Roman" w:hAnsi="Times New Roman" w:cs="Times New Roman"/>
          <w:sz w:val="24"/>
          <w:szCs w:val="24"/>
        </w:rPr>
        <w:t xml:space="preserve">January 19, </w:t>
      </w:r>
      <w:r w:rsidR="00177950" w:rsidRPr="007725F7">
        <w:rPr>
          <w:rFonts w:ascii="Times New Roman" w:hAnsi="Times New Roman" w:cs="Times New Roman"/>
          <w:sz w:val="24"/>
          <w:szCs w:val="24"/>
        </w:rPr>
        <w:t xml:space="preserve">2023 </w:t>
      </w:r>
      <w:hyperlink r:id="rId29" w:history="1">
        <w:r w:rsidRPr="007725F7">
          <w:rPr>
            <w:rStyle w:val="Hyperlink"/>
            <w:rFonts w:ascii="Times New Roman" w:hAnsi="Times New Roman" w:cs="Times New Roman"/>
            <w:sz w:val="24"/>
            <w:szCs w:val="24"/>
          </w:rPr>
          <w:t>https://energy.ec.europa.eu/system/files/2023-01/BEMIP_non-</w:t>
        </w:r>
        <w:r w:rsidRPr="007725F7">
          <w:rPr>
            <w:rStyle w:val="Hyperlink"/>
            <w:rFonts w:ascii="Times New Roman" w:hAnsi="Times New Roman" w:cs="Times New Roman"/>
            <w:sz w:val="24"/>
            <w:szCs w:val="24"/>
          </w:rPr>
          <w:lastRenderedPageBreak/>
          <w:t>binding_offshore_goals_final.pdf</w:t>
        </w:r>
      </w:hyperlink>
    </w:p>
    <w:p w:rsidR="0035770C" w:rsidRPr="007725F7" w:rsidRDefault="0035770C" w:rsidP="0035770C">
      <w:pPr>
        <w:widowControl/>
        <w:suppressAutoHyphens w:val="0"/>
        <w:autoSpaceDE/>
        <w:autoSpaceDN/>
        <w:textAlignment w:val="auto"/>
        <w:rPr>
          <w:rFonts w:ascii="Times New Roman" w:hAnsi="Times New Roman" w:cs="Times New Roman"/>
          <w:sz w:val="24"/>
          <w:szCs w:val="24"/>
        </w:rPr>
      </w:pPr>
      <w:r w:rsidRPr="007725F7">
        <w:rPr>
          <w:rFonts w:ascii="Times New Roman" w:hAnsi="Times New Roman" w:cs="Times New Roman"/>
          <w:sz w:val="24"/>
          <w:szCs w:val="24"/>
        </w:rPr>
        <w:t xml:space="preserve">20. </w:t>
      </w:r>
      <w:r w:rsidR="00775A43">
        <w:rPr>
          <w:rFonts w:ascii="Times New Roman" w:eastAsia="Times New Roman" w:hAnsi="Times New Roman" w:cs="Times New Roman"/>
          <w:sz w:val="24"/>
          <w:szCs w:val="24"/>
          <w:lang w:eastAsia="ru-RU"/>
        </w:rPr>
        <w:t>South and West offshore grids</w:t>
      </w:r>
      <w:r w:rsidRPr="0035770C">
        <w:rPr>
          <w:rFonts w:ascii="Times New Roman" w:eastAsia="Times New Roman" w:hAnsi="Times New Roman" w:cs="Times New Roman"/>
          <w:sz w:val="24"/>
          <w:szCs w:val="24"/>
          <w:lang w:eastAsia="ru-RU"/>
        </w:rPr>
        <w:t xml:space="preserve"> </w:t>
      </w:r>
      <w:r w:rsidRPr="007725F7">
        <w:rPr>
          <w:rFonts w:ascii="Times New Roman" w:hAnsi="Times New Roman" w:cs="Times New Roman"/>
          <w:sz w:val="24"/>
          <w:szCs w:val="24"/>
        </w:rPr>
        <w:t>(SW Offshore)</w:t>
      </w:r>
      <w:r w:rsidR="00775A43">
        <w:rPr>
          <w:rFonts w:ascii="Times New Roman" w:hAnsi="Times New Roman" w:cs="Times New Roman"/>
          <w:color w:val="1E1E1F"/>
          <w:sz w:val="24"/>
          <w:szCs w:val="24"/>
        </w:rPr>
        <w:t>.</w:t>
      </w:r>
      <w:r w:rsidR="00775A43" w:rsidRPr="007725F7">
        <w:rPr>
          <w:rFonts w:ascii="Times New Roman" w:hAnsi="Times New Roman" w:cs="Times New Roman"/>
          <w:color w:val="1E1E1F"/>
          <w:sz w:val="24"/>
          <w:szCs w:val="24"/>
        </w:rPr>
        <w:t xml:space="preserve"> </w:t>
      </w:r>
      <w:r w:rsidR="00775A43" w:rsidRPr="00456BE4">
        <w:rPr>
          <w:rFonts w:ascii="Times New Roman" w:hAnsi="Times New Roman" w:cs="Times New Roman"/>
          <w:sz w:val="24"/>
          <w:szCs w:val="24"/>
        </w:rPr>
        <w:t>Published</w:t>
      </w:r>
      <w:r w:rsidR="00775A43">
        <w:rPr>
          <w:rFonts w:ascii="Times New Roman" w:hAnsi="Times New Roman" w:cs="Times New Roman"/>
          <w:sz w:val="24"/>
          <w:szCs w:val="24"/>
        </w:rPr>
        <w:t>:</w:t>
      </w:r>
      <w:r w:rsidR="00775A43" w:rsidRPr="00456BE4">
        <w:rPr>
          <w:rFonts w:ascii="Times New Roman" w:hAnsi="Times New Roman" w:cs="Times New Roman"/>
          <w:sz w:val="24"/>
          <w:szCs w:val="24"/>
        </w:rPr>
        <w:t xml:space="preserve"> </w:t>
      </w:r>
      <w:r w:rsidR="00775A43">
        <w:rPr>
          <w:rFonts w:ascii="Times New Roman" w:hAnsi="Times New Roman" w:cs="Times New Roman"/>
          <w:sz w:val="24"/>
          <w:szCs w:val="24"/>
        </w:rPr>
        <w:t xml:space="preserve">January 19, </w:t>
      </w:r>
      <w:r w:rsidR="00775A43" w:rsidRPr="007725F7">
        <w:rPr>
          <w:rFonts w:ascii="Times New Roman" w:hAnsi="Times New Roman" w:cs="Times New Roman"/>
          <w:sz w:val="24"/>
          <w:szCs w:val="24"/>
        </w:rPr>
        <w:t>2023</w:t>
      </w:r>
      <w:r w:rsidRPr="007725F7">
        <w:rPr>
          <w:rFonts w:ascii="Times New Roman" w:hAnsi="Times New Roman" w:cs="Times New Roman"/>
          <w:sz w:val="24"/>
          <w:szCs w:val="24"/>
        </w:rPr>
        <w:t xml:space="preserve"> </w:t>
      </w:r>
      <w:hyperlink r:id="rId30" w:history="1">
        <w:r w:rsidRPr="007725F7">
          <w:rPr>
            <w:rStyle w:val="Hyperlink"/>
            <w:rFonts w:ascii="Times New Roman" w:hAnsi="Times New Roman" w:cs="Times New Roman"/>
            <w:sz w:val="24"/>
            <w:szCs w:val="24"/>
          </w:rPr>
          <w:t>https://energy.ec.europa.eu/system/files/2023-01/SW_offshore_non-binding_offshore_goals_final.pdf</w:t>
        </w:r>
      </w:hyperlink>
    </w:p>
    <w:p w:rsidR="0035770C" w:rsidRPr="007725F7" w:rsidRDefault="0035770C" w:rsidP="0035770C">
      <w:pPr>
        <w:rPr>
          <w:rFonts w:ascii="Times New Roman" w:hAnsi="Times New Roman" w:cs="Times New Roman"/>
          <w:sz w:val="24"/>
          <w:szCs w:val="24"/>
        </w:rPr>
      </w:pPr>
      <w:r w:rsidRPr="007725F7">
        <w:rPr>
          <w:rFonts w:ascii="Times New Roman" w:hAnsi="Times New Roman" w:cs="Times New Roman"/>
          <w:sz w:val="24"/>
          <w:szCs w:val="24"/>
        </w:rPr>
        <w:t>21. Atlantic Offshore Grid</w:t>
      </w:r>
      <w:r w:rsidR="00AD7063">
        <w:rPr>
          <w:rFonts w:ascii="Times New Roman" w:hAnsi="Times New Roman" w:cs="Times New Roman"/>
          <w:color w:val="1E1E1F"/>
          <w:sz w:val="24"/>
          <w:szCs w:val="24"/>
        </w:rPr>
        <w:t>.</w:t>
      </w:r>
      <w:r w:rsidR="00AD7063" w:rsidRPr="007725F7">
        <w:rPr>
          <w:rFonts w:ascii="Times New Roman" w:hAnsi="Times New Roman" w:cs="Times New Roman"/>
          <w:color w:val="1E1E1F"/>
          <w:sz w:val="24"/>
          <w:szCs w:val="24"/>
        </w:rPr>
        <w:t xml:space="preserve"> </w:t>
      </w:r>
      <w:r w:rsidR="00AD7063" w:rsidRPr="00456BE4">
        <w:rPr>
          <w:rFonts w:ascii="Times New Roman" w:hAnsi="Times New Roman" w:cs="Times New Roman"/>
          <w:sz w:val="24"/>
          <w:szCs w:val="24"/>
        </w:rPr>
        <w:t>Published</w:t>
      </w:r>
      <w:r w:rsidR="00AD7063">
        <w:rPr>
          <w:rFonts w:ascii="Times New Roman" w:hAnsi="Times New Roman" w:cs="Times New Roman"/>
          <w:sz w:val="24"/>
          <w:szCs w:val="24"/>
        </w:rPr>
        <w:t>:</w:t>
      </w:r>
      <w:r w:rsidR="00AD7063" w:rsidRPr="00456BE4">
        <w:rPr>
          <w:rFonts w:ascii="Times New Roman" w:hAnsi="Times New Roman" w:cs="Times New Roman"/>
          <w:sz w:val="24"/>
          <w:szCs w:val="24"/>
        </w:rPr>
        <w:t xml:space="preserve"> </w:t>
      </w:r>
      <w:r w:rsidR="00AD7063">
        <w:rPr>
          <w:rFonts w:ascii="Times New Roman" w:hAnsi="Times New Roman" w:cs="Times New Roman"/>
          <w:sz w:val="24"/>
          <w:szCs w:val="24"/>
        </w:rPr>
        <w:t xml:space="preserve">January 19, </w:t>
      </w:r>
      <w:r w:rsidR="00AD7063" w:rsidRPr="007725F7">
        <w:rPr>
          <w:rFonts w:ascii="Times New Roman" w:hAnsi="Times New Roman" w:cs="Times New Roman"/>
          <w:sz w:val="24"/>
          <w:szCs w:val="24"/>
        </w:rPr>
        <w:t xml:space="preserve">2023 </w:t>
      </w:r>
      <w:hyperlink r:id="rId31" w:history="1">
        <w:r w:rsidRPr="007725F7">
          <w:rPr>
            <w:rStyle w:val="Hyperlink"/>
            <w:rFonts w:ascii="Times New Roman" w:hAnsi="Times New Roman" w:cs="Times New Roman"/>
            <w:sz w:val="24"/>
            <w:szCs w:val="24"/>
          </w:rPr>
          <w:t>https://energy.ec.europa.eu/system/files/2023-01/Atlantic_non-binding_offshore_goals_final.pdf</w:t>
        </w:r>
      </w:hyperlink>
    </w:p>
    <w:p w:rsidR="0035770C" w:rsidRPr="007725F7" w:rsidRDefault="0035770C" w:rsidP="0035770C">
      <w:pPr>
        <w:rPr>
          <w:rFonts w:ascii="Times New Roman" w:hAnsi="Times New Roman" w:cs="Times New Roman"/>
          <w:sz w:val="24"/>
          <w:szCs w:val="24"/>
        </w:rPr>
      </w:pPr>
      <w:r w:rsidRPr="007725F7">
        <w:rPr>
          <w:rFonts w:ascii="Times New Roman" w:hAnsi="Times New Roman" w:cs="Times New Roman"/>
          <w:sz w:val="24"/>
          <w:szCs w:val="24"/>
        </w:rPr>
        <w:t>22. South and East offshore grids (SE offshore)</w:t>
      </w:r>
      <w:r w:rsidR="00B6373F">
        <w:rPr>
          <w:rFonts w:ascii="Times New Roman" w:hAnsi="Times New Roman" w:cs="Times New Roman"/>
          <w:color w:val="1E1E1F"/>
          <w:sz w:val="24"/>
          <w:szCs w:val="24"/>
        </w:rPr>
        <w:t>.</w:t>
      </w:r>
      <w:r w:rsidR="00B6373F" w:rsidRPr="007725F7">
        <w:rPr>
          <w:rFonts w:ascii="Times New Roman" w:hAnsi="Times New Roman" w:cs="Times New Roman"/>
          <w:color w:val="1E1E1F"/>
          <w:sz w:val="24"/>
          <w:szCs w:val="24"/>
        </w:rPr>
        <w:t xml:space="preserve"> </w:t>
      </w:r>
      <w:r w:rsidR="00B6373F" w:rsidRPr="00456BE4">
        <w:rPr>
          <w:rFonts w:ascii="Times New Roman" w:hAnsi="Times New Roman" w:cs="Times New Roman"/>
          <w:sz w:val="24"/>
          <w:szCs w:val="24"/>
        </w:rPr>
        <w:t>Published</w:t>
      </w:r>
      <w:r w:rsidR="00B6373F">
        <w:rPr>
          <w:rFonts w:ascii="Times New Roman" w:hAnsi="Times New Roman" w:cs="Times New Roman"/>
          <w:sz w:val="24"/>
          <w:szCs w:val="24"/>
        </w:rPr>
        <w:t>:</w:t>
      </w:r>
      <w:r w:rsidR="00B6373F" w:rsidRPr="00456BE4">
        <w:rPr>
          <w:rFonts w:ascii="Times New Roman" w:hAnsi="Times New Roman" w:cs="Times New Roman"/>
          <w:sz w:val="24"/>
          <w:szCs w:val="24"/>
        </w:rPr>
        <w:t xml:space="preserve"> </w:t>
      </w:r>
      <w:r w:rsidR="00B6373F">
        <w:rPr>
          <w:rFonts w:ascii="Times New Roman" w:hAnsi="Times New Roman" w:cs="Times New Roman"/>
          <w:sz w:val="24"/>
          <w:szCs w:val="24"/>
        </w:rPr>
        <w:t xml:space="preserve">January 19, </w:t>
      </w:r>
      <w:r w:rsidR="00B6373F" w:rsidRPr="007725F7">
        <w:rPr>
          <w:rFonts w:ascii="Times New Roman" w:hAnsi="Times New Roman" w:cs="Times New Roman"/>
          <w:sz w:val="24"/>
          <w:szCs w:val="24"/>
        </w:rPr>
        <w:t>2023</w:t>
      </w:r>
      <w:r w:rsidRPr="007725F7">
        <w:rPr>
          <w:rFonts w:ascii="Times New Roman" w:hAnsi="Times New Roman" w:cs="Times New Roman"/>
          <w:sz w:val="24"/>
          <w:szCs w:val="24"/>
        </w:rPr>
        <w:t xml:space="preserve"> </w:t>
      </w:r>
      <w:hyperlink r:id="rId32" w:history="1">
        <w:r w:rsidRPr="007725F7">
          <w:rPr>
            <w:rStyle w:val="Hyperlink"/>
            <w:rFonts w:ascii="Times New Roman" w:hAnsi="Times New Roman" w:cs="Times New Roman"/>
            <w:sz w:val="24"/>
            <w:szCs w:val="24"/>
          </w:rPr>
          <w:t>https://energy.ec.europa.eu/system/files/2023-01/SE_offshore_non-binding_offshore_goals_final.pdf</w:t>
        </w:r>
      </w:hyperlink>
    </w:p>
    <w:p w:rsidR="0035770C" w:rsidRPr="007725F7" w:rsidRDefault="003A388F" w:rsidP="003A388F">
      <w:pPr>
        <w:rPr>
          <w:rFonts w:ascii="Times New Roman" w:hAnsi="Times New Roman" w:cs="Times New Roman"/>
          <w:sz w:val="24"/>
          <w:szCs w:val="24"/>
        </w:rPr>
      </w:pPr>
      <w:r w:rsidRPr="007725F7">
        <w:rPr>
          <w:rFonts w:ascii="Times New Roman" w:hAnsi="Times New Roman" w:cs="Times New Roman"/>
          <w:sz w:val="24"/>
          <w:szCs w:val="24"/>
        </w:rPr>
        <w:t xml:space="preserve">23. </w:t>
      </w:r>
      <w:r w:rsidR="00F25C45">
        <w:rPr>
          <w:rFonts w:ascii="Times New Roman" w:hAnsi="Times New Roman" w:cs="Times New Roman"/>
          <w:sz w:val="24"/>
          <w:szCs w:val="24"/>
        </w:rPr>
        <w:t xml:space="preserve">Mostrom J. </w:t>
      </w:r>
      <w:r w:rsidRPr="007725F7">
        <w:rPr>
          <w:rFonts w:ascii="Times New Roman" w:hAnsi="Times New Roman" w:cs="Times New Roman"/>
          <w:sz w:val="24"/>
          <w:szCs w:val="24"/>
        </w:rPr>
        <w:t>Sweden's LKAB finds Europe's biggest deposit of rare earth metals. Reuters</w:t>
      </w:r>
      <w:r w:rsidR="00B6373F">
        <w:rPr>
          <w:rFonts w:ascii="Times New Roman" w:hAnsi="Times New Roman" w:cs="Times New Roman"/>
          <w:color w:val="1E1E1F"/>
          <w:sz w:val="24"/>
          <w:szCs w:val="24"/>
        </w:rPr>
        <w:t>.</w:t>
      </w:r>
      <w:r w:rsidR="00B6373F" w:rsidRPr="007725F7">
        <w:rPr>
          <w:rFonts w:ascii="Times New Roman" w:hAnsi="Times New Roman" w:cs="Times New Roman"/>
          <w:color w:val="1E1E1F"/>
          <w:sz w:val="24"/>
          <w:szCs w:val="24"/>
        </w:rPr>
        <w:t xml:space="preserve"> </w:t>
      </w:r>
      <w:r w:rsidR="00B6373F" w:rsidRPr="00456BE4">
        <w:rPr>
          <w:rFonts w:ascii="Times New Roman" w:hAnsi="Times New Roman" w:cs="Times New Roman"/>
          <w:sz w:val="24"/>
          <w:szCs w:val="24"/>
        </w:rPr>
        <w:t>Published</w:t>
      </w:r>
      <w:r w:rsidR="00B6373F">
        <w:rPr>
          <w:rFonts w:ascii="Times New Roman" w:hAnsi="Times New Roman" w:cs="Times New Roman"/>
          <w:sz w:val="24"/>
          <w:szCs w:val="24"/>
        </w:rPr>
        <w:t>:</w:t>
      </w:r>
      <w:r w:rsidR="00B6373F" w:rsidRPr="00456BE4">
        <w:rPr>
          <w:rFonts w:ascii="Times New Roman" w:hAnsi="Times New Roman" w:cs="Times New Roman"/>
          <w:sz w:val="24"/>
          <w:szCs w:val="24"/>
        </w:rPr>
        <w:t xml:space="preserve"> </w:t>
      </w:r>
      <w:r w:rsidRPr="007725F7">
        <w:rPr>
          <w:rFonts w:ascii="Times New Roman" w:hAnsi="Times New Roman" w:cs="Times New Roman"/>
          <w:sz w:val="24"/>
          <w:szCs w:val="24"/>
        </w:rPr>
        <w:t>January 1</w:t>
      </w:r>
      <w:r w:rsidR="009E29B2" w:rsidRPr="007725F7">
        <w:rPr>
          <w:rFonts w:ascii="Times New Roman" w:hAnsi="Times New Roman" w:cs="Times New Roman"/>
          <w:sz w:val="24"/>
          <w:szCs w:val="24"/>
        </w:rPr>
        <w:t>3</w:t>
      </w:r>
      <w:r w:rsidRPr="007725F7">
        <w:rPr>
          <w:rFonts w:ascii="Times New Roman" w:hAnsi="Times New Roman" w:cs="Times New Roman"/>
          <w:sz w:val="24"/>
          <w:szCs w:val="24"/>
        </w:rPr>
        <w:t xml:space="preserve">, 2023. </w:t>
      </w:r>
      <w:hyperlink r:id="rId33" w:anchor=":~:text=KIRUNA%2C%20Sweden%2FSTOCKHOLM%2C%20Jan,known%20such%20deposit%20in%20Europe" w:history="1">
        <w:r w:rsidRPr="007725F7">
          <w:rPr>
            <w:rStyle w:val="Hyperlink"/>
            <w:rFonts w:ascii="Times New Roman" w:hAnsi="Times New Roman" w:cs="Times New Roman"/>
            <w:sz w:val="24"/>
            <w:szCs w:val="24"/>
          </w:rPr>
          <w:t>https://www.reuters.com/markets/commodities/swedens-lkab-finds-europes-biggest-deposit-rare-earth-metals-2023-01-12/#:~:text=KIRUNA%2C%20Sweden%2FSTOCKHOLM%2C%20Jan,known%20such%20deposit%20in%20Europe</w:t>
        </w:r>
      </w:hyperlink>
    </w:p>
    <w:p w:rsidR="00485BFB" w:rsidRDefault="009E29B2" w:rsidP="00485BFB">
      <w:r w:rsidRPr="007725F7">
        <w:rPr>
          <w:rFonts w:ascii="Times New Roman" w:hAnsi="Times New Roman" w:cs="Times New Roman"/>
          <w:sz w:val="24"/>
          <w:szCs w:val="24"/>
        </w:rPr>
        <w:t xml:space="preserve">24. </w:t>
      </w:r>
      <w:proofErr w:type="spellStart"/>
      <w:r w:rsidR="00B6373F">
        <w:rPr>
          <w:rFonts w:ascii="Times New Roman" w:hAnsi="Times New Roman" w:cs="Times New Roman"/>
          <w:sz w:val="24"/>
          <w:szCs w:val="24"/>
        </w:rPr>
        <w:t>Durakovic</w:t>
      </w:r>
      <w:proofErr w:type="spellEnd"/>
      <w:r w:rsidR="00B6373F">
        <w:rPr>
          <w:rFonts w:ascii="Times New Roman" w:hAnsi="Times New Roman" w:cs="Times New Roman"/>
          <w:sz w:val="24"/>
          <w:szCs w:val="24"/>
        </w:rPr>
        <w:t xml:space="preserve"> G., Crespo del </w:t>
      </w:r>
      <w:proofErr w:type="spellStart"/>
      <w:r w:rsidR="00B6373F">
        <w:rPr>
          <w:rFonts w:ascii="Times New Roman" w:hAnsi="Times New Roman" w:cs="Times New Roman"/>
          <w:sz w:val="24"/>
          <w:szCs w:val="24"/>
        </w:rPr>
        <w:t>Granado</w:t>
      </w:r>
      <w:proofErr w:type="spellEnd"/>
      <w:r w:rsidR="00B6373F">
        <w:rPr>
          <w:rFonts w:ascii="Times New Roman" w:hAnsi="Times New Roman" w:cs="Times New Roman"/>
          <w:sz w:val="24"/>
          <w:szCs w:val="24"/>
        </w:rPr>
        <w:t xml:space="preserve"> P., </w:t>
      </w:r>
      <w:proofErr w:type="spellStart"/>
      <w:r w:rsidR="00B6373F">
        <w:rPr>
          <w:rFonts w:ascii="Times New Roman" w:hAnsi="Times New Roman" w:cs="Times New Roman"/>
          <w:sz w:val="24"/>
          <w:szCs w:val="24"/>
        </w:rPr>
        <w:t>Tomasgard</w:t>
      </w:r>
      <w:proofErr w:type="spellEnd"/>
      <w:r w:rsidR="00B6373F">
        <w:rPr>
          <w:rFonts w:ascii="Times New Roman" w:hAnsi="Times New Roman" w:cs="Times New Roman"/>
          <w:sz w:val="24"/>
          <w:szCs w:val="24"/>
        </w:rPr>
        <w:t xml:space="preserve"> A. </w:t>
      </w:r>
      <w:r w:rsidRPr="007725F7">
        <w:rPr>
          <w:rFonts w:ascii="Times New Roman" w:hAnsi="Times New Roman" w:cs="Times New Roman"/>
          <w:sz w:val="24"/>
          <w:szCs w:val="24"/>
        </w:rPr>
        <w:t>Powering Europe with North Sea offshore wind: The impact of hydrogen investments on grid infrastructure and power prices</w:t>
      </w:r>
      <w:r w:rsidR="00B6373F">
        <w:rPr>
          <w:rFonts w:ascii="Times New Roman" w:hAnsi="Times New Roman" w:cs="Times New Roman"/>
          <w:color w:val="1E1E1F"/>
          <w:sz w:val="24"/>
          <w:szCs w:val="24"/>
        </w:rPr>
        <w:t>.</w:t>
      </w:r>
      <w:r w:rsidR="00B6373F" w:rsidRPr="007725F7">
        <w:rPr>
          <w:rFonts w:ascii="Times New Roman" w:hAnsi="Times New Roman" w:cs="Times New Roman"/>
          <w:color w:val="1E1E1F"/>
          <w:sz w:val="24"/>
          <w:szCs w:val="24"/>
        </w:rPr>
        <w:t xml:space="preserve"> </w:t>
      </w:r>
      <w:r w:rsidR="00B6373F" w:rsidRPr="00456BE4">
        <w:rPr>
          <w:rFonts w:ascii="Times New Roman" w:hAnsi="Times New Roman" w:cs="Times New Roman"/>
          <w:sz w:val="24"/>
          <w:szCs w:val="24"/>
        </w:rPr>
        <w:t>Published</w:t>
      </w:r>
      <w:r w:rsidR="00B6373F">
        <w:rPr>
          <w:rFonts w:ascii="Times New Roman" w:hAnsi="Times New Roman" w:cs="Times New Roman"/>
          <w:sz w:val="24"/>
          <w:szCs w:val="24"/>
        </w:rPr>
        <w:t>:</w:t>
      </w:r>
      <w:r w:rsidR="00B6373F" w:rsidRPr="00456BE4">
        <w:rPr>
          <w:rFonts w:ascii="Times New Roman" w:hAnsi="Times New Roman" w:cs="Times New Roman"/>
          <w:sz w:val="24"/>
          <w:szCs w:val="24"/>
        </w:rPr>
        <w:t xml:space="preserve"> </w:t>
      </w:r>
      <w:r w:rsidR="00B6373F">
        <w:rPr>
          <w:rFonts w:ascii="Times New Roman" w:hAnsi="Times New Roman" w:cs="Times New Roman"/>
          <w:sz w:val="24"/>
          <w:szCs w:val="24"/>
        </w:rPr>
        <w:t xml:space="preserve">January 19, </w:t>
      </w:r>
      <w:r w:rsidR="00B6373F" w:rsidRPr="007725F7">
        <w:rPr>
          <w:rFonts w:ascii="Times New Roman" w:hAnsi="Times New Roman" w:cs="Times New Roman"/>
          <w:sz w:val="24"/>
          <w:szCs w:val="24"/>
        </w:rPr>
        <w:t xml:space="preserve">2023 </w:t>
      </w:r>
      <w:hyperlink r:id="rId34" w:history="1">
        <w:r w:rsidRPr="007725F7">
          <w:rPr>
            <w:rStyle w:val="Hyperlink"/>
            <w:rFonts w:ascii="Times New Roman" w:hAnsi="Times New Roman" w:cs="Times New Roman"/>
            <w:sz w:val="24"/>
            <w:szCs w:val="24"/>
          </w:rPr>
          <w:t>https://www.sciencedirect.com/science/article/pii/S0360544222025403</w:t>
        </w:r>
      </w:hyperlink>
    </w:p>
    <w:p w:rsidR="00D75EB9" w:rsidRPr="00D75EB9" w:rsidRDefault="00D75EB9" w:rsidP="00485BFB">
      <w:pPr>
        <w:rPr>
          <w:sz w:val="24"/>
          <w:szCs w:val="24"/>
        </w:rPr>
      </w:pPr>
    </w:p>
    <w:p w:rsidR="00D75EB9" w:rsidRPr="00D75EB9" w:rsidRDefault="00D75EB9" w:rsidP="00D75EB9">
      <w:pPr>
        <w:rPr>
          <w:rFonts w:ascii="Times New Roman" w:hAnsi="Times New Roman" w:cs="Times New Roman"/>
          <w:b/>
          <w:bCs/>
          <w:sz w:val="24"/>
          <w:szCs w:val="24"/>
          <w:lang w:val="en-GB"/>
        </w:rPr>
      </w:pPr>
      <w:r w:rsidRPr="00D75EB9">
        <w:rPr>
          <w:rFonts w:ascii="Times New Roman" w:hAnsi="Times New Roman" w:cs="Times New Roman"/>
          <w:b/>
          <w:bCs/>
          <w:sz w:val="24"/>
          <w:szCs w:val="24"/>
          <w:lang w:val="en-GB"/>
        </w:rPr>
        <w:t>About the author:</w:t>
      </w:r>
    </w:p>
    <w:p w:rsidR="00D75EB9" w:rsidRPr="00D75EB9" w:rsidRDefault="00D75EB9" w:rsidP="00485BFB">
      <w:pPr>
        <w:rPr>
          <w:rFonts w:ascii="Times New Roman" w:hAnsi="Times New Roman" w:cs="Times New Roman"/>
          <w:sz w:val="24"/>
          <w:szCs w:val="24"/>
          <w:lang w:val="en-GB"/>
        </w:rPr>
      </w:pPr>
      <w:r w:rsidRPr="00D75EB9">
        <w:rPr>
          <w:rFonts w:ascii="Times New Roman" w:hAnsi="Times New Roman" w:cs="Times New Roman"/>
          <w:sz w:val="24"/>
          <w:szCs w:val="24"/>
          <w:lang w:val="en-GB"/>
        </w:rPr>
        <w:t xml:space="preserve">Svetlana S. </w:t>
      </w:r>
      <w:proofErr w:type="spellStart"/>
      <w:r w:rsidRPr="00D75EB9">
        <w:rPr>
          <w:rFonts w:ascii="Times New Roman" w:hAnsi="Times New Roman" w:cs="Times New Roman"/>
          <w:sz w:val="24"/>
          <w:szCs w:val="24"/>
          <w:lang w:val="en-GB"/>
        </w:rPr>
        <w:t>Tuinova</w:t>
      </w:r>
      <w:proofErr w:type="spellEnd"/>
      <w:r w:rsidRPr="00D75EB9">
        <w:rPr>
          <w:rFonts w:ascii="Times New Roman" w:hAnsi="Times New Roman" w:cs="Times New Roman"/>
          <w:sz w:val="24"/>
          <w:szCs w:val="24"/>
          <w:lang w:val="en-GB"/>
        </w:rPr>
        <w:t xml:space="preserve"> – PhD (Economics), Researcher of Department of Economical Policy in the North and Arctic</w:t>
      </w:r>
    </w:p>
    <w:sectPr w:rsidR="00D75EB9" w:rsidRPr="00D75EB9" w:rsidSect="00AE28F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87ED1"/>
    <w:multiLevelType w:val="hybridMultilevel"/>
    <w:tmpl w:val="F66898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78D3816"/>
    <w:multiLevelType w:val="hybridMultilevel"/>
    <w:tmpl w:val="CABC48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83566854">
    <w:abstractNumId w:val="1"/>
  </w:num>
  <w:num w:numId="2" w16cid:durableId="1782799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28F2"/>
    <w:rsid w:val="00003693"/>
    <w:rsid w:val="0006235D"/>
    <w:rsid w:val="000A47A6"/>
    <w:rsid w:val="000A47D1"/>
    <w:rsid w:val="00150387"/>
    <w:rsid w:val="00177950"/>
    <w:rsid w:val="001C7324"/>
    <w:rsid w:val="001C771A"/>
    <w:rsid w:val="00222F29"/>
    <w:rsid w:val="00277E4C"/>
    <w:rsid w:val="00286E5E"/>
    <w:rsid w:val="002E5F79"/>
    <w:rsid w:val="0035770C"/>
    <w:rsid w:val="003A388F"/>
    <w:rsid w:val="00456BE4"/>
    <w:rsid w:val="00476DD5"/>
    <w:rsid w:val="00485BFB"/>
    <w:rsid w:val="00507028"/>
    <w:rsid w:val="006D1390"/>
    <w:rsid w:val="0076707C"/>
    <w:rsid w:val="007725F7"/>
    <w:rsid w:val="00775A43"/>
    <w:rsid w:val="007A2D90"/>
    <w:rsid w:val="007F5A6A"/>
    <w:rsid w:val="00830CAB"/>
    <w:rsid w:val="008C6E54"/>
    <w:rsid w:val="00914075"/>
    <w:rsid w:val="009377CF"/>
    <w:rsid w:val="009E29B2"/>
    <w:rsid w:val="009F24E1"/>
    <w:rsid w:val="00A1080F"/>
    <w:rsid w:val="00A83D37"/>
    <w:rsid w:val="00AD7063"/>
    <w:rsid w:val="00AE28F2"/>
    <w:rsid w:val="00B6373F"/>
    <w:rsid w:val="00BB4D26"/>
    <w:rsid w:val="00BC64D6"/>
    <w:rsid w:val="00D30A70"/>
    <w:rsid w:val="00D466EC"/>
    <w:rsid w:val="00D75EB9"/>
    <w:rsid w:val="00DC4793"/>
    <w:rsid w:val="00DD60DF"/>
    <w:rsid w:val="00E266AF"/>
    <w:rsid w:val="00E702B2"/>
    <w:rsid w:val="00F1430B"/>
    <w:rsid w:val="00F236BF"/>
    <w:rsid w:val="00F25C45"/>
    <w:rsid w:val="00F81C0F"/>
    <w:rsid w:val="00FB0F1C"/>
    <w:rsid w:val="00FE0B52"/>
    <w:rsid w:val="00FE24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15292F"/>
  <w15:docId w15:val="{004DEB68-ECD3-4ADC-B69D-D087BEEC18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E28F2"/>
    <w:pPr>
      <w:widowControl w:val="0"/>
      <w:suppressAutoHyphens/>
      <w:autoSpaceDE w:val="0"/>
      <w:autoSpaceDN w:val="0"/>
      <w:spacing w:after="0" w:line="240" w:lineRule="auto"/>
      <w:textAlignment w:val="baseline"/>
    </w:pPr>
    <w:rPr>
      <w:rFonts w:ascii="Calibri" w:eastAsia="Calibri" w:hAnsi="Calibri" w:cs="Calibri"/>
      <w:lang w:val="en-US"/>
    </w:rPr>
  </w:style>
  <w:style w:type="paragraph" w:styleId="Heading1">
    <w:name w:val="heading 1"/>
    <w:basedOn w:val="Normal"/>
    <w:link w:val="Heading1Char"/>
    <w:uiPriority w:val="9"/>
    <w:qFormat/>
    <w:rsid w:val="00AE28F2"/>
    <w:pPr>
      <w:widowControl/>
      <w:suppressAutoHyphens w:val="0"/>
      <w:autoSpaceDE/>
      <w:autoSpaceDN/>
      <w:spacing w:before="100" w:beforeAutospacing="1" w:after="100" w:afterAutospacing="1"/>
      <w:textAlignment w:val="auto"/>
      <w:outlineLvl w:val="0"/>
    </w:pPr>
    <w:rPr>
      <w:rFonts w:ascii="Times New Roman" w:eastAsia="Times New Roman" w:hAnsi="Times New Roman" w:cs="Times New Roman"/>
      <w:b/>
      <w:bCs/>
      <w:kern w:val="36"/>
      <w:sz w:val="48"/>
      <w:szCs w:val="4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E28F2"/>
    <w:pPr>
      <w:spacing w:after="0" w:line="240" w:lineRule="auto"/>
    </w:pPr>
  </w:style>
  <w:style w:type="paragraph" w:customStyle="1" w:styleId="Heading31">
    <w:name w:val="Heading 31"/>
    <w:basedOn w:val="Normal"/>
    <w:rsid w:val="00AE28F2"/>
    <w:pPr>
      <w:ind w:left="112"/>
      <w:jc w:val="both"/>
      <w:outlineLvl w:val="2"/>
    </w:pPr>
    <w:rPr>
      <w:b/>
      <w:bCs/>
      <w:sz w:val="20"/>
      <w:szCs w:val="20"/>
    </w:rPr>
  </w:style>
  <w:style w:type="paragraph" w:styleId="BodyText">
    <w:name w:val="Body Text"/>
    <w:basedOn w:val="Normal"/>
    <w:link w:val="BodyTextChar"/>
    <w:rsid w:val="00AE28F2"/>
    <w:rPr>
      <w:sz w:val="20"/>
      <w:szCs w:val="20"/>
    </w:rPr>
  </w:style>
  <w:style w:type="character" w:customStyle="1" w:styleId="BodyTextChar">
    <w:name w:val="Body Text Char"/>
    <w:basedOn w:val="DefaultParagraphFont"/>
    <w:link w:val="BodyText"/>
    <w:rsid w:val="00AE28F2"/>
    <w:rPr>
      <w:rFonts w:ascii="Calibri" w:eastAsia="Calibri" w:hAnsi="Calibri" w:cs="Calibri"/>
      <w:sz w:val="20"/>
      <w:szCs w:val="20"/>
      <w:lang w:val="en-US"/>
    </w:rPr>
  </w:style>
  <w:style w:type="table" w:styleId="TableGrid">
    <w:name w:val="Table Grid"/>
    <w:basedOn w:val="TableNormal"/>
    <w:uiPriority w:val="39"/>
    <w:rsid w:val="00AE28F2"/>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E28F2"/>
    <w:rPr>
      <w:color w:val="0000FF" w:themeColor="hyperlink"/>
      <w:u w:val="single"/>
    </w:rPr>
  </w:style>
  <w:style w:type="paragraph" w:styleId="ListParagraph">
    <w:name w:val="List Paragraph"/>
    <w:basedOn w:val="Normal"/>
    <w:uiPriority w:val="34"/>
    <w:qFormat/>
    <w:rsid w:val="00AE28F2"/>
    <w:pPr>
      <w:ind w:left="720"/>
      <w:contextualSpacing/>
    </w:pPr>
  </w:style>
  <w:style w:type="character" w:customStyle="1" w:styleId="Heading1Char">
    <w:name w:val="Heading 1 Char"/>
    <w:basedOn w:val="DefaultParagraphFont"/>
    <w:link w:val="Heading1"/>
    <w:uiPriority w:val="9"/>
    <w:rsid w:val="00AE28F2"/>
    <w:rPr>
      <w:rFonts w:ascii="Times New Roman" w:eastAsia="Times New Roman" w:hAnsi="Times New Roman" w:cs="Times New Roman"/>
      <w:b/>
      <w:bCs/>
      <w:kern w:val="36"/>
      <w:sz w:val="48"/>
      <w:szCs w:val="48"/>
      <w:lang w:val="en-GB" w:eastAsia="en-GB"/>
    </w:rPr>
  </w:style>
  <w:style w:type="paragraph" w:styleId="BalloonText">
    <w:name w:val="Balloon Text"/>
    <w:basedOn w:val="Normal"/>
    <w:link w:val="BalloonTextChar"/>
    <w:uiPriority w:val="99"/>
    <w:semiHidden/>
    <w:unhideWhenUsed/>
    <w:rsid w:val="00222F29"/>
    <w:rPr>
      <w:rFonts w:ascii="Tahoma" w:hAnsi="Tahoma" w:cs="Tahoma"/>
      <w:sz w:val="16"/>
      <w:szCs w:val="16"/>
    </w:rPr>
  </w:style>
  <w:style w:type="character" w:customStyle="1" w:styleId="BalloonTextChar">
    <w:name w:val="Balloon Text Char"/>
    <w:basedOn w:val="DefaultParagraphFont"/>
    <w:link w:val="BalloonText"/>
    <w:uiPriority w:val="99"/>
    <w:semiHidden/>
    <w:rsid w:val="00222F29"/>
    <w:rPr>
      <w:rFonts w:ascii="Tahoma" w:eastAsia="Calibri" w:hAnsi="Tahoma" w:cs="Tahoma"/>
      <w:sz w:val="16"/>
      <w:szCs w:val="16"/>
      <w:lang w:val="en-US"/>
    </w:rPr>
  </w:style>
  <w:style w:type="paragraph" w:styleId="Caption">
    <w:name w:val="caption"/>
    <w:basedOn w:val="Normal"/>
    <w:next w:val="Normal"/>
    <w:uiPriority w:val="35"/>
    <w:unhideWhenUsed/>
    <w:qFormat/>
    <w:rsid w:val="00222F29"/>
    <w:pPr>
      <w:spacing w:after="200"/>
    </w:pPr>
    <w:rPr>
      <w:b/>
      <w:bCs/>
      <w:color w:val="4F81BD" w:themeColor="accent1"/>
      <w:sz w:val="18"/>
      <w:szCs w:val="18"/>
    </w:rPr>
  </w:style>
  <w:style w:type="paragraph" w:customStyle="1" w:styleId="Heading21">
    <w:name w:val="Heading 21"/>
    <w:basedOn w:val="Normal"/>
    <w:next w:val="Normal"/>
    <w:rsid w:val="007725F7"/>
    <w:pPr>
      <w:keepNext/>
      <w:keepLines/>
      <w:spacing w:before="40"/>
      <w:outlineLvl w:val="1"/>
    </w:pPr>
    <w:rPr>
      <w:rFonts w:ascii="Calibri Light" w:eastAsia="Times New Roman" w:hAnsi="Calibri Light" w:cs="Times New Roman"/>
      <w:color w:val="2F5496"/>
      <w:sz w:val="26"/>
      <w:szCs w:val="26"/>
    </w:rPr>
  </w:style>
  <w:style w:type="character" w:customStyle="1" w:styleId="font-bold">
    <w:name w:val="font-bold"/>
    <w:basedOn w:val="DefaultParagraphFont"/>
    <w:rsid w:val="00456BE4"/>
  </w:style>
  <w:style w:type="character" w:customStyle="1" w:styleId="-ml-2xs">
    <w:name w:val="-ml-2xs"/>
    <w:basedOn w:val="DefaultParagraphFont"/>
    <w:rsid w:val="00456BE4"/>
  </w:style>
  <w:style w:type="character" w:styleId="UnresolvedMention">
    <w:name w:val="Unresolved Mention"/>
    <w:basedOn w:val="DefaultParagraphFont"/>
    <w:uiPriority w:val="99"/>
    <w:semiHidden/>
    <w:unhideWhenUsed/>
    <w:rsid w:val="00F236B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3722143">
      <w:bodyDiv w:val="1"/>
      <w:marLeft w:val="0"/>
      <w:marRight w:val="0"/>
      <w:marTop w:val="0"/>
      <w:marBottom w:val="0"/>
      <w:divBdr>
        <w:top w:val="none" w:sz="0" w:space="0" w:color="auto"/>
        <w:left w:val="none" w:sz="0" w:space="0" w:color="auto"/>
        <w:bottom w:val="none" w:sz="0" w:space="0" w:color="auto"/>
        <w:right w:val="none" w:sz="0" w:space="0" w:color="auto"/>
      </w:divBdr>
    </w:div>
    <w:div w:id="629946053">
      <w:bodyDiv w:val="1"/>
      <w:marLeft w:val="0"/>
      <w:marRight w:val="0"/>
      <w:marTop w:val="0"/>
      <w:marBottom w:val="0"/>
      <w:divBdr>
        <w:top w:val="none" w:sz="0" w:space="0" w:color="auto"/>
        <w:left w:val="none" w:sz="0" w:space="0" w:color="auto"/>
        <w:bottom w:val="none" w:sz="0" w:space="0" w:color="auto"/>
        <w:right w:val="none" w:sz="0" w:space="0" w:color="auto"/>
      </w:divBdr>
      <w:divsChild>
        <w:div w:id="1185441833">
          <w:marLeft w:val="0"/>
          <w:marRight w:val="0"/>
          <w:marTop w:val="0"/>
          <w:marBottom w:val="0"/>
          <w:divBdr>
            <w:top w:val="none" w:sz="0" w:space="0" w:color="auto"/>
            <w:left w:val="none" w:sz="0" w:space="0" w:color="auto"/>
            <w:bottom w:val="none" w:sz="0" w:space="0" w:color="auto"/>
            <w:right w:val="none" w:sz="0" w:space="0" w:color="auto"/>
          </w:divBdr>
        </w:div>
        <w:div w:id="471991204">
          <w:marLeft w:val="0"/>
          <w:marRight w:val="0"/>
          <w:marTop w:val="0"/>
          <w:marBottom w:val="0"/>
          <w:divBdr>
            <w:top w:val="none" w:sz="0" w:space="0" w:color="auto"/>
            <w:left w:val="none" w:sz="0" w:space="0" w:color="auto"/>
            <w:bottom w:val="none" w:sz="0" w:space="0" w:color="auto"/>
            <w:right w:val="none" w:sz="0" w:space="0" w:color="auto"/>
          </w:divBdr>
        </w:div>
      </w:divsChild>
    </w:div>
    <w:div w:id="848330136">
      <w:bodyDiv w:val="1"/>
      <w:marLeft w:val="0"/>
      <w:marRight w:val="0"/>
      <w:marTop w:val="0"/>
      <w:marBottom w:val="0"/>
      <w:divBdr>
        <w:top w:val="none" w:sz="0" w:space="0" w:color="auto"/>
        <w:left w:val="none" w:sz="0" w:space="0" w:color="auto"/>
        <w:bottom w:val="none" w:sz="0" w:space="0" w:color="auto"/>
        <w:right w:val="none" w:sz="0" w:space="0" w:color="auto"/>
      </w:divBdr>
    </w:div>
    <w:div w:id="1795707507">
      <w:bodyDiv w:val="1"/>
      <w:marLeft w:val="0"/>
      <w:marRight w:val="0"/>
      <w:marTop w:val="0"/>
      <w:marBottom w:val="0"/>
      <w:divBdr>
        <w:top w:val="none" w:sz="0" w:space="0" w:color="auto"/>
        <w:left w:val="none" w:sz="0" w:space="0" w:color="auto"/>
        <w:bottom w:val="none" w:sz="0" w:space="0" w:color="auto"/>
        <w:right w:val="none" w:sz="0" w:space="0" w:color="auto"/>
      </w:divBdr>
      <w:divsChild>
        <w:div w:id="1205289713">
          <w:marLeft w:val="0"/>
          <w:marRight w:val="0"/>
          <w:marTop w:val="0"/>
          <w:marBottom w:val="0"/>
          <w:divBdr>
            <w:top w:val="none" w:sz="0" w:space="0" w:color="auto"/>
            <w:left w:val="none" w:sz="0" w:space="0" w:color="auto"/>
            <w:bottom w:val="none" w:sz="0" w:space="0" w:color="auto"/>
            <w:right w:val="none" w:sz="0" w:space="0" w:color="auto"/>
          </w:divBdr>
        </w:div>
        <w:div w:id="5422545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bp.com/content/dam/bp/business-sites/en/global/corporate/pdfs/energy-economics/energy-outlook/bp-energy-outlook-2023.pdf" TargetMode="External"/><Relationship Id="rId18" Type="http://schemas.openxmlformats.org/officeDocument/2006/relationships/hyperlink" Target="https://www.fpri.org/article/2023/02/putin-the-green-the-unintended-consequences-of-russias-energy-war-on-europe/" TargetMode="External"/><Relationship Id="rId26" Type="http://schemas.openxmlformats.org/officeDocument/2006/relationships/hyperlink" Target="https://energy.ec.europa.eu/system/files/2022-09/220912_NSEC_Joint_Statement_Dublin_Ministerial.pdf" TargetMode="External"/><Relationship Id="rId3" Type="http://schemas.openxmlformats.org/officeDocument/2006/relationships/styles" Target="styles.xml"/><Relationship Id="rId21" Type="http://schemas.openxmlformats.org/officeDocument/2006/relationships/hyperlink" Target="https://www.europarl.europa.eu/RegData/etudes/BRIE/2023/739362/EPRS_BRI(2023)739362_EN.pdf" TargetMode="External"/><Relationship Id="rId34" Type="http://schemas.openxmlformats.org/officeDocument/2006/relationships/hyperlink" Target="https://www.sciencedirect.com/science/article/pii/S0360544222025403" TargetMode="External"/><Relationship Id="rId7" Type="http://schemas.openxmlformats.org/officeDocument/2006/relationships/hyperlink" Target="https://urldefense.com/v3/__https:/www.regeringen.dk/aktuelt/publikationer-og-aftaletekster/the-marienborg-declaration/__;!!DOxrgLBm!AhHCObYWOdbkKTucG8HeEfwTXyGOvhA2blsOnpKU2Vm_EC_d8CHwXr3vttfe9OBZ-pNvqGSOnj5-iTwx9J8%24" TargetMode="External"/><Relationship Id="rId12" Type="http://schemas.openxmlformats.org/officeDocument/2006/relationships/hyperlink" Target="https://iea.blob.core.windows.net/assets/255e9cba-da84-4681-8c1f-458ca1a3d9ca/ElectricityMarketReport2023.pdf" TargetMode="External"/><Relationship Id="rId17" Type="http://schemas.openxmlformats.org/officeDocument/2006/relationships/hyperlink" Target="https://www.gov.uk/government/news/new-sanctions-ban-every-item-russia-is-using-on-the-battlefield" TargetMode="External"/><Relationship Id="rId25" Type="http://schemas.openxmlformats.org/officeDocument/2006/relationships/hyperlink" Target="https://www.economist.com/business/2023/01/01/can-the-north-sea-become-europes-new-economic-powerhouse" TargetMode="External"/><Relationship Id="rId33" Type="http://schemas.openxmlformats.org/officeDocument/2006/relationships/hyperlink" Target="https://www.reuters.com/markets/commodities/swedens-lkab-finds-europes-biggest-deposit-rare-earth-metals-2023-01-12/" TargetMode="External"/><Relationship Id="rId2" Type="http://schemas.openxmlformats.org/officeDocument/2006/relationships/numbering" Target="numbering.xml"/><Relationship Id="rId16" Type="http://schemas.openxmlformats.org/officeDocument/2006/relationships/hyperlink" Target="https://www.europarl.europa.eu/doceo/document/P-9-2023-000574_EN.html" TargetMode="External"/><Relationship Id="rId20" Type="http://schemas.openxmlformats.org/officeDocument/2006/relationships/hyperlink" Target="https://www.iea.org/reports/world-energy-outlook-2022/executive-summary" TargetMode="External"/><Relationship Id="rId29" Type="http://schemas.openxmlformats.org/officeDocument/2006/relationships/hyperlink" Target="https://energy.ec.europa.eu/system/files/2023-01/BEMIP_non-binding_offshore_goals_final.pdf" TargetMode="External"/><Relationship Id="rId1" Type="http://schemas.openxmlformats.org/officeDocument/2006/relationships/customXml" Target="../customXml/item1.xml"/><Relationship Id="rId6" Type="http://schemas.openxmlformats.org/officeDocument/2006/relationships/hyperlink" Target="mailto:larissar@iep.kolasc.net.ru" TargetMode="External"/><Relationship Id="rId11" Type="http://schemas.openxmlformats.org/officeDocument/2006/relationships/hyperlink" Target="https://www.csis.org/analysis/continent-forged-crisis-assessing-europe-one-year-war" TargetMode="External"/><Relationship Id="rId24" Type="http://schemas.openxmlformats.org/officeDocument/2006/relationships/hyperlink" Target="https://energy.ec.europa.eu/news/member-states-agree-new-ambition-expanding-offshore-renewable-energy-2023-01-19_en" TargetMode="External"/><Relationship Id="rId32" Type="http://schemas.openxmlformats.org/officeDocument/2006/relationships/hyperlink" Target="https://energy.ec.europa.eu/system/files/2023-01/SE_offshore_non-binding_offshore_goals_final.pdf" TargetMode="External"/><Relationship Id="rId5" Type="http://schemas.openxmlformats.org/officeDocument/2006/relationships/webSettings" Target="webSettings.xml"/><Relationship Id="rId15" Type="http://schemas.openxmlformats.org/officeDocument/2006/relationships/hyperlink" Target="https://www.weforum.org/agenda/2023/02/eu-renewables-energy-crisis/" TargetMode="External"/><Relationship Id="rId23" Type="http://schemas.openxmlformats.org/officeDocument/2006/relationships/hyperlink" Target="https://www.policycenter.ma/sites/default/files/2023-02/PB_09_23%20%28Hamza%20Mjahed%29.pdf" TargetMode="External"/><Relationship Id="rId28" Type="http://schemas.openxmlformats.org/officeDocument/2006/relationships/hyperlink" Target="https://energy.ec.europa.eu/system/files/2023-01/NSOG_non-binding_offshore_goals_final.pdf" TargetMode="External"/><Relationship Id="rId36"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s://www.consilium.europa.eu/en/policies/sanctions/restrictive-measures-against-russia-over-ukraine/sanctions-against-russia-explained/" TargetMode="External"/><Relationship Id="rId31" Type="http://schemas.openxmlformats.org/officeDocument/2006/relationships/hyperlink" Target="https://energy.ec.europa.eu/system/files/2023-01/Atlantic_non-binding_offshore_goals_final.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iea.org/news/natural-gas-markets-expected-to-remain-tight-into-2023-as-russia-further-reduces-supplies-to-europe" TargetMode="External"/><Relationship Id="rId22" Type="http://schemas.openxmlformats.org/officeDocument/2006/relationships/hyperlink" Target="https://ember-climate.org/insights/research/european-electricity-review-2023/" TargetMode="External"/><Relationship Id="rId27" Type="http://schemas.openxmlformats.org/officeDocument/2006/relationships/hyperlink" Target="https://energy.ec.europa.eu/topics/infrastructure/trans-european-networks-energy_en" TargetMode="External"/><Relationship Id="rId30" Type="http://schemas.openxmlformats.org/officeDocument/2006/relationships/hyperlink" Target="https://energy.ec.europa.eu/system/files/2023-01/SW_offshore_non-binding_offshore_goals_final.pdf" TargetMode="External"/><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D6EA2D-9D90-4668-9546-5CCFB37370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6</Pages>
  <Words>3302</Words>
  <Characters>18827</Characters>
  <Application>Microsoft Office Word</Application>
  <DocSecurity>0</DocSecurity>
  <Lines>156</Lines>
  <Paragraphs>44</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22085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Тоуинова</dc:creator>
  <cp:keywords/>
  <dc:description/>
  <cp:lastModifiedBy>svet tou</cp:lastModifiedBy>
  <cp:revision>5</cp:revision>
  <dcterms:created xsi:type="dcterms:W3CDTF">2023-03-26T10:10:00Z</dcterms:created>
  <dcterms:modified xsi:type="dcterms:W3CDTF">2023-03-26T10:33:00Z</dcterms:modified>
</cp:coreProperties>
</file>