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F1F5E2" w14:textId="5715D166" w:rsidR="00104C82" w:rsidRDefault="00104C82" w:rsidP="004C28F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УДК </w:t>
      </w:r>
      <w:r w:rsidRPr="00104C82">
        <w:rPr>
          <w:rFonts w:ascii="Times New Roman" w:hAnsi="Times New Roman" w:cs="Times New Roman"/>
          <w:b/>
          <w:bCs/>
          <w:sz w:val="28"/>
          <w:szCs w:val="28"/>
        </w:rPr>
        <w:t>330.341 | ББК 65.497</w:t>
      </w:r>
    </w:p>
    <w:p w14:paraId="04AF25A7" w14:textId="74DF19E9" w:rsidR="00104C82" w:rsidRDefault="00104C82" w:rsidP="00321C56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Кондакова</w:t>
      </w:r>
      <w:r w:rsidRPr="00104C8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Н.А.</w:t>
      </w:r>
    </w:p>
    <w:p w14:paraId="535D9A17" w14:textId="508FEC22" w:rsidR="00F932EC" w:rsidRDefault="00321C56" w:rsidP="00066A6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ВЫПОЛНЕНИЕ НАЦИОНАЛЬНОГО ПРОЕ</w:t>
      </w:r>
      <w:r w:rsidR="007707D0">
        <w:rPr>
          <w:rFonts w:ascii="Times New Roman" w:hAnsi="Times New Roman" w:cs="Times New Roman"/>
          <w:b/>
          <w:bCs/>
          <w:sz w:val="28"/>
          <w:szCs w:val="28"/>
        </w:rPr>
        <w:t>К</w:t>
      </w:r>
      <w:r>
        <w:rPr>
          <w:rFonts w:ascii="Times New Roman" w:hAnsi="Times New Roman" w:cs="Times New Roman"/>
          <w:b/>
          <w:bCs/>
          <w:sz w:val="28"/>
          <w:szCs w:val="28"/>
        </w:rPr>
        <w:t>ТА «КУЛЬТУРА» В ВОЛОГОДСКОЙ ОБЛАСТИ</w:t>
      </w:r>
    </w:p>
    <w:p w14:paraId="3686D903" w14:textId="77777777" w:rsidR="00321C56" w:rsidRPr="00F932EC" w:rsidRDefault="00321C56" w:rsidP="00321C56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8ED3787" w14:textId="2EF02BF0" w:rsidR="00F932EC" w:rsidRPr="009C0621" w:rsidRDefault="00321C56" w:rsidP="00321C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21C56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="009C062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C0621" w:rsidRPr="009C0621">
        <w:rPr>
          <w:rFonts w:ascii="Times New Roman" w:hAnsi="Times New Roman" w:cs="Times New Roman"/>
          <w:sz w:val="24"/>
          <w:szCs w:val="24"/>
        </w:rPr>
        <w:t>В</w:t>
      </w:r>
      <w:r w:rsidR="009C0621">
        <w:rPr>
          <w:rFonts w:ascii="Times New Roman" w:hAnsi="Times New Roman" w:cs="Times New Roman"/>
          <w:sz w:val="24"/>
          <w:szCs w:val="24"/>
        </w:rPr>
        <w:t xml:space="preserve"> статье представлен анализ реализации Нацпроекта «Культура» на территории Вологодской области. Выявлены региональные проблемы, препятствующие </w:t>
      </w:r>
      <w:r w:rsidR="008B5D25">
        <w:rPr>
          <w:rFonts w:ascii="Times New Roman" w:hAnsi="Times New Roman" w:cs="Times New Roman"/>
          <w:sz w:val="24"/>
          <w:szCs w:val="24"/>
        </w:rPr>
        <w:t>успешной развитии отрасли.</w:t>
      </w:r>
    </w:p>
    <w:p w14:paraId="7405C471" w14:textId="4CB30512" w:rsidR="00321C56" w:rsidRPr="00321C56" w:rsidRDefault="00321C56" w:rsidP="00321C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1C56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9C0621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9C0621">
        <w:rPr>
          <w:rFonts w:ascii="Times New Roman" w:hAnsi="Times New Roman" w:cs="Times New Roman"/>
          <w:sz w:val="24"/>
          <w:szCs w:val="24"/>
        </w:rPr>
        <w:t>к</w:t>
      </w:r>
      <w:r w:rsidR="009C0621" w:rsidRPr="009C0621">
        <w:rPr>
          <w:rFonts w:ascii="Times New Roman" w:hAnsi="Times New Roman" w:cs="Times New Roman"/>
          <w:sz w:val="24"/>
          <w:szCs w:val="24"/>
        </w:rPr>
        <w:t>ультура, учреждения культуры, Национальный проект «Культура», Вологодская область.</w:t>
      </w:r>
    </w:p>
    <w:p w14:paraId="0967B2A2" w14:textId="77777777" w:rsidR="00321C56" w:rsidRDefault="00321C56" w:rsidP="00321C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FC8C12E" w14:textId="6F0CD7E0" w:rsidR="00BD2753" w:rsidRDefault="00BD2753" w:rsidP="00BD275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D2753">
        <w:rPr>
          <w:rFonts w:ascii="Times New Roman" w:hAnsi="Times New Roman" w:cs="Times New Roman"/>
          <w:sz w:val="24"/>
          <w:szCs w:val="24"/>
        </w:rPr>
        <w:t>Национальный проект «Культура» на территории Вологодской области реализуется ежегодно с 2019 г. Он включает в себя три направления: «Культурная среда», «Творческие люди», «Цифровая культура». За 2019-2021 гг. в регионе удалось построить и капитально отремонтировать 29 объектов культуры, 28 оснастили новым оборудованием, открыли 4 виртуальных концертных зала. По инициативе Губернатора Вологодской области на территории региона реализуются следующие дополнительные программы: «Сельский дом культуры», «Сельская библиотека», «Детская школа искусств – вектор развития», а также проекты «Культурный экспресс», «Культурный вторник», «Культура рядом»</w:t>
      </w:r>
      <w:r w:rsidR="004C28F1">
        <w:rPr>
          <w:rFonts w:ascii="Times New Roman" w:hAnsi="Times New Roman" w:cs="Times New Roman"/>
          <w:sz w:val="24"/>
          <w:szCs w:val="24"/>
        </w:rPr>
        <w:t xml:space="preserve"> </w:t>
      </w:r>
      <w:r w:rsidR="004C28F1" w:rsidRPr="004C28F1">
        <w:rPr>
          <w:rFonts w:ascii="Times New Roman" w:hAnsi="Times New Roman" w:cs="Times New Roman"/>
          <w:sz w:val="24"/>
          <w:szCs w:val="24"/>
        </w:rPr>
        <w:t>[1]</w:t>
      </w:r>
      <w:r w:rsidRPr="00BD2753">
        <w:rPr>
          <w:rFonts w:ascii="Times New Roman" w:hAnsi="Times New Roman" w:cs="Times New Roman"/>
          <w:sz w:val="24"/>
          <w:szCs w:val="24"/>
        </w:rPr>
        <w:t>. Данные проекты вызвали интерес министра культуры РФ Ольги Любимовой, которая предложила поделиться с другими регионами эффективными практиками широкого доступа к объектам культуры</w:t>
      </w:r>
      <w:r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Pr="00BD2753">
        <w:rPr>
          <w:rFonts w:ascii="Times New Roman" w:hAnsi="Times New Roman" w:cs="Times New Roman"/>
          <w:sz w:val="24"/>
          <w:szCs w:val="24"/>
        </w:rPr>
        <w:t>.</w:t>
      </w:r>
    </w:p>
    <w:p w14:paraId="58980A87" w14:textId="16F895CE" w:rsidR="007149DF" w:rsidRPr="00EC5E92" w:rsidRDefault="007149DF" w:rsidP="007149D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C5E92">
        <w:rPr>
          <w:rFonts w:ascii="Times New Roman" w:hAnsi="Times New Roman" w:cs="Times New Roman"/>
          <w:sz w:val="24"/>
          <w:szCs w:val="24"/>
        </w:rPr>
        <w:t>Однако остается затруднителен мониторинг состояния сферы культуры субъектов Российской Федерации в виду отсутствия открытой/доступной официальной статистической информации. Отсутствуют конкретные количественные показатели, отражающие динамику и достижения планируемых показателей по Национальному проекту. В то время как, на сайте Росстат в разделе «Показатели, определённые «майскими» указами Президента РФ, и показатели национальных проектов» отражена статистика по таким нацпроектам как «Демография», «Здравоохранение», «Наука», «Жилье и городская среда» и другим Федеральным проектам.</w:t>
      </w:r>
    </w:p>
    <w:p w14:paraId="0820F4A7" w14:textId="32DC0667" w:rsidR="00E57D12" w:rsidRPr="00BD2753" w:rsidRDefault="00B50C32" w:rsidP="00BD275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Согласно предоставленным </w:t>
      </w:r>
      <w:r w:rsidR="00EC5E92">
        <w:rPr>
          <w:rFonts w:ascii="Times New Roman" w:hAnsi="Times New Roman" w:cs="Times New Roman"/>
          <w:sz w:val="24"/>
          <w:szCs w:val="24"/>
        </w:rPr>
        <w:t>сведениям</w:t>
      </w:r>
      <w:r>
        <w:rPr>
          <w:rFonts w:ascii="Times New Roman" w:hAnsi="Times New Roman" w:cs="Times New Roman"/>
          <w:sz w:val="24"/>
          <w:szCs w:val="24"/>
        </w:rPr>
        <w:t xml:space="preserve"> Департамента культуры и туризма Вологодской области, нацпроект</w:t>
      </w:r>
      <w:r w:rsidR="00E57D12" w:rsidRPr="00E57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«Ку</w:t>
      </w:r>
      <w:r w:rsidR="00E57D12" w:rsidRPr="00E57D12">
        <w:rPr>
          <w:rFonts w:ascii="Times New Roman" w:hAnsi="Times New Roman" w:cs="Times New Roman"/>
          <w:sz w:val="24"/>
          <w:szCs w:val="24"/>
        </w:rPr>
        <w:t>льтуры</w:t>
      </w:r>
      <w:r>
        <w:rPr>
          <w:rFonts w:ascii="Times New Roman" w:hAnsi="Times New Roman" w:cs="Times New Roman"/>
          <w:sz w:val="24"/>
          <w:szCs w:val="24"/>
        </w:rPr>
        <w:t>»</w:t>
      </w:r>
      <w:r w:rsidR="00E57D12" w:rsidRPr="00E57D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регионе</w:t>
      </w:r>
      <w:r w:rsidR="00E57D12" w:rsidRPr="00E57D12">
        <w:rPr>
          <w:rFonts w:ascii="Times New Roman" w:hAnsi="Times New Roman" w:cs="Times New Roman"/>
          <w:sz w:val="24"/>
          <w:szCs w:val="24"/>
        </w:rPr>
        <w:t xml:space="preserve"> выполняется успешно. Подтверждение тому исследование Высшей школы экономики показали, что Вологда входит в число городов с самым высоким культурным капиталом, наряду с городами Петрозаводском, Белгородом, Томском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E57D12" w:rsidRPr="00E57D12">
        <w:rPr>
          <w:rFonts w:ascii="Times New Roman" w:hAnsi="Times New Roman" w:cs="Times New Roman"/>
          <w:sz w:val="24"/>
          <w:szCs w:val="24"/>
        </w:rPr>
        <w:t>Архангельском</w:t>
      </w:r>
      <w:r w:rsidR="004C28F1" w:rsidRPr="004C28F1">
        <w:rPr>
          <w:rFonts w:ascii="Times New Roman" w:hAnsi="Times New Roman" w:cs="Times New Roman"/>
          <w:sz w:val="24"/>
          <w:szCs w:val="24"/>
        </w:rPr>
        <w:t xml:space="preserve"> [3]</w:t>
      </w:r>
      <w:r w:rsidR="00E57D12">
        <w:rPr>
          <w:rFonts w:ascii="Times New Roman" w:hAnsi="Times New Roman" w:cs="Times New Roman"/>
          <w:sz w:val="28"/>
          <w:szCs w:val="28"/>
        </w:rPr>
        <w:t>.</w:t>
      </w:r>
    </w:p>
    <w:p w14:paraId="6719FE9E" w14:textId="43B8512E" w:rsidR="00F932EC" w:rsidRPr="000F07C4" w:rsidRDefault="00F932EC" w:rsidP="000F07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07C4">
        <w:rPr>
          <w:rFonts w:ascii="Times New Roman" w:hAnsi="Times New Roman" w:cs="Times New Roman"/>
          <w:sz w:val="24"/>
          <w:szCs w:val="24"/>
        </w:rPr>
        <w:t xml:space="preserve">Несмотря на видимую успешность реализации нацпроекта «Культура» на территории Вологодской области, </w:t>
      </w:r>
      <w:r w:rsidR="00B50C32">
        <w:rPr>
          <w:rFonts w:ascii="Times New Roman" w:hAnsi="Times New Roman" w:cs="Times New Roman"/>
          <w:sz w:val="24"/>
          <w:szCs w:val="24"/>
        </w:rPr>
        <w:t>остаются актуальными следующие проблемы.</w:t>
      </w:r>
    </w:p>
    <w:p w14:paraId="6B49ED61" w14:textId="551CEBFB" w:rsidR="00F932EC" w:rsidRPr="000F07C4" w:rsidRDefault="00F932EC" w:rsidP="000F07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07C4">
        <w:rPr>
          <w:rFonts w:ascii="Times New Roman" w:hAnsi="Times New Roman" w:cs="Times New Roman"/>
          <w:sz w:val="24"/>
          <w:szCs w:val="24"/>
        </w:rPr>
        <w:t>В первую очередь это касается недостаточного уровня материально-технической базы и закрыти</w:t>
      </w:r>
      <w:r w:rsidR="008D7E2B" w:rsidRPr="000F07C4">
        <w:rPr>
          <w:rFonts w:ascii="Times New Roman" w:hAnsi="Times New Roman" w:cs="Times New Roman"/>
          <w:sz w:val="24"/>
          <w:szCs w:val="24"/>
        </w:rPr>
        <w:t>я</w:t>
      </w:r>
      <w:r w:rsidRPr="000F07C4">
        <w:rPr>
          <w:rFonts w:ascii="Times New Roman" w:hAnsi="Times New Roman" w:cs="Times New Roman"/>
          <w:sz w:val="24"/>
          <w:szCs w:val="24"/>
        </w:rPr>
        <w:t xml:space="preserve"> учреждений культуры. </w:t>
      </w:r>
      <w:r w:rsidR="008D7E2B" w:rsidRPr="000F07C4">
        <w:rPr>
          <w:rFonts w:ascii="Times New Roman" w:hAnsi="Times New Roman" w:cs="Times New Roman"/>
          <w:sz w:val="24"/>
          <w:szCs w:val="24"/>
        </w:rPr>
        <w:t>З</w:t>
      </w:r>
      <w:r w:rsidRPr="000F07C4">
        <w:rPr>
          <w:rFonts w:ascii="Times New Roman" w:hAnsi="Times New Roman" w:cs="Times New Roman"/>
          <w:sz w:val="24"/>
          <w:szCs w:val="24"/>
        </w:rPr>
        <w:t>а 2000-2021 гг. в Вологодской области количество библиотек</w:t>
      </w:r>
      <w:r w:rsidR="008D7E2B" w:rsidRPr="000F07C4">
        <w:rPr>
          <w:rFonts w:ascii="Times New Roman" w:hAnsi="Times New Roman" w:cs="Times New Roman"/>
          <w:sz w:val="24"/>
          <w:szCs w:val="24"/>
        </w:rPr>
        <w:t xml:space="preserve"> сократилось на 35%</w:t>
      </w:r>
      <w:r w:rsidRPr="000F07C4">
        <w:rPr>
          <w:rFonts w:ascii="Times New Roman" w:hAnsi="Times New Roman" w:cs="Times New Roman"/>
          <w:sz w:val="24"/>
          <w:szCs w:val="24"/>
        </w:rPr>
        <w:t xml:space="preserve">, </w:t>
      </w:r>
      <w:r w:rsidR="008D7E2B" w:rsidRPr="000F07C4">
        <w:rPr>
          <w:rFonts w:ascii="Times New Roman" w:hAnsi="Times New Roman" w:cs="Times New Roman"/>
          <w:sz w:val="24"/>
          <w:szCs w:val="24"/>
        </w:rPr>
        <w:t xml:space="preserve">а </w:t>
      </w:r>
      <w:r w:rsidRPr="000F07C4">
        <w:rPr>
          <w:rFonts w:ascii="Times New Roman" w:hAnsi="Times New Roman" w:cs="Times New Roman"/>
          <w:sz w:val="24"/>
          <w:szCs w:val="24"/>
        </w:rPr>
        <w:t xml:space="preserve">число организаций культурно-досугового типа </w:t>
      </w:r>
      <w:r w:rsidR="008D7E2B" w:rsidRPr="000F07C4">
        <w:rPr>
          <w:rFonts w:ascii="Times New Roman" w:hAnsi="Times New Roman" w:cs="Times New Roman"/>
          <w:sz w:val="24"/>
          <w:szCs w:val="24"/>
        </w:rPr>
        <w:t xml:space="preserve">– </w:t>
      </w:r>
      <w:r w:rsidRPr="000F07C4">
        <w:rPr>
          <w:rFonts w:ascii="Times New Roman" w:hAnsi="Times New Roman" w:cs="Times New Roman"/>
          <w:sz w:val="24"/>
          <w:szCs w:val="24"/>
        </w:rPr>
        <w:t xml:space="preserve">на 45% </w:t>
      </w:r>
      <w:r w:rsidR="008D7E2B" w:rsidRPr="000F07C4">
        <w:rPr>
          <w:rFonts w:ascii="Times New Roman" w:hAnsi="Times New Roman" w:cs="Times New Roman"/>
          <w:sz w:val="24"/>
          <w:szCs w:val="24"/>
        </w:rPr>
        <w:t>(табл. 1)</w:t>
      </w:r>
      <w:r w:rsidRPr="000F07C4">
        <w:rPr>
          <w:rFonts w:ascii="Times New Roman" w:hAnsi="Times New Roman" w:cs="Times New Roman"/>
          <w:sz w:val="24"/>
          <w:szCs w:val="24"/>
        </w:rPr>
        <w:t xml:space="preserve">. Вместе с тем в связи с неблагоприятной эпидемиологической ситуацией </w:t>
      </w:r>
      <w:r w:rsidR="008D7E2B" w:rsidRPr="000F07C4">
        <w:rPr>
          <w:rFonts w:ascii="Times New Roman" w:hAnsi="Times New Roman" w:cs="Times New Roman"/>
          <w:sz w:val="24"/>
          <w:szCs w:val="24"/>
        </w:rPr>
        <w:t xml:space="preserve">из-за пандемии коронавируса </w:t>
      </w:r>
      <w:r w:rsidRPr="000F07C4">
        <w:rPr>
          <w:rFonts w:ascii="Times New Roman" w:hAnsi="Times New Roman" w:cs="Times New Roman"/>
          <w:sz w:val="24"/>
          <w:szCs w:val="24"/>
        </w:rPr>
        <w:t>в 2020 г. также сократилось количество посещений киносеансов и театров. Помимо ограничительных мер по посещению общественных мероприятий сказалось падение доходов домашних хозяйств, и как следствие снижение их расходов на сферу культуры</w:t>
      </w:r>
      <w:r w:rsidR="004C28F1" w:rsidRPr="004C28F1">
        <w:rPr>
          <w:rFonts w:ascii="Times New Roman" w:hAnsi="Times New Roman" w:cs="Times New Roman"/>
          <w:sz w:val="24"/>
          <w:szCs w:val="24"/>
        </w:rPr>
        <w:t xml:space="preserve"> [1]</w:t>
      </w:r>
      <w:r w:rsidRPr="000F07C4">
        <w:rPr>
          <w:rFonts w:ascii="Times New Roman" w:hAnsi="Times New Roman" w:cs="Times New Roman"/>
          <w:sz w:val="24"/>
          <w:szCs w:val="24"/>
        </w:rPr>
        <w:t>.</w:t>
      </w:r>
    </w:p>
    <w:p w14:paraId="7D87D17E" w14:textId="77777777" w:rsidR="00EC5E92" w:rsidRDefault="00EC5E92" w:rsidP="00321C56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</w:p>
    <w:p w14:paraId="76AF8C75" w14:textId="77777777" w:rsidR="00EC5E92" w:rsidRDefault="00EC5E92" w:rsidP="00321C56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</w:p>
    <w:p w14:paraId="3C60DCE9" w14:textId="77777777" w:rsidR="00EC5E92" w:rsidRDefault="00EC5E92" w:rsidP="00321C56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</w:p>
    <w:p w14:paraId="615917A4" w14:textId="47AC69BA" w:rsidR="00321C56" w:rsidRPr="00321C56" w:rsidRDefault="00F932EC" w:rsidP="00321C56">
      <w:pPr>
        <w:spacing w:after="0" w:line="240" w:lineRule="auto"/>
        <w:jc w:val="right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321C56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Таблица </w:t>
      </w:r>
      <w:r w:rsidR="000F07C4" w:rsidRPr="00321C56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>1</w:t>
      </w:r>
    </w:p>
    <w:p w14:paraId="0E24975B" w14:textId="06087563" w:rsidR="00F932EC" w:rsidRPr="00321C56" w:rsidRDefault="00F932EC" w:rsidP="00321C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21C56">
        <w:rPr>
          <w:rFonts w:ascii="Times New Roman" w:hAnsi="Times New Roman" w:cs="Times New Roman"/>
          <w:sz w:val="24"/>
          <w:szCs w:val="24"/>
          <w:shd w:val="clear" w:color="auto" w:fill="FFFFFF"/>
        </w:rPr>
        <w:t>Основные показатели культуры Вологодской области</w:t>
      </w:r>
    </w:p>
    <w:tbl>
      <w:tblPr>
        <w:tblStyle w:val="a6"/>
        <w:tblW w:w="9493" w:type="dxa"/>
        <w:tblLook w:val="04A0" w:firstRow="1" w:lastRow="0" w:firstColumn="1" w:lastColumn="0" w:noHBand="0" w:noVBand="1"/>
      </w:tblPr>
      <w:tblGrid>
        <w:gridCol w:w="2972"/>
        <w:gridCol w:w="765"/>
        <w:gridCol w:w="700"/>
        <w:gridCol w:w="700"/>
        <w:gridCol w:w="649"/>
        <w:gridCol w:w="700"/>
        <w:gridCol w:w="745"/>
        <w:gridCol w:w="687"/>
        <w:gridCol w:w="1575"/>
      </w:tblGrid>
      <w:tr w:rsidR="00951A21" w:rsidRPr="006A4A20" w14:paraId="241F85C1" w14:textId="77777777" w:rsidTr="000F07C4">
        <w:trPr>
          <w:tblHeader/>
        </w:trPr>
        <w:tc>
          <w:tcPr>
            <w:tcW w:w="2972" w:type="dxa"/>
            <w:vAlign w:val="center"/>
          </w:tcPr>
          <w:p w14:paraId="2CCF2DF0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Показатель</w:t>
            </w:r>
          </w:p>
        </w:tc>
        <w:tc>
          <w:tcPr>
            <w:tcW w:w="765" w:type="dxa"/>
            <w:vAlign w:val="center"/>
          </w:tcPr>
          <w:p w14:paraId="23222CA7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2000</w:t>
            </w:r>
          </w:p>
        </w:tc>
        <w:tc>
          <w:tcPr>
            <w:tcW w:w="700" w:type="dxa"/>
            <w:vAlign w:val="center"/>
          </w:tcPr>
          <w:p w14:paraId="7117BBB0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2010</w:t>
            </w:r>
          </w:p>
        </w:tc>
        <w:tc>
          <w:tcPr>
            <w:tcW w:w="700" w:type="dxa"/>
            <w:vAlign w:val="center"/>
          </w:tcPr>
          <w:p w14:paraId="3688318B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2015</w:t>
            </w:r>
          </w:p>
        </w:tc>
        <w:tc>
          <w:tcPr>
            <w:tcW w:w="649" w:type="dxa"/>
            <w:vAlign w:val="center"/>
          </w:tcPr>
          <w:p w14:paraId="21E17CD6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2018</w:t>
            </w:r>
          </w:p>
        </w:tc>
        <w:tc>
          <w:tcPr>
            <w:tcW w:w="700" w:type="dxa"/>
            <w:vAlign w:val="center"/>
          </w:tcPr>
          <w:p w14:paraId="627EE153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2019</w:t>
            </w:r>
          </w:p>
        </w:tc>
        <w:tc>
          <w:tcPr>
            <w:tcW w:w="745" w:type="dxa"/>
            <w:vAlign w:val="center"/>
          </w:tcPr>
          <w:p w14:paraId="38972736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2020</w:t>
            </w:r>
          </w:p>
        </w:tc>
        <w:tc>
          <w:tcPr>
            <w:tcW w:w="687" w:type="dxa"/>
            <w:vAlign w:val="center"/>
          </w:tcPr>
          <w:p w14:paraId="19C81856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2021</w:t>
            </w:r>
          </w:p>
        </w:tc>
        <w:tc>
          <w:tcPr>
            <w:tcW w:w="1575" w:type="dxa"/>
            <w:vAlign w:val="center"/>
          </w:tcPr>
          <w:p w14:paraId="2C5A6D4A" w14:textId="77777777" w:rsidR="008D7E2B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Снижение</w:t>
            </w:r>
            <w:r w:rsid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/ повышение 2000-2021, %</w:t>
            </w: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951A21" w:rsidRPr="006A4A20" w14:paraId="0489B536" w14:textId="77777777" w:rsidTr="00951A21">
        <w:tc>
          <w:tcPr>
            <w:tcW w:w="2972" w:type="dxa"/>
          </w:tcPr>
          <w:p w14:paraId="685AF6BB" w14:textId="77777777" w:rsidR="007B0F0F" w:rsidRPr="006A4A20" w:rsidRDefault="007B0F0F" w:rsidP="00951A21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Число общедоступных библиотек</w:t>
            </w:r>
          </w:p>
        </w:tc>
        <w:tc>
          <w:tcPr>
            <w:tcW w:w="765" w:type="dxa"/>
            <w:vAlign w:val="center"/>
          </w:tcPr>
          <w:p w14:paraId="04B857ED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733</w:t>
            </w:r>
          </w:p>
        </w:tc>
        <w:tc>
          <w:tcPr>
            <w:tcW w:w="700" w:type="dxa"/>
            <w:vAlign w:val="center"/>
          </w:tcPr>
          <w:p w14:paraId="2F11D978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653</w:t>
            </w:r>
          </w:p>
        </w:tc>
        <w:tc>
          <w:tcPr>
            <w:tcW w:w="700" w:type="dxa"/>
            <w:vAlign w:val="center"/>
          </w:tcPr>
          <w:p w14:paraId="5AD0972D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502</w:t>
            </w:r>
          </w:p>
        </w:tc>
        <w:tc>
          <w:tcPr>
            <w:tcW w:w="649" w:type="dxa"/>
            <w:vAlign w:val="center"/>
          </w:tcPr>
          <w:p w14:paraId="0F44773C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477</w:t>
            </w:r>
          </w:p>
        </w:tc>
        <w:tc>
          <w:tcPr>
            <w:tcW w:w="700" w:type="dxa"/>
            <w:vAlign w:val="center"/>
          </w:tcPr>
          <w:p w14:paraId="509F0320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478</w:t>
            </w:r>
          </w:p>
        </w:tc>
        <w:tc>
          <w:tcPr>
            <w:tcW w:w="745" w:type="dxa"/>
            <w:vAlign w:val="center"/>
          </w:tcPr>
          <w:p w14:paraId="7F47C3A7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478</w:t>
            </w:r>
          </w:p>
        </w:tc>
        <w:tc>
          <w:tcPr>
            <w:tcW w:w="687" w:type="dxa"/>
            <w:vAlign w:val="center"/>
          </w:tcPr>
          <w:p w14:paraId="7F29E67C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476</w:t>
            </w:r>
          </w:p>
        </w:tc>
        <w:tc>
          <w:tcPr>
            <w:tcW w:w="1575" w:type="dxa"/>
            <w:vAlign w:val="center"/>
          </w:tcPr>
          <w:p w14:paraId="057C16F7" w14:textId="77777777" w:rsidR="007B0F0F" w:rsidRPr="00951A21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</w:t>
            </w:r>
            <w:r w:rsidR="007B0F0F"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35</w:t>
            </w:r>
          </w:p>
        </w:tc>
      </w:tr>
      <w:tr w:rsidR="00951A21" w:rsidRPr="006A4A20" w14:paraId="77D99B4F" w14:textId="77777777" w:rsidTr="00951A21">
        <w:tc>
          <w:tcPr>
            <w:tcW w:w="2972" w:type="dxa"/>
          </w:tcPr>
          <w:p w14:paraId="31F983ED" w14:textId="77777777" w:rsidR="007B0F0F" w:rsidRPr="006A4A20" w:rsidRDefault="007B0F0F" w:rsidP="00951A21">
            <w:pPr>
              <w:jc w:val="right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библиотечный фонд, </w:t>
            </w:r>
            <w:proofErr w:type="spellStart"/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тыс.экз</w:t>
            </w:r>
            <w:proofErr w:type="spellEnd"/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765" w:type="dxa"/>
            <w:vAlign w:val="center"/>
          </w:tcPr>
          <w:p w14:paraId="4C46F47D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10232</w:t>
            </w:r>
          </w:p>
        </w:tc>
        <w:tc>
          <w:tcPr>
            <w:tcW w:w="700" w:type="dxa"/>
            <w:vAlign w:val="center"/>
          </w:tcPr>
          <w:p w14:paraId="591E2DA2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8767</w:t>
            </w:r>
          </w:p>
        </w:tc>
        <w:tc>
          <w:tcPr>
            <w:tcW w:w="700" w:type="dxa"/>
            <w:vAlign w:val="center"/>
          </w:tcPr>
          <w:p w14:paraId="75C991F7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7675</w:t>
            </w:r>
          </w:p>
        </w:tc>
        <w:tc>
          <w:tcPr>
            <w:tcW w:w="649" w:type="dxa"/>
            <w:vAlign w:val="center"/>
          </w:tcPr>
          <w:p w14:paraId="50F1A312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7093</w:t>
            </w:r>
          </w:p>
        </w:tc>
        <w:tc>
          <w:tcPr>
            <w:tcW w:w="700" w:type="dxa"/>
            <w:vAlign w:val="center"/>
          </w:tcPr>
          <w:p w14:paraId="6109CA92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7039</w:t>
            </w:r>
          </w:p>
        </w:tc>
        <w:tc>
          <w:tcPr>
            <w:tcW w:w="745" w:type="dxa"/>
            <w:vAlign w:val="center"/>
          </w:tcPr>
          <w:p w14:paraId="4FAD257F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6919</w:t>
            </w:r>
          </w:p>
        </w:tc>
        <w:tc>
          <w:tcPr>
            <w:tcW w:w="687" w:type="dxa"/>
            <w:vAlign w:val="center"/>
          </w:tcPr>
          <w:p w14:paraId="4084468A" w14:textId="77777777" w:rsidR="007B0F0F" w:rsidRPr="006A4A20" w:rsidRDefault="007B0F0F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6847</w:t>
            </w:r>
          </w:p>
        </w:tc>
        <w:tc>
          <w:tcPr>
            <w:tcW w:w="1575" w:type="dxa"/>
            <w:vAlign w:val="center"/>
          </w:tcPr>
          <w:p w14:paraId="2D92E7F6" w14:textId="77777777" w:rsidR="007B0F0F" w:rsidRPr="00951A21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</w:t>
            </w:r>
            <w:r w:rsidR="007B0F0F"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33</w:t>
            </w:r>
          </w:p>
        </w:tc>
      </w:tr>
      <w:tr w:rsidR="00951A21" w:rsidRPr="006A4A20" w14:paraId="012678FF" w14:textId="77777777" w:rsidTr="00951A21">
        <w:tc>
          <w:tcPr>
            <w:tcW w:w="2972" w:type="dxa"/>
          </w:tcPr>
          <w:p w14:paraId="46242992" w14:textId="77777777" w:rsidR="00951A21" w:rsidRPr="006A4A20" w:rsidRDefault="00951A21" w:rsidP="00951A21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Число организаций культурно-досугового типа</w:t>
            </w:r>
            <w:r w:rsidRPr="006A4A20">
              <w:rPr>
                <w:rStyle w:val="a5"/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footnoteReference w:id="2"/>
            </w: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, единиц</w:t>
            </w:r>
          </w:p>
        </w:tc>
        <w:tc>
          <w:tcPr>
            <w:tcW w:w="765" w:type="dxa"/>
            <w:vAlign w:val="center"/>
          </w:tcPr>
          <w:p w14:paraId="745BA498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802</w:t>
            </w:r>
          </w:p>
        </w:tc>
        <w:tc>
          <w:tcPr>
            <w:tcW w:w="700" w:type="dxa"/>
            <w:vAlign w:val="center"/>
          </w:tcPr>
          <w:p w14:paraId="7AC66442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324</w:t>
            </w:r>
          </w:p>
        </w:tc>
        <w:tc>
          <w:tcPr>
            <w:tcW w:w="700" w:type="dxa"/>
            <w:vAlign w:val="center"/>
          </w:tcPr>
          <w:p w14:paraId="280140B9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246</w:t>
            </w:r>
          </w:p>
        </w:tc>
        <w:tc>
          <w:tcPr>
            <w:tcW w:w="649" w:type="dxa"/>
            <w:vAlign w:val="center"/>
          </w:tcPr>
          <w:p w14:paraId="531CBFB7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458</w:t>
            </w:r>
          </w:p>
        </w:tc>
        <w:tc>
          <w:tcPr>
            <w:tcW w:w="700" w:type="dxa"/>
            <w:vAlign w:val="center"/>
          </w:tcPr>
          <w:p w14:paraId="10F3A667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449</w:t>
            </w:r>
          </w:p>
        </w:tc>
        <w:tc>
          <w:tcPr>
            <w:tcW w:w="745" w:type="dxa"/>
            <w:vAlign w:val="center"/>
          </w:tcPr>
          <w:p w14:paraId="6E436581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446</w:t>
            </w:r>
          </w:p>
        </w:tc>
        <w:tc>
          <w:tcPr>
            <w:tcW w:w="687" w:type="dxa"/>
            <w:vAlign w:val="center"/>
          </w:tcPr>
          <w:p w14:paraId="2A99E686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443</w:t>
            </w:r>
          </w:p>
        </w:tc>
        <w:tc>
          <w:tcPr>
            <w:tcW w:w="1575" w:type="dxa"/>
            <w:vAlign w:val="center"/>
          </w:tcPr>
          <w:p w14:paraId="6D2D6271" w14:textId="77777777" w:rsidR="00951A21" w:rsidRPr="00951A21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-45</w:t>
            </w:r>
          </w:p>
        </w:tc>
      </w:tr>
      <w:tr w:rsidR="00951A21" w:rsidRPr="006A4A20" w14:paraId="3807E900" w14:textId="77777777" w:rsidTr="00951A21">
        <w:tc>
          <w:tcPr>
            <w:tcW w:w="2972" w:type="dxa"/>
          </w:tcPr>
          <w:p w14:paraId="4A30F9F2" w14:textId="77777777" w:rsidR="00951A21" w:rsidRPr="006A4A20" w:rsidRDefault="00951A21" w:rsidP="00951A21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Число киноустановок с платным показом, единиц</w:t>
            </w:r>
          </w:p>
        </w:tc>
        <w:tc>
          <w:tcPr>
            <w:tcW w:w="765" w:type="dxa"/>
            <w:vAlign w:val="center"/>
          </w:tcPr>
          <w:p w14:paraId="53F183FE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510</w:t>
            </w:r>
          </w:p>
        </w:tc>
        <w:tc>
          <w:tcPr>
            <w:tcW w:w="700" w:type="dxa"/>
            <w:vAlign w:val="center"/>
          </w:tcPr>
          <w:p w14:paraId="73618142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78</w:t>
            </w: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</w:rPr>
              <w:t>*</w:t>
            </w:r>
          </w:p>
        </w:tc>
        <w:tc>
          <w:tcPr>
            <w:tcW w:w="700" w:type="dxa"/>
            <w:vAlign w:val="center"/>
          </w:tcPr>
          <w:p w14:paraId="7EA8C6F2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21</w:t>
            </w:r>
          </w:p>
        </w:tc>
        <w:tc>
          <w:tcPr>
            <w:tcW w:w="649" w:type="dxa"/>
            <w:vAlign w:val="center"/>
          </w:tcPr>
          <w:p w14:paraId="2BE5296D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24</w:t>
            </w:r>
          </w:p>
        </w:tc>
        <w:tc>
          <w:tcPr>
            <w:tcW w:w="700" w:type="dxa"/>
            <w:vAlign w:val="center"/>
          </w:tcPr>
          <w:p w14:paraId="117309A6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24</w:t>
            </w:r>
          </w:p>
        </w:tc>
        <w:tc>
          <w:tcPr>
            <w:tcW w:w="745" w:type="dxa"/>
            <w:vAlign w:val="center"/>
          </w:tcPr>
          <w:p w14:paraId="0545F0FC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26</w:t>
            </w:r>
          </w:p>
        </w:tc>
        <w:tc>
          <w:tcPr>
            <w:tcW w:w="687" w:type="dxa"/>
            <w:vAlign w:val="center"/>
          </w:tcPr>
          <w:p w14:paraId="673AB88E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28</w:t>
            </w:r>
          </w:p>
        </w:tc>
        <w:tc>
          <w:tcPr>
            <w:tcW w:w="1575" w:type="dxa"/>
            <w:vAlign w:val="center"/>
          </w:tcPr>
          <w:p w14:paraId="52C70497" w14:textId="77777777" w:rsidR="00951A21" w:rsidRPr="00951A21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-95</w:t>
            </w:r>
          </w:p>
        </w:tc>
      </w:tr>
      <w:tr w:rsidR="00951A21" w:rsidRPr="006A4A20" w14:paraId="7541184B" w14:textId="77777777" w:rsidTr="00951A21">
        <w:tc>
          <w:tcPr>
            <w:tcW w:w="2972" w:type="dxa"/>
          </w:tcPr>
          <w:p w14:paraId="22827E2B" w14:textId="77777777" w:rsidR="00951A21" w:rsidRPr="006A4A20" w:rsidRDefault="00951A21" w:rsidP="00951A21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</w:rPr>
              <w:t>Число посещений киносеансов, тысяч</w:t>
            </w:r>
          </w:p>
        </w:tc>
        <w:tc>
          <w:tcPr>
            <w:tcW w:w="765" w:type="dxa"/>
            <w:vAlign w:val="center"/>
          </w:tcPr>
          <w:p w14:paraId="032EF0F2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741</w:t>
            </w:r>
          </w:p>
        </w:tc>
        <w:tc>
          <w:tcPr>
            <w:tcW w:w="700" w:type="dxa"/>
            <w:vAlign w:val="center"/>
          </w:tcPr>
          <w:p w14:paraId="3ADE25AB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978</w:t>
            </w:r>
          </w:p>
        </w:tc>
        <w:tc>
          <w:tcPr>
            <w:tcW w:w="700" w:type="dxa"/>
            <w:vAlign w:val="center"/>
          </w:tcPr>
          <w:p w14:paraId="7757DBF9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…</w:t>
            </w:r>
          </w:p>
        </w:tc>
        <w:tc>
          <w:tcPr>
            <w:tcW w:w="649" w:type="dxa"/>
            <w:vAlign w:val="center"/>
          </w:tcPr>
          <w:p w14:paraId="009EE1E9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…</w:t>
            </w:r>
          </w:p>
        </w:tc>
        <w:tc>
          <w:tcPr>
            <w:tcW w:w="700" w:type="dxa"/>
            <w:vAlign w:val="center"/>
          </w:tcPr>
          <w:p w14:paraId="6A4D6442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68,1</w:t>
            </w:r>
          </w:p>
        </w:tc>
        <w:tc>
          <w:tcPr>
            <w:tcW w:w="745" w:type="dxa"/>
            <w:vAlign w:val="center"/>
          </w:tcPr>
          <w:p w14:paraId="360C3628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55,5</w:t>
            </w:r>
          </w:p>
        </w:tc>
        <w:tc>
          <w:tcPr>
            <w:tcW w:w="687" w:type="dxa"/>
            <w:vAlign w:val="center"/>
          </w:tcPr>
          <w:p w14:paraId="0D867D58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74</w:t>
            </w:r>
          </w:p>
        </w:tc>
        <w:tc>
          <w:tcPr>
            <w:tcW w:w="1575" w:type="dxa"/>
            <w:vAlign w:val="center"/>
          </w:tcPr>
          <w:p w14:paraId="7B834027" w14:textId="77777777" w:rsidR="00951A21" w:rsidRPr="00951A21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-90</w:t>
            </w:r>
          </w:p>
        </w:tc>
      </w:tr>
      <w:tr w:rsidR="00951A21" w:rsidRPr="006A4A20" w14:paraId="0B0E3F08" w14:textId="77777777" w:rsidTr="00951A21">
        <w:tc>
          <w:tcPr>
            <w:tcW w:w="2972" w:type="dxa"/>
          </w:tcPr>
          <w:p w14:paraId="1D3803A9" w14:textId="22BAC37C" w:rsidR="00951A21" w:rsidRPr="006A4A20" w:rsidRDefault="00951A21" w:rsidP="00951A21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</w:rPr>
              <w:t>Число посещений театров</w:t>
            </w:r>
            <w:r w:rsidR="004C28F1">
              <w:rPr>
                <w:rFonts w:ascii="Times New Roman" w:hAnsi="Times New Roman" w:cs="Times New Roman"/>
                <w:sz w:val="20"/>
                <w:szCs w:val="20"/>
              </w:rPr>
              <w:t>***</w:t>
            </w:r>
            <w:r w:rsidRPr="006A4A20">
              <w:rPr>
                <w:rFonts w:ascii="Times New Roman" w:hAnsi="Times New Roman" w:cs="Times New Roman"/>
                <w:sz w:val="20"/>
                <w:szCs w:val="20"/>
              </w:rPr>
              <w:t>, тысяч</w:t>
            </w:r>
          </w:p>
        </w:tc>
        <w:tc>
          <w:tcPr>
            <w:tcW w:w="765" w:type="dxa"/>
            <w:vAlign w:val="center"/>
          </w:tcPr>
          <w:p w14:paraId="08F12644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189</w:t>
            </w:r>
          </w:p>
        </w:tc>
        <w:tc>
          <w:tcPr>
            <w:tcW w:w="700" w:type="dxa"/>
            <w:vAlign w:val="center"/>
          </w:tcPr>
          <w:p w14:paraId="2655B733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186</w:t>
            </w:r>
          </w:p>
        </w:tc>
        <w:tc>
          <w:tcPr>
            <w:tcW w:w="700" w:type="dxa"/>
            <w:vAlign w:val="center"/>
          </w:tcPr>
          <w:p w14:paraId="4161F7B8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166</w:t>
            </w:r>
          </w:p>
        </w:tc>
        <w:tc>
          <w:tcPr>
            <w:tcW w:w="649" w:type="dxa"/>
            <w:vAlign w:val="center"/>
          </w:tcPr>
          <w:p w14:paraId="66691FAA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221</w:t>
            </w:r>
          </w:p>
        </w:tc>
        <w:tc>
          <w:tcPr>
            <w:tcW w:w="700" w:type="dxa"/>
            <w:vAlign w:val="center"/>
          </w:tcPr>
          <w:p w14:paraId="69F0A415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241</w:t>
            </w:r>
          </w:p>
        </w:tc>
        <w:tc>
          <w:tcPr>
            <w:tcW w:w="745" w:type="dxa"/>
            <w:vAlign w:val="center"/>
          </w:tcPr>
          <w:p w14:paraId="4FD3A5F9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89**</w:t>
            </w:r>
          </w:p>
        </w:tc>
        <w:tc>
          <w:tcPr>
            <w:tcW w:w="687" w:type="dxa"/>
            <w:vAlign w:val="center"/>
          </w:tcPr>
          <w:p w14:paraId="05933453" w14:textId="77777777" w:rsidR="00951A21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159,7</w:t>
            </w:r>
          </w:p>
        </w:tc>
        <w:tc>
          <w:tcPr>
            <w:tcW w:w="1575" w:type="dxa"/>
            <w:vAlign w:val="center"/>
          </w:tcPr>
          <w:p w14:paraId="7B4B1915" w14:textId="77777777" w:rsidR="00951A21" w:rsidRPr="00951A21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-16</w:t>
            </w:r>
          </w:p>
        </w:tc>
      </w:tr>
      <w:tr w:rsidR="00951A21" w:rsidRPr="006A4A20" w14:paraId="6E0B79E7" w14:textId="77777777" w:rsidTr="00951A21">
        <w:tc>
          <w:tcPr>
            <w:tcW w:w="2972" w:type="dxa"/>
          </w:tcPr>
          <w:p w14:paraId="0E40A4A6" w14:textId="77777777" w:rsidR="008D7E2B" w:rsidRPr="006A4A20" w:rsidRDefault="008D7E2B" w:rsidP="00951A21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Число музеев, единиц</w:t>
            </w:r>
          </w:p>
        </w:tc>
        <w:tc>
          <w:tcPr>
            <w:tcW w:w="765" w:type="dxa"/>
            <w:vAlign w:val="center"/>
          </w:tcPr>
          <w:p w14:paraId="60F93FFB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26</w:t>
            </w:r>
          </w:p>
        </w:tc>
        <w:tc>
          <w:tcPr>
            <w:tcW w:w="700" w:type="dxa"/>
            <w:vAlign w:val="center"/>
          </w:tcPr>
          <w:p w14:paraId="55186B8E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37</w:t>
            </w:r>
          </w:p>
        </w:tc>
        <w:tc>
          <w:tcPr>
            <w:tcW w:w="700" w:type="dxa"/>
            <w:vAlign w:val="center"/>
          </w:tcPr>
          <w:p w14:paraId="24E30B97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40</w:t>
            </w:r>
          </w:p>
        </w:tc>
        <w:tc>
          <w:tcPr>
            <w:tcW w:w="649" w:type="dxa"/>
            <w:vAlign w:val="center"/>
          </w:tcPr>
          <w:p w14:paraId="35407400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40</w:t>
            </w:r>
          </w:p>
        </w:tc>
        <w:tc>
          <w:tcPr>
            <w:tcW w:w="700" w:type="dxa"/>
            <w:vAlign w:val="center"/>
          </w:tcPr>
          <w:p w14:paraId="04AEFD2B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40</w:t>
            </w:r>
          </w:p>
        </w:tc>
        <w:tc>
          <w:tcPr>
            <w:tcW w:w="745" w:type="dxa"/>
            <w:vAlign w:val="center"/>
          </w:tcPr>
          <w:p w14:paraId="483313F1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40</w:t>
            </w:r>
          </w:p>
        </w:tc>
        <w:tc>
          <w:tcPr>
            <w:tcW w:w="687" w:type="dxa"/>
            <w:vAlign w:val="center"/>
          </w:tcPr>
          <w:p w14:paraId="6A90DCAA" w14:textId="77777777" w:rsidR="008D7E2B" w:rsidRPr="006A4A20" w:rsidRDefault="008D7E2B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6A4A20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40</w:t>
            </w:r>
          </w:p>
        </w:tc>
        <w:tc>
          <w:tcPr>
            <w:tcW w:w="1575" w:type="dxa"/>
            <w:vAlign w:val="center"/>
          </w:tcPr>
          <w:p w14:paraId="526E56F9" w14:textId="77777777" w:rsidR="008D7E2B" w:rsidRPr="006A4A20" w:rsidRDefault="00951A21" w:rsidP="00951A21">
            <w:pPr>
              <w:jc w:val="center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54</w:t>
            </w:r>
          </w:p>
        </w:tc>
      </w:tr>
    </w:tbl>
    <w:p w14:paraId="49507EE4" w14:textId="77777777" w:rsidR="00F932EC" w:rsidRPr="006A4A20" w:rsidRDefault="00F932EC" w:rsidP="00F932EC">
      <w:pPr>
        <w:pStyle w:val="a7"/>
        <w:spacing w:after="0" w:line="240" w:lineRule="auto"/>
        <w:ind w:left="142"/>
        <w:contextualSpacing w:val="0"/>
        <w:rPr>
          <w:rFonts w:ascii="Times New Roman" w:hAnsi="Times New Roman" w:cs="Times New Roman"/>
        </w:rPr>
      </w:pPr>
      <w:r w:rsidRPr="006A4A20">
        <w:rPr>
          <w:rFonts w:ascii="Times New Roman" w:hAnsi="Times New Roman" w:cs="Times New Roman"/>
          <w:sz w:val="21"/>
          <w:szCs w:val="21"/>
          <w:shd w:val="clear" w:color="auto" w:fill="FFFFFF"/>
        </w:rPr>
        <w:t xml:space="preserve">*- </w:t>
      </w:r>
      <w:r w:rsidRPr="006A4A20">
        <w:rPr>
          <w:rFonts w:ascii="Times New Roman" w:hAnsi="Times New Roman" w:cs="Times New Roman"/>
        </w:rPr>
        <w:t>Уменьшение в связи с оптимизацией объектов</w:t>
      </w:r>
    </w:p>
    <w:p w14:paraId="3020C0EE" w14:textId="71EA3EC4" w:rsidR="00F932EC" w:rsidRDefault="00F932EC" w:rsidP="00F932EC">
      <w:pPr>
        <w:pStyle w:val="a7"/>
        <w:spacing w:after="0" w:line="240" w:lineRule="auto"/>
        <w:ind w:left="142"/>
        <w:contextualSpacing w:val="0"/>
        <w:rPr>
          <w:rFonts w:ascii="Times New Roman" w:hAnsi="Times New Roman" w:cs="Times New Roman"/>
        </w:rPr>
      </w:pPr>
      <w:r w:rsidRPr="006A4A20">
        <w:rPr>
          <w:rFonts w:ascii="Times New Roman" w:hAnsi="Times New Roman" w:cs="Times New Roman"/>
        </w:rPr>
        <w:t>**- Снижение показателя связано с неблагоприятной эпидемиологической ситуацией в 2020 году в связи с пандемией коронавируса.</w:t>
      </w:r>
    </w:p>
    <w:p w14:paraId="4276D36C" w14:textId="46274C28" w:rsidR="004C28F1" w:rsidRPr="004C28F1" w:rsidRDefault="004C28F1" w:rsidP="00F932EC">
      <w:pPr>
        <w:pStyle w:val="a7"/>
        <w:spacing w:after="0" w:line="240" w:lineRule="auto"/>
        <w:ind w:left="142"/>
        <w:contextualSpacing w:val="0"/>
        <w:rPr>
          <w:rFonts w:ascii="Times New Roman" w:hAnsi="Times New Roman" w:cs="Times New Roman"/>
        </w:rPr>
      </w:pPr>
      <w:r w:rsidRPr="004C28F1">
        <w:rPr>
          <w:rFonts w:ascii="Times New Roman" w:hAnsi="Times New Roman" w:cs="Times New Roman"/>
        </w:rPr>
        <w:t xml:space="preserve">***- </w:t>
      </w:r>
      <w:r w:rsidRPr="00B725EF">
        <w:rPr>
          <w:rFonts w:ascii="Times New Roman" w:hAnsi="Times New Roman" w:cs="Times New Roman"/>
        </w:rPr>
        <w:t>В показатели по театрам не включены данные по народным, любительским коллективам</w:t>
      </w:r>
      <w:r w:rsidRPr="004C28F1">
        <w:rPr>
          <w:rFonts w:ascii="Times New Roman" w:hAnsi="Times New Roman" w:cs="Times New Roman"/>
        </w:rPr>
        <w:t>.</w:t>
      </w:r>
    </w:p>
    <w:p w14:paraId="7396249A" w14:textId="77777777" w:rsidR="00F932EC" w:rsidRPr="006A4A20" w:rsidRDefault="00F932EC" w:rsidP="00F932EC">
      <w:pPr>
        <w:pStyle w:val="a7"/>
        <w:spacing w:after="0" w:line="240" w:lineRule="auto"/>
        <w:ind w:left="142"/>
        <w:contextualSpacing w:val="0"/>
        <w:rPr>
          <w:rFonts w:ascii="Times New Roman" w:hAnsi="Times New Roman" w:cs="Times New Roman"/>
        </w:rPr>
      </w:pPr>
      <w:r w:rsidRPr="006A4A20">
        <w:rPr>
          <w:rFonts w:ascii="Times New Roman" w:hAnsi="Times New Roman" w:cs="Times New Roman"/>
        </w:rPr>
        <w:t>Источник: Вологодская область в цифрах.202</w:t>
      </w:r>
      <w:r>
        <w:rPr>
          <w:rFonts w:ascii="Times New Roman" w:hAnsi="Times New Roman" w:cs="Times New Roman"/>
        </w:rPr>
        <w:t xml:space="preserve">1: крат. стат. сб. / </w:t>
      </w:r>
      <w:proofErr w:type="spellStart"/>
      <w:r>
        <w:rPr>
          <w:rFonts w:ascii="Times New Roman" w:hAnsi="Times New Roman" w:cs="Times New Roman"/>
        </w:rPr>
        <w:t>Вологдастат</w:t>
      </w:r>
      <w:proofErr w:type="spellEnd"/>
      <w:r>
        <w:rPr>
          <w:rFonts w:ascii="Times New Roman" w:hAnsi="Times New Roman" w:cs="Times New Roman"/>
        </w:rPr>
        <w:t xml:space="preserve">. </w:t>
      </w:r>
      <w:r w:rsidRPr="006A4A20">
        <w:rPr>
          <w:rFonts w:ascii="Times New Roman" w:hAnsi="Times New Roman" w:cs="Times New Roman"/>
        </w:rPr>
        <w:t>Вологда, 2022</w:t>
      </w:r>
      <w:r>
        <w:rPr>
          <w:rFonts w:ascii="Times New Roman" w:hAnsi="Times New Roman" w:cs="Times New Roman"/>
        </w:rPr>
        <w:t>. 130 с</w:t>
      </w:r>
      <w:r w:rsidRPr="006A4A20">
        <w:rPr>
          <w:rFonts w:ascii="Times New Roman" w:hAnsi="Times New Roman" w:cs="Times New Roman"/>
        </w:rPr>
        <w:t>.</w:t>
      </w:r>
    </w:p>
    <w:p w14:paraId="4895095C" w14:textId="77777777" w:rsidR="00BD2753" w:rsidRDefault="00BD2753" w:rsidP="000F07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2072659" w14:textId="70BE1E15" w:rsidR="00F932EC" w:rsidRPr="000F07C4" w:rsidRDefault="00F932EC" w:rsidP="000F07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07C4">
        <w:rPr>
          <w:rFonts w:ascii="Times New Roman" w:hAnsi="Times New Roman" w:cs="Times New Roman"/>
          <w:sz w:val="24"/>
          <w:szCs w:val="24"/>
        </w:rPr>
        <w:t xml:space="preserve">Существует проблема неравномерного обеспечения жителей центральных и отдаленных территорий Вологодской области услугами в сфере культуры. Вологодская область состоит и двух крупных городов Вологда и Череповец и 26 </w:t>
      </w:r>
      <w:r w:rsidR="00951A21" w:rsidRPr="000F07C4">
        <w:rPr>
          <w:rFonts w:ascii="Times New Roman" w:hAnsi="Times New Roman" w:cs="Times New Roman"/>
          <w:sz w:val="24"/>
          <w:szCs w:val="24"/>
        </w:rPr>
        <w:t>районов и округов</w:t>
      </w:r>
      <w:r w:rsidRPr="000F07C4">
        <w:rPr>
          <w:rFonts w:ascii="Times New Roman" w:hAnsi="Times New Roman" w:cs="Times New Roman"/>
          <w:sz w:val="24"/>
          <w:szCs w:val="24"/>
        </w:rPr>
        <w:t>, численность населения в муниципал</w:t>
      </w:r>
      <w:r w:rsidR="00951A21" w:rsidRPr="000F07C4">
        <w:rPr>
          <w:rFonts w:ascii="Times New Roman" w:hAnsi="Times New Roman" w:cs="Times New Roman"/>
          <w:sz w:val="24"/>
          <w:szCs w:val="24"/>
        </w:rPr>
        <w:t xml:space="preserve">итетах </w:t>
      </w:r>
      <w:r w:rsidRPr="000F07C4">
        <w:rPr>
          <w:rFonts w:ascii="Times New Roman" w:hAnsi="Times New Roman" w:cs="Times New Roman"/>
          <w:sz w:val="24"/>
          <w:szCs w:val="24"/>
        </w:rPr>
        <w:t xml:space="preserve">варьируется от 8165 чел. в </w:t>
      </w:r>
      <w:proofErr w:type="spellStart"/>
      <w:r w:rsidRPr="000F07C4">
        <w:rPr>
          <w:rFonts w:ascii="Times New Roman" w:hAnsi="Times New Roman" w:cs="Times New Roman"/>
          <w:sz w:val="24"/>
          <w:szCs w:val="24"/>
        </w:rPr>
        <w:t>Нюксен</w:t>
      </w:r>
      <w:r w:rsidR="00104C82">
        <w:rPr>
          <w:rFonts w:ascii="Times New Roman" w:hAnsi="Times New Roman" w:cs="Times New Roman"/>
          <w:sz w:val="24"/>
          <w:szCs w:val="24"/>
        </w:rPr>
        <w:t>с</w:t>
      </w:r>
      <w:r w:rsidRPr="000F07C4">
        <w:rPr>
          <w:rFonts w:ascii="Times New Roman" w:hAnsi="Times New Roman" w:cs="Times New Roman"/>
          <w:sz w:val="24"/>
          <w:szCs w:val="24"/>
        </w:rPr>
        <w:t>ком</w:t>
      </w:r>
      <w:proofErr w:type="spellEnd"/>
      <w:r w:rsidRPr="000F07C4">
        <w:rPr>
          <w:rFonts w:ascii="Times New Roman" w:hAnsi="Times New Roman" w:cs="Times New Roman"/>
          <w:sz w:val="24"/>
          <w:szCs w:val="24"/>
        </w:rPr>
        <w:t xml:space="preserve"> до 17964 чел. в Бабушкинском (табл. </w:t>
      </w:r>
      <w:r w:rsidR="000F07C4" w:rsidRPr="000F07C4">
        <w:rPr>
          <w:rFonts w:ascii="Times New Roman" w:hAnsi="Times New Roman" w:cs="Times New Roman"/>
          <w:sz w:val="24"/>
          <w:szCs w:val="24"/>
        </w:rPr>
        <w:t>2</w:t>
      </w:r>
      <w:r w:rsidRPr="000F07C4">
        <w:rPr>
          <w:rFonts w:ascii="Times New Roman" w:hAnsi="Times New Roman" w:cs="Times New Roman"/>
          <w:sz w:val="24"/>
          <w:szCs w:val="24"/>
        </w:rPr>
        <w:t>). На территориях с большей численностью населения доступность культурно-досуговых учреждений (КДУ) и библиотек ниже. Например, в Вологде в среднем на 1 библиотеку приходится 13059 человек, в то время как в Нюксенице 4554 человек. Самый густонаселенный район Вологодской области – Бабушкинский, в нём проживает 107784 человек. На такое количество местных жителей всего 7 КДУ и 8 библиотек. В то время как в Вологодском районе с численностью населения в два раза ниже: количество КДУ и библиотек в 4 и 6 раз выше соответственно.</w:t>
      </w:r>
      <w:r w:rsidR="000F07C4" w:rsidRPr="000F07C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474F62" w14:textId="43ECFEF6" w:rsidR="00321C56" w:rsidRPr="00321C56" w:rsidRDefault="00F932EC" w:rsidP="00321C56">
      <w:pPr>
        <w:pStyle w:val="a7"/>
        <w:spacing w:after="0" w:line="240" w:lineRule="auto"/>
        <w:ind w:left="0"/>
        <w:contextualSpacing w:val="0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321C56">
        <w:rPr>
          <w:rFonts w:ascii="Times New Roman" w:hAnsi="Times New Roman" w:cs="Times New Roman"/>
          <w:i/>
          <w:iCs/>
          <w:sz w:val="24"/>
          <w:szCs w:val="24"/>
        </w:rPr>
        <w:t xml:space="preserve">Таблица </w:t>
      </w:r>
      <w:r w:rsidR="000F07C4" w:rsidRPr="00321C56">
        <w:rPr>
          <w:rFonts w:ascii="Times New Roman" w:hAnsi="Times New Roman" w:cs="Times New Roman"/>
          <w:i/>
          <w:iCs/>
          <w:sz w:val="24"/>
          <w:szCs w:val="24"/>
        </w:rPr>
        <w:t>2</w:t>
      </w:r>
    </w:p>
    <w:p w14:paraId="47570EA8" w14:textId="1E17A193" w:rsidR="00F932EC" w:rsidRPr="00321C56" w:rsidRDefault="00F932EC" w:rsidP="00321C56">
      <w:pPr>
        <w:pStyle w:val="a7"/>
        <w:spacing w:after="0" w:line="240" w:lineRule="auto"/>
        <w:ind w:left="0"/>
        <w:contextualSpacing w:val="0"/>
        <w:jc w:val="center"/>
        <w:rPr>
          <w:rFonts w:ascii="Times New Roman" w:hAnsi="Times New Roman" w:cs="Times New Roman"/>
        </w:rPr>
      </w:pPr>
      <w:r w:rsidRPr="00321C56">
        <w:rPr>
          <w:rFonts w:ascii="Times New Roman" w:hAnsi="Times New Roman" w:cs="Times New Roman"/>
          <w:sz w:val="24"/>
          <w:szCs w:val="24"/>
        </w:rPr>
        <w:t>Доступность культурно-досуговых учреждений и библиотечной сети в городах и районах Вологодской области, 2021 г. (количество человек на единицу объекта культуры)</w:t>
      </w:r>
    </w:p>
    <w:tbl>
      <w:tblPr>
        <w:tblW w:w="9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13"/>
        <w:gridCol w:w="1750"/>
        <w:gridCol w:w="1338"/>
        <w:gridCol w:w="1227"/>
        <w:gridCol w:w="1445"/>
        <w:gridCol w:w="1550"/>
        <w:gridCol w:w="1531"/>
        <w:gridCol w:w="642"/>
      </w:tblGrid>
      <w:tr w:rsidR="000F07C4" w:rsidRPr="00951A21" w14:paraId="37D30CBA" w14:textId="77777777" w:rsidTr="00321C56">
        <w:trPr>
          <w:trHeight w:val="300"/>
          <w:tblHeader/>
          <w:jc w:val="center"/>
        </w:trPr>
        <w:tc>
          <w:tcPr>
            <w:tcW w:w="513" w:type="dxa"/>
            <w:vMerge w:val="restart"/>
            <w:shd w:val="clear" w:color="000000" w:fill="FFFFFF"/>
            <w:vAlign w:val="center"/>
          </w:tcPr>
          <w:p w14:paraId="71DA1334" w14:textId="77777777" w:rsidR="000F07C4" w:rsidRPr="00951A21" w:rsidRDefault="000F07C4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1750" w:type="dxa"/>
            <w:vMerge w:val="restart"/>
            <w:shd w:val="clear" w:color="000000" w:fill="FFFFFF"/>
            <w:noWrap/>
            <w:vAlign w:val="center"/>
            <w:hideMark/>
          </w:tcPr>
          <w:p w14:paraId="561F995E" w14:textId="77777777" w:rsidR="000F07C4" w:rsidRPr="00951A21" w:rsidRDefault="000F07C4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Территория</w:t>
            </w:r>
          </w:p>
        </w:tc>
        <w:tc>
          <w:tcPr>
            <w:tcW w:w="2565" w:type="dxa"/>
            <w:gridSpan w:val="2"/>
            <w:shd w:val="clear" w:color="000000" w:fill="FFFFFF"/>
            <w:vAlign w:val="center"/>
          </w:tcPr>
          <w:p w14:paraId="154B7F25" w14:textId="77777777" w:rsidR="000F07C4" w:rsidRPr="00951A21" w:rsidRDefault="000F07C4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Количество</w:t>
            </w:r>
          </w:p>
        </w:tc>
        <w:tc>
          <w:tcPr>
            <w:tcW w:w="2995" w:type="dxa"/>
            <w:gridSpan w:val="2"/>
            <w:shd w:val="clear" w:color="000000" w:fill="FFFFFF"/>
            <w:noWrap/>
            <w:vAlign w:val="center"/>
          </w:tcPr>
          <w:p w14:paraId="0C5979AC" w14:textId="77777777" w:rsidR="000F07C4" w:rsidRPr="00951A21" w:rsidRDefault="000F07C4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Доступность, человек</w:t>
            </w:r>
          </w:p>
        </w:tc>
        <w:tc>
          <w:tcPr>
            <w:tcW w:w="2173" w:type="dxa"/>
            <w:gridSpan w:val="2"/>
            <w:tcBorders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9D7D0C" w14:textId="77777777" w:rsidR="000F07C4" w:rsidRPr="00951A21" w:rsidRDefault="000F07C4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Численность населения</w:t>
            </w:r>
          </w:p>
        </w:tc>
      </w:tr>
      <w:tr w:rsidR="000F07C4" w:rsidRPr="00951A21" w14:paraId="0A4EACE5" w14:textId="77777777" w:rsidTr="00321C56">
        <w:trPr>
          <w:trHeight w:val="300"/>
          <w:tblHeader/>
          <w:jc w:val="center"/>
        </w:trPr>
        <w:tc>
          <w:tcPr>
            <w:tcW w:w="513" w:type="dxa"/>
            <w:vMerge/>
            <w:shd w:val="clear" w:color="000000" w:fill="FFFFFF"/>
            <w:vAlign w:val="center"/>
          </w:tcPr>
          <w:p w14:paraId="369C0D78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50" w:type="dxa"/>
            <w:vMerge/>
            <w:shd w:val="clear" w:color="000000" w:fill="FFFFFF"/>
            <w:noWrap/>
            <w:vAlign w:val="center"/>
          </w:tcPr>
          <w:p w14:paraId="1BBD7C87" w14:textId="77777777" w:rsidR="00F932EC" w:rsidRPr="00951A21" w:rsidRDefault="00F932EC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38" w:type="dxa"/>
            <w:shd w:val="clear" w:color="000000" w:fill="FFFFFF"/>
            <w:vAlign w:val="center"/>
          </w:tcPr>
          <w:p w14:paraId="4F5F08E8" w14:textId="77777777" w:rsidR="00F932EC" w:rsidRPr="00951A21" w:rsidRDefault="00F932EC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Культурно-досуговые учреждения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0BE57929" w14:textId="77777777" w:rsidR="00F932EC" w:rsidRPr="00951A21" w:rsidRDefault="00F932EC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Библиотеки</w:t>
            </w:r>
          </w:p>
        </w:tc>
        <w:tc>
          <w:tcPr>
            <w:tcW w:w="1445" w:type="dxa"/>
            <w:shd w:val="clear" w:color="000000" w:fill="FFFFFF"/>
            <w:noWrap/>
            <w:vAlign w:val="center"/>
          </w:tcPr>
          <w:p w14:paraId="7D65DB4E" w14:textId="77777777" w:rsidR="00F932EC" w:rsidRPr="00951A21" w:rsidRDefault="00F932EC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Культурно-досуговые учреждения</w:t>
            </w:r>
          </w:p>
        </w:tc>
        <w:tc>
          <w:tcPr>
            <w:tcW w:w="1550" w:type="dxa"/>
            <w:shd w:val="clear" w:color="000000" w:fill="FFFFFF"/>
            <w:noWrap/>
            <w:vAlign w:val="center"/>
          </w:tcPr>
          <w:p w14:paraId="479B2F21" w14:textId="77777777" w:rsidR="00F932EC" w:rsidRPr="00951A21" w:rsidRDefault="00F932EC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Библиотеки</w:t>
            </w:r>
          </w:p>
        </w:tc>
        <w:tc>
          <w:tcPr>
            <w:tcW w:w="1531" w:type="dxa"/>
            <w:tcBorders>
              <w:top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76BDF21" w14:textId="77777777" w:rsidR="00F932EC" w:rsidRPr="00951A21" w:rsidRDefault="000F07C4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Человек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</w:tcBorders>
            <w:shd w:val="clear" w:color="000000" w:fill="FFFFFF"/>
            <w:vAlign w:val="center"/>
          </w:tcPr>
          <w:p w14:paraId="705BBC2B" w14:textId="77777777" w:rsidR="00F932EC" w:rsidRPr="00951A21" w:rsidRDefault="00F932EC" w:rsidP="000F07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Ранг</w:t>
            </w:r>
          </w:p>
        </w:tc>
      </w:tr>
      <w:tr w:rsidR="000F07C4" w:rsidRPr="00951A21" w14:paraId="14807CFD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074B76A1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512C31F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Нюксенский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6BD464C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4E2B5BD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706F4BC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454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78BBEB9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742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4AAE7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8165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3814E42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</w:tr>
      <w:tr w:rsidR="000F07C4" w:rsidRPr="00951A21" w14:paraId="27161909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2047B5D4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A17372A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Вашкинский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67AC4C7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57FDE44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422AF4A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519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04F8460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519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A2ECC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6230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5C61982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0F07C4" w:rsidRPr="00951A21" w14:paraId="3A876DF0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15CB2917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2DF42163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Верховажский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09B1982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7D25D03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2EB126C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565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5D2A13B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731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43F2E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12434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73CA7F6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0F07C4" w:rsidRPr="00951A21" w14:paraId="47F89E05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7891550B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A78846C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Тарногский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7C7D262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682CCCC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19B8D3D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605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2A2FDD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907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F1508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10882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41AA93E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</w:tr>
      <w:tr w:rsidR="000F07C4" w:rsidRPr="00951A21" w14:paraId="66EA2EA5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27D2F9E3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63C94BA9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Междуреченский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3C68763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0E8B5A4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1312D77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723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54DFE3B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460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0B3C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5060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636CFB1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</w:tr>
      <w:tr w:rsidR="000F07C4" w:rsidRPr="00951A21" w14:paraId="687ED16F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410C691A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1428D946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Кичменгско</w:t>
            </w:r>
            <w:proofErr w:type="spellEnd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-Городецкий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7E24093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4781E14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5CABAB5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737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40DA21C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737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4F512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14741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7CE7ED1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</w:tr>
      <w:tr w:rsidR="000F07C4" w:rsidRPr="00951A21" w14:paraId="4EF4E72D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64357FF1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7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37A1A9D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Харовский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2E5BDF9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159E572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7681B00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764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84B065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999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3EEC9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12983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0606D3B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0F07C4" w:rsidRPr="00951A21" w14:paraId="2F09EC8C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24557F11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EF88138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Никольский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1E823D9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0581108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4364335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858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76121C5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1110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D72FD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18877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6D53484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</w:tr>
      <w:tr w:rsidR="000F07C4" w:rsidRPr="00951A21" w14:paraId="6171E25E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2AC4756D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4DD9A3C6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Вожегодский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316CC03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3416DD4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6C343B8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866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2ADC3CC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1066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1461A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13852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4EF328D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</w:tr>
      <w:tr w:rsidR="000F07C4" w:rsidRPr="00951A21" w14:paraId="1C772275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6906276F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2C23ADC2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Усть</w:t>
            </w:r>
            <w:proofErr w:type="spellEnd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-Кубинский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6FCDBC8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42C7353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6F51E15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917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333E965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917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19F88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7334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1660D92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</w:tr>
      <w:tr w:rsidR="000F07C4" w:rsidRPr="00951A21" w14:paraId="4A681E96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2171ADF5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212B6679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Сямженский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1906FAF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3BD6826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2F54F3B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970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915C46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776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1DCF3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7757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29A2176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</w:tr>
      <w:tr w:rsidR="000F07C4" w:rsidRPr="00951A21" w14:paraId="6AC53CA6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176A475F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6340CA0C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Устюженский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4794139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16C04A8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69F8834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981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7DD1DB6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924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DB656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15703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59CEBA1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0F07C4" w:rsidRPr="00951A21" w14:paraId="56894A2B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2BB48CAA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48852003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Чагодощенский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3629ED2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017BD7C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0710876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1021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2027BCD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936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85109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11235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1EDB1A3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0F07C4" w:rsidRPr="00951A21" w14:paraId="4C4A20D1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6BEF2CD2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51976AAD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Тотемский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38E4486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28B9DA2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7CF1E77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1140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74AE63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1140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6F18E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21667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241B745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</w:tr>
      <w:tr w:rsidR="000F07C4" w:rsidRPr="00951A21" w14:paraId="1FDBE7C5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52D9C026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06AD63ED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Белозерский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44DF20B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3EF6C70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1C3D1F8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1141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FEF06F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913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EAD67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13688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2F31AD8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</w:tr>
      <w:tr w:rsidR="000F07C4" w:rsidRPr="00951A21" w14:paraId="20DC54D6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52573979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744A6AD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Бабаевский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1FBB453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6E5C21E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5F8CA41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1159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317F907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883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D6397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18549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0666627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</w:tr>
      <w:tr w:rsidR="000F07C4" w:rsidRPr="00951A21" w14:paraId="155B975D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3FAF54E8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445926D7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Вытегорский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2B33E8C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0176495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31E7DAF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1213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26C8A34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1048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2BD24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23051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7E30132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0F07C4" w:rsidRPr="00951A21" w14:paraId="1126D0E7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75CA7651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7329EFB8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Череповецкий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2ADE4E1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2D65D57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36BC0B28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1373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704C2D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1240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B38C9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38434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4F26736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0F07C4" w:rsidRPr="00951A21" w14:paraId="5E1FFF2E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1928D927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4F1F7F97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Шекснинский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066E963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5B85144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1B676A91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1558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9700BC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1487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818A1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32720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269C882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</w:tr>
      <w:tr w:rsidR="000F07C4" w:rsidRPr="00951A21" w14:paraId="1F780533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0C8D7EB3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2B425D97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Грязовецкий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2C0D250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0F532A3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0487F05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1559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E1C7B2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1732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AD1B1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31174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6CF5743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0F07C4" w:rsidRPr="00951A21" w14:paraId="33E34EAB" w14:textId="77777777" w:rsidTr="00321C56">
        <w:trPr>
          <w:trHeight w:val="27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5A6C3763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0495C435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Вологодский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0094E6A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6B61F78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2862B65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1569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6DFAE09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1438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8682F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51784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5F5AA7C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0F07C4" w:rsidRPr="00951A21" w14:paraId="55CFAE6D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324DB3A3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69F152EC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Кирилловский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6A07185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2D3E0EC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40C90F0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1573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7C53591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786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8E7CE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14154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0959D1BB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</w:tr>
      <w:tr w:rsidR="000F07C4" w:rsidRPr="00951A21" w14:paraId="327264D1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1B636DFB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507EFC9E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Кадуйский</w:t>
            </w:r>
            <w:proofErr w:type="spellEnd"/>
          </w:p>
        </w:tc>
        <w:tc>
          <w:tcPr>
            <w:tcW w:w="1338" w:type="dxa"/>
            <w:shd w:val="clear" w:color="000000" w:fill="FFFFFF"/>
            <w:vAlign w:val="center"/>
          </w:tcPr>
          <w:p w14:paraId="32AE095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59A96DE7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53EA173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1840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5688E90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1656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6081C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16561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5A6010D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</w:tr>
      <w:tr w:rsidR="000F07C4" w:rsidRPr="00951A21" w14:paraId="276C75E8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69926A8F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310ED87A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Великоустюгский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219382B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330A310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2908644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1864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41FC36EF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1740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D456A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52192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040DFB4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0F07C4" w:rsidRPr="00951A21" w14:paraId="22107841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06F40CD7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5B9D597D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Сокольский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3E7EF1E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27129DB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1039E9F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3886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18D1C38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2455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471C9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46637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3D207AB6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0F07C4" w:rsidRPr="00951A21" w14:paraId="40969999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6CE20ACF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36C5A60E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Бабушкинский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57802E7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6B84759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539FBEDA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15398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3269966D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17964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BC9649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107784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38DE3B5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0F07C4" w:rsidRPr="00951A21" w14:paraId="3A614DD0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6C8F5021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5102021D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г. Череповец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551803C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1554C833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70911222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38679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087198B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25786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FD643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309429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7BF9D4B0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0F07C4" w:rsidRPr="00951A21" w14:paraId="4A2E7A61" w14:textId="77777777" w:rsidTr="00321C56">
        <w:trPr>
          <w:trHeight w:val="300"/>
          <w:jc w:val="center"/>
        </w:trPr>
        <w:tc>
          <w:tcPr>
            <w:tcW w:w="513" w:type="dxa"/>
            <w:shd w:val="clear" w:color="000000" w:fill="FFFFFF"/>
            <w:vAlign w:val="center"/>
          </w:tcPr>
          <w:p w14:paraId="41F2F15D" w14:textId="77777777" w:rsidR="00F932EC" w:rsidRPr="00951A21" w:rsidRDefault="00F932EC" w:rsidP="005E0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750" w:type="dxa"/>
            <w:shd w:val="clear" w:color="000000" w:fill="FFFFFF"/>
            <w:noWrap/>
            <w:vAlign w:val="center"/>
            <w:hideMark/>
          </w:tcPr>
          <w:p w14:paraId="20225D98" w14:textId="77777777" w:rsidR="00F932EC" w:rsidRPr="00951A21" w:rsidRDefault="00F932EC" w:rsidP="00951A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г. Вологда</w:t>
            </w:r>
          </w:p>
        </w:tc>
        <w:tc>
          <w:tcPr>
            <w:tcW w:w="1338" w:type="dxa"/>
            <w:shd w:val="clear" w:color="000000" w:fill="FFFFFF"/>
            <w:vAlign w:val="center"/>
          </w:tcPr>
          <w:p w14:paraId="616D5DC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27" w:type="dxa"/>
            <w:shd w:val="clear" w:color="000000" w:fill="FFFFFF"/>
            <w:vAlign w:val="center"/>
          </w:tcPr>
          <w:p w14:paraId="3BB3285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445" w:type="dxa"/>
            <w:shd w:val="clear" w:color="000000" w:fill="FFFFFF"/>
            <w:noWrap/>
            <w:vAlign w:val="center"/>
            <w:hideMark/>
          </w:tcPr>
          <w:p w14:paraId="631F0F95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44775</w:t>
            </w:r>
          </w:p>
        </w:tc>
        <w:tc>
          <w:tcPr>
            <w:tcW w:w="1550" w:type="dxa"/>
            <w:shd w:val="clear" w:color="000000" w:fill="FFFFFF"/>
            <w:noWrap/>
            <w:vAlign w:val="center"/>
            <w:hideMark/>
          </w:tcPr>
          <w:p w14:paraId="39A5A4A4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13059</w:t>
            </w:r>
          </w:p>
        </w:tc>
        <w:tc>
          <w:tcPr>
            <w:tcW w:w="1531" w:type="dxa"/>
            <w:tcBorders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A9F56E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313422</w:t>
            </w:r>
          </w:p>
        </w:tc>
        <w:tc>
          <w:tcPr>
            <w:tcW w:w="642" w:type="dxa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6D394C3C" w14:textId="77777777" w:rsidR="00F932EC" w:rsidRPr="00951A21" w:rsidRDefault="00F932EC" w:rsidP="00951A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51A2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14:paraId="7419BA52" w14:textId="77777777" w:rsidR="00F932EC" w:rsidRPr="00BD2753" w:rsidRDefault="00F932EC" w:rsidP="00F932EC">
      <w:pPr>
        <w:pStyle w:val="Default"/>
        <w:rPr>
          <w:sz w:val="20"/>
          <w:szCs w:val="20"/>
        </w:rPr>
      </w:pPr>
      <w:r w:rsidRPr="00BD2753">
        <w:rPr>
          <w:sz w:val="20"/>
          <w:szCs w:val="20"/>
        </w:rPr>
        <w:t>Рассчитано автором на основе данных: Муниципальные районы и городские округа Вологодской области. Социально-экономические показатели: стат. сборник. Вологда, 2022. 283 с.</w:t>
      </w:r>
    </w:p>
    <w:p w14:paraId="1A0DC8E3" w14:textId="77777777" w:rsidR="00F932EC" w:rsidRPr="00BD2753" w:rsidRDefault="00F932EC" w:rsidP="00F932EC">
      <w:pPr>
        <w:pStyle w:val="Default"/>
        <w:rPr>
          <w:sz w:val="20"/>
          <w:szCs w:val="20"/>
        </w:rPr>
      </w:pPr>
      <w:r w:rsidRPr="00BD2753">
        <w:rPr>
          <w:sz w:val="20"/>
          <w:szCs w:val="20"/>
        </w:rPr>
        <w:t>Ранжировано по доступности КДУ.</w:t>
      </w:r>
    </w:p>
    <w:p w14:paraId="1DE071ED" w14:textId="77777777" w:rsidR="00F932EC" w:rsidRDefault="00F932EC" w:rsidP="00BD2753">
      <w:pPr>
        <w:pStyle w:val="a7"/>
        <w:spacing w:after="0" w:line="240" w:lineRule="auto"/>
        <w:ind w:left="142"/>
        <w:contextualSpacing w:val="0"/>
        <w:rPr>
          <w:rFonts w:ascii="Times New Roman" w:hAnsi="Times New Roman" w:cs="Times New Roman"/>
        </w:rPr>
      </w:pPr>
    </w:p>
    <w:p w14:paraId="467F532F" w14:textId="154CA0BC" w:rsidR="00F932EC" w:rsidRPr="005E0648" w:rsidRDefault="00F932EC" w:rsidP="005E064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E0648">
        <w:rPr>
          <w:rFonts w:ascii="Times New Roman" w:hAnsi="Times New Roman" w:cs="Times New Roman"/>
          <w:sz w:val="24"/>
          <w:szCs w:val="24"/>
        </w:rPr>
        <w:t xml:space="preserve">Проблема диспропорции в обеспеченности культурными благами между крупными городами и районами области формирует разрыв между удовлетворенностью сферой культуры и активностью среди населения. Согласно опросу, проводимого </w:t>
      </w:r>
      <w:r w:rsidR="000F07C4" w:rsidRPr="005E0648">
        <w:rPr>
          <w:rFonts w:ascii="Times New Roman" w:hAnsi="Times New Roman" w:cs="Times New Roman"/>
          <w:sz w:val="24"/>
          <w:szCs w:val="24"/>
        </w:rPr>
        <w:t xml:space="preserve">ФГБУН </w:t>
      </w:r>
      <w:proofErr w:type="spellStart"/>
      <w:r w:rsidRPr="005E0648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5E0648">
        <w:rPr>
          <w:rFonts w:ascii="Times New Roman" w:hAnsi="Times New Roman" w:cs="Times New Roman"/>
          <w:sz w:val="24"/>
          <w:szCs w:val="24"/>
        </w:rPr>
        <w:t xml:space="preserve"> РАН в 2021 г. в рамках проекта «Социокультурный портрет Вологодской области»</w:t>
      </w:r>
      <w:r w:rsidR="004C28F1" w:rsidRPr="004C28F1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4C28F1" w:rsidRPr="007E256D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Pr="005E0648">
        <w:rPr>
          <w:rFonts w:ascii="Times New Roman" w:hAnsi="Times New Roman" w:cs="Times New Roman"/>
          <w:sz w:val="24"/>
          <w:szCs w:val="24"/>
        </w:rPr>
        <w:t>, у жителей городов (Вологда и Череповец)</w:t>
      </w:r>
      <w:r w:rsidR="00424616">
        <w:rPr>
          <w:rFonts w:ascii="Times New Roman" w:hAnsi="Times New Roman" w:cs="Times New Roman"/>
          <w:sz w:val="24"/>
          <w:szCs w:val="24"/>
        </w:rPr>
        <w:t xml:space="preserve"> как и в предыдущие годы исследования</w:t>
      </w:r>
      <w:r w:rsidR="004C28F1">
        <w:rPr>
          <w:rFonts w:ascii="Times New Roman" w:hAnsi="Times New Roman" w:cs="Times New Roman"/>
          <w:sz w:val="24"/>
          <w:szCs w:val="24"/>
        </w:rPr>
        <w:t xml:space="preserve"> </w:t>
      </w:r>
      <w:r w:rsidR="004C28F1" w:rsidRPr="004C28F1">
        <w:rPr>
          <w:rFonts w:ascii="Times New Roman" w:hAnsi="Times New Roman" w:cs="Times New Roman"/>
          <w:sz w:val="24"/>
          <w:szCs w:val="24"/>
        </w:rPr>
        <w:t>[2]</w:t>
      </w:r>
      <w:r w:rsidRPr="005E0648">
        <w:rPr>
          <w:rFonts w:ascii="Times New Roman" w:hAnsi="Times New Roman" w:cs="Times New Roman"/>
          <w:sz w:val="24"/>
          <w:szCs w:val="24"/>
        </w:rPr>
        <w:t xml:space="preserve"> наиболее популярными культурными учреждениями являются парки (24% респондентов отметили, что посещают несколько раз в месяц) и спортивные залы/учреждения (15%). Около 36% населения несколько в раз в год</w:t>
      </w:r>
      <w:r w:rsidRPr="00FE7B0B">
        <w:rPr>
          <w:rFonts w:ascii="Times New Roman" w:hAnsi="Times New Roman" w:cs="Times New Roman"/>
          <w:sz w:val="28"/>
          <w:szCs w:val="28"/>
        </w:rPr>
        <w:t xml:space="preserve"> </w:t>
      </w:r>
      <w:r w:rsidRPr="005E0648">
        <w:rPr>
          <w:rFonts w:ascii="Times New Roman" w:hAnsi="Times New Roman" w:cs="Times New Roman"/>
          <w:sz w:val="24"/>
          <w:szCs w:val="24"/>
        </w:rPr>
        <w:t xml:space="preserve">посещают кинотеатры, ещё меньше музеи (22%) и театры (21%). В районах области жители менее активны в культурной жизни. Наиболее популярны у них только городские праздники (27% респондентов посещают их несколько раз в год), далее следуют парки (20%), кинотеатры (16%), библиотеки (12%), музеи (10%; табл. 7). </w:t>
      </w:r>
    </w:p>
    <w:p w14:paraId="2DB193F9" w14:textId="7B6A6DDA" w:rsidR="00F932EC" w:rsidRPr="007E256D" w:rsidRDefault="00F932EC" w:rsidP="007E256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256D">
        <w:rPr>
          <w:rFonts w:ascii="Times New Roman" w:hAnsi="Times New Roman" w:cs="Times New Roman"/>
          <w:sz w:val="24"/>
          <w:szCs w:val="24"/>
        </w:rPr>
        <w:t>При этом у каждого пятого жителя региона нет объективных причин, которые бы мешали ему посещать учреждения или мероприятия культуры, спорта, просто нет желания без претензий к качеству предоставляемых услуг. Почти треть населения испытывает финансовые трудности (28%) и столько же отсутствие свободного времени (29%). Около 9% респондентов не удовлетворяет ассортимент предлагаемых услуг и мероприятий, 7% не получают своевременной информации о культурных мероприятиях.</w:t>
      </w:r>
      <w:r w:rsidR="004C28F1" w:rsidRPr="004C28F1">
        <w:rPr>
          <w:rFonts w:ascii="Times New Roman" w:hAnsi="Times New Roman" w:cs="Times New Roman"/>
          <w:sz w:val="24"/>
          <w:szCs w:val="24"/>
        </w:rPr>
        <w:t xml:space="preserve"> </w:t>
      </w:r>
      <w:r w:rsidRPr="007E256D">
        <w:rPr>
          <w:rFonts w:ascii="Times New Roman" w:hAnsi="Times New Roman" w:cs="Times New Roman"/>
          <w:sz w:val="24"/>
          <w:szCs w:val="24"/>
        </w:rPr>
        <w:t xml:space="preserve">Исследование выявило проблему </w:t>
      </w:r>
      <w:r w:rsidRPr="007E256D">
        <w:rPr>
          <w:rFonts w:ascii="Times New Roman" w:hAnsi="Times New Roman" w:cs="Times New Roman"/>
          <w:sz w:val="24"/>
          <w:szCs w:val="24"/>
        </w:rPr>
        <w:lastRenderedPageBreak/>
        <w:t>неудовлетворенности культурной инфраструктурой, которой представлена в месте проживания. Так опрос оказал, что 22% жителей области не удовлетворены культурной инфраструктурой.</w:t>
      </w:r>
    </w:p>
    <w:p w14:paraId="10868204" w14:textId="492202E1" w:rsidR="00F932EC" w:rsidRPr="00ED4A01" w:rsidRDefault="004C28F1" w:rsidP="00ED4A0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Несомненно, б</w:t>
      </w:r>
      <w:r w:rsidR="00F932EC" w:rsidRPr="00ED4A01">
        <w:rPr>
          <w:rFonts w:ascii="Times New Roman" w:hAnsi="Times New Roman" w:cs="Times New Roman"/>
          <w:sz w:val="24"/>
          <w:szCs w:val="24"/>
        </w:rPr>
        <w:t xml:space="preserve">ольшой негативный вклад в состояние сферы культуры как России, так и Вологодской области внесла пандемия новой коронавирусной инфекции в 2020 г. Анализ развития сферы культуры Вологодской области в контексте целей национального проекта показал проблемы, связанные с сокращением числа культурных учреждений, снижением зрительского интереса к театрам и киносеансам, диспропорциями в обеспеченности культурно-досуговыми учреждениями и библиотеками среди городов и </w:t>
      </w:r>
      <w:r w:rsidR="00B817DA">
        <w:rPr>
          <w:rFonts w:ascii="Times New Roman" w:hAnsi="Times New Roman" w:cs="Times New Roman"/>
          <w:sz w:val="24"/>
          <w:szCs w:val="24"/>
        </w:rPr>
        <w:t>муниципальных районов</w:t>
      </w:r>
      <w:r w:rsidR="00F932EC" w:rsidRPr="00ED4A01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14:paraId="13367CAB" w14:textId="26BA884F" w:rsidR="00F932EC" w:rsidRPr="00ED4A01" w:rsidRDefault="00F932EC" w:rsidP="00ED4A0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4A01">
        <w:rPr>
          <w:rFonts w:ascii="Times New Roman" w:hAnsi="Times New Roman" w:cs="Times New Roman"/>
          <w:sz w:val="24"/>
          <w:szCs w:val="24"/>
        </w:rPr>
        <w:t xml:space="preserve">Вместе с тем стоит отметить, что Вологодская область имеет значительный культурный потенциал, который привлекает не только местное население и туристов. За 2020-2022 гг. в регион удалось привлечь значительное количество грантовых средств на развитие сферы культуры. Также в области имеется положительный опыт, отмеченный на </w:t>
      </w:r>
      <w:r w:rsidR="007149DF">
        <w:rPr>
          <w:rFonts w:ascii="Times New Roman" w:hAnsi="Times New Roman" w:cs="Times New Roman"/>
          <w:sz w:val="24"/>
          <w:szCs w:val="24"/>
        </w:rPr>
        <w:t>р</w:t>
      </w:r>
      <w:r w:rsidRPr="00ED4A01">
        <w:rPr>
          <w:rFonts w:ascii="Times New Roman" w:hAnsi="Times New Roman" w:cs="Times New Roman"/>
          <w:sz w:val="24"/>
          <w:szCs w:val="24"/>
        </w:rPr>
        <w:t xml:space="preserve">оссийском уровне, который может быть распространен на другие регионы. </w:t>
      </w:r>
    </w:p>
    <w:p w14:paraId="2C595BDA" w14:textId="77777777" w:rsidR="00F932EC" w:rsidRPr="00ED4A01" w:rsidRDefault="00F932EC" w:rsidP="00ED4A0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4A01">
        <w:rPr>
          <w:rFonts w:ascii="Times New Roman" w:hAnsi="Times New Roman" w:cs="Times New Roman"/>
          <w:sz w:val="24"/>
          <w:szCs w:val="24"/>
        </w:rPr>
        <w:t xml:space="preserve">В целом исследование показало, что для подавляющего большинства показателей сферы культуры, в том числе нацпроекта «Культура», статистика не ведется или представлена скудно без возможности отследить динамику процессов, что повышает риск принятия интуитивных управленческих решений. Вместе с тем социологические опросы могут помочь в объективной оценке доступности и качества услуг учреждения культуры. Поэтому мы считаем, что в программы поддержки культурной сферы необходимо закладывать не только количественные показатели, но и качественные составляющие. </w:t>
      </w:r>
    </w:p>
    <w:p w14:paraId="7B2588B8" w14:textId="219A3ACF" w:rsidR="00F932EC" w:rsidRDefault="00F932EC"/>
    <w:p w14:paraId="7E86C664" w14:textId="77777777" w:rsidR="00BD2753" w:rsidRPr="004C28F1" w:rsidRDefault="00BD2753" w:rsidP="00BD2753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4C28F1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Библиографический список</w:t>
      </w:r>
    </w:p>
    <w:p w14:paraId="3C97EE82" w14:textId="37F1F273" w:rsidR="004C28F1" w:rsidRPr="004C28F1" w:rsidRDefault="004C28F1" w:rsidP="004C28F1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C28F1">
        <w:rPr>
          <w:rFonts w:ascii="Times New Roman" w:hAnsi="Times New Roman" w:cs="Times New Roman"/>
          <w:sz w:val="24"/>
          <w:szCs w:val="24"/>
        </w:rPr>
        <w:t>Абанкина</w:t>
      </w:r>
      <w:proofErr w:type="spellEnd"/>
      <w:r w:rsidRPr="004C28F1">
        <w:rPr>
          <w:rFonts w:ascii="Times New Roman" w:hAnsi="Times New Roman" w:cs="Times New Roman"/>
          <w:sz w:val="24"/>
          <w:szCs w:val="24"/>
        </w:rPr>
        <w:t xml:space="preserve"> Т.В. Институт управления государственными ресурсами. Экономические и социальные последствия COVID-19 в сфере культуры в России / Т.В. </w:t>
      </w:r>
      <w:proofErr w:type="spellStart"/>
      <w:r w:rsidRPr="004C28F1">
        <w:rPr>
          <w:rFonts w:ascii="Times New Roman" w:hAnsi="Times New Roman" w:cs="Times New Roman"/>
          <w:sz w:val="24"/>
          <w:szCs w:val="24"/>
        </w:rPr>
        <w:t>Абанкина</w:t>
      </w:r>
      <w:proofErr w:type="spellEnd"/>
      <w:r w:rsidRPr="004C28F1">
        <w:rPr>
          <w:rFonts w:ascii="Times New Roman" w:hAnsi="Times New Roman" w:cs="Times New Roman"/>
          <w:sz w:val="24"/>
          <w:szCs w:val="24"/>
        </w:rPr>
        <w:t xml:space="preserve">, А.В. Мацкевич, Г.М. </w:t>
      </w:r>
      <w:proofErr w:type="spellStart"/>
      <w:r w:rsidRPr="004C28F1">
        <w:rPr>
          <w:rFonts w:ascii="Times New Roman" w:hAnsi="Times New Roman" w:cs="Times New Roman"/>
          <w:sz w:val="24"/>
          <w:szCs w:val="24"/>
        </w:rPr>
        <w:t>Ксынкина</w:t>
      </w:r>
      <w:proofErr w:type="spellEnd"/>
      <w:r w:rsidRPr="004C28F1">
        <w:rPr>
          <w:rFonts w:ascii="Times New Roman" w:hAnsi="Times New Roman" w:cs="Times New Roman"/>
          <w:sz w:val="24"/>
          <w:szCs w:val="24"/>
        </w:rPr>
        <w:t xml:space="preserve"> и др. // Аналитический бюллетень НИУ ВШЭ об экономических и социальных последствиях коронавируса в России и в мире. Отраслевые сюжеты. 03.07.2020. № 8. URL: https:// www.hse.ru/data/2020/07/06/1609165892/HSE_Covid_08_2020_5_3.pdf</w:t>
      </w:r>
    </w:p>
    <w:p w14:paraId="2BA5C90B" w14:textId="77777777" w:rsidR="004C28F1" w:rsidRPr="004C28F1" w:rsidRDefault="004C28F1" w:rsidP="004C28F1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28F1">
        <w:rPr>
          <w:rFonts w:ascii="Times New Roman" w:hAnsi="Times New Roman" w:cs="Times New Roman"/>
          <w:sz w:val="24"/>
          <w:szCs w:val="24"/>
        </w:rPr>
        <w:t>Груздева М.А., Ипатова С.С. Развитие региональной сферы культуры в контексте целей Национального проекта «Культура» // Социальное пространство. 2019. №5(22).</w:t>
      </w:r>
    </w:p>
    <w:p w14:paraId="121E8058" w14:textId="01F473AE" w:rsidR="004C28F1" w:rsidRPr="00066A6F" w:rsidRDefault="004C28F1" w:rsidP="004C28F1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28F1">
        <w:rPr>
          <w:rFonts w:ascii="Times New Roman" w:hAnsi="Times New Roman" w:cs="Times New Roman"/>
          <w:sz w:val="24"/>
          <w:szCs w:val="24"/>
        </w:rPr>
        <w:t>Медведева К. Счастливы в месте: какие города России оказались самыми культурными / ИЗВЕСТИЯ.</w:t>
      </w:r>
      <w:r w:rsidR="00066A6F" w:rsidRPr="00066A6F">
        <w:rPr>
          <w:rFonts w:ascii="Times New Roman" w:hAnsi="Times New Roman" w:cs="Times New Roman"/>
          <w:sz w:val="24"/>
          <w:szCs w:val="24"/>
        </w:rPr>
        <w:t xml:space="preserve"> </w:t>
      </w:r>
      <w:r w:rsidR="00066A6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66A6F">
        <w:rPr>
          <w:rFonts w:ascii="Times New Roman" w:hAnsi="Times New Roman" w:cs="Times New Roman"/>
          <w:sz w:val="24"/>
          <w:szCs w:val="24"/>
          <w:lang w:val="en-US"/>
        </w:rPr>
        <w:t>: https://iz.ru/1473722/katerina-medvedeva/schastlivy-v-meste-kakie-goroda-rossii-okazalis-samymi-kulturnymi?roistat_visit=8991185</w:t>
      </w:r>
    </w:p>
    <w:p w14:paraId="372E5F2D" w14:textId="77777777" w:rsidR="004C28F1" w:rsidRPr="004C28F1" w:rsidRDefault="004C28F1" w:rsidP="004C28F1">
      <w:pPr>
        <w:pStyle w:val="a3"/>
        <w:numPr>
          <w:ilvl w:val="0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28F1">
        <w:rPr>
          <w:rFonts w:ascii="Times New Roman" w:hAnsi="Times New Roman" w:cs="Times New Roman"/>
          <w:sz w:val="24"/>
          <w:szCs w:val="24"/>
        </w:rPr>
        <w:t>Публичный годовой отчет о результатах деятельности Департамента культуры и туризма Вологодской области за 2022 год. Вологда, 2023. 72 с.</w:t>
      </w:r>
    </w:p>
    <w:p w14:paraId="0C481E50" w14:textId="77777777" w:rsidR="004C28F1" w:rsidRPr="00BD2753" w:rsidRDefault="004C28F1" w:rsidP="004C28F1">
      <w:pPr>
        <w:pStyle w:val="a3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B31D828" w14:textId="2027C82E" w:rsidR="00BD2753" w:rsidRPr="00BD2753" w:rsidRDefault="00BD2753" w:rsidP="00BD275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BD2753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Информация об авто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ре</w:t>
      </w:r>
    </w:p>
    <w:p w14:paraId="223E528C" w14:textId="4473F4C4" w:rsidR="00BD2753" w:rsidRPr="00BD2753" w:rsidRDefault="00BD2753" w:rsidP="00BD27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D2753">
        <w:rPr>
          <w:rFonts w:ascii="Times New Roman" w:hAnsi="Times New Roman"/>
          <w:sz w:val="24"/>
          <w:szCs w:val="24"/>
        </w:rPr>
        <w:t xml:space="preserve">Кондакова Наталья Александровна (Россия, г. Вологда) – научный сотрудник, Федеральное государственное бюджетное учреждение науки Вологодский научный центр РАН (160014, Россия, г. Вологда, ул. Горького, д. 56а), </w:t>
      </w:r>
      <w:r w:rsidRPr="00BD2753">
        <w:rPr>
          <w:rFonts w:ascii="Times New Roman" w:hAnsi="Times New Roman"/>
          <w:sz w:val="24"/>
          <w:szCs w:val="24"/>
          <w:lang w:val="en-US"/>
        </w:rPr>
        <w:t>e</w:t>
      </w:r>
      <w:r w:rsidRPr="00BD2753">
        <w:rPr>
          <w:rFonts w:ascii="Times New Roman" w:hAnsi="Times New Roman"/>
          <w:sz w:val="24"/>
          <w:szCs w:val="24"/>
        </w:rPr>
        <w:t>-</w:t>
      </w:r>
      <w:r w:rsidRPr="00BD2753">
        <w:rPr>
          <w:rFonts w:ascii="Times New Roman" w:hAnsi="Times New Roman"/>
          <w:sz w:val="24"/>
          <w:szCs w:val="24"/>
          <w:lang w:val="en-US"/>
        </w:rPr>
        <w:t>mail</w:t>
      </w:r>
      <w:r w:rsidRPr="00BD2753">
        <w:rPr>
          <w:rFonts w:ascii="Times New Roman" w:hAnsi="Times New Roman"/>
          <w:sz w:val="24"/>
          <w:szCs w:val="24"/>
        </w:rPr>
        <w:t xml:space="preserve">: </w:t>
      </w:r>
      <w:hyperlink r:id="rId8" w:history="1">
        <w:r w:rsidRPr="00BD2753">
          <w:rPr>
            <w:rStyle w:val="a8"/>
            <w:rFonts w:ascii="Times New Roman" w:hAnsi="Times New Roman"/>
            <w:color w:val="auto"/>
            <w:sz w:val="24"/>
            <w:szCs w:val="24"/>
            <w:lang w:val="en-US"/>
          </w:rPr>
          <w:t>n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</w:rPr>
          <w:t>.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  <w:lang w:val="en-US"/>
          </w:rPr>
          <w:t>a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</w:rPr>
          <w:t>.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  <w:lang w:val="en-US"/>
          </w:rPr>
          <w:t>kondakova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</w:rPr>
          <w:t>@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  <w:lang w:val="en-US"/>
          </w:rPr>
          <w:t>yandex</w:t>
        </w:r>
        <w:r w:rsidRPr="00BD2753">
          <w:rPr>
            <w:rStyle w:val="a8"/>
            <w:rFonts w:ascii="Times New Roman" w:hAnsi="Times New Roman"/>
            <w:color w:val="auto"/>
            <w:sz w:val="24"/>
            <w:szCs w:val="24"/>
          </w:rPr>
          <w:t>.</w:t>
        </w:r>
        <w:proofErr w:type="spellStart"/>
        <w:r w:rsidRPr="00BD2753">
          <w:rPr>
            <w:rStyle w:val="a8"/>
            <w:rFonts w:ascii="Times New Roman" w:hAnsi="Times New Roman"/>
            <w:color w:val="auto"/>
            <w:sz w:val="24"/>
            <w:szCs w:val="24"/>
          </w:rPr>
          <w:t>ru</w:t>
        </w:r>
        <w:proofErr w:type="spellEnd"/>
      </w:hyperlink>
      <w:r w:rsidRPr="00BD2753">
        <w:rPr>
          <w:rFonts w:ascii="Times New Roman" w:hAnsi="Times New Roman"/>
          <w:sz w:val="24"/>
          <w:szCs w:val="24"/>
        </w:rPr>
        <w:t xml:space="preserve"> </w:t>
      </w:r>
    </w:p>
    <w:p w14:paraId="237A0723" w14:textId="77777777" w:rsidR="00BD2753" w:rsidRDefault="00BD2753" w:rsidP="00BD2753">
      <w:pPr>
        <w:spacing w:after="0" w:line="240" w:lineRule="auto"/>
        <w:jc w:val="right"/>
        <w:rPr>
          <w:rFonts w:ascii="Times New Roman" w:hAnsi="Times New Roman"/>
          <w:b/>
          <w:color w:val="FF0000"/>
          <w:sz w:val="24"/>
          <w:szCs w:val="24"/>
        </w:rPr>
      </w:pPr>
    </w:p>
    <w:p w14:paraId="42211B56" w14:textId="22FF7399" w:rsidR="00BD2753" w:rsidRPr="00EC5E92" w:rsidRDefault="004C28F1" w:rsidP="00BD2753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170E50">
        <w:rPr>
          <w:rFonts w:ascii="Times New Roman" w:hAnsi="Times New Roman"/>
          <w:b/>
          <w:sz w:val="24"/>
          <w:szCs w:val="24"/>
          <w:lang w:val="en-US"/>
        </w:rPr>
        <w:t>Kondakova</w:t>
      </w:r>
      <w:proofErr w:type="spellEnd"/>
      <w:r w:rsidRPr="00EC5E92">
        <w:rPr>
          <w:rFonts w:ascii="Times New Roman" w:hAnsi="Times New Roman"/>
          <w:b/>
          <w:sz w:val="24"/>
          <w:szCs w:val="24"/>
        </w:rPr>
        <w:t xml:space="preserve"> </w:t>
      </w:r>
      <w:r w:rsidRPr="00170E50">
        <w:rPr>
          <w:rFonts w:ascii="Times New Roman" w:hAnsi="Times New Roman"/>
          <w:b/>
          <w:sz w:val="24"/>
          <w:szCs w:val="24"/>
          <w:lang w:val="en-US"/>
        </w:rPr>
        <w:t>N</w:t>
      </w:r>
      <w:r w:rsidRPr="00EC5E92">
        <w:rPr>
          <w:rFonts w:ascii="Times New Roman" w:hAnsi="Times New Roman"/>
          <w:b/>
          <w:sz w:val="24"/>
          <w:szCs w:val="24"/>
        </w:rPr>
        <w:t>.</w:t>
      </w:r>
      <w:r w:rsidRPr="00170E50">
        <w:rPr>
          <w:rFonts w:ascii="Times New Roman" w:hAnsi="Times New Roman"/>
          <w:b/>
          <w:sz w:val="24"/>
          <w:szCs w:val="24"/>
          <w:lang w:val="en-US"/>
        </w:rPr>
        <w:t>A</w:t>
      </w:r>
      <w:r w:rsidRPr="00EC5E92">
        <w:rPr>
          <w:rFonts w:ascii="Times New Roman" w:hAnsi="Times New Roman"/>
          <w:b/>
          <w:sz w:val="24"/>
          <w:szCs w:val="24"/>
        </w:rPr>
        <w:t>.</w:t>
      </w:r>
    </w:p>
    <w:p w14:paraId="587F24D9" w14:textId="73E953E5" w:rsidR="00BD2753" w:rsidRPr="007149DF" w:rsidRDefault="00170E50" w:rsidP="00066A6F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7149DF">
        <w:rPr>
          <w:rFonts w:ascii="Times New Roman" w:hAnsi="Times New Roman"/>
          <w:b/>
          <w:bCs/>
          <w:sz w:val="24"/>
          <w:szCs w:val="24"/>
          <w:lang w:val="en-US"/>
        </w:rPr>
        <w:t>IMPLEMENTATION OF THE NATIONAL PROJECT "CULTURE" IN THE VOLOGDA REGION</w:t>
      </w:r>
    </w:p>
    <w:p w14:paraId="5944649D" w14:textId="77777777" w:rsidR="00170E50" w:rsidRPr="007149DF" w:rsidRDefault="00170E50" w:rsidP="00170E50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14:paraId="10331E39" w14:textId="672A2B19" w:rsidR="00170E50" w:rsidRPr="008B5D25" w:rsidRDefault="00170E50" w:rsidP="00BD27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149DF">
        <w:rPr>
          <w:rFonts w:ascii="Times New Roman" w:hAnsi="Times New Roman"/>
          <w:b/>
          <w:bCs/>
          <w:sz w:val="24"/>
          <w:szCs w:val="24"/>
          <w:lang w:val="en-US"/>
        </w:rPr>
        <w:t>Annotation.</w:t>
      </w:r>
      <w:r w:rsidRPr="007149D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B5D25" w:rsidRPr="008B5D25">
        <w:rPr>
          <w:rFonts w:ascii="Times New Roman" w:hAnsi="Times New Roman"/>
          <w:sz w:val="24"/>
          <w:szCs w:val="24"/>
        </w:rPr>
        <w:t>The article presents an analysis of the implementation of the National Project "Culture" in the Vologda region. Regional problems hindering the successful development of the industry have been identified.</w:t>
      </w:r>
    </w:p>
    <w:p w14:paraId="3773670A" w14:textId="6EF79FE0" w:rsidR="00170E50" w:rsidRPr="007149DF" w:rsidRDefault="00170E50" w:rsidP="00BD27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149DF">
        <w:rPr>
          <w:rFonts w:ascii="Times New Roman" w:hAnsi="Times New Roman"/>
          <w:b/>
          <w:bCs/>
          <w:sz w:val="24"/>
          <w:szCs w:val="24"/>
          <w:lang w:val="en-US"/>
        </w:rPr>
        <w:lastRenderedPageBreak/>
        <w:t>Keywords:</w:t>
      </w:r>
      <w:r w:rsidRPr="007149DF">
        <w:rPr>
          <w:rFonts w:ascii="Times New Roman" w:hAnsi="Times New Roman"/>
          <w:sz w:val="24"/>
          <w:szCs w:val="24"/>
          <w:lang w:val="en-US"/>
        </w:rPr>
        <w:t xml:space="preserve"> culture, cultural institutions, National project "Culture", </w:t>
      </w:r>
      <w:bookmarkStart w:id="0" w:name="_GoBack"/>
      <w:r w:rsidRPr="007149DF">
        <w:rPr>
          <w:rFonts w:ascii="Times New Roman" w:hAnsi="Times New Roman"/>
          <w:sz w:val="24"/>
          <w:szCs w:val="24"/>
          <w:lang w:val="en-US"/>
        </w:rPr>
        <w:t>Vologda region</w:t>
      </w:r>
      <w:bookmarkEnd w:id="0"/>
      <w:r w:rsidRPr="007149DF">
        <w:rPr>
          <w:rFonts w:ascii="Times New Roman" w:hAnsi="Times New Roman"/>
          <w:sz w:val="24"/>
          <w:szCs w:val="24"/>
          <w:lang w:val="en-US"/>
        </w:rPr>
        <w:t>.</w:t>
      </w:r>
    </w:p>
    <w:p w14:paraId="273D7B9A" w14:textId="77777777" w:rsidR="00170E50" w:rsidRPr="00B817DA" w:rsidRDefault="00170E50" w:rsidP="00BD2753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20B583FB" w14:textId="313760B5" w:rsidR="00BD2753" w:rsidRPr="00B817DA" w:rsidRDefault="00BD2753" w:rsidP="00066A6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B817DA">
        <w:rPr>
          <w:rFonts w:ascii="Times New Roman" w:hAnsi="Times New Roman"/>
          <w:b/>
          <w:sz w:val="24"/>
          <w:szCs w:val="24"/>
          <w:lang w:val="en-US"/>
        </w:rPr>
        <w:t>About the author</w:t>
      </w:r>
    </w:p>
    <w:p w14:paraId="6E950448" w14:textId="0CDDF56E" w:rsidR="00BD2753" w:rsidRPr="00B817DA" w:rsidRDefault="00BD2753" w:rsidP="00BD275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B817DA">
        <w:rPr>
          <w:rFonts w:ascii="Times New Roman" w:hAnsi="Times New Roman"/>
          <w:sz w:val="24"/>
          <w:szCs w:val="24"/>
          <w:lang w:val="en-US"/>
        </w:rPr>
        <w:t>Kondakova</w:t>
      </w:r>
      <w:proofErr w:type="spellEnd"/>
      <w:r w:rsidRPr="00B817DA">
        <w:rPr>
          <w:rFonts w:ascii="Times New Roman" w:hAnsi="Times New Roman"/>
          <w:sz w:val="24"/>
          <w:szCs w:val="24"/>
          <w:lang w:val="en-US"/>
        </w:rPr>
        <w:t xml:space="preserve"> Natalia Alexandrovna (Russia, Vologda) –</w:t>
      </w:r>
      <w:r w:rsidRPr="00B817DA">
        <w:rPr>
          <w:rFonts w:ascii="Times New Roman" w:hAnsi="Times New Roman"/>
          <w:sz w:val="24"/>
          <w:szCs w:val="24"/>
          <w:lang w:val="en"/>
        </w:rPr>
        <w:t xml:space="preserve"> Researcher, </w:t>
      </w:r>
      <w:r w:rsidRPr="00B817DA">
        <w:rPr>
          <w:rFonts w:ascii="Times New Roman" w:hAnsi="Times New Roman"/>
          <w:sz w:val="24"/>
          <w:szCs w:val="24"/>
          <w:lang w:val="en-US"/>
        </w:rPr>
        <w:t xml:space="preserve">Federal State Budgetary Institution of Science "Vologda Research Center of the Russian Academy of Sciences " (160014 Russia Vologda Gorky St. 56a), e-mail: </w:t>
      </w:r>
      <w:hyperlink r:id="rId9" w:history="1">
        <w:r w:rsidRPr="00B817DA">
          <w:rPr>
            <w:rStyle w:val="a8"/>
            <w:rFonts w:ascii="Times New Roman" w:hAnsi="Times New Roman"/>
            <w:color w:val="auto"/>
            <w:sz w:val="24"/>
            <w:szCs w:val="24"/>
            <w:lang w:val="en-US"/>
          </w:rPr>
          <w:t>n.a.kondakova@yandex.ru</w:t>
        </w:r>
      </w:hyperlink>
    </w:p>
    <w:p w14:paraId="48EF37CC" w14:textId="77777777" w:rsidR="00BD2753" w:rsidRPr="00B817DA" w:rsidRDefault="00BD2753" w:rsidP="00BD2753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C3C775C" w14:textId="77777777" w:rsidR="00BD2753" w:rsidRPr="00B817DA" w:rsidRDefault="00BD2753" w:rsidP="00BD275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B817DA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56BBCDA0" w14:textId="77777777" w:rsidR="00BD2753" w:rsidRPr="00B817DA" w:rsidRDefault="00BD2753" w:rsidP="00BD2753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6D5EAD09" w14:textId="02B713F4" w:rsidR="00DB7A0B" w:rsidRPr="00066A6F" w:rsidRDefault="00066A6F" w:rsidP="00066A6F">
      <w:pPr>
        <w:pStyle w:val="a3"/>
        <w:numPr>
          <w:ilvl w:val="0"/>
          <w:numId w:val="5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>Abankina</w:t>
      </w:r>
      <w:proofErr w:type="spellEnd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T.V. Institute of State Resources Management. Economic and social consequences of COVID-19 in the sphere of culture in Russia / T.V. </w:t>
      </w:r>
      <w:proofErr w:type="spellStart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>Abankina</w:t>
      </w:r>
      <w:proofErr w:type="spellEnd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A.V. </w:t>
      </w:r>
      <w:proofErr w:type="spellStart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>Matskevich</w:t>
      </w:r>
      <w:proofErr w:type="spellEnd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G.M. </w:t>
      </w:r>
      <w:proofErr w:type="spellStart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>Ksynkina</w:t>
      </w:r>
      <w:proofErr w:type="spellEnd"/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etc. </w:t>
      </w:r>
      <w:r w:rsidRPr="00066A6F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Analytical Bulletin of the Higher School of Economics on the economic and social consequences of coronavirus in Russia and in the world</w:t>
      </w:r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DB7A0B" w:rsidRPr="00066A6F">
        <w:rPr>
          <w:rFonts w:ascii="Times New Roman" w:hAnsi="Times New Roman" w:cs="Times New Roman"/>
          <w:sz w:val="24"/>
          <w:szCs w:val="24"/>
          <w:lang w:val="en-US"/>
        </w:rPr>
        <w:t>URL: https:// www.hse.ru/data/2020/07/06/1609165892/HSE_Covid_08_2020_5_3.pdf</w:t>
      </w:r>
    </w:p>
    <w:p w14:paraId="64212702" w14:textId="7DCECEA5" w:rsidR="00DB7A0B" w:rsidRPr="00066A6F" w:rsidRDefault="00DB7A0B" w:rsidP="00066A6F">
      <w:pPr>
        <w:pStyle w:val="a7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6A6F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066A6F">
        <w:rPr>
          <w:rFonts w:ascii="Times New Roman" w:hAnsi="Times New Roman" w:cs="Times New Roman"/>
          <w:sz w:val="24"/>
          <w:szCs w:val="24"/>
          <w:lang w:val="en-US"/>
        </w:rPr>
        <w:t xml:space="preserve"> M.A., </w:t>
      </w:r>
      <w:proofErr w:type="spellStart"/>
      <w:r w:rsidRPr="00066A6F">
        <w:rPr>
          <w:rFonts w:ascii="Times New Roman" w:hAnsi="Times New Roman" w:cs="Times New Roman"/>
          <w:sz w:val="24"/>
          <w:szCs w:val="24"/>
          <w:lang w:val="en-US"/>
        </w:rPr>
        <w:t>Ipatova</w:t>
      </w:r>
      <w:proofErr w:type="spellEnd"/>
      <w:r w:rsidRPr="00066A6F">
        <w:rPr>
          <w:rFonts w:ascii="Times New Roman" w:hAnsi="Times New Roman" w:cs="Times New Roman"/>
          <w:sz w:val="24"/>
          <w:szCs w:val="24"/>
          <w:lang w:val="en-US"/>
        </w:rPr>
        <w:t xml:space="preserve"> S.S. Development of the region’s cultural sector in the context of the objectives of the national project “culture”</w:t>
      </w:r>
      <w:r w:rsidR="00066A6F" w:rsidRPr="00066A6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A6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6A6F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n-US"/>
        </w:rPr>
        <w:t>Social area</w:t>
      </w:r>
      <w:r w:rsidRPr="00066A6F">
        <w:rPr>
          <w:rFonts w:ascii="Times New Roman" w:hAnsi="Times New Roman" w:cs="Times New Roman"/>
          <w:sz w:val="24"/>
          <w:szCs w:val="24"/>
          <w:lang w:val="en-US"/>
        </w:rPr>
        <w:t>, 2019, vol (22).</w:t>
      </w:r>
    </w:p>
    <w:p w14:paraId="66E25190" w14:textId="2DC6AEE2" w:rsidR="00DB7A0B" w:rsidRPr="00066A6F" w:rsidRDefault="00066A6F" w:rsidP="00066A6F">
      <w:pPr>
        <w:pStyle w:val="a3"/>
        <w:numPr>
          <w:ilvl w:val="0"/>
          <w:numId w:val="5"/>
        </w:numPr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Medvedeva K. Are happy in a place: which cities of Russia turned out to be the most cultured. </w:t>
      </w:r>
      <w:r w:rsidRPr="00066A6F"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IZVESTIA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  <w:t>.</w:t>
      </w:r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066A6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B7A0B" w:rsidRPr="00066A6F">
        <w:rPr>
          <w:rFonts w:ascii="Times New Roman" w:hAnsi="Times New Roman" w:cs="Times New Roman"/>
          <w:sz w:val="24"/>
          <w:szCs w:val="24"/>
          <w:lang w:val="en-US"/>
        </w:rPr>
        <w:t>: https://iz.ru/1473722/katerina-medvedeva/schastlivy-v-meste-kakie-goroda-rossii-okazalis-samymi-kulturnymi?roistat_visit=8991185</w:t>
      </w:r>
    </w:p>
    <w:p w14:paraId="135FF95A" w14:textId="3EE79D7C" w:rsidR="00DB7A0B" w:rsidRPr="00066A6F" w:rsidRDefault="00066A6F" w:rsidP="00066A6F">
      <w:pPr>
        <w:pStyle w:val="a3"/>
        <w:numPr>
          <w:ilvl w:val="0"/>
          <w:numId w:val="5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Public annual report on the results of the activities of the Department of Culture and Tourism of the Vologda Region for 2022. </w:t>
      </w:r>
      <w:r w:rsidRPr="00066A6F">
        <w:rPr>
          <w:rFonts w:ascii="Times New Roman" w:hAnsi="Times New Roman" w:cs="Times New Roman"/>
          <w:color w:val="000000"/>
          <w:sz w:val="24"/>
          <w:szCs w:val="24"/>
        </w:rPr>
        <w:t xml:space="preserve">Vologda, 2023. 72 </w:t>
      </w:r>
      <w:r w:rsidRPr="00066A6F">
        <w:rPr>
          <w:rFonts w:ascii="Times New Roman" w:hAnsi="Times New Roman" w:cs="Times New Roman"/>
          <w:color w:val="000000"/>
          <w:sz w:val="24"/>
          <w:szCs w:val="24"/>
          <w:lang w:val="en-US"/>
        </w:rPr>
        <w:t>P</w:t>
      </w:r>
      <w:r w:rsidR="00DB7A0B" w:rsidRPr="00066A6F">
        <w:rPr>
          <w:rFonts w:ascii="Times New Roman" w:hAnsi="Times New Roman" w:cs="Times New Roman"/>
          <w:sz w:val="24"/>
          <w:szCs w:val="24"/>
        </w:rPr>
        <w:t>.</w:t>
      </w:r>
    </w:p>
    <w:p w14:paraId="093FBDBD" w14:textId="77777777" w:rsidR="00DB7A0B" w:rsidRPr="00BD2753" w:rsidRDefault="00DB7A0B">
      <w:pPr>
        <w:rPr>
          <w:lang w:val="en-US"/>
        </w:rPr>
      </w:pPr>
    </w:p>
    <w:sectPr w:rsidR="00DB7A0B" w:rsidRPr="00BD2753" w:rsidSect="00F932E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17B02F" w14:textId="77777777" w:rsidR="00EB4C58" w:rsidRDefault="00EB4C58" w:rsidP="00F932EC">
      <w:pPr>
        <w:spacing w:after="0" w:line="240" w:lineRule="auto"/>
      </w:pPr>
      <w:r>
        <w:separator/>
      </w:r>
    </w:p>
  </w:endnote>
  <w:endnote w:type="continuationSeparator" w:id="0">
    <w:p w14:paraId="723BDB2F" w14:textId="77777777" w:rsidR="00EB4C58" w:rsidRDefault="00EB4C58" w:rsidP="00F93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C1F631" w14:textId="77777777" w:rsidR="00EB4C58" w:rsidRDefault="00EB4C58" w:rsidP="00F932EC">
      <w:pPr>
        <w:spacing w:after="0" w:line="240" w:lineRule="auto"/>
      </w:pPr>
      <w:r>
        <w:separator/>
      </w:r>
    </w:p>
  </w:footnote>
  <w:footnote w:type="continuationSeparator" w:id="0">
    <w:p w14:paraId="05B2D16A" w14:textId="77777777" w:rsidR="00EB4C58" w:rsidRDefault="00EB4C58" w:rsidP="00F932EC">
      <w:pPr>
        <w:spacing w:after="0" w:line="240" w:lineRule="auto"/>
      </w:pPr>
      <w:r>
        <w:continuationSeparator/>
      </w:r>
    </w:p>
  </w:footnote>
  <w:footnote w:id="1">
    <w:p w14:paraId="06DAE653" w14:textId="1B45B9B3" w:rsidR="00BD2753" w:rsidRPr="00E57D12" w:rsidRDefault="00BD2753">
      <w:pPr>
        <w:pStyle w:val="a3"/>
        <w:rPr>
          <w:rFonts w:ascii="Times New Roman" w:hAnsi="Times New Roman" w:cs="Times New Roman"/>
          <w:lang w:val="en-US"/>
        </w:rPr>
      </w:pPr>
      <w:r>
        <w:rPr>
          <w:rStyle w:val="a5"/>
        </w:rPr>
        <w:footnoteRef/>
      </w:r>
      <w:r>
        <w:t xml:space="preserve"> </w:t>
      </w:r>
      <w:r w:rsidRPr="004C28F1">
        <w:rPr>
          <w:rFonts w:ascii="Times New Roman" w:hAnsi="Times New Roman" w:cs="Times New Roman"/>
          <w:sz w:val="22"/>
          <w:szCs w:val="22"/>
        </w:rPr>
        <w:t xml:space="preserve">Официальный сайт </w:t>
      </w:r>
      <w:r w:rsidR="00E57D12" w:rsidRPr="004C28F1">
        <w:rPr>
          <w:rFonts w:ascii="Times New Roman" w:hAnsi="Times New Roman" w:cs="Times New Roman"/>
          <w:sz w:val="22"/>
          <w:szCs w:val="22"/>
        </w:rPr>
        <w:t xml:space="preserve">Министерства культуры Российской Федерации. </w:t>
      </w:r>
      <w:r w:rsidR="00E57D12" w:rsidRPr="004C28F1">
        <w:rPr>
          <w:rFonts w:ascii="Times New Roman" w:hAnsi="Times New Roman" w:cs="Times New Roman"/>
          <w:sz w:val="22"/>
          <w:szCs w:val="22"/>
          <w:lang w:val="en-US"/>
        </w:rPr>
        <w:t>URL: https://culture.gov.ru/press/news/olga_lyubimova_predlozhila_vologodskoy_oblasti_delitsya_opytom_po_organizatsii_besplatnykh_poseshche/</w:t>
      </w:r>
    </w:p>
  </w:footnote>
  <w:footnote w:id="2">
    <w:p w14:paraId="35546340" w14:textId="77777777" w:rsidR="00951A21" w:rsidRPr="00B725EF" w:rsidRDefault="00951A21" w:rsidP="00F932EC">
      <w:pPr>
        <w:pStyle w:val="a3"/>
        <w:jc w:val="both"/>
        <w:rPr>
          <w:rFonts w:ascii="Times New Roman" w:hAnsi="Times New Roman" w:cs="Times New Roman"/>
          <w:sz w:val="22"/>
          <w:szCs w:val="22"/>
        </w:rPr>
      </w:pPr>
      <w:r w:rsidRPr="005E0B78">
        <w:rPr>
          <w:rStyle w:val="a5"/>
          <w:rFonts w:ascii="Times New Roman" w:hAnsi="Times New Roman" w:cs="Times New Roman"/>
        </w:rPr>
        <w:footnoteRef/>
      </w:r>
      <w:r w:rsidRPr="005E0B78">
        <w:rPr>
          <w:rFonts w:ascii="Times New Roman" w:hAnsi="Times New Roman" w:cs="Times New Roman"/>
        </w:rPr>
        <w:t xml:space="preserve"> </w:t>
      </w:r>
      <w:r w:rsidRPr="00B725EF">
        <w:rPr>
          <w:rFonts w:ascii="Times New Roman" w:hAnsi="Times New Roman" w:cs="Times New Roman"/>
          <w:sz w:val="22"/>
          <w:szCs w:val="22"/>
        </w:rPr>
        <w:t>К числу организаций культурно-досугового типа отнесены клубы, дворцы и дома культуры, дома творческих работников, молодежи, дома учителя, музыкальной культуры, технического творчества, национальные культурные центры и другие виды досуговых учреждений, ориентированные на культурные интересы определенных профессиональных, национальных, половозрастных и других социально-демографических категорий населения.</w:t>
      </w:r>
    </w:p>
  </w:footnote>
  <w:footnote w:id="3">
    <w:p w14:paraId="777BD07C" w14:textId="77777777" w:rsidR="004C28F1" w:rsidRDefault="004C28F1" w:rsidP="004C28F1">
      <w:pPr>
        <w:tabs>
          <w:tab w:val="left" w:pos="1276"/>
        </w:tabs>
        <w:autoSpaceDE w:val="0"/>
        <w:autoSpaceDN w:val="0"/>
        <w:adjustRightInd w:val="0"/>
        <w:spacing w:after="0" w:line="240" w:lineRule="auto"/>
        <w:jc w:val="both"/>
      </w:pPr>
      <w:r>
        <w:rPr>
          <w:rStyle w:val="a5"/>
        </w:rPr>
        <w:footnoteRef/>
      </w:r>
      <w:r>
        <w:t xml:space="preserve"> </w:t>
      </w:r>
      <w:r w:rsidRPr="00C45EA8">
        <w:rPr>
          <w:rFonts w:ascii="Times New Roman" w:hAnsi="Times New Roman" w:cs="Times New Roman"/>
        </w:rPr>
        <w:t>Объем выборочной совокупности составил 1500 человек. Выборка респондентов состоит из жителей г. Вологды, Череповца, а также 8 муниципальных районов.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A07264"/>
    <w:multiLevelType w:val="hybridMultilevel"/>
    <w:tmpl w:val="3B1C0BE6"/>
    <w:lvl w:ilvl="0" w:tplc="A89E5160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E35270E"/>
    <w:multiLevelType w:val="hybridMultilevel"/>
    <w:tmpl w:val="DC8C9FB4"/>
    <w:lvl w:ilvl="0" w:tplc="3CD66332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624BA0"/>
    <w:multiLevelType w:val="hybridMultilevel"/>
    <w:tmpl w:val="E4DC6694"/>
    <w:lvl w:ilvl="0" w:tplc="3CD66332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2900662"/>
    <w:multiLevelType w:val="hybridMultilevel"/>
    <w:tmpl w:val="E4DC6694"/>
    <w:lvl w:ilvl="0" w:tplc="3CD66332">
      <w:start w:val="1"/>
      <w:numFmt w:val="decimal"/>
      <w:lvlText w:val="%1."/>
      <w:lvlJc w:val="left"/>
      <w:pPr>
        <w:ind w:left="1069" w:hanging="360"/>
      </w:pPr>
      <w:rPr>
        <w:rFonts w:cstheme="minorBid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43F11C7"/>
    <w:multiLevelType w:val="hybridMultilevel"/>
    <w:tmpl w:val="3B1C0BE6"/>
    <w:lvl w:ilvl="0" w:tplc="A89E5160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32EC"/>
    <w:rsid w:val="00066437"/>
    <w:rsid w:val="00066A6F"/>
    <w:rsid w:val="000F07C4"/>
    <w:rsid w:val="00104C82"/>
    <w:rsid w:val="00170E50"/>
    <w:rsid w:val="00312AF9"/>
    <w:rsid w:val="00321C56"/>
    <w:rsid w:val="00424616"/>
    <w:rsid w:val="004C28F1"/>
    <w:rsid w:val="005E0648"/>
    <w:rsid w:val="007149DF"/>
    <w:rsid w:val="007707D0"/>
    <w:rsid w:val="007B0F0F"/>
    <w:rsid w:val="007E256D"/>
    <w:rsid w:val="008B5D25"/>
    <w:rsid w:val="008D7E2B"/>
    <w:rsid w:val="00951A21"/>
    <w:rsid w:val="009C0621"/>
    <w:rsid w:val="00B50C32"/>
    <w:rsid w:val="00B817DA"/>
    <w:rsid w:val="00BD2753"/>
    <w:rsid w:val="00D13A10"/>
    <w:rsid w:val="00DB7A0B"/>
    <w:rsid w:val="00E113CA"/>
    <w:rsid w:val="00E57D12"/>
    <w:rsid w:val="00EB4C58"/>
    <w:rsid w:val="00EC5E92"/>
    <w:rsid w:val="00ED4A01"/>
    <w:rsid w:val="00F9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DC69A"/>
  <w15:chartTrackingRefBased/>
  <w15:docId w15:val="{EE586EDF-F667-4E24-A433-693A1854D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32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F932E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32EC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932EC"/>
    <w:rPr>
      <w:vertAlign w:val="superscript"/>
    </w:rPr>
  </w:style>
  <w:style w:type="table" w:styleId="a6">
    <w:name w:val="Table Grid"/>
    <w:basedOn w:val="a1"/>
    <w:uiPriority w:val="39"/>
    <w:rsid w:val="00F932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F932EC"/>
    <w:pPr>
      <w:ind w:left="720"/>
      <w:contextualSpacing/>
    </w:pPr>
  </w:style>
  <w:style w:type="paragraph" w:customStyle="1" w:styleId="Default">
    <w:name w:val="Default"/>
    <w:rsid w:val="00F932E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8">
    <w:name w:val="Hyperlink"/>
    <w:basedOn w:val="a0"/>
    <w:uiPriority w:val="99"/>
    <w:unhideWhenUsed/>
    <w:rsid w:val="00BD275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D27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a.kondakova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n.a.kondakov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BCFA14-8E4F-444C-9862-6BD785F75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5</Pages>
  <Words>1850</Words>
  <Characters>10546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А. Кондакова2</dc:creator>
  <cp:keywords/>
  <dc:description/>
  <cp:lastModifiedBy>Кондаковы</cp:lastModifiedBy>
  <cp:revision>15</cp:revision>
  <dcterms:created xsi:type="dcterms:W3CDTF">2023-03-22T11:12:00Z</dcterms:created>
  <dcterms:modified xsi:type="dcterms:W3CDTF">2023-03-26T20:16:00Z</dcterms:modified>
</cp:coreProperties>
</file>