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D9E" w:rsidRPr="00042D9E" w:rsidRDefault="00C467AE" w:rsidP="00042D9E">
      <w:pPr>
        <w:suppressAutoHyphens/>
        <w:spacing w:line="360" w:lineRule="auto"/>
        <w:ind w:firstLine="709"/>
        <w:jc w:val="center"/>
        <w:rPr>
          <w:b/>
          <w:sz w:val="24"/>
          <w:szCs w:val="24"/>
        </w:rPr>
      </w:pPr>
      <w:r w:rsidRPr="00042D9E">
        <w:rPr>
          <w:b/>
          <w:sz w:val="24"/>
          <w:szCs w:val="24"/>
        </w:rPr>
        <w:t xml:space="preserve">Цифровая трансформация домохозяйств </w:t>
      </w:r>
      <w:r w:rsidR="00204B75">
        <w:rPr>
          <w:b/>
          <w:sz w:val="24"/>
          <w:szCs w:val="24"/>
        </w:rPr>
        <w:t xml:space="preserve">северных </w:t>
      </w:r>
      <w:r w:rsidRPr="00042D9E">
        <w:rPr>
          <w:b/>
          <w:sz w:val="24"/>
          <w:szCs w:val="24"/>
        </w:rPr>
        <w:t>регионов России</w:t>
      </w:r>
      <w:r w:rsidR="00E553AB">
        <w:rPr>
          <w:b/>
          <w:sz w:val="24"/>
          <w:szCs w:val="24"/>
        </w:rPr>
        <w:t>, на примере Республики Коми</w:t>
      </w:r>
    </w:p>
    <w:p w:rsidR="00042D9E" w:rsidRPr="00042D9E" w:rsidRDefault="00042D9E" w:rsidP="00042D9E">
      <w:pPr>
        <w:ind w:firstLine="425"/>
        <w:jc w:val="both"/>
        <w:rPr>
          <w:i/>
          <w:sz w:val="22"/>
          <w:szCs w:val="22"/>
        </w:rPr>
      </w:pPr>
      <w:r w:rsidRPr="008C75C1">
        <w:rPr>
          <w:b/>
          <w:bCs/>
          <w:iCs/>
          <w:sz w:val="24"/>
          <w:szCs w:val="24"/>
        </w:rPr>
        <w:t>Аннотация:</w:t>
      </w:r>
      <w:r w:rsidRPr="001B5953">
        <w:rPr>
          <w:i/>
          <w:sz w:val="24"/>
          <w:szCs w:val="24"/>
        </w:rPr>
        <w:t xml:space="preserve"> </w:t>
      </w:r>
      <w:r w:rsidR="00085A2A" w:rsidRPr="00085A2A">
        <w:rPr>
          <w:i/>
          <w:sz w:val="22"/>
          <w:szCs w:val="22"/>
        </w:rPr>
        <w:t xml:space="preserve">Выявлено цифровое неравенство населения по географическим и возрастным признакам. </w:t>
      </w:r>
      <w:proofErr w:type="gramStart"/>
      <w:r w:rsidR="00085A2A" w:rsidRPr="00085A2A">
        <w:rPr>
          <w:i/>
          <w:sz w:val="22"/>
          <w:szCs w:val="22"/>
        </w:rPr>
        <w:t>В регионе имеется пожилое население никогда не пользовавшиеся компьютерами и Интернетом из-за отсутствия навыков.</w:t>
      </w:r>
      <w:proofErr w:type="gramEnd"/>
      <w:r w:rsidR="00085A2A" w:rsidRPr="00085A2A">
        <w:rPr>
          <w:i/>
          <w:sz w:val="22"/>
          <w:szCs w:val="22"/>
        </w:rPr>
        <w:t xml:space="preserve"> Необходимость цифровой трансформации заключается в выравнивании уровня </w:t>
      </w:r>
      <w:proofErr w:type="spellStart"/>
      <w:r w:rsidR="00085A2A" w:rsidRPr="00085A2A">
        <w:rPr>
          <w:i/>
          <w:sz w:val="22"/>
          <w:szCs w:val="22"/>
        </w:rPr>
        <w:t>цифровизации</w:t>
      </w:r>
      <w:proofErr w:type="spellEnd"/>
      <w:r w:rsidR="00085A2A" w:rsidRPr="00085A2A">
        <w:rPr>
          <w:i/>
          <w:sz w:val="22"/>
          <w:szCs w:val="22"/>
        </w:rPr>
        <w:t xml:space="preserve"> населения.</w:t>
      </w:r>
    </w:p>
    <w:p w:rsidR="00042D9E" w:rsidRDefault="00042D9E" w:rsidP="00042D9E">
      <w:pPr>
        <w:ind w:firstLine="425"/>
        <w:jc w:val="both"/>
        <w:rPr>
          <w:i/>
          <w:sz w:val="22"/>
          <w:szCs w:val="22"/>
        </w:rPr>
      </w:pPr>
      <w:r w:rsidRPr="008C75C1">
        <w:rPr>
          <w:b/>
          <w:bCs/>
          <w:iCs/>
          <w:sz w:val="24"/>
          <w:szCs w:val="24"/>
        </w:rPr>
        <w:t>Ключевые слова:</w:t>
      </w:r>
      <w:r w:rsidRPr="001B5953">
        <w:rPr>
          <w:i/>
          <w:sz w:val="24"/>
          <w:szCs w:val="24"/>
        </w:rPr>
        <w:t xml:space="preserve"> </w:t>
      </w:r>
      <w:r>
        <w:rPr>
          <w:i/>
          <w:sz w:val="22"/>
          <w:szCs w:val="22"/>
        </w:rPr>
        <w:t xml:space="preserve">цифровая трансформация, </w:t>
      </w:r>
      <w:r w:rsidR="006E14B2">
        <w:rPr>
          <w:i/>
          <w:sz w:val="22"/>
          <w:szCs w:val="22"/>
        </w:rPr>
        <w:t>цифровое неравенство</w:t>
      </w:r>
      <w:r>
        <w:rPr>
          <w:i/>
          <w:sz w:val="22"/>
          <w:szCs w:val="22"/>
        </w:rPr>
        <w:t>, широкополосн</w:t>
      </w:r>
      <w:r w:rsidR="006E14B2">
        <w:rPr>
          <w:i/>
          <w:sz w:val="22"/>
          <w:szCs w:val="22"/>
        </w:rPr>
        <w:t>ы</w:t>
      </w:r>
      <w:r>
        <w:rPr>
          <w:i/>
          <w:sz w:val="22"/>
          <w:szCs w:val="22"/>
        </w:rPr>
        <w:t>й доступ в Интернет, домохозяйства</w:t>
      </w:r>
    </w:p>
    <w:p w:rsidR="00042D9E" w:rsidRDefault="00042D9E" w:rsidP="00042D9E">
      <w:pPr>
        <w:ind w:firstLine="425"/>
        <w:jc w:val="both"/>
        <w:rPr>
          <w:i/>
          <w:sz w:val="22"/>
          <w:szCs w:val="22"/>
        </w:rPr>
      </w:pPr>
      <w:r>
        <w:rPr>
          <w:i/>
          <w:sz w:val="22"/>
          <w:szCs w:val="22"/>
        </w:rPr>
        <w:t xml:space="preserve">   </w:t>
      </w:r>
    </w:p>
    <w:p w:rsidR="00042D9E" w:rsidRDefault="00042D9E" w:rsidP="00042D9E">
      <w:pPr>
        <w:suppressAutoHyphens/>
        <w:ind w:firstLine="709"/>
        <w:jc w:val="both"/>
        <w:rPr>
          <w:sz w:val="24"/>
          <w:szCs w:val="24"/>
        </w:rPr>
      </w:pPr>
      <w:proofErr w:type="gramStart"/>
      <w:r>
        <w:rPr>
          <w:sz w:val="24"/>
          <w:szCs w:val="24"/>
        </w:rPr>
        <w:t>Ц</w:t>
      </w:r>
      <w:r w:rsidR="00446CD1" w:rsidRPr="00042D9E">
        <w:rPr>
          <w:sz w:val="24"/>
          <w:szCs w:val="24"/>
        </w:rPr>
        <w:t>ифровая трансформация (</w:t>
      </w:r>
      <w:r w:rsidR="00446CD1" w:rsidRPr="00042D9E">
        <w:rPr>
          <w:sz w:val="24"/>
          <w:szCs w:val="24"/>
          <w:lang w:val="en-US"/>
        </w:rPr>
        <w:t>digital</w:t>
      </w:r>
      <w:r w:rsidR="00446CD1" w:rsidRPr="00042D9E">
        <w:rPr>
          <w:sz w:val="24"/>
          <w:szCs w:val="24"/>
        </w:rPr>
        <w:t xml:space="preserve"> </w:t>
      </w:r>
      <w:r w:rsidR="00446CD1" w:rsidRPr="00042D9E">
        <w:rPr>
          <w:sz w:val="24"/>
          <w:szCs w:val="24"/>
          <w:lang w:val="en-US"/>
        </w:rPr>
        <w:t>transformation</w:t>
      </w:r>
      <w:r w:rsidR="00446CD1" w:rsidRPr="00042D9E">
        <w:rPr>
          <w:sz w:val="24"/>
          <w:szCs w:val="24"/>
        </w:rPr>
        <w:t>)</w:t>
      </w:r>
      <w:r>
        <w:rPr>
          <w:sz w:val="24"/>
          <w:szCs w:val="24"/>
        </w:rPr>
        <w:t xml:space="preserve"> трактуется в данное время, как </w:t>
      </w:r>
      <w:r w:rsidR="00446CD1" w:rsidRPr="00042D9E">
        <w:rPr>
          <w:sz w:val="24"/>
          <w:szCs w:val="24"/>
        </w:rPr>
        <w:t>изменения и последствия, которые возникают в результате внедрения цифровых технологий во всех секторах экономики и общества</w:t>
      </w:r>
      <w:r w:rsidR="00A208DA">
        <w:rPr>
          <w:sz w:val="24"/>
          <w:szCs w:val="24"/>
        </w:rPr>
        <w:t xml:space="preserve"> </w:t>
      </w:r>
      <w:r w:rsidR="00A208DA" w:rsidRPr="00E553AB">
        <w:rPr>
          <w:sz w:val="24"/>
          <w:szCs w:val="24"/>
        </w:rPr>
        <w:t>[</w:t>
      </w:r>
      <w:r w:rsidR="00A208DA">
        <w:rPr>
          <w:sz w:val="24"/>
          <w:szCs w:val="24"/>
        </w:rPr>
        <w:t>1</w:t>
      </w:r>
      <w:r w:rsidR="00A208DA" w:rsidRPr="00E553AB">
        <w:rPr>
          <w:sz w:val="24"/>
          <w:szCs w:val="24"/>
        </w:rPr>
        <w:t>]</w:t>
      </w:r>
      <w:r>
        <w:rPr>
          <w:sz w:val="24"/>
          <w:szCs w:val="24"/>
        </w:rPr>
        <w:t xml:space="preserve">, как </w:t>
      </w:r>
      <w:r w:rsidR="00446CD1" w:rsidRPr="00042D9E">
        <w:rPr>
          <w:sz w:val="24"/>
          <w:szCs w:val="24"/>
        </w:rPr>
        <w:t>способы, которыми цифровые продукты и услуги разрушают традиционные сектора</w:t>
      </w:r>
      <w:r w:rsidR="00A208DA">
        <w:rPr>
          <w:sz w:val="24"/>
          <w:szCs w:val="24"/>
        </w:rPr>
        <w:t xml:space="preserve"> </w:t>
      </w:r>
      <w:r w:rsidR="00A208DA" w:rsidRPr="00E553AB">
        <w:rPr>
          <w:sz w:val="24"/>
          <w:szCs w:val="24"/>
        </w:rPr>
        <w:t>[</w:t>
      </w:r>
      <w:r w:rsidR="00A208DA">
        <w:rPr>
          <w:sz w:val="24"/>
          <w:szCs w:val="24"/>
        </w:rPr>
        <w:t>2</w:t>
      </w:r>
      <w:r w:rsidR="00A208DA" w:rsidRPr="00E553AB">
        <w:rPr>
          <w:sz w:val="24"/>
          <w:szCs w:val="24"/>
        </w:rPr>
        <w:t>]</w:t>
      </w:r>
      <w:r>
        <w:rPr>
          <w:sz w:val="24"/>
          <w:szCs w:val="24"/>
        </w:rPr>
        <w:t xml:space="preserve">, и </w:t>
      </w:r>
      <w:r w:rsidR="00446CD1" w:rsidRPr="00042D9E">
        <w:rPr>
          <w:sz w:val="24"/>
          <w:szCs w:val="24"/>
        </w:rPr>
        <w:t>предполагает применение информационно-ком</w:t>
      </w:r>
      <w:r>
        <w:rPr>
          <w:sz w:val="24"/>
          <w:szCs w:val="24"/>
        </w:rPr>
        <w:t xml:space="preserve">муникационных технологий (далее – </w:t>
      </w:r>
      <w:r w:rsidR="00446CD1" w:rsidRPr="00042D9E">
        <w:rPr>
          <w:sz w:val="24"/>
          <w:szCs w:val="24"/>
        </w:rPr>
        <w:t>ИКТ), что приводит к значительному повышению производительности, экономическому росту и расширению возможностей для трудоустройства</w:t>
      </w:r>
      <w:r w:rsidR="00A208DA">
        <w:rPr>
          <w:sz w:val="24"/>
          <w:szCs w:val="24"/>
        </w:rPr>
        <w:t xml:space="preserve"> </w:t>
      </w:r>
      <w:r w:rsidR="00A208DA" w:rsidRPr="00E553AB">
        <w:rPr>
          <w:sz w:val="24"/>
          <w:szCs w:val="24"/>
        </w:rPr>
        <w:t>[</w:t>
      </w:r>
      <w:r w:rsidR="00A208DA">
        <w:rPr>
          <w:sz w:val="24"/>
          <w:szCs w:val="24"/>
        </w:rPr>
        <w:t>3</w:t>
      </w:r>
      <w:r w:rsidR="00A208DA" w:rsidRPr="00E553AB">
        <w:rPr>
          <w:sz w:val="24"/>
          <w:szCs w:val="24"/>
        </w:rPr>
        <w:t>]</w:t>
      </w:r>
      <w:r w:rsidR="00446CD1" w:rsidRPr="00042D9E">
        <w:rPr>
          <w:sz w:val="24"/>
          <w:szCs w:val="24"/>
        </w:rPr>
        <w:t>.</w:t>
      </w:r>
      <w:proofErr w:type="gramEnd"/>
      <w:r w:rsidR="00446CD1" w:rsidRPr="00042D9E">
        <w:rPr>
          <w:sz w:val="24"/>
          <w:szCs w:val="24"/>
        </w:rPr>
        <w:t xml:space="preserve"> </w:t>
      </w:r>
      <w:proofErr w:type="gramStart"/>
      <w:r w:rsidRPr="00042D9E">
        <w:rPr>
          <w:sz w:val="24"/>
          <w:szCs w:val="24"/>
        </w:rPr>
        <w:t>Президент</w:t>
      </w:r>
      <w:r w:rsidR="00204B75">
        <w:rPr>
          <w:sz w:val="24"/>
          <w:szCs w:val="24"/>
        </w:rPr>
        <w:t xml:space="preserve"> Российской</w:t>
      </w:r>
      <w:proofErr w:type="gramEnd"/>
      <w:r w:rsidR="00204B75">
        <w:rPr>
          <w:sz w:val="24"/>
          <w:szCs w:val="24"/>
        </w:rPr>
        <w:t xml:space="preserve"> </w:t>
      </w:r>
      <w:proofErr w:type="gramStart"/>
      <w:r w:rsidR="00204B75">
        <w:rPr>
          <w:sz w:val="24"/>
          <w:szCs w:val="24"/>
        </w:rPr>
        <w:t>Федерации</w:t>
      </w:r>
      <w:proofErr w:type="gramEnd"/>
      <w:r w:rsidR="00204B75">
        <w:rPr>
          <w:sz w:val="24"/>
          <w:szCs w:val="24"/>
        </w:rPr>
        <w:t xml:space="preserve"> </w:t>
      </w:r>
      <w:proofErr w:type="gramStart"/>
      <w:r w:rsidR="00204B75">
        <w:rPr>
          <w:sz w:val="24"/>
          <w:szCs w:val="24"/>
        </w:rPr>
        <w:t>в</w:t>
      </w:r>
      <w:proofErr w:type="gramEnd"/>
      <w:r w:rsidR="00204B75">
        <w:rPr>
          <w:sz w:val="24"/>
          <w:szCs w:val="24"/>
        </w:rPr>
        <w:t xml:space="preserve"> </w:t>
      </w:r>
      <w:proofErr w:type="gramStart"/>
      <w:r w:rsidRPr="00042D9E">
        <w:rPr>
          <w:sz w:val="24"/>
          <w:szCs w:val="24"/>
        </w:rPr>
        <w:t>2020</w:t>
      </w:r>
      <w:proofErr w:type="gramEnd"/>
      <w:r w:rsidRPr="00042D9E">
        <w:rPr>
          <w:sz w:val="24"/>
          <w:szCs w:val="24"/>
        </w:rPr>
        <w:t xml:space="preserve"> </w:t>
      </w:r>
      <w:proofErr w:type="gramStart"/>
      <w:r w:rsidRPr="00042D9E">
        <w:rPr>
          <w:sz w:val="24"/>
          <w:szCs w:val="24"/>
        </w:rPr>
        <w:t>г</w:t>
      </w:r>
      <w:r w:rsidR="00204B75">
        <w:rPr>
          <w:sz w:val="24"/>
          <w:szCs w:val="24"/>
        </w:rPr>
        <w:t>. обозначил цифровую трансформацию, как</w:t>
      </w:r>
      <w:r w:rsidRPr="00042D9E">
        <w:rPr>
          <w:sz w:val="24"/>
          <w:szCs w:val="24"/>
        </w:rPr>
        <w:t xml:space="preserve"> одн</w:t>
      </w:r>
      <w:r w:rsidR="00204B75">
        <w:rPr>
          <w:sz w:val="24"/>
          <w:szCs w:val="24"/>
        </w:rPr>
        <w:t>у</w:t>
      </w:r>
      <w:r w:rsidRPr="00042D9E">
        <w:rPr>
          <w:sz w:val="24"/>
          <w:szCs w:val="24"/>
        </w:rPr>
        <w:t xml:space="preserve"> из пяти на</w:t>
      </w:r>
      <w:r w:rsidR="00204B75">
        <w:rPr>
          <w:sz w:val="24"/>
          <w:szCs w:val="24"/>
        </w:rPr>
        <w:t>циональных целей развития России</w:t>
      </w:r>
      <w:r w:rsidR="00E553AB">
        <w:rPr>
          <w:sz w:val="24"/>
          <w:szCs w:val="24"/>
        </w:rPr>
        <w:t>,</w:t>
      </w:r>
      <w:r w:rsidR="00204B75">
        <w:rPr>
          <w:sz w:val="24"/>
          <w:szCs w:val="24"/>
        </w:rPr>
        <w:t xml:space="preserve"> и к </w:t>
      </w:r>
      <w:r w:rsidRPr="00042D9E">
        <w:rPr>
          <w:sz w:val="24"/>
          <w:szCs w:val="24"/>
        </w:rPr>
        <w:t xml:space="preserve">2030 г. в рамках достижения </w:t>
      </w:r>
      <w:r w:rsidR="00204B75">
        <w:rPr>
          <w:sz w:val="24"/>
          <w:szCs w:val="24"/>
        </w:rPr>
        <w:t xml:space="preserve">этой </w:t>
      </w:r>
      <w:r w:rsidRPr="00042D9E">
        <w:rPr>
          <w:sz w:val="24"/>
          <w:szCs w:val="24"/>
        </w:rPr>
        <w:t>национальной цели ключевые отрас</w:t>
      </w:r>
      <w:r w:rsidR="00E553AB">
        <w:rPr>
          <w:sz w:val="24"/>
          <w:szCs w:val="24"/>
        </w:rPr>
        <w:t>ли экономики и социальной сферы</w:t>
      </w:r>
      <w:r w:rsidRPr="00042D9E">
        <w:rPr>
          <w:sz w:val="24"/>
          <w:szCs w:val="24"/>
        </w:rPr>
        <w:t xml:space="preserve"> должны достигнуть цифровой зрелости, доля доступных в электронном виде массовых социально значимых услуг составит не менее 95%, доля домохозяйств, которым обеспечена возможность широкополосного доступа к сети Интернет достигнет 97%, а вложения в</w:t>
      </w:r>
      <w:proofErr w:type="gramEnd"/>
      <w:r w:rsidRPr="00042D9E">
        <w:rPr>
          <w:sz w:val="24"/>
          <w:szCs w:val="24"/>
        </w:rPr>
        <w:t xml:space="preserve"> отечественные решения в сфере информационных технологий</w:t>
      </w:r>
      <w:r w:rsidR="00E553AB">
        <w:rPr>
          <w:sz w:val="24"/>
          <w:szCs w:val="24"/>
        </w:rPr>
        <w:t xml:space="preserve"> </w:t>
      </w:r>
      <w:r w:rsidRPr="00042D9E">
        <w:rPr>
          <w:sz w:val="24"/>
          <w:szCs w:val="24"/>
        </w:rPr>
        <w:t>вырастут в четыре раза.</w:t>
      </w:r>
    </w:p>
    <w:p w:rsidR="00E553AB" w:rsidRDefault="00E553AB" w:rsidP="00204B75">
      <w:pPr>
        <w:suppressAutoHyphens/>
        <w:ind w:firstLine="709"/>
        <w:jc w:val="both"/>
        <w:rPr>
          <w:sz w:val="24"/>
          <w:szCs w:val="24"/>
        </w:rPr>
      </w:pPr>
      <w:proofErr w:type="gramStart"/>
      <w:r>
        <w:rPr>
          <w:sz w:val="24"/>
          <w:szCs w:val="24"/>
        </w:rPr>
        <w:t xml:space="preserve">Исследователи </w:t>
      </w:r>
      <w:r w:rsidRPr="00E553AB">
        <w:rPr>
          <w:sz w:val="24"/>
          <w:szCs w:val="24"/>
        </w:rPr>
        <w:t>[</w:t>
      </w:r>
      <w:r w:rsidR="00A208DA">
        <w:rPr>
          <w:sz w:val="24"/>
          <w:szCs w:val="24"/>
        </w:rPr>
        <w:t>4,5</w:t>
      </w:r>
      <w:r w:rsidRPr="00E553AB">
        <w:rPr>
          <w:sz w:val="24"/>
          <w:szCs w:val="24"/>
        </w:rPr>
        <w:t xml:space="preserve">] </w:t>
      </w:r>
      <w:r>
        <w:rPr>
          <w:sz w:val="24"/>
          <w:szCs w:val="24"/>
        </w:rPr>
        <w:t xml:space="preserve">считают, что </w:t>
      </w:r>
      <w:proofErr w:type="spellStart"/>
      <w:r>
        <w:rPr>
          <w:sz w:val="24"/>
          <w:szCs w:val="24"/>
        </w:rPr>
        <w:t>цифровизация</w:t>
      </w:r>
      <w:proofErr w:type="spellEnd"/>
      <w:r>
        <w:rPr>
          <w:sz w:val="24"/>
          <w:szCs w:val="24"/>
        </w:rPr>
        <w:t xml:space="preserve"> является </w:t>
      </w:r>
      <w:r w:rsidRPr="00E553AB">
        <w:rPr>
          <w:sz w:val="24"/>
          <w:szCs w:val="24"/>
        </w:rPr>
        <w:t>единственно возможн</w:t>
      </w:r>
      <w:r>
        <w:rPr>
          <w:sz w:val="24"/>
          <w:szCs w:val="24"/>
        </w:rPr>
        <w:t>ым</w:t>
      </w:r>
      <w:r w:rsidRPr="00E553AB">
        <w:rPr>
          <w:sz w:val="24"/>
          <w:szCs w:val="24"/>
        </w:rPr>
        <w:t xml:space="preserve"> вариант</w:t>
      </w:r>
      <w:r>
        <w:rPr>
          <w:sz w:val="24"/>
          <w:szCs w:val="24"/>
        </w:rPr>
        <w:t>ом</w:t>
      </w:r>
      <w:r w:rsidRPr="00E553AB">
        <w:rPr>
          <w:sz w:val="24"/>
          <w:szCs w:val="24"/>
        </w:rPr>
        <w:t xml:space="preserve"> решения задач </w:t>
      </w:r>
      <w:proofErr w:type="spellStart"/>
      <w:r w:rsidRPr="00E553AB">
        <w:rPr>
          <w:sz w:val="24"/>
          <w:szCs w:val="24"/>
        </w:rPr>
        <w:t>реиндустриализации</w:t>
      </w:r>
      <w:proofErr w:type="spellEnd"/>
      <w:r w:rsidRPr="00E553AB">
        <w:rPr>
          <w:sz w:val="24"/>
          <w:szCs w:val="24"/>
        </w:rPr>
        <w:t xml:space="preserve"> и инновационного развития в </w:t>
      </w:r>
      <w:proofErr w:type="spellStart"/>
      <w:r w:rsidRPr="00E553AB">
        <w:rPr>
          <w:sz w:val="24"/>
          <w:szCs w:val="24"/>
        </w:rPr>
        <w:t>депопуляционных</w:t>
      </w:r>
      <w:proofErr w:type="spellEnd"/>
      <w:r w:rsidRPr="00E553AB">
        <w:rPr>
          <w:sz w:val="24"/>
          <w:szCs w:val="24"/>
        </w:rPr>
        <w:t xml:space="preserve"> северных территориях, и только при целенаправленном использовании цифровых технологий населению на Европейском Севере можно обеспечить качественную жизнь, начиная от </w:t>
      </w:r>
      <w:proofErr w:type="spellStart"/>
      <w:r w:rsidRPr="00E553AB">
        <w:rPr>
          <w:sz w:val="24"/>
          <w:szCs w:val="24"/>
        </w:rPr>
        <w:t>экологичности</w:t>
      </w:r>
      <w:proofErr w:type="spellEnd"/>
      <w:r w:rsidRPr="00E553AB">
        <w:rPr>
          <w:sz w:val="24"/>
          <w:szCs w:val="24"/>
        </w:rPr>
        <w:t xml:space="preserve"> окружающей среды и заканчивая ощущением безопасности проживания в поселении, при этом перед органами власти регионов и входящих в их состав муниципальных образований остро</w:t>
      </w:r>
      <w:proofErr w:type="gramEnd"/>
      <w:r w:rsidRPr="00E553AB">
        <w:rPr>
          <w:sz w:val="24"/>
          <w:szCs w:val="24"/>
        </w:rPr>
        <w:t xml:space="preserve"> стоят задачи внедрения и использования информационных технологий для обеспечения открытости и прозрачности своей деятельности и трансформации формальной институциональной среды, касающейся, с одной стороны, цифровой экономики, а с другой, - необходимости обеспечения населения информационными услугами. </w:t>
      </w:r>
    </w:p>
    <w:p w:rsidR="00E553AB" w:rsidRPr="00042D9E" w:rsidRDefault="00204B75" w:rsidP="00E553AB">
      <w:pPr>
        <w:suppressAutoHyphens/>
        <w:ind w:firstLine="709"/>
        <w:jc w:val="both"/>
        <w:rPr>
          <w:sz w:val="24"/>
          <w:szCs w:val="24"/>
        </w:rPr>
      </w:pPr>
      <w:r>
        <w:rPr>
          <w:sz w:val="24"/>
          <w:szCs w:val="24"/>
        </w:rPr>
        <w:t xml:space="preserve">Цель данного исследования – </w:t>
      </w:r>
      <w:r w:rsidR="00E553AB">
        <w:rPr>
          <w:sz w:val="24"/>
          <w:szCs w:val="24"/>
        </w:rPr>
        <w:t>проанализировать ц</w:t>
      </w:r>
      <w:r w:rsidR="00E553AB" w:rsidRPr="00E553AB">
        <w:rPr>
          <w:sz w:val="24"/>
          <w:szCs w:val="24"/>
        </w:rPr>
        <w:t>ифров</w:t>
      </w:r>
      <w:r w:rsidR="00E553AB">
        <w:rPr>
          <w:sz w:val="24"/>
          <w:szCs w:val="24"/>
        </w:rPr>
        <w:t>ую</w:t>
      </w:r>
      <w:r w:rsidR="00E553AB" w:rsidRPr="00E553AB">
        <w:rPr>
          <w:sz w:val="24"/>
          <w:szCs w:val="24"/>
        </w:rPr>
        <w:t xml:space="preserve"> трансформаци</w:t>
      </w:r>
      <w:r w:rsidR="00E553AB">
        <w:rPr>
          <w:sz w:val="24"/>
          <w:szCs w:val="24"/>
        </w:rPr>
        <w:t>ю</w:t>
      </w:r>
      <w:r w:rsidR="00E553AB" w:rsidRPr="00E553AB">
        <w:rPr>
          <w:sz w:val="24"/>
          <w:szCs w:val="24"/>
        </w:rPr>
        <w:t xml:space="preserve"> домохозяйств северных регионов России</w:t>
      </w:r>
      <w:r w:rsidR="00E553AB">
        <w:rPr>
          <w:sz w:val="24"/>
          <w:szCs w:val="24"/>
        </w:rPr>
        <w:t xml:space="preserve"> на примере Республики Коми. </w:t>
      </w:r>
      <w:r w:rsidRPr="00042D9E">
        <w:rPr>
          <w:rFonts w:eastAsia="TimesNewRomanPSMT"/>
          <w:sz w:val="24"/>
          <w:szCs w:val="24"/>
        </w:rPr>
        <w:t xml:space="preserve">В качестве методологической основы данного исследования были использованы общенаучные методы познания: причинно-следственный и логико-структурный анализ и синтез; прикладные экономико-статистические методы: систематизация статистической информации, составление информационно-аналитической базы данных. Обработка данных проведена с помощью </w:t>
      </w:r>
      <w:r w:rsidRPr="00042D9E">
        <w:rPr>
          <w:sz w:val="24"/>
          <w:szCs w:val="24"/>
        </w:rPr>
        <w:t xml:space="preserve">пакетов прикладных программ </w:t>
      </w:r>
      <w:proofErr w:type="spellStart"/>
      <w:r w:rsidRPr="00042D9E">
        <w:rPr>
          <w:sz w:val="24"/>
          <w:szCs w:val="24"/>
        </w:rPr>
        <w:t>Excel</w:t>
      </w:r>
      <w:proofErr w:type="spellEnd"/>
      <w:r w:rsidRPr="00042D9E">
        <w:rPr>
          <w:sz w:val="24"/>
          <w:szCs w:val="24"/>
        </w:rPr>
        <w:t xml:space="preserve"> и </w:t>
      </w:r>
      <w:proofErr w:type="spellStart"/>
      <w:r w:rsidRPr="00042D9E">
        <w:rPr>
          <w:sz w:val="24"/>
          <w:szCs w:val="24"/>
        </w:rPr>
        <w:t>Statistica</w:t>
      </w:r>
      <w:proofErr w:type="spellEnd"/>
      <w:r w:rsidRPr="00042D9E">
        <w:rPr>
          <w:rFonts w:eastAsia="TimesNewRomanPSMT"/>
          <w:sz w:val="24"/>
          <w:szCs w:val="24"/>
        </w:rPr>
        <w:t>.</w:t>
      </w:r>
      <w:r w:rsidR="00E553AB">
        <w:rPr>
          <w:rFonts w:eastAsia="TimesNewRomanPSMT"/>
          <w:sz w:val="24"/>
          <w:szCs w:val="24"/>
        </w:rPr>
        <w:t xml:space="preserve"> </w:t>
      </w:r>
      <w:r w:rsidR="00E553AB" w:rsidRPr="00042D9E">
        <w:rPr>
          <w:rFonts w:eastAsia="TimesNewRomanPSMT"/>
          <w:sz w:val="24"/>
          <w:szCs w:val="24"/>
        </w:rPr>
        <w:t xml:space="preserve">База данных включала в себя результаты анкетирования домохозяйств в регионах Севера России за период 2016-2022 гг. </w:t>
      </w:r>
    </w:p>
    <w:p w:rsidR="00446CD1" w:rsidRPr="00042D9E" w:rsidRDefault="00446CD1" w:rsidP="00042D9E">
      <w:pPr>
        <w:suppressAutoHyphens/>
        <w:ind w:firstLine="709"/>
        <w:jc w:val="both"/>
        <w:rPr>
          <w:sz w:val="24"/>
          <w:szCs w:val="24"/>
        </w:rPr>
      </w:pPr>
      <w:r w:rsidRPr="00042D9E">
        <w:rPr>
          <w:sz w:val="24"/>
          <w:szCs w:val="24"/>
        </w:rPr>
        <w:t>В Республике Коми в 2022 г. было опрошено</w:t>
      </w:r>
      <w:r w:rsidR="00A208DA">
        <w:rPr>
          <w:sz w:val="24"/>
          <w:szCs w:val="24"/>
        </w:rPr>
        <w:t xml:space="preserve"> </w:t>
      </w:r>
      <w:r w:rsidR="00A208DA" w:rsidRPr="00E553AB">
        <w:rPr>
          <w:sz w:val="24"/>
          <w:szCs w:val="24"/>
        </w:rPr>
        <w:t>[</w:t>
      </w:r>
      <w:r w:rsidR="00A208DA">
        <w:rPr>
          <w:sz w:val="24"/>
          <w:szCs w:val="24"/>
        </w:rPr>
        <w:t>6</w:t>
      </w:r>
      <w:r w:rsidR="00A208DA" w:rsidRPr="00E553AB">
        <w:rPr>
          <w:sz w:val="24"/>
          <w:szCs w:val="24"/>
        </w:rPr>
        <w:t>]</w:t>
      </w:r>
      <w:r w:rsidRPr="00042D9E">
        <w:rPr>
          <w:sz w:val="24"/>
          <w:szCs w:val="24"/>
        </w:rPr>
        <w:t xml:space="preserve"> 1141 чел., из которых 691 человек (60,5%) проживает в городских поселениях, а 450 человек (39,5%) – в сельских поселениях.  В городских поселениях опрошено из общего числа респондентов 58,7% женщин и 41,3% мужчин, в сельских поселениях – 55,1% женщин и 44,9% мужчин соответственно. Преобладают респонденты со средним профессиональным образованием – 49% опрошенных, проживающих в городских поселениях и 52% опрошенных, проживающих в</w:t>
      </w:r>
      <w:r w:rsidR="005F604F">
        <w:rPr>
          <w:sz w:val="24"/>
          <w:szCs w:val="24"/>
        </w:rPr>
        <w:t xml:space="preserve"> сельских поселениях</w:t>
      </w:r>
      <w:r w:rsidRPr="00042D9E">
        <w:rPr>
          <w:sz w:val="24"/>
          <w:szCs w:val="24"/>
        </w:rPr>
        <w:t>.</w:t>
      </w:r>
    </w:p>
    <w:p w:rsidR="00446CD1" w:rsidRPr="00042D9E" w:rsidRDefault="00446CD1" w:rsidP="00042D9E">
      <w:pPr>
        <w:suppressAutoHyphens/>
        <w:ind w:firstLine="709"/>
        <w:jc w:val="both"/>
        <w:rPr>
          <w:sz w:val="24"/>
          <w:szCs w:val="24"/>
        </w:rPr>
      </w:pPr>
      <w:r w:rsidRPr="00042D9E">
        <w:rPr>
          <w:sz w:val="24"/>
          <w:szCs w:val="24"/>
        </w:rPr>
        <w:t xml:space="preserve">Две трети городских жителей пользовались персональными компьютерами разных типов  дома, на работе или в любом другом месте в течение трех предшествующих опросу месяцев. Никогда не пользовались персональными компьютерами 18,4% опрошенных городских жителей. Большинство респондентов (84%) никогда не пользовавшихся </w:t>
      </w:r>
      <w:r w:rsidRPr="00042D9E">
        <w:rPr>
          <w:sz w:val="24"/>
          <w:szCs w:val="24"/>
        </w:rPr>
        <w:lastRenderedPageBreak/>
        <w:t>персональными компьютерами старше 60 лет. Что касается респондентов сельских поселений, то среди них пользовались персональными компьютерами в течение трех месяцев менее половины их них – 47,8%, и практически столько же никогда не пользовались компьютерами – 41,8%. Среди сельских жителей, которые никогда не пользовались компьютерами, две трети составляют люди в возрасте 55 лет и старше.</w:t>
      </w:r>
    </w:p>
    <w:p w:rsidR="00446CD1" w:rsidRDefault="00446CD1" w:rsidP="00042D9E">
      <w:pPr>
        <w:suppressAutoHyphens/>
        <w:ind w:firstLine="709"/>
        <w:jc w:val="both"/>
        <w:rPr>
          <w:sz w:val="24"/>
          <w:szCs w:val="24"/>
        </w:rPr>
      </w:pPr>
      <w:r w:rsidRPr="00042D9E">
        <w:rPr>
          <w:sz w:val="24"/>
          <w:szCs w:val="24"/>
        </w:rPr>
        <w:t xml:space="preserve">Более половины опрошенных респондентов в городских поселениях за 12 предшествующих опросу месяцев использовали персональный компьютер с целью отправки сообщений по электронной почте или через </w:t>
      </w:r>
      <w:proofErr w:type="spellStart"/>
      <w:r w:rsidRPr="00042D9E">
        <w:rPr>
          <w:sz w:val="24"/>
          <w:szCs w:val="24"/>
        </w:rPr>
        <w:t>мессенджеры</w:t>
      </w:r>
      <w:proofErr w:type="spellEnd"/>
      <w:r w:rsidRPr="00042D9E">
        <w:rPr>
          <w:sz w:val="24"/>
          <w:szCs w:val="24"/>
        </w:rPr>
        <w:t xml:space="preserve"> (</w:t>
      </w:r>
      <w:proofErr w:type="spellStart"/>
      <w:r w:rsidRPr="00042D9E">
        <w:rPr>
          <w:sz w:val="24"/>
          <w:szCs w:val="24"/>
        </w:rPr>
        <w:t>WhatsApp</w:t>
      </w:r>
      <w:proofErr w:type="spellEnd"/>
      <w:r w:rsidRPr="00042D9E">
        <w:rPr>
          <w:sz w:val="24"/>
          <w:szCs w:val="24"/>
        </w:rPr>
        <w:t xml:space="preserve">, </w:t>
      </w:r>
      <w:proofErr w:type="spellStart"/>
      <w:r w:rsidRPr="00042D9E">
        <w:rPr>
          <w:sz w:val="24"/>
          <w:szCs w:val="24"/>
        </w:rPr>
        <w:t>Telegram</w:t>
      </w:r>
      <w:proofErr w:type="spellEnd"/>
      <w:r w:rsidRPr="00042D9E">
        <w:rPr>
          <w:sz w:val="24"/>
          <w:szCs w:val="24"/>
        </w:rPr>
        <w:t xml:space="preserve">, </w:t>
      </w:r>
      <w:proofErr w:type="spellStart"/>
      <w:r w:rsidRPr="00042D9E">
        <w:rPr>
          <w:sz w:val="24"/>
          <w:szCs w:val="24"/>
        </w:rPr>
        <w:t>Viber</w:t>
      </w:r>
      <w:proofErr w:type="spellEnd"/>
      <w:r w:rsidRPr="00042D9E">
        <w:rPr>
          <w:sz w:val="24"/>
          <w:szCs w:val="24"/>
        </w:rPr>
        <w:t xml:space="preserve"> и др.). Треть респондентов работали с текстовым редактором, копировали или перемещали файлы/папки. </w:t>
      </w:r>
      <w:proofErr w:type="gramStart"/>
      <w:r w:rsidRPr="00042D9E">
        <w:rPr>
          <w:sz w:val="24"/>
          <w:szCs w:val="24"/>
        </w:rPr>
        <w:t>Респонденты, проживающие в сельских поселениях выполняли</w:t>
      </w:r>
      <w:proofErr w:type="gramEnd"/>
      <w:r w:rsidRPr="00042D9E">
        <w:rPr>
          <w:sz w:val="24"/>
          <w:szCs w:val="24"/>
        </w:rPr>
        <w:t xml:space="preserve"> на персональном компьютере в разы меньше действий, по сравнению с респондентами, проживающими в городских поселениях. Так сообщения по электронной почте или через </w:t>
      </w:r>
      <w:proofErr w:type="spellStart"/>
      <w:r w:rsidRPr="00042D9E">
        <w:rPr>
          <w:sz w:val="24"/>
          <w:szCs w:val="24"/>
        </w:rPr>
        <w:t>мессенджеры</w:t>
      </w:r>
      <w:proofErr w:type="spellEnd"/>
      <w:r w:rsidRPr="00042D9E">
        <w:rPr>
          <w:sz w:val="24"/>
          <w:szCs w:val="24"/>
        </w:rPr>
        <w:t xml:space="preserve"> отправляли только треть опрошенных сельских жителей, а остальные действия на персональном компьютере со</w:t>
      </w:r>
      <w:r w:rsidR="005F604F">
        <w:rPr>
          <w:sz w:val="24"/>
          <w:szCs w:val="24"/>
        </w:rPr>
        <w:t>вершали 18% опрошенных и менее</w:t>
      </w:r>
      <w:r w:rsidRPr="00042D9E">
        <w:rPr>
          <w:sz w:val="24"/>
          <w:szCs w:val="24"/>
        </w:rPr>
        <w:t xml:space="preserve">. </w:t>
      </w:r>
    </w:p>
    <w:p w:rsidR="005F604F" w:rsidRDefault="005F604F" w:rsidP="005F604F">
      <w:pPr>
        <w:suppressAutoHyphens/>
        <w:ind w:firstLine="709"/>
        <w:jc w:val="both"/>
        <w:rPr>
          <w:sz w:val="24"/>
          <w:szCs w:val="24"/>
        </w:rPr>
      </w:pPr>
      <w:r>
        <w:rPr>
          <w:sz w:val="24"/>
          <w:szCs w:val="24"/>
        </w:rPr>
        <w:t xml:space="preserve">В 2021 г. доля домохозяйств Республики Коми, имеющих широкополосной доступ к сети Интернет (далее – ШПД) составила 81%, что на 13% выше уровня 2014 г. Однако данный результат ниже показателя Ямало-Ненецкого АО на 17% (рисунок 1).    </w:t>
      </w:r>
    </w:p>
    <w:p w:rsidR="005F604F" w:rsidRPr="00042D9E" w:rsidRDefault="005F604F" w:rsidP="005F604F">
      <w:pPr>
        <w:suppressAutoHyphens/>
        <w:ind w:firstLine="709"/>
        <w:jc w:val="both"/>
        <w:rPr>
          <w:sz w:val="24"/>
          <w:szCs w:val="24"/>
        </w:rPr>
      </w:pPr>
    </w:p>
    <w:p w:rsidR="00E553AB" w:rsidRDefault="00E553AB" w:rsidP="005F604F">
      <w:pPr>
        <w:suppressAutoHyphens/>
        <w:ind w:firstLine="709"/>
        <w:jc w:val="center"/>
        <w:rPr>
          <w:sz w:val="24"/>
          <w:szCs w:val="24"/>
        </w:rPr>
      </w:pPr>
      <w:r w:rsidRPr="00E553AB">
        <w:rPr>
          <w:sz w:val="24"/>
          <w:szCs w:val="24"/>
        </w:rPr>
        <w:drawing>
          <wp:inline distT="0" distB="0" distL="0" distR="0">
            <wp:extent cx="4843837" cy="2545307"/>
            <wp:effectExtent l="19050" t="0" r="13913" b="7393"/>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5F604F" w:rsidRDefault="005F604F" w:rsidP="005F604F">
      <w:pPr>
        <w:suppressAutoHyphens/>
        <w:ind w:firstLine="709"/>
        <w:jc w:val="center"/>
        <w:rPr>
          <w:b/>
          <w:sz w:val="24"/>
          <w:szCs w:val="24"/>
          <w:lang w:val="en-US"/>
        </w:rPr>
      </w:pPr>
      <w:r>
        <w:rPr>
          <w:sz w:val="24"/>
          <w:szCs w:val="24"/>
        </w:rPr>
        <w:t xml:space="preserve">Рис. 1. </w:t>
      </w:r>
      <w:r w:rsidRPr="005F604F">
        <w:rPr>
          <w:b/>
          <w:sz w:val="24"/>
          <w:szCs w:val="24"/>
        </w:rPr>
        <w:t>Доля домохозяйств, имеющих ШПД в 2014 г. и 2021</w:t>
      </w:r>
      <w:r>
        <w:rPr>
          <w:b/>
          <w:sz w:val="24"/>
          <w:szCs w:val="24"/>
        </w:rPr>
        <w:t xml:space="preserve"> г.</w:t>
      </w:r>
    </w:p>
    <w:p w:rsidR="00A208DA" w:rsidRPr="00A208DA" w:rsidRDefault="00A208DA" w:rsidP="005F604F">
      <w:pPr>
        <w:suppressAutoHyphens/>
        <w:ind w:firstLine="709"/>
        <w:jc w:val="center"/>
        <w:rPr>
          <w:sz w:val="24"/>
          <w:szCs w:val="24"/>
        </w:rPr>
      </w:pPr>
      <w:r w:rsidRPr="00A208DA">
        <w:rPr>
          <w:sz w:val="24"/>
          <w:szCs w:val="24"/>
        </w:rPr>
        <w:t>(построено автором по [6])</w:t>
      </w:r>
    </w:p>
    <w:p w:rsidR="00A208DA" w:rsidRPr="00A208DA" w:rsidRDefault="00A208DA" w:rsidP="005F604F">
      <w:pPr>
        <w:suppressAutoHyphens/>
        <w:ind w:firstLine="709"/>
        <w:jc w:val="center"/>
        <w:rPr>
          <w:b/>
          <w:sz w:val="24"/>
          <w:szCs w:val="24"/>
          <w:lang w:val="en-US"/>
        </w:rPr>
      </w:pPr>
    </w:p>
    <w:p w:rsidR="00446CD1" w:rsidRDefault="00446CD1" w:rsidP="005F604F">
      <w:pPr>
        <w:suppressAutoHyphens/>
        <w:ind w:firstLine="709"/>
        <w:jc w:val="both"/>
        <w:rPr>
          <w:sz w:val="24"/>
          <w:szCs w:val="24"/>
        </w:rPr>
      </w:pPr>
      <w:r w:rsidRPr="00042D9E">
        <w:rPr>
          <w:sz w:val="24"/>
          <w:szCs w:val="24"/>
        </w:rPr>
        <w:t xml:space="preserve">Две трети респондентов из сельских поселений республики имеют только мобильный широкополосный доступ в Интернет. Фиксированный широкополосный доступ в Интернет через кабель, оптическое волокно, спутник, цифровую абонентскую линию или </w:t>
      </w:r>
      <w:proofErr w:type="spellStart"/>
      <w:r w:rsidRPr="00042D9E">
        <w:rPr>
          <w:sz w:val="24"/>
          <w:szCs w:val="24"/>
        </w:rPr>
        <w:t>Wi-Fi</w:t>
      </w:r>
      <w:proofErr w:type="spellEnd"/>
      <w:r w:rsidRPr="00042D9E">
        <w:rPr>
          <w:sz w:val="24"/>
          <w:szCs w:val="24"/>
        </w:rPr>
        <w:t xml:space="preserve"> имеет треть опрошенных сельских жителей. Оба вида широкополосного доступа в Интернет доступны 24% сельских жителей. Вообще не имеют широкополосный доступ в Интернет 24% респондентов, проживающих в сельских поселениях. Что касается городских жителей, то фиксированный или мобильный </w:t>
      </w:r>
      <w:proofErr w:type="gramStart"/>
      <w:r w:rsidRPr="00042D9E">
        <w:rPr>
          <w:sz w:val="24"/>
          <w:szCs w:val="24"/>
        </w:rPr>
        <w:t>широкополосной</w:t>
      </w:r>
      <w:proofErr w:type="gramEnd"/>
      <w:r w:rsidRPr="00042D9E">
        <w:rPr>
          <w:sz w:val="24"/>
          <w:szCs w:val="24"/>
        </w:rPr>
        <w:t xml:space="preserve"> доступ в Интернет имеют 74% и 78% респондентов соответственно. При этом 64% имеют оба вида широкополосного доступа в Интернет одновременно. Среди городских жителей только 11% не имеют шир</w:t>
      </w:r>
      <w:r w:rsidR="005F604F">
        <w:rPr>
          <w:sz w:val="24"/>
          <w:szCs w:val="24"/>
        </w:rPr>
        <w:t>окополосного доступа в Интернет (рисунок 2)</w:t>
      </w:r>
      <w:r w:rsidRPr="00042D9E">
        <w:rPr>
          <w:sz w:val="24"/>
          <w:szCs w:val="24"/>
        </w:rPr>
        <w:t xml:space="preserve">. </w:t>
      </w:r>
    </w:p>
    <w:p w:rsidR="005F604F" w:rsidRDefault="005F604F" w:rsidP="005F604F">
      <w:pPr>
        <w:suppressAutoHyphens/>
        <w:ind w:firstLine="709"/>
        <w:jc w:val="both"/>
        <w:rPr>
          <w:sz w:val="24"/>
          <w:szCs w:val="24"/>
        </w:rPr>
      </w:pPr>
    </w:p>
    <w:p w:rsidR="005F604F" w:rsidRDefault="005F604F" w:rsidP="005F604F">
      <w:pPr>
        <w:suppressAutoHyphens/>
        <w:ind w:firstLine="709"/>
        <w:jc w:val="center"/>
        <w:rPr>
          <w:sz w:val="28"/>
          <w:szCs w:val="28"/>
        </w:rPr>
      </w:pPr>
      <w:r w:rsidRPr="00AE066B">
        <w:rPr>
          <w:noProof/>
          <w:sz w:val="28"/>
          <w:szCs w:val="28"/>
        </w:rPr>
        <w:lastRenderedPageBreak/>
        <w:drawing>
          <wp:inline distT="0" distB="0" distL="0" distR="0">
            <wp:extent cx="5057775" cy="2743200"/>
            <wp:effectExtent l="19050" t="0" r="9525" b="0"/>
            <wp:docPr id="9"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F604F" w:rsidRPr="005F604F" w:rsidRDefault="005F604F" w:rsidP="005F604F">
      <w:pPr>
        <w:suppressAutoHyphens/>
        <w:ind w:firstLine="709"/>
        <w:jc w:val="center"/>
        <w:rPr>
          <w:b/>
          <w:sz w:val="24"/>
          <w:szCs w:val="24"/>
        </w:rPr>
      </w:pPr>
      <w:r>
        <w:rPr>
          <w:sz w:val="24"/>
          <w:szCs w:val="24"/>
        </w:rPr>
        <w:t>Рис. 2</w:t>
      </w:r>
      <w:r w:rsidRPr="005F604F">
        <w:rPr>
          <w:sz w:val="24"/>
          <w:szCs w:val="24"/>
        </w:rPr>
        <w:t xml:space="preserve">. </w:t>
      </w:r>
      <w:r w:rsidRPr="005F604F">
        <w:rPr>
          <w:b/>
          <w:sz w:val="24"/>
          <w:szCs w:val="24"/>
        </w:rPr>
        <w:t xml:space="preserve">Доля респондентов, проживающих в городских и сельских поселениях Республики Коми, имеющих широкополосной доступ </w:t>
      </w:r>
      <w:proofErr w:type="gramStart"/>
      <w:r w:rsidRPr="005F604F">
        <w:rPr>
          <w:b/>
          <w:sz w:val="24"/>
          <w:szCs w:val="24"/>
        </w:rPr>
        <w:t>к</w:t>
      </w:r>
      <w:proofErr w:type="gramEnd"/>
      <w:r w:rsidRPr="005F604F">
        <w:rPr>
          <w:b/>
          <w:sz w:val="24"/>
          <w:szCs w:val="24"/>
        </w:rPr>
        <w:t xml:space="preserve"> Интернет</w:t>
      </w:r>
    </w:p>
    <w:p w:rsidR="00A208DA" w:rsidRPr="00A208DA" w:rsidRDefault="00A208DA" w:rsidP="00A208DA">
      <w:pPr>
        <w:suppressAutoHyphens/>
        <w:ind w:firstLine="709"/>
        <w:jc w:val="center"/>
        <w:rPr>
          <w:sz w:val="24"/>
          <w:szCs w:val="24"/>
        </w:rPr>
      </w:pPr>
      <w:r w:rsidRPr="00A208DA">
        <w:rPr>
          <w:sz w:val="24"/>
          <w:szCs w:val="24"/>
        </w:rPr>
        <w:t>(построено автором по [6])</w:t>
      </w:r>
    </w:p>
    <w:p w:rsidR="00A208DA" w:rsidRDefault="00A208DA" w:rsidP="00042D9E">
      <w:pPr>
        <w:suppressAutoHyphens/>
        <w:ind w:firstLine="709"/>
        <w:jc w:val="both"/>
        <w:rPr>
          <w:sz w:val="24"/>
          <w:szCs w:val="24"/>
        </w:rPr>
      </w:pPr>
    </w:p>
    <w:p w:rsidR="00446CD1" w:rsidRDefault="00446CD1" w:rsidP="00042D9E">
      <w:pPr>
        <w:suppressAutoHyphens/>
        <w:ind w:firstLine="709"/>
        <w:jc w:val="both"/>
        <w:rPr>
          <w:sz w:val="24"/>
          <w:szCs w:val="24"/>
        </w:rPr>
      </w:pPr>
      <w:r w:rsidRPr="00042D9E">
        <w:rPr>
          <w:sz w:val="24"/>
          <w:szCs w:val="24"/>
        </w:rPr>
        <w:t xml:space="preserve">Основной причиной, по которой в домохозяйстве нет доступа </w:t>
      </w:r>
      <w:proofErr w:type="gramStart"/>
      <w:r w:rsidRPr="00042D9E">
        <w:rPr>
          <w:sz w:val="24"/>
          <w:szCs w:val="24"/>
        </w:rPr>
        <w:t>к</w:t>
      </w:r>
      <w:proofErr w:type="gramEnd"/>
      <w:r w:rsidRPr="00042D9E">
        <w:rPr>
          <w:sz w:val="24"/>
          <w:szCs w:val="24"/>
        </w:rPr>
        <w:t xml:space="preserve"> </w:t>
      </w:r>
      <w:proofErr w:type="gramStart"/>
      <w:r w:rsidRPr="00042D9E">
        <w:rPr>
          <w:sz w:val="24"/>
          <w:szCs w:val="24"/>
        </w:rPr>
        <w:t>Интернет</w:t>
      </w:r>
      <w:proofErr w:type="gramEnd"/>
      <w:r w:rsidRPr="00042D9E">
        <w:rPr>
          <w:sz w:val="24"/>
          <w:szCs w:val="24"/>
        </w:rPr>
        <w:t xml:space="preserve"> – это отсутствие необходимости или интереса.  Как в сельских, так и в городских поселениях это отметили две трети респондентов среди тех, у кого в домохозяйстве нет доступа в Интернет. Подавляющее большинство респондентов, не имеющих доступ в Интернет из-за отсутствия необходимости или интереса (88% – в городских поселениях и 68% – в сельских) – это люди от 60 лет и старше. Треть респондентов в городских и сельских поселениях не имеют доступа в Интернет из-за недостатка навыков </w:t>
      </w:r>
      <w:r w:rsidR="005F604F">
        <w:rPr>
          <w:sz w:val="24"/>
          <w:szCs w:val="24"/>
        </w:rPr>
        <w:t>работы (рисунок 3)</w:t>
      </w:r>
      <w:r w:rsidRPr="00042D9E">
        <w:rPr>
          <w:sz w:val="24"/>
          <w:szCs w:val="24"/>
        </w:rPr>
        <w:t xml:space="preserve">. Среди городских респондентов, не пользующихся Интернетом из-за отсутствия навыков, 85% составляют люди старше 60 лет. Среди сельских респондентов, не пользующихся Интернетом из-за отсутствия навыков, люди старше 60 лет составляют 71%. </w:t>
      </w:r>
    </w:p>
    <w:p w:rsidR="005F604F" w:rsidRPr="00042D9E" w:rsidRDefault="005F604F" w:rsidP="00042D9E">
      <w:pPr>
        <w:suppressAutoHyphens/>
        <w:ind w:firstLine="709"/>
        <w:jc w:val="both"/>
        <w:rPr>
          <w:sz w:val="24"/>
          <w:szCs w:val="24"/>
        </w:rPr>
      </w:pPr>
    </w:p>
    <w:p w:rsidR="00446CD1" w:rsidRPr="00042D9E" w:rsidRDefault="00446CD1" w:rsidP="005F604F">
      <w:pPr>
        <w:suppressAutoHyphens/>
        <w:ind w:firstLine="709"/>
        <w:jc w:val="center"/>
        <w:rPr>
          <w:sz w:val="24"/>
          <w:szCs w:val="24"/>
          <w:lang w:val="en-US"/>
        </w:rPr>
      </w:pPr>
      <w:r w:rsidRPr="00042D9E">
        <w:rPr>
          <w:noProof/>
          <w:sz w:val="24"/>
          <w:szCs w:val="24"/>
        </w:rPr>
        <w:drawing>
          <wp:inline distT="0" distB="0" distL="0" distR="0">
            <wp:extent cx="4452496" cy="2620370"/>
            <wp:effectExtent l="19050" t="0" r="24254" b="8530"/>
            <wp:docPr id="31" name="Диаграм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46CD1" w:rsidRDefault="00446CD1" w:rsidP="005F604F">
      <w:pPr>
        <w:suppressAutoHyphens/>
        <w:ind w:firstLine="709"/>
        <w:jc w:val="center"/>
        <w:rPr>
          <w:b/>
          <w:sz w:val="24"/>
          <w:szCs w:val="24"/>
        </w:rPr>
      </w:pPr>
      <w:r w:rsidRPr="00042D9E">
        <w:rPr>
          <w:sz w:val="24"/>
          <w:szCs w:val="24"/>
        </w:rPr>
        <w:t xml:space="preserve">Рис. </w:t>
      </w:r>
      <w:r w:rsidR="005F604F">
        <w:rPr>
          <w:sz w:val="24"/>
          <w:szCs w:val="24"/>
        </w:rPr>
        <w:t>3</w:t>
      </w:r>
      <w:r w:rsidRPr="00042D9E">
        <w:rPr>
          <w:sz w:val="24"/>
          <w:szCs w:val="24"/>
        </w:rPr>
        <w:t xml:space="preserve">. </w:t>
      </w:r>
      <w:r w:rsidRPr="005F604F">
        <w:rPr>
          <w:b/>
          <w:sz w:val="24"/>
          <w:szCs w:val="24"/>
        </w:rPr>
        <w:t xml:space="preserve">Причины отсутствия доступа </w:t>
      </w:r>
      <w:proofErr w:type="gramStart"/>
      <w:r w:rsidRPr="005F604F">
        <w:rPr>
          <w:b/>
          <w:sz w:val="24"/>
          <w:szCs w:val="24"/>
        </w:rPr>
        <w:t>к</w:t>
      </w:r>
      <w:proofErr w:type="gramEnd"/>
      <w:r w:rsidRPr="005F604F">
        <w:rPr>
          <w:b/>
          <w:sz w:val="24"/>
          <w:szCs w:val="24"/>
        </w:rPr>
        <w:t xml:space="preserve"> </w:t>
      </w:r>
      <w:proofErr w:type="gramStart"/>
      <w:r w:rsidRPr="005F604F">
        <w:rPr>
          <w:b/>
          <w:sz w:val="24"/>
          <w:szCs w:val="24"/>
        </w:rPr>
        <w:t>Интернет</w:t>
      </w:r>
      <w:proofErr w:type="gramEnd"/>
      <w:r w:rsidRPr="005F604F">
        <w:rPr>
          <w:b/>
          <w:sz w:val="24"/>
          <w:szCs w:val="24"/>
        </w:rPr>
        <w:t xml:space="preserve"> в домашних хозяйствах городских и сельских поселений Республики Коми</w:t>
      </w:r>
      <w:r w:rsidR="005F604F">
        <w:rPr>
          <w:b/>
          <w:sz w:val="24"/>
          <w:szCs w:val="24"/>
        </w:rPr>
        <w:t xml:space="preserve"> в 2022 г.</w:t>
      </w:r>
    </w:p>
    <w:p w:rsidR="00A208DA" w:rsidRPr="00A208DA" w:rsidRDefault="00A208DA" w:rsidP="00A208DA">
      <w:pPr>
        <w:suppressAutoHyphens/>
        <w:ind w:firstLine="709"/>
        <w:jc w:val="center"/>
        <w:rPr>
          <w:sz w:val="24"/>
          <w:szCs w:val="24"/>
        </w:rPr>
      </w:pPr>
      <w:r w:rsidRPr="00A208DA">
        <w:rPr>
          <w:sz w:val="24"/>
          <w:szCs w:val="24"/>
        </w:rPr>
        <w:t>(построено автором по [6])</w:t>
      </w:r>
    </w:p>
    <w:p w:rsidR="005F604F" w:rsidRPr="005F604F" w:rsidRDefault="005F604F" w:rsidP="00042D9E">
      <w:pPr>
        <w:suppressAutoHyphens/>
        <w:ind w:firstLine="709"/>
        <w:jc w:val="both"/>
        <w:rPr>
          <w:b/>
          <w:sz w:val="24"/>
          <w:szCs w:val="24"/>
        </w:rPr>
      </w:pPr>
    </w:p>
    <w:p w:rsidR="00446CD1" w:rsidRPr="00042D9E" w:rsidRDefault="00446CD1" w:rsidP="00042D9E">
      <w:pPr>
        <w:suppressAutoHyphens/>
        <w:ind w:firstLine="709"/>
        <w:jc w:val="both"/>
        <w:rPr>
          <w:sz w:val="24"/>
          <w:szCs w:val="24"/>
        </w:rPr>
      </w:pPr>
      <w:r w:rsidRPr="00042D9E">
        <w:rPr>
          <w:sz w:val="24"/>
          <w:szCs w:val="24"/>
        </w:rPr>
        <w:t>В течение трех предшествующих опросу месяцев сетью Интернетом воспользовались 82% опрошенных в городских поселениях и 65% опрошенных в сельских поселениях</w:t>
      </w:r>
      <w:proofErr w:type="gramStart"/>
      <w:r w:rsidRPr="00042D9E">
        <w:rPr>
          <w:sz w:val="24"/>
          <w:szCs w:val="24"/>
        </w:rPr>
        <w:t xml:space="preserve"> .</w:t>
      </w:r>
      <w:proofErr w:type="gramEnd"/>
      <w:r w:rsidRPr="00042D9E">
        <w:rPr>
          <w:sz w:val="24"/>
          <w:szCs w:val="24"/>
        </w:rPr>
        <w:t xml:space="preserve"> При этом, если среди респондентов, живущих в городских поселениях лишь 13% никогда не </w:t>
      </w:r>
      <w:r w:rsidRPr="00042D9E">
        <w:rPr>
          <w:sz w:val="24"/>
          <w:szCs w:val="24"/>
        </w:rPr>
        <w:lastRenderedPageBreak/>
        <w:t xml:space="preserve">пользовались Интернетом, то среди сельских жителей таких уже 31%, из них 93% составляют люди старше 50 лет. </w:t>
      </w:r>
    </w:p>
    <w:p w:rsidR="00446CD1" w:rsidRPr="00042D9E" w:rsidRDefault="00446CD1" w:rsidP="00042D9E">
      <w:pPr>
        <w:suppressAutoHyphens/>
        <w:ind w:firstLine="709"/>
        <w:jc w:val="both"/>
        <w:rPr>
          <w:sz w:val="24"/>
          <w:szCs w:val="24"/>
        </w:rPr>
      </w:pPr>
      <w:r w:rsidRPr="00042D9E">
        <w:rPr>
          <w:sz w:val="24"/>
          <w:szCs w:val="24"/>
        </w:rPr>
        <w:t>Практически все респонденты из городских поселений, использовавшие Интернет в течение трех предшествующих опросу месяцев (99%), предпочитали делать это дома. Среди респондентов из сельских поселений этот показатель составляет 77%. При этом 74% опрошенных в городских поселениях и 48% опрошенных в сельских поселениях вне дома или работы предпочитали использовать мобильный телефон или смартфон для доступа в Интерне</w:t>
      </w:r>
      <w:r w:rsidR="005F604F">
        <w:rPr>
          <w:sz w:val="24"/>
          <w:szCs w:val="24"/>
        </w:rPr>
        <w:t>т</w:t>
      </w:r>
      <w:r w:rsidRPr="00042D9E">
        <w:rPr>
          <w:sz w:val="24"/>
          <w:szCs w:val="24"/>
        </w:rPr>
        <w:t xml:space="preserve">. </w:t>
      </w:r>
    </w:p>
    <w:p w:rsidR="00446CD1" w:rsidRPr="00042D9E" w:rsidRDefault="00446CD1" w:rsidP="005F604F">
      <w:pPr>
        <w:suppressAutoHyphens/>
        <w:ind w:firstLine="709"/>
        <w:jc w:val="both"/>
        <w:rPr>
          <w:sz w:val="24"/>
          <w:szCs w:val="24"/>
        </w:rPr>
      </w:pPr>
      <w:r w:rsidRPr="00042D9E">
        <w:rPr>
          <w:sz w:val="24"/>
          <w:szCs w:val="24"/>
        </w:rPr>
        <w:t xml:space="preserve">Более двух третей респондентов городских поселений из числа, использовавших Интернет в течение трех предшествующих опросу месяцев, совершали телефонные звонки или </w:t>
      </w:r>
      <w:proofErr w:type="spellStart"/>
      <w:r w:rsidRPr="00042D9E">
        <w:rPr>
          <w:sz w:val="24"/>
          <w:szCs w:val="24"/>
        </w:rPr>
        <w:t>видеоразговоры</w:t>
      </w:r>
      <w:proofErr w:type="spellEnd"/>
      <w:r w:rsidRPr="00042D9E">
        <w:rPr>
          <w:sz w:val="24"/>
          <w:szCs w:val="24"/>
        </w:rPr>
        <w:t xml:space="preserve">, используя, </w:t>
      </w:r>
      <w:proofErr w:type="spellStart"/>
      <w:r w:rsidRPr="00042D9E">
        <w:rPr>
          <w:sz w:val="24"/>
          <w:szCs w:val="24"/>
        </w:rPr>
        <w:t>Skype</w:t>
      </w:r>
      <w:proofErr w:type="spellEnd"/>
      <w:r w:rsidRPr="00042D9E">
        <w:rPr>
          <w:sz w:val="24"/>
          <w:szCs w:val="24"/>
        </w:rPr>
        <w:t xml:space="preserve">, </w:t>
      </w:r>
      <w:proofErr w:type="spellStart"/>
      <w:r w:rsidRPr="00042D9E">
        <w:rPr>
          <w:sz w:val="24"/>
          <w:szCs w:val="24"/>
        </w:rPr>
        <w:t>WhatsApp</w:t>
      </w:r>
      <w:proofErr w:type="spellEnd"/>
      <w:r w:rsidRPr="00042D9E">
        <w:rPr>
          <w:sz w:val="24"/>
          <w:szCs w:val="24"/>
        </w:rPr>
        <w:t xml:space="preserve">, </w:t>
      </w:r>
      <w:proofErr w:type="spellStart"/>
      <w:r w:rsidRPr="00042D9E">
        <w:rPr>
          <w:sz w:val="24"/>
          <w:szCs w:val="24"/>
        </w:rPr>
        <w:t>Telegram</w:t>
      </w:r>
      <w:proofErr w:type="spellEnd"/>
      <w:r w:rsidRPr="00042D9E">
        <w:rPr>
          <w:sz w:val="24"/>
          <w:szCs w:val="24"/>
        </w:rPr>
        <w:t xml:space="preserve">, </w:t>
      </w:r>
      <w:proofErr w:type="spellStart"/>
      <w:r w:rsidRPr="00042D9E">
        <w:rPr>
          <w:sz w:val="24"/>
          <w:szCs w:val="24"/>
        </w:rPr>
        <w:t>Viber</w:t>
      </w:r>
      <w:proofErr w:type="spellEnd"/>
      <w:r w:rsidRPr="00042D9E">
        <w:rPr>
          <w:sz w:val="24"/>
          <w:szCs w:val="24"/>
        </w:rPr>
        <w:t xml:space="preserve"> или другие приложения, заходили в социальные сети, включая </w:t>
      </w:r>
      <w:proofErr w:type="spellStart"/>
      <w:r w:rsidRPr="00042D9E">
        <w:rPr>
          <w:sz w:val="24"/>
          <w:szCs w:val="24"/>
        </w:rPr>
        <w:t>Вконтакте</w:t>
      </w:r>
      <w:proofErr w:type="spellEnd"/>
      <w:r w:rsidRPr="00042D9E">
        <w:rPr>
          <w:sz w:val="24"/>
          <w:szCs w:val="24"/>
        </w:rPr>
        <w:t xml:space="preserve">, Одноклассники и др., а также просматривали новости </w:t>
      </w:r>
      <w:proofErr w:type="spellStart"/>
      <w:r w:rsidRPr="00042D9E">
        <w:rPr>
          <w:sz w:val="24"/>
          <w:szCs w:val="24"/>
        </w:rPr>
        <w:t>онлайн</w:t>
      </w:r>
      <w:proofErr w:type="spellEnd"/>
      <w:r w:rsidRPr="00042D9E">
        <w:rPr>
          <w:sz w:val="24"/>
          <w:szCs w:val="24"/>
        </w:rPr>
        <w:t xml:space="preserve">. По этим же причинам в течение трех месяцев чаще всего использовали Интернет и сельские жители, но новости </w:t>
      </w:r>
      <w:proofErr w:type="spellStart"/>
      <w:r w:rsidRPr="00042D9E">
        <w:rPr>
          <w:sz w:val="24"/>
          <w:szCs w:val="24"/>
        </w:rPr>
        <w:t>онлайн</w:t>
      </w:r>
      <w:proofErr w:type="spellEnd"/>
      <w:r w:rsidRPr="00042D9E">
        <w:rPr>
          <w:sz w:val="24"/>
          <w:szCs w:val="24"/>
        </w:rPr>
        <w:t xml:space="preserve"> смотрело боль</w:t>
      </w:r>
      <w:r w:rsidR="005F604F">
        <w:rPr>
          <w:sz w:val="24"/>
          <w:szCs w:val="24"/>
        </w:rPr>
        <w:t>шее количество сельских жителей</w:t>
      </w:r>
      <w:r w:rsidRPr="00042D9E">
        <w:rPr>
          <w:sz w:val="24"/>
          <w:szCs w:val="24"/>
        </w:rPr>
        <w:t xml:space="preserve">. </w:t>
      </w:r>
    </w:p>
    <w:p w:rsidR="00446CD1" w:rsidRPr="00042D9E" w:rsidRDefault="00446CD1" w:rsidP="00042D9E">
      <w:pPr>
        <w:suppressAutoHyphens/>
        <w:ind w:firstLine="709"/>
        <w:jc w:val="both"/>
        <w:rPr>
          <w:sz w:val="24"/>
          <w:szCs w:val="24"/>
        </w:rPr>
      </w:pPr>
      <w:r w:rsidRPr="00042D9E">
        <w:rPr>
          <w:sz w:val="24"/>
          <w:szCs w:val="24"/>
        </w:rPr>
        <w:t>В 2022 г. положительное влияние информационных технологий и информационно-телекоммуникационных сетей на свою жизнь в городских поселениях отметили 59% опрошенных, а сильное положительное влияние – 21% опрошенных. Среди сельских жителей данные показатели составляют 44% и 16% соответственно. По мнению 17% опрошенных в городских поселениях и 28% опрошенных в сельских поселениях информационные технологии никак не повлияли на их жизнь. Отрицательно влияние отметили только 4 респондента в городских поселениях и 6 респондентов в сельских поселен</w:t>
      </w:r>
      <w:r w:rsidR="005F604F">
        <w:rPr>
          <w:sz w:val="24"/>
          <w:szCs w:val="24"/>
        </w:rPr>
        <w:t>иях</w:t>
      </w:r>
      <w:r w:rsidRPr="00042D9E">
        <w:rPr>
          <w:sz w:val="24"/>
          <w:szCs w:val="24"/>
        </w:rPr>
        <w:t xml:space="preserve">. </w:t>
      </w:r>
    </w:p>
    <w:p w:rsidR="007F7278" w:rsidRPr="00042D9E" w:rsidRDefault="00446CD1" w:rsidP="007F7278">
      <w:pPr>
        <w:suppressAutoHyphens/>
        <w:ind w:firstLine="709"/>
        <w:jc w:val="both"/>
        <w:rPr>
          <w:sz w:val="24"/>
          <w:szCs w:val="24"/>
        </w:rPr>
      </w:pPr>
      <w:r w:rsidRPr="00042D9E">
        <w:rPr>
          <w:sz w:val="24"/>
          <w:szCs w:val="24"/>
        </w:rPr>
        <w:t xml:space="preserve">Таким образом, </w:t>
      </w:r>
      <w:r w:rsidR="007F7278">
        <w:rPr>
          <w:sz w:val="24"/>
          <w:szCs w:val="24"/>
        </w:rPr>
        <w:t xml:space="preserve">в </w:t>
      </w:r>
      <w:r w:rsidR="007F7278" w:rsidRPr="00447C5C">
        <w:rPr>
          <w:sz w:val="24"/>
          <w:szCs w:val="24"/>
        </w:rPr>
        <w:t>Республике Коми до сих пор имеются жители никогда</w:t>
      </w:r>
      <w:r w:rsidR="007F7278">
        <w:rPr>
          <w:b/>
          <w:sz w:val="24"/>
          <w:szCs w:val="24"/>
        </w:rPr>
        <w:t xml:space="preserve"> </w:t>
      </w:r>
      <w:r w:rsidR="007F7278" w:rsidRPr="00042D9E">
        <w:rPr>
          <w:sz w:val="24"/>
          <w:szCs w:val="24"/>
        </w:rPr>
        <w:t>не пользов</w:t>
      </w:r>
      <w:r w:rsidR="007F7278">
        <w:rPr>
          <w:sz w:val="24"/>
          <w:szCs w:val="24"/>
        </w:rPr>
        <w:t>авшиеся персональными компьютерами, б</w:t>
      </w:r>
      <w:r w:rsidR="007F7278" w:rsidRPr="00042D9E">
        <w:rPr>
          <w:sz w:val="24"/>
          <w:szCs w:val="24"/>
        </w:rPr>
        <w:t xml:space="preserve">ольшинство </w:t>
      </w:r>
      <w:r w:rsidR="007F7278">
        <w:rPr>
          <w:sz w:val="24"/>
          <w:szCs w:val="24"/>
        </w:rPr>
        <w:t xml:space="preserve">из которых в возрасте </w:t>
      </w:r>
      <w:r w:rsidR="007F7278" w:rsidRPr="00042D9E">
        <w:rPr>
          <w:sz w:val="24"/>
          <w:szCs w:val="24"/>
        </w:rPr>
        <w:t xml:space="preserve">старше 60 лет. </w:t>
      </w:r>
      <w:r w:rsidR="007F7278">
        <w:rPr>
          <w:sz w:val="24"/>
          <w:szCs w:val="24"/>
        </w:rPr>
        <w:t xml:space="preserve">Сельские жители </w:t>
      </w:r>
      <w:r w:rsidR="007F7278" w:rsidRPr="00042D9E">
        <w:rPr>
          <w:sz w:val="24"/>
          <w:szCs w:val="24"/>
        </w:rPr>
        <w:t>выполня</w:t>
      </w:r>
      <w:r w:rsidR="007F7278">
        <w:rPr>
          <w:sz w:val="24"/>
          <w:szCs w:val="24"/>
        </w:rPr>
        <w:t>ют</w:t>
      </w:r>
      <w:r w:rsidR="007F7278" w:rsidRPr="00042D9E">
        <w:rPr>
          <w:sz w:val="24"/>
          <w:szCs w:val="24"/>
        </w:rPr>
        <w:t xml:space="preserve"> на персональном компьютере меньше</w:t>
      </w:r>
      <w:r w:rsidR="007F7278">
        <w:rPr>
          <w:sz w:val="24"/>
          <w:szCs w:val="24"/>
        </w:rPr>
        <w:t xml:space="preserve"> различных</w:t>
      </w:r>
      <w:r w:rsidR="007F7278" w:rsidRPr="00042D9E">
        <w:rPr>
          <w:sz w:val="24"/>
          <w:szCs w:val="24"/>
        </w:rPr>
        <w:t xml:space="preserve"> действий</w:t>
      </w:r>
      <w:r w:rsidR="007F7278">
        <w:rPr>
          <w:sz w:val="24"/>
          <w:szCs w:val="24"/>
        </w:rPr>
        <w:t xml:space="preserve">. По уровню доступа домохозяйств Республика Коми занимает одно из самых </w:t>
      </w:r>
      <w:r w:rsidR="00E3351D">
        <w:rPr>
          <w:sz w:val="24"/>
          <w:szCs w:val="24"/>
        </w:rPr>
        <w:t>последних</w:t>
      </w:r>
      <w:r w:rsidR="007F7278">
        <w:rPr>
          <w:sz w:val="24"/>
          <w:szCs w:val="24"/>
        </w:rPr>
        <w:t xml:space="preserve"> мест среди регионов Севера России. В сельской местности республики наиболее </w:t>
      </w:r>
      <w:proofErr w:type="gramStart"/>
      <w:r w:rsidR="007F7278">
        <w:rPr>
          <w:sz w:val="24"/>
          <w:szCs w:val="24"/>
        </w:rPr>
        <w:t>развит</w:t>
      </w:r>
      <w:proofErr w:type="gramEnd"/>
      <w:r w:rsidR="007F7278">
        <w:rPr>
          <w:sz w:val="24"/>
          <w:szCs w:val="24"/>
        </w:rPr>
        <w:t xml:space="preserve"> </w:t>
      </w:r>
      <w:r w:rsidR="007F7278" w:rsidRPr="00042D9E">
        <w:rPr>
          <w:sz w:val="24"/>
          <w:szCs w:val="24"/>
        </w:rPr>
        <w:t xml:space="preserve">мобильный </w:t>
      </w:r>
      <w:r w:rsidR="007F7278">
        <w:rPr>
          <w:sz w:val="24"/>
          <w:szCs w:val="24"/>
        </w:rPr>
        <w:t>ШПД, при этом четверть жителей в</w:t>
      </w:r>
      <w:r w:rsidR="007F7278" w:rsidRPr="00042D9E">
        <w:rPr>
          <w:sz w:val="24"/>
          <w:szCs w:val="24"/>
        </w:rPr>
        <w:t xml:space="preserve">ообще не имеют </w:t>
      </w:r>
      <w:r w:rsidR="007F7278">
        <w:rPr>
          <w:sz w:val="24"/>
          <w:szCs w:val="24"/>
        </w:rPr>
        <w:t xml:space="preserve">ШПД. Доля городских жителей, вообще не имеющих </w:t>
      </w:r>
      <w:r w:rsidR="007F7278" w:rsidRPr="00042D9E">
        <w:rPr>
          <w:sz w:val="24"/>
          <w:szCs w:val="24"/>
        </w:rPr>
        <w:t xml:space="preserve"> </w:t>
      </w:r>
      <w:r w:rsidR="007F7278">
        <w:rPr>
          <w:sz w:val="24"/>
          <w:szCs w:val="24"/>
        </w:rPr>
        <w:t xml:space="preserve">ШПД, ниже более чем в два раза. Часть жителей </w:t>
      </w:r>
      <w:r w:rsidR="007F7278" w:rsidRPr="00042D9E">
        <w:rPr>
          <w:sz w:val="24"/>
          <w:szCs w:val="24"/>
        </w:rPr>
        <w:t xml:space="preserve">не имеют доступа в Интернет из-за недостатка навыков </w:t>
      </w:r>
      <w:r w:rsidR="007F7278">
        <w:rPr>
          <w:sz w:val="24"/>
          <w:szCs w:val="24"/>
        </w:rPr>
        <w:t xml:space="preserve">работы, среди них большинство составляют также пожилые люди старше </w:t>
      </w:r>
      <w:r w:rsidR="007F7278" w:rsidRPr="00042D9E">
        <w:rPr>
          <w:sz w:val="24"/>
          <w:szCs w:val="24"/>
        </w:rPr>
        <w:t xml:space="preserve">60 лет. </w:t>
      </w:r>
      <w:r w:rsidR="007F7278">
        <w:rPr>
          <w:sz w:val="24"/>
          <w:szCs w:val="24"/>
        </w:rPr>
        <w:t>Большинство жителей Республики Коми отмечают п</w:t>
      </w:r>
      <w:r w:rsidR="007F7278" w:rsidRPr="00042D9E">
        <w:rPr>
          <w:sz w:val="24"/>
          <w:szCs w:val="24"/>
        </w:rPr>
        <w:t>оложительное влияние информационных технологий и информационно-телекоммуникационных сетей на свою жизнь</w:t>
      </w:r>
      <w:r w:rsidR="007F7278">
        <w:rPr>
          <w:sz w:val="24"/>
          <w:szCs w:val="24"/>
        </w:rPr>
        <w:t>. Поэтом</w:t>
      </w:r>
      <w:r w:rsidR="0029414B">
        <w:rPr>
          <w:sz w:val="24"/>
          <w:szCs w:val="24"/>
        </w:rPr>
        <w:t>у</w:t>
      </w:r>
      <w:r w:rsidR="007F7278">
        <w:rPr>
          <w:sz w:val="24"/>
          <w:szCs w:val="24"/>
        </w:rPr>
        <w:t>, г</w:t>
      </w:r>
      <w:r w:rsidR="007F7278" w:rsidRPr="00042D9E">
        <w:rPr>
          <w:sz w:val="24"/>
          <w:szCs w:val="24"/>
        </w:rPr>
        <w:t xml:space="preserve">лавным смыслом </w:t>
      </w:r>
      <w:r w:rsidR="007F7278">
        <w:rPr>
          <w:sz w:val="24"/>
          <w:szCs w:val="24"/>
        </w:rPr>
        <w:t>цифровой трансформации</w:t>
      </w:r>
      <w:r w:rsidR="007F7278" w:rsidRPr="00042D9E">
        <w:rPr>
          <w:sz w:val="24"/>
          <w:szCs w:val="24"/>
        </w:rPr>
        <w:t xml:space="preserve"> является не «цифра» сама по себе, а повышение качества жизни граждан за счет использования ИКТ, выравнивание уровня </w:t>
      </w:r>
      <w:proofErr w:type="spellStart"/>
      <w:r w:rsidR="007F7278" w:rsidRPr="00042D9E">
        <w:rPr>
          <w:sz w:val="24"/>
          <w:szCs w:val="24"/>
        </w:rPr>
        <w:t>цифровизации</w:t>
      </w:r>
      <w:proofErr w:type="spellEnd"/>
      <w:r w:rsidR="007F7278" w:rsidRPr="00042D9E">
        <w:rPr>
          <w:sz w:val="24"/>
          <w:szCs w:val="24"/>
        </w:rPr>
        <w:t xml:space="preserve"> в </w:t>
      </w:r>
      <w:r w:rsidR="007F7278">
        <w:rPr>
          <w:sz w:val="24"/>
          <w:szCs w:val="24"/>
        </w:rPr>
        <w:t>г</w:t>
      </w:r>
      <w:r w:rsidR="007F7278" w:rsidRPr="00042D9E">
        <w:rPr>
          <w:sz w:val="24"/>
          <w:szCs w:val="24"/>
        </w:rPr>
        <w:t>ородской и сельской местности</w:t>
      </w:r>
      <w:r w:rsidR="0029414B">
        <w:rPr>
          <w:sz w:val="24"/>
          <w:szCs w:val="24"/>
        </w:rPr>
        <w:t xml:space="preserve"> и между людьми разных возрастных групп</w:t>
      </w:r>
      <w:r w:rsidR="007F7278" w:rsidRPr="00042D9E">
        <w:rPr>
          <w:sz w:val="24"/>
          <w:szCs w:val="24"/>
        </w:rPr>
        <w:t>.</w:t>
      </w:r>
    </w:p>
    <w:p w:rsidR="00E553AB" w:rsidRDefault="00E553AB" w:rsidP="00E553AB">
      <w:pPr>
        <w:suppressAutoHyphens/>
        <w:ind w:firstLine="709"/>
        <w:jc w:val="both"/>
        <w:rPr>
          <w:sz w:val="24"/>
          <w:szCs w:val="24"/>
        </w:rPr>
      </w:pPr>
    </w:p>
    <w:p w:rsidR="00FB75CC" w:rsidRDefault="00E553AB" w:rsidP="00E553AB">
      <w:pPr>
        <w:suppressAutoHyphens/>
        <w:ind w:firstLine="709"/>
        <w:jc w:val="both"/>
        <w:rPr>
          <w:sz w:val="24"/>
          <w:szCs w:val="24"/>
        </w:rPr>
      </w:pPr>
      <w:r w:rsidRPr="00E553AB">
        <w:rPr>
          <w:sz w:val="24"/>
          <w:szCs w:val="24"/>
        </w:rPr>
        <w:t>Статья подготовлена в рамках выполнения НИР по теме «Факторы формирования эффективного пространства социального развития северного региона» (№ государственного учета 122011300376-8).</w:t>
      </w:r>
    </w:p>
    <w:p w:rsidR="00E553AB" w:rsidRDefault="00E553AB" w:rsidP="00E553AB">
      <w:pPr>
        <w:suppressAutoHyphens/>
        <w:ind w:firstLine="709"/>
        <w:jc w:val="both"/>
        <w:rPr>
          <w:sz w:val="24"/>
          <w:szCs w:val="24"/>
        </w:rPr>
      </w:pPr>
    </w:p>
    <w:p w:rsidR="00E553AB" w:rsidRDefault="00E553AB" w:rsidP="00E553AB">
      <w:pPr>
        <w:suppressAutoHyphens/>
        <w:ind w:firstLine="709"/>
        <w:jc w:val="center"/>
        <w:rPr>
          <w:b/>
          <w:sz w:val="24"/>
          <w:szCs w:val="24"/>
        </w:rPr>
      </w:pPr>
      <w:r w:rsidRPr="00E553AB">
        <w:rPr>
          <w:b/>
          <w:sz w:val="24"/>
          <w:szCs w:val="24"/>
        </w:rPr>
        <w:t>ЛИТЕРАТУРА</w:t>
      </w:r>
    </w:p>
    <w:p w:rsidR="00A208DA" w:rsidRPr="00A208DA" w:rsidRDefault="00A208DA" w:rsidP="00A208DA">
      <w:pPr>
        <w:pStyle w:val="a3"/>
        <w:widowControl w:val="0"/>
        <w:suppressAutoHyphens/>
        <w:ind w:firstLine="709"/>
        <w:contextualSpacing/>
        <w:jc w:val="both"/>
        <w:rPr>
          <w:sz w:val="24"/>
          <w:szCs w:val="24"/>
        </w:rPr>
      </w:pPr>
      <w:r w:rsidRPr="00447C5C">
        <w:rPr>
          <w:sz w:val="24"/>
          <w:szCs w:val="24"/>
        </w:rPr>
        <w:t xml:space="preserve">1. </w:t>
      </w:r>
      <w:proofErr w:type="spellStart"/>
      <w:r w:rsidRPr="00447C5C">
        <w:rPr>
          <w:sz w:val="24"/>
          <w:szCs w:val="24"/>
        </w:rPr>
        <w:t>Baldini</w:t>
      </w:r>
      <w:proofErr w:type="spellEnd"/>
      <w:r w:rsidRPr="00447C5C">
        <w:rPr>
          <w:sz w:val="24"/>
          <w:szCs w:val="24"/>
        </w:rPr>
        <w:t xml:space="preserve">, G., </w:t>
      </w:r>
      <w:proofErr w:type="spellStart"/>
      <w:r w:rsidRPr="00447C5C">
        <w:rPr>
          <w:sz w:val="24"/>
          <w:szCs w:val="24"/>
        </w:rPr>
        <w:t>Barboni</w:t>
      </w:r>
      <w:proofErr w:type="spellEnd"/>
      <w:r w:rsidRPr="00447C5C">
        <w:rPr>
          <w:sz w:val="24"/>
          <w:szCs w:val="24"/>
        </w:rPr>
        <w:t xml:space="preserve">, M., Bono, F., </w:t>
      </w:r>
      <w:proofErr w:type="spellStart"/>
      <w:r w:rsidRPr="00447C5C">
        <w:rPr>
          <w:sz w:val="24"/>
          <w:szCs w:val="24"/>
        </w:rPr>
        <w:t>Delipetrev</w:t>
      </w:r>
      <w:proofErr w:type="spellEnd"/>
      <w:r w:rsidRPr="00447C5C">
        <w:rPr>
          <w:sz w:val="24"/>
          <w:szCs w:val="24"/>
        </w:rPr>
        <w:t xml:space="preserve">, B., </w:t>
      </w:r>
      <w:proofErr w:type="spellStart"/>
      <w:r w:rsidRPr="00447C5C">
        <w:rPr>
          <w:sz w:val="24"/>
          <w:szCs w:val="24"/>
        </w:rPr>
        <w:t>Duch</w:t>
      </w:r>
      <w:proofErr w:type="spellEnd"/>
      <w:r w:rsidRPr="00447C5C">
        <w:rPr>
          <w:sz w:val="24"/>
          <w:szCs w:val="24"/>
        </w:rPr>
        <w:t xml:space="preserve"> Brown, N., Fernandez Macias, E., </w:t>
      </w:r>
      <w:proofErr w:type="spellStart"/>
      <w:r w:rsidRPr="00447C5C">
        <w:rPr>
          <w:sz w:val="24"/>
          <w:szCs w:val="24"/>
        </w:rPr>
        <w:t>Gkoumas</w:t>
      </w:r>
      <w:proofErr w:type="spellEnd"/>
      <w:r w:rsidRPr="00447C5C">
        <w:rPr>
          <w:sz w:val="24"/>
          <w:szCs w:val="24"/>
        </w:rPr>
        <w:t xml:space="preserve">, K., </w:t>
      </w:r>
      <w:proofErr w:type="spellStart"/>
      <w:r w:rsidRPr="00447C5C">
        <w:rPr>
          <w:sz w:val="24"/>
          <w:szCs w:val="24"/>
        </w:rPr>
        <w:t>Joossens</w:t>
      </w:r>
      <w:proofErr w:type="spellEnd"/>
      <w:r w:rsidRPr="00447C5C">
        <w:rPr>
          <w:sz w:val="24"/>
          <w:szCs w:val="24"/>
        </w:rPr>
        <w:t xml:space="preserve">, E., </w:t>
      </w:r>
      <w:proofErr w:type="spellStart"/>
      <w:r w:rsidRPr="00447C5C">
        <w:rPr>
          <w:sz w:val="24"/>
          <w:szCs w:val="24"/>
        </w:rPr>
        <w:t>Kalpaka</w:t>
      </w:r>
      <w:proofErr w:type="spellEnd"/>
      <w:r w:rsidRPr="00447C5C">
        <w:rPr>
          <w:sz w:val="24"/>
          <w:szCs w:val="24"/>
        </w:rPr>
        <w:t xml:space="preserve">, A., </w:t>
      </w:r>
      <w:proofErr w:type="spellStart"/>
      <w:r w:rsidRPr="00447C5C">
        <w:rPr>
          <w:sz w:val="24"/>
          <w:szCs w:val="24"/>
        </w:rPr>
        <w:t>Nepelski</w:t>
      </w:r>
      <w:proofErr w:type="spellEnd"/>
      <w:r w:rsidRPr="00447C5C">
        <w:rPr>
          <w:sz w:val="24"/>
          <w:szCs w:val="24"/>
        </w:rPr>
        <w:t xml:space="preserve">, D., </w:t>
      </w:r>
      <w:proofErr w:type="spellStart"/>
      <w:r w:rsidRPr="00447C5C">
        <w:rPr>
          <w:sz w:val="24"/>
          <w:szCs w:val="24"/>
        </w:rPr>
        <w:t>Nunes</w:t>
      </w:r>
      <w:proofErr w:type="spellEnd"/>
      <w:r w:rsidRPr="00447C5C">
        <w:rPr>
          <w:sz w:val="24"/>
          <w:szCs w:val="24"/>
        </w:rPr>
        <w:t xml:space="preserve"> De Lima, M., </w:t>
      </w:r>
      <w:proofErr w:type="spellStart"/>
      <w:r w:rsidRPr="00447C5C">
        <w:rPr>
          <w:sz w:val="24"/>
          <w:szCs w:val="24"/>
        </w:rPr>
        <w:t>Pagano</w:t>
      </w:r>
      <w:proofErr w:type="spellEnd"/>
      <w:r w:rsidRPr="00447C5C">
        <w:rPr>
          <w:sz w:val="24"/>
          <w:szCs w:val="24"/>
        </w:rPr>
        <w:t xml:space="preserve">, A., </w:t>
      </w:r>
      <w:proofErr w:type="spellStart"/>
      <w:r w:rsidRPr="00447C5C">
        <w:rPr>
          <w:sz w:val="24"/>
          <w:szCs w:val="24"/>
        </w:rPr>
        <w:t>Prettico</w:t>
      </w:r>
      <w:proofErr w:type="spellEnd"/>
      <w:r w:rsidRPr="00447C5C">
        <w:rPr>
          <w:sz w:val="24"/>
          <w:szCs w:val="24"/>
        </w:rPr>
        <w:t xml:space="preserve">, G., Sanchez Martin, J., </w:t>
      </w:r>
      <w:proofErr w:type="spellStart"/>
      <w:r w:rsidRPr="00447C5C">
        <w:rPr>
          <w:sz w:val="24"/>
          <w:szCs w:val="24"/>
        </w:rPr>
        <w:t>Sobolewski</w:t>
      </w:r>
      <w:proofErr w:type="spellEnd"/>
      <w:r w:rsidRPr="00447C5C">
        <w:rPr>
          <w:sz w:val="24"/>
          <w:szCs w:val="24"/>
        </w:rPr>
        <w:t xml:space="preserve">, M., </w:t>
      </w:r>
      <w:proofErr w:type="spellStart"/>
      <w:r w:rsidRPr="00447C5C">
        <w:rPr>
          <w:sz w:val="24"/>
          <w:szCs w:val="24"/>
        </w:rPr>
        <w:t>Triaille</w:t>
      </w:r>
      <w:proofErr w:type="spellEnd"/>
      <w:r w:rsidRPr="00447C5C">
        <w:rPr>
          <w:sz w:val="24"/>
          <w:szCs w:val="24"/>
        </w:rPr>
        <w:t xml:space="preserve">, J., </w:t>
      </w:r>
      <w:proofErr w:type="spellStart"/>
      <w:r w:rsidRPr="00447C5C">
        <w:rPr>
          <w:sz w:val="24"/>
          <w:szCs w:val="24"/>
        </w:rPr>
        <w:t>Tsakalidis</w:t>
      </w:r>
      <w:proofErr w:type="spellEnd"/>
      <w:r w:rsidRPr="00447C5C">
        <w:rPr>
          <w:sz w:val="24"/>
          <w:szCs w:val="24"/>
        </w:rPr>
        <w:t xml:space="preserve">, A. and </w:t>
      </w:r>
      <w:proofErr w:type="spellStart"/>
      <w:r w:rsidRPr="00447C5C">
        <w:rPr>
          <w:sz w:val="24"/>
          <w:szCs w:val="24"/>
        </w:rPr>
        <w:t>Urzi</w:t>
      </w:r>
      <w:proofErr w:type="spellEnd"/>
      <w:r w:rsidRPr="00447C5C">
        <w:rPr>
          <w:sz w:val="24"/>
          <w:szCs w:val="24"/>
        </w:rPr>
        <w:t xml:space="preserve"> </w:t>
      </w:r>
      <w:proofErr w:type="spellStart"/>
      <w:r w:rsidRPr="00447C5C">
        <w:rPr>
          <w:sz w:val="24"/>
          <w:szCs w:val="24"/>
        </w:rPr>
        <w:t>Brancati</w:t>
      </w:r>
      <w:proofErr w:type="spellEnd"/>
      <w:r w:rsidRPr="00447C5C">
        <w:rPr>
          <w:sz w:val="24"/>
          <w:szCs w:val="24"/>
        </w:rPr>
        <w:t>, M., Digital Transformation in Transport, Construction, Energy, Government and Public Administration, Publications Office of the European Union, Luxembourg, 2019, doi:10.2760/058696; OECD. Science and Technology: Vectors of Digital Transformation. URL</w:t>
      </w:r>
      <w:r w:rsidRPr="00A208DA">
        <w:rPr>
          <w:sz w:val="24"/>
          <w:szCs w:val="24"/>
        </w:rPr>
        <w:t xml:space="preserve">: </w:t>
      </w:r>
      <w:hyperlink r:id="rId10" w:history="1">
        <w:r w:rsidRPr="00D15080">
          <w:rPr>
            <w:rStyle w:val="a8"/>
            <w:sz w:val="24"/>
            <w:szCs w:val="24"/>
          </w:rPr>
          <w:t>https</w:t>
        </w:r>
        <w:r w:rsidRPr="00A208DA">
          <w:rPr>
            <w:rStyle w:val="a8"/>
            <w:sz w:val="24"/>
            <w:szCs w:val="24"/>
          </w:rPr>
          <w:t>://</w:t>
        </w:r>
        <w:r w:rsidRPr="00D15080">
          <w:rPr>
            <w:rStyle w:val="a8"/>
            <w:sz w:val="24"/>
            <w:szCs w:val="24"/>
          </w:rPr>
          <w:t>www</w:t>
        </w:r>
        <w:r w:rsidRPr="00A208DA">
          <w:rPr>
            <w:rStyle w:val="a8"/>
            <w:sz w:val="24"/>
            <w:szCs w:val="24"/>
          </w:rPr>
          <w:t>.</w:t>
        </w:r>
        <w:r w:rsidRPr="00D15080">
          <w:rPr>
            <w:rStyle w:val="a8"/>
            <w:sz w:val="24"/>
            <w:szCs w:val="24"/>
          </w:rPr>
          <w:t>oecd</w:t>
        </w:r>
        <w:r w:rsidRPr="00A208DA">
          <w:rPr>
            <w:rStyle w:val="a8"/>
            <w:sz w:val="24"/>
            <w:szCs w:val="24"/>
          </w:rPr>
          <w:t>-</w:t>
        </w:r>
        <w:r w:rsidRPr="00D15080">
          <w:rPr>
            <w:rStyle w:val="a8"/>
            <w:sz w:val="24"/>
            <w:szCs w:val="24"/>
          </w:rPr>
          <w:t>ilibrary</w:t>
        </w:r>
        <w:r w:rsidRPr="00A208DA">
          <w:rPr>
            <w:rStyle w:val="a8"/>
            <w:sz w:val="24"/>
            <w:szCs w:val="24"/>
          </w:rPr>
          <w:t>.</w:t>
        </w:r>
        <w:r w:rsidRPr="00D15080">
          <w:rPr>
            <w:rStyle w:val="a8"/>
            <w:sz w:val="24"/>
            <w:szCs w:val="24"/>
          </w:rPr>
          <w:t>org</w:t>
        </w:r>
        <w:r w:rsidRPr="00A208DA">
          <w:rPr>
            <w:rStyle w:val="a8"/>
            <w:sz w:val="24"/>
            <w:szCs w:val="24"/>
          </w:rPr>
          <w:t>/</w:t>
        </w:r>
        <w:r w:rsidRPr="00D15080">
          <w:rPr>
            <w:rStyle w:val="a8"/>
            <w:sz w:val="24"/>
            <w:szCs w:val="24"/>
          </w:rPr>
          <w:t>docserver</w:t>
        </w:r>
        <w:r w:rsidRPr="00A208DA">
          <w:rPr>
            <w:rStyle w:val="a8"/>
            <w:sz w:val="24"/>
            <w:szCs w:val="24"/>
          </w:rPr>
          <w:t>/5</w:t>
        </w:r>
        <w:r w:rsidRPr="00D15080">
          <w:rPr>
            <w:rStyle w:val="a8"/>
            <w:sz w:val="24"/>
            <w:szCs w:val="24"/>
          </w:rPr>
          <w:t>ade</w:t>
        </w:r>
        <w:r w:rsidRPr="00A208DA">
          <w:rPr>
            <w:rStyle w:val="a8"/>
            <w:sz w:val="24"/>
            <w:szCs w:val="24"/>
          </w:rPr>
          <w:t>2</w:t>
        </w:r>
        <w:r w:rsidRPr="00D15080">
          <w:rPr>
            <w:rStyle w:val="a8"/>
            <w:sz w:val="24"/>
            <w:szCs w:val="24"/>
          </w:rPr>
          <w:t>bba</w:t>
        </w:r>
        <w:r w:rsidRPr="00A208DA">
          <w:rPr>
            <w:rStyle w:val="a8"/>
            <w:sz w:val="24"/>
            <w:szCs w:val="24"/>
          </w:rPr>
          <w:t>-</w:t>
        </w:r>
        <w:r w:rsidRPr="00D15080">
          <w:rPr>
            <w:rStyle w:val="a8"/>
            <w:sz w:val="24"/>
            <w:szCs w:val="24"/>
          </w:rPr>
          <w:t>en</w:t>
        </w:r>
        <w:r w:rsidRPr="00A208DA">
          <w:rPr>
            <w:rStyle w:val="a8"/>
            <w:sz w:val="24"/>
            <w:szCs w:val="24"/>
          </w:rPr>
          <w:t>.</w:t>
        </w:r>
        <w:r w:rsidRPr="00D15080">
          <w:rPr>
            <w:rStyle w:val="a8"/>
            <w:sz w:val="24"/>
            <w:szCs w:val="24"/>
          </w:rPr>
          <w:t>pdf</w:t>
        </w:r>
        <w:r w:rsidRPr="00A208DA">
          <w:rPr>
            <w:rStyle w:val="a8"/>
            <w:sz w:val="24"/>
            <w:szCs w:val="24"/>
          </w:rPr>
          <w:t>?</w:t>
        </w:r>
        <w:r w:rsidRPr="00D15080">
          <w:rPr>
            <w:rStyle w:val="a8"/>
            <w:sz w:val="24"/>
            <w:szCs w:val="24"/>
          </w:rPr>
          <w:t>expires</w:t>
        </w:r>
        <w:r w:rsidRPr="00A208DA">
          <w:rPr>
            <w:rStyle w:val="a8"/>
            <w:sz w:val="24"/>
            <w:szCs w:val="24"/>
          </w:rPr>
          <w:t>=1677651829&amp;</w:t>
        </w:r>
        <w:r w:rsidRPr="00D15080">
          <w:rPr>
            <w:rStyle w:val="a8"/>
            <w:sz w:val="24"/>
            <w:szCs w:val="24"/>
          </w:rPr>
          <w:t>id</w:t>
        </w:r>
        <w:r w:rsidRPr="00A208DA">
          <w:rPr>
            <w:rStyle w:val="a8"/>
            <w:sz w:val="24"/>
            <w:szCs w:val="24"/>
          </w:rPr>
          <w:t>=</w:t>
        </w:r>
        <w:r w:rsidRPr="00D15080">
          <w:rPr>
            <w:rStyle w:val="a8"/>
            <w:sz w:val="24"/>
            <w:szCs w:val="24"/>
          </w:rPr>
          <w:t>id</w:t>
        </w:r>
        <w:r w:rsidRPr="00A208DA">
          <w:rPr>
            <w:rStyle w:val="a8"/>
            <w:sz w:val="24"/>
            <w:szCs w:val="24"/>
          </w:rPr>
          <w:t>&amp;</w:t>
        </w:r>
        <w:r w:rsidRPr="00D15080">
          <w:rPr>
            <w:rStyle w:val="a8"/>
            <w:sz w:val="24"/>
            <w:szCs w:val="24"/>
          </w:rPr>
          <w:t>accname</w:t>
        </w:r>
        <w:r w:rsidRPr="00A208DA">
          <w:rPr>
            <w:rStyle w:val="a8"/>
            <w:sz w:val="24"/>
            <w:szCs w:val="24"/>
          </w:rPr>
          <w:t>=</w:t>
        </w:r>
        <w:r w:rsidRPr="00D15080">
          <w:rPr>
            <w:rStyle w:val="a8"/>
            <w:sz w:val="24"/>
            <w:szCs w:val="24"/>
          </w:rPr>
          <w:t>guest</w:t>
        </w:r>
        <w:r w:rsidRPr="00A208DA">
          <w:rPr>
            <w:rStyle w:val="a8"/>
            <w:sz w:val="24"/>
            <w:szCs w:val="24"/>
          </w:rPr>
          <w:t>&amp;</w:t>
        </w:r>
        <w:r w:rsidRPr="00D15080">
          <w:rPr>
            <w:rStyle w:val="a8"/>
            <w:sz w:val="24"/>
            <w:szCs w:val="24"/>
          </w:rPr>
          <w:t>checksum</w:t>
        </w:r>
        <w:r w:rsidRPr="00A208DA">
          <w:rPr>
            <w:rStyle w:val="a8"/>
            <w:sz w:val="24"/>
            <w:szCs w:val="24"/>
          </w:rPr>
          <w:t>=4</w:t>
        </w:r>
        <w:r w:rsidRPr="00D15080">
          <w:rPr>
            <w:rStyle w:val="a8"/>
            <w:sz w:val="24"/>
            <w:szCs w:val="24"/>
          </w:rPr>
          <w:t>E</w:t>
        </w:r>
        <w:r w:rsidRPr="00A208DA">
          <w:rPr>
            <w:rStyle w:val="a8"/>
            <w:sz w:val="24"/>
            <w:szCs w:val="24"/>
          </w:rPr>
          <w:t>3</w:t>
        </w:r>
        <w:r w:rsidRPr="00D15080">
          <w:rPr>
            <w:rStyle w:val="a8"/>
            <w:sz w:val="24"/>
            <w:szCs w:val="24"/>
          </w:rPr>
          <w:t>CD</w:t>
        </w:r>
        <w:r w:rsidRPr="00A208DA">
          <w:rPr>
            <w:rStyle w:val="a8"/>
            <w:sz w:val="24"/>
            <w:szCs w:val="24"/>
          </w:rPr>
          <w:t>70</w:t>
        </w:r>
        <w:r w:rsidRPr="00D15080">
          <w:rPr>
            <w:rStyle w:val="a8"/>
            <w:sz w:val="24"/>
            <w:szCs w:val="24"/>
          </w:rPr>
          <w:t>D</w:t>
        </w:r>
        <w:r w:rsidRPr="00A208DA">
          <w:rPr>
            <w:rStyle w:val="a8"/>
            <w:sz w:val="24"/>
            <w:szCs w:val="24"/>
          </w:rPr>
          <w:t>7</w:t>
        </w:r>
        <w:r w:rsidRPr="00D15080">
          <w:rPr>
            <w:rStyle w:val="a8"/>
            <w:sz w:val="24"/>
            <w:szCs w:val="24"/>
          </w:rPr>
          <w:t>CFBDCC</w:t>
        </w:r>
        <w:r w:rsidRPr="00A208DA">
          <w:rPr>
            <w:rStyle w:val="a8"/>
            <w:sz w:val="24"/>
            <w:szCs w:val="24"/>
          </w:rPr>
          <w:t>44611</w:t>
        </w:r>
        <w:r w:rsidRPr="00D15080">
          <w:rPr>
            <w:rStyle w:val="a8"/>
            <w:sz w:val="24"/>
            <w:szCs w:val="24"/>
          </w:rPr>
          <w:t>F</w:t>
        </w:r>
        <w:r w:rsidRPr="00A208DA">
          <w:rPr>
            <w:rStyle w:val="a8"/>
            <w:sz w:val="24"/>
            <w:szCs w:val="24"/>
          </w:rPr>
          <w:t>2</w:t>
        </w:r>
        <w:r w:rsidRPr="00D15080">
          <w:rPr>
            <w:rStyle w:val="a8"/>
            <w:sz w:val="24"/>
            <w:szCs w:val="24"/>
          </w:rPr>
          <w:t>F</w:t>
        </w:r>
        <w:r w:rsidRPr="00A208DA">
          <w:rPr>
            <w:rStyle w:val="a8"/>
            <w:sz w:val="24"/>
            <w:szCs w:val="24"/>
          </w:rPr>
          <w:t>92</w:t>
        </w:r>
        <w:r w:rsidRPr="00D15080">
          <w:rPr>
            <w:rStyle w:val="a8"/>
            <w:sz w:val="24"/>
            <w:szCs w:val="24"/>
          </w:rPr>
          <w:t>D</w:t>
        </w:r>
        <w:r w:rsidRPr="00A208DA">
          <w:rPr>
            <w:rStyle w:val="a8"/>
            <w:sz w:val="24"/>
            <w:szCs w:val="24"/>
          </w:rPr>
          <w:t>872</w:t>
        </w:r>
        <w:r w:rsidRPr="00D15080">
          <w:rPr>
            <w:rStyle w:val="a8"/>
            <w:sz w:val="24"/>
            <w:szCs w:val="24"/>
          </w:rPr>
          <w:t>B</w:t>
        </w:r>
        <w:r w:rsidRPr="00A208DA">
          <w:rPr>
            <w:rStyle w:val="a8"/>
            <w:sz w:val="24"/>
            <w:szCs w:val="24"/>
          </w:rPr>
          <w:t>6</w:t>
        </w:r>
        <w:r w:rsidRPr="00D15080">
          <w:rPr>
            <w:rStyle w:val="a8"/>
            <w:sz w:val="24"/>
            <w:szCs w:val="24"/>
          </w:rPr>
          <w:t>F</w:t>
        </w:r>
      </w:hyperlink>
      <w:r w:rsidRPr="00A208DA">
        <w:rPr>
          <w:sz w:val="24"/>
          <w:szCs w:val="24"/>
        </w:rPr>
        <w:t xml:space="preserve"> </w:t>
      </w:r>
      <w:r w:rsidRPr="00A208DA">
        <w:rPr>
          <w:rFonts w:eastAsia="Calibri"/>
          <w:sz w:val="24"/>
          <w:szCs w:val="24"/>
        </w:rPr>
        <w:t>(</w:t>
      </w:r>
      <w:r w:rsidRPr="00447C5C">
        <w:rPr>
          <w:rFonts w:eastAsia="Calibri"/>
          <w:sz w:val="24"/>
          <w:szCs w:val="24"/>
          <w:lang w:val="ru-RU"/>
        </w:rPr>
        <w:t>дата</w:t>
      </w:r>
      <w:r w:rsidRPr="00A208DA">
        <w:rPr>
          <w:rFonts w:eastAsia="Calibri"/>
          <w:sz w:val="24"/>
          <w:szCs w:val="24"/>
        </w:rPr>
        <w:t xml:space="preserve"> </w:t>
      </w:r>
      <w:r w:rsidRPr="00447C5C">
        <w:rPr>
          <w:rFonts w:eastAsia="Calibri"/>
          <w:sz w:val="24"/>
          <w:szCs w:val="24"/>
          <w:lang w:val="ru-RU"/>
        </w:rPr>
        <w:t>обращения</w:t>
      </w:r>
      <w:r w:rsidRPr="00A208DA">
        <w:rPr>
          <w:rFonts w:eastAsia="Calibri"/>
          <w:sz w:val="24"/>
          <w:szCs w:val="24"/>
        </w:rPr>
        <w:t>: 02.05.2023).</w:t>
      </w:r>
    </w:p>
    <w:p w:rsidR="00A208DA" w:rsidRPr="00447C5C" w:rsidRDefault="00A208DA" w:rsidP="00A208DA">
      <w:pPr>
        <w:pStyle w:val="a3"/>
        <w:widowControl w:val="0"/>
        <w:suppressAutoHyphens/>
        <w:ind w:firstLine="709"/>
        <w:contextualSpacing/>
        <w:jc w:val="both"/>
        <w:rPr>
          <w:sz w:val="24"/>
          <w:szCs w:val="24"/>
          <w:lang w:val="ru-RU"/>
        </w:rPr>
      </w:pPr>
      <w:r w:rsidRPr="00447C5C">
        <w:rPr>
          <w:sz w:val="24"/>
          <w:szCs w:val="24"/>
        </w:rPr>
        <w:lastRenderedPageBreak/>
        <w:t xml:space="preserve">2. Value Creation and Capture: Implications for Developing Countries: digital economy rep. 2019. </w:t>
      </w:r>
      <w:hyperlink r:id="rId11" w:history="1">
        <w:r w:rsidRPr="00D15080">
          <w:rPr>
            <w:rStyle w:val="a8"/>
            <w:sz w:val="24"/>
            <w:szCs w:val="24"/>
          </w:rPr>
          <w:t>URL</w:t>
        </w:r>
        <w:r w:rsidRPr="00447C5C">
          <w:rPr>
            <w:rStyle w:val="a8"/>
            <w:sz w:val="24"/>
            <w:szCs w:val="24"/>
            <w:lang w:val="ru-RU"/>
          </w:rPr>
          <w:t>:</w:t>
        </w:r>
        <w:r w:rsidRPr="00D15080">
          <w:rPr>
            <w:rStyle w:val="a8"/>
            <w:sz w:val="24"/>
            <w:szCs w:val="24"/>
          </w:rPr>
          <w:t>https</w:t>
        </w:r>
        <w:r w:rsidRPr="00447C5C">
          <w:rPr>
            <w:rStyle w:val="a8"/>
            <w:sz w:val="24"/>
            <w:szCs w:val="24"/>
            <w:lang w:val="ru-RU"/>
          </w:rPr>
          <w:t>://</w:t>
        </w:r>
        <w:proofErr w:type="spellStart"/>
        <w:r w:rsidRPr="00D15080">
          <w:rPr>
            <w:rStyle w:val="a8"/>
            <w:sz w:val="24"/>
            <w:szCs w:val="24"/>
          </w:rPr>
          <w:t>unctad</w:t>
        </w:r>
        <w:proofErr w:type="spellEnd"/>
        <w:r w:rsidRPr="00447C5C">
          <w:rPr>
            <w:rStyle w:val="a8"/>
            <w:sz w:val="24"/>
            <w:szCs w:val="24"/>
            <w:lang w:val="ru-RU"/>
          </w:rPr>
          <w:t>.</w:t>
        </w:r>
        <w:r w:rsidRPr="00D15080">
          <w:rPr>
            <w:rStyle w:val="a8"/>
            <w:sz w:val="24"/>
            <w:szCs w:val="24"/>
          </w:rPr>
          <w:t>org</w:t>
        </w:r>
        <w:r w:rsidRPr="00447C5C">
          <w:rPr>
            <w:rStyle w:val="a8"/>
            <w:sz w:val="24"/>
            <w:szCs w:val="24"/>
            <w:lang w:val="ru-RU"/>
          </w:rPr>
          <w:t>/</w:t>
        </w:r>
        <w:r w:rsidRPr="00D15080">
          <w:rPr>
            <w:rStyle w:val="a8"/>
            <w:sz w:val="24"/>
            <w:szCs w:val="24"/>
          </w:rPr>
          <w:t>system</w:t>
        </w:r>
        <w:r w:rsidRPr="00447C5C">
          <w:rPr>
            <w:rStyle w:val="a8"/>
            <w:sz w:val="24"/>
            <w:szCs w:val="24"/>
            <w:lang w:val="ru-RU"/>
          </w:rPr>
          <w:t>/</w:t>
        </w:r>
        <w:r w:rsidRPr="00D15080">
          <w:rPr>
            <w:rStyle w:val="a8"/>
            <w:sz w:val="24"/>
            <w:szCs w:val="24"/>
          </w:rPr>
          <w:t>files</w:t>
        </w:r>
        <w:r w:rsidRPr="00447C5C">
          <w:rPr>
            <w:rStyle w:val="a8"/>
            <w:sz w:val="24"/>
            <w:szCs w:val="24"/>
            <w:lang w:val="ru-RU"/>
          </w:rPr>
          <w:t>/</w:t>
        </w:r>
        <w:r w:rsidRPr="00D15080">
          <w:rPr>
            <w:rStyle w:val="a8"/>
            <w:sz w:val="24"/>
            <w:szCs w:val="24"/>
          </w:rPr>
          <w:t>official</w:t>
        </w:r>
        <w:r w:rsidRPr="00447C5C">
          <w:rPr>
            <w:rStyle w:val="a8"/>
            <w:sz w:val="24"/>
            <w:szCs w:val="24"/>
            <w:lang w:val="ru-RU"/>
          </w:rPr>
          <w:t>-</w:t>
        </w:r>
        <w:r w:rsidRPr="00D15080">
          <w:rPr>
            <w:rStyle w:val="a8"/>
            <w:sz w:val="24"/>
            <w:szCs w:val="24"/>
          </w:rPr>
          <w:t>document</w:t>
        </w:r>
        <w:r w:rsidRPr="00447C5C">
          <w:rPr>
            <w:rStyle w:val="a8"/>
            <w:sz w:val="24"/>
            <w:szCs w:val="24"/>
            <w:lang w:val="ru-RU"/>
          </w:rPr>
          <w:t>/</w:t>
        </w:r>
        <w:proofErr w:type="spellStart"/>
        <w:r w:rsidRPr="00D15080">
          <w:rPr>
            <w:rStyle w:val="a8"/>
            <w:sz w:val="24"/>
            <w:szCs w:val="24"/>
          </w:rPr>
          <w:t>der</w:t>
        </w:r>
        <w:proofErr w:type="spellEnd"/>
        <w:r w:rsidRPr="00447C5C">
          <w:rPr>
            <w:rStyle w:val="a8"/>
            <w:sz w:val="24"/>
            <w:szCs w:val="24"/>
            <w:lang w:val="ru-RU"/>
          </w:rPr>
          <w:t>2019_</w:t>
        </w:r>
        <w:r w:rsidRPr="00D15080">
          <w:rPr>
            <w:rStyle w:val="a8"/>
            <w:sz w:val="24"/>
            <w:szCs w:val="24"/>
          </w:rPr>
          <w:t>en</w:t>
        </w:r>
        <w:r w:rsidRPr="00447C5C">
          <w:rPr>
            <w:rStyle w:val="a8"/>
            <w:sz w:val="24"/>
            <w:szCs w:val="24"/>
            <w:lang w:val="ru-RU"/>
          </w:rPr>
          <w:t>.</w:t>
        </w:r>
        <w:proofErr w:type="spellStart"/>
        <w:r w:rsidRPr="00D15080">
          <w:rPr>
            <w:rStyle w:val="a8"/>
            <w:sz w:val="24"/>
            <w:szCs w:val="24"/>
          </w:rPr>
          <w:t>pdf</w:t>
        </w:r>
        <w:proofErr w:type="spellEnd"/>
      </w:hyperlink>
      <w:r w:rsidRPr="00447C5C">
        <w:rPr>
          <w:sz w:val="24"/>
          <w:szCs w:val="24"/>
          <w:lang w:val="ru-RU"/>
        </w:rPr>
        <w:t xml:space="preserve"> </w:t>
      </w:r>
      <w:r w:rsidRPr="00447C5C">
        <w:rPr>
          <w:rFonts w:eastAsia="Calibri"/>
          <w:sz w:val="24"/>
          <w:szCs w:val="24"/>
          <w:lang w:val="ru-RU"/>
        </w:rPr>
        <w:t>(дата обращения: 0</w:t>
      </w:r>
      <w:r>
        <w:rPr>
          <w:rFonts w:eastAsia="Calibri"/>
          <w:sz w:val="24"/>
          <w:szCs w:val="24"/>
          <w:lang w:val="ru-RU"/>
        </w:rPr>
        <w:t>2</w:t>
      </w:r>
      <w:r w:rsidRPr="00447C5C">
        <w:rPr>
          <w:rFonts w:eastAsia="Calibri"/>
          <w:sz w:val="24"/>
          <w:szCs w:val="24"/>
          <w:lang w:val="ru-RU"/>
        </w:rPr>
        <w:t>.05.202</w:t>
      </w:r>
      <w:r>
        <w:rPr>
          <w:rFonts w:eastAsia="Calibri"/>
          <w:sz w:val="24"/>
          <w:szCs w:val="24"/>
          <w:lang w:val="ru-RU"/>
        </w:rPr>
        <w:t>3</w:t>
      </w:r>
      <w:r w:rsidRPr="00447C5C">
        <w:rPr>
          <w:rFonts w:eastAsia="Calibri"/>
          <w:sz w:val="24"/>
          <w:szCs w:val="24"/>
          <w:lang w:val="ru-RU"/>
        </w:rPr>
        <w:t>).</w:t>
      </w:r>
    </w:p>
    <w:p w:rsidR="00A208DA" w:rsidRPr="00447C5C" w:rsidRDefault="00A208DA" w:rsidP="00A208DA">
      <w:pPr>
        <w:pStyle w:val="a3"/>
        <w:widowControl w:val="0"/>
        <w:suppressAutoHyphens/>
        <w:ind w:firstLine="709"/>
        <w:contextualSpacing/>
        <w:jc w:val="both"/>
        <w:rPr>
          <w:sz w:val="24"/>
          <w:szCs w:val="24"/>
          <w:lang w:val="ru-RU"/>
        </w:rPr>
      </w:pPr>
      <w:r w:rsidRPr="00447C5C">
        <w:rPr>
          <w:sz w:val="24"/>
          <w:szCs w:val="24"/>
        </w:rPr>
        <w:t xml:space="preserve">3. Accelerating Digital Transformation: Good Practices for Developing, Driving and Accelerating ICT Centric Innovation Ecosystems in Europe/. </w:t>
      </w:r>
      <w:hyperlink r:id="rId12" w:history="1">
        <w:r w:rsidRPr="00D15080">
          <w:rPr>
            <w:rStyle w:val="a8"/>
            <w:sz w:val="24"/>
            <w:szCs w:val="24"/>
          </w:rPr>
          <w:t>URL</w:t>
        </w:r>
        <w:r w:rsidRPr="00447C5C">
          <w:rPr>
            <w:rStyle w:val="a8"/>
            <w:sz w:val="24"/>
            <w:szCs w:val="24"/>
            <w:lang w:val="ru-RU"/>
          </w:rPr>
          <w:t>:</w:t>
        </w:r>
        <w:r w:rsidRPr="00D15080">
          <w:rPr>
            <w:rStyle w:val="a8"/>
            <w:sz w:val="24"/>
            <w:szCs w:val="24"/>
          </w:rPr>
          <w:t>https</w:t>
        </w:r>
        <w:r w:rsidRPr="00447C5C">
          <w:rPr>
            <w:rStyle w:val="a8"/>
            <w:sz w:val="24"/>
            <w:szCs w:val="24"/>
            <w:lang w:val="ru-RU"/>
          </w:rPr>
          <w:t>://</w:t>
        </w:r>
        <w:r w:rsidRPr="00D15080">
          <w:rPr>
            <w:rStyle w:val="a8"/>
            <w:sz w:val="24"/>
            <w:szCs w:val="24"/>
          </w:rPr>
          <w:t>www</w:t>
        </w:r>
        <w:r w:rsidRPr="00447C5C">
          <w:rPr>
            <w:rStyle w:val="a8"/>
            <w:sz w:val="24"/>
            <w:szCs w:val="24"/>
            <w:lang w:val="ru-RU"/>
          </w:rPr>
          <w:t>.</w:t>
        </w:r>
        <w:proofErr w:type="spellStart"/>
        <w:r w:rsidRPr="00D15080">
          <w:rPr>
            <w:rStyle w:val="a8"/>
            <w:sz w:val="24"/>
            <w:szCs w:val="24"/>
          </w:rPr>
          <w:t>itu</w:t>
        </w:r>
        <w:proofErr w:type="spellEnd"/>
        <w:r w:rsidRPr="00447C5C">
          <w:rPr>
            <w:rStyle w:val="a8"/>
            <w:sz w:val="24"/>
            <w:szCs w:val="24"/>
            <w:lang w:val="ru-RU"/>
          </w:rPr>
          <w:t>.</w:t>
        </w:r>
        <w:proofErr w:type="spellStart"/>
        <w:r w:rsidRPr="00D15080">
          <w:rPr>
            <w:rStyle w:val="a8"/>
            <w:sz w:val="24"/>
            <w:szCs w:val="24"/>
          </w:rPr>
          <w:t>int</w:t>
        </w:r>
        <w:proofErr w:type="spellEnd"/>
        <w:r w:rsidRPr="00447C5C">
          <w:rPr>
            <w:rStyle w:val="a8"/>
            <w:sz w:val="24"/>
            <w:szCs w:val="24"/>
            <w:lang w:val="ru-RU"/>
          </w:rPr>
          <w:t>/</w:t>
        </w:r>
        <w:r w:rsidRPr="00D15080">
          <w:rPr>
            <w:rStyle w:val="a8"/>
            <w:sz w:val="24"/>
            <w:szCs w:val="24"/>
          </w:rPr>
          <w:t>en</w:t>
        </w:r>
        <w:r w:rsidRPr="00447C5C">
          <w:rPr>
            <w:rStyle w:val="a8"/>
            <w:sz w:val="24"/>
            <w:szCs w:val="24"/>
            <w:lang w:val="ru-RU"/>
          </w:rPr>
          <w:t>/</w:t>
        </w:r>
        <w:r w:rsidRPr="00D15080">
          <w:rPr>
            <w:rStyle w:val="a8"/>
            <w:sz w:val="24"/>
            <w:szCs w:val="24"/>
          </w:rPr>
          <w:t>ITU</w:t>
        </w:r>
        <w:r w:rsidRPr="00447C5C">
          <w:rPr>
            <w:rStyle w:val="a8"/>
            <w:sz w:val="24"/>
            <w:szCs w:val="24"/>
            <w:lang w:val="ru-RU"/>
          </w:rPr>
          <w:t>-</w:t>
        </w:r>
        <w:r w:rsidRPr="00D15080">
          <w:rPr>
            <w:rStyle w:val="a8"/>
            <w:sz w:val="24"/>
            <w:szCs w:val="24"/>
          </w:rPr>
          <w:t>D</w:t>
        </w:r>
        <w:r w:rsidRPr="00447C5C">
          <w:rPr>
            <w:rStyle w:val="a8"/>
            <w:sz w:val="24"/>
            <w:szCs w:val="24"/>
            <w:lang w:val="ru-RU"/>
          </w:rPr>
          <w:t>/</w:t>
        </w:r>
        <w:r w:rsidRPr="00D15080">
          <w:rPr>
            <w:rStyle w:val="a8"/>
            <w:sz w:val="24"/>
            <w:szCs w:val="24"/>
          </w:rPr>
          <w:t>Innovation</w:t>
        </w:r>
        <w:r w:rsidRPr="00447C5C">
          <w:rPr>
            <w:rStyle w:val="a8"/>
            <w:sz w:val="24"/>
            <w:szCs w:val="24"/>
            <w:lang w:val="ru-RU"/>
          </w:rPr>
          <w:t>/</w:t>
        </w:r>
        <w:r w:rsidRPr="00D15080">
          <w:rPr>
            <w:rStyle w:val="a8"/>
            <w:sz w:val="24"/>
            <w:szCs w:val="24"/>
          </w:rPr>
          <w:t>Documents</w:t>
        </w:r>
        <w:r w:rsidRPr="00447C5C">
          <w:rPr>
            <w:rStyle w:val="a8"/>
            <w:sz w:val="24"/>
            <w:szCs w:val="24"/>
            <w:lang w:val="ru-RU"/>
          </w:rPr>
          <w:t>/</w:t>
        </w:r>
        <w:r w:rsidRPr="00D15080">
          <w:rPr>
            <w:rStyle w:val="a8"/>
            <w:sz w:val="24"/>
            <w:szCs w:val="24"/>
          </w:rPr>
          <w:t>Publications</w:t>
        </w:r>
        <w:r w:rsidRPr="00447C5C">
          <w:rPr>
            <w:rStyle w:val="a8"/>
            <w:sz w:val="24"/>
            <w:szCs w:val="24"/>
            <w:lang w:val="ru-RU"/>
          </w:rPr>
          <w:t>/18-00204_</w:t>
        </w:r>
        <w:r w:rsidRPr="00D15080">
          <w:rPr>
            <w:rStyle w:val="a8"/>
            <w:sz w:val="24"/>
            <w:szCs w:val="24"/>
          </w:rPr>
          <w:t>E</w:t>
        </w:r>
        <w:r w:rsidRPr="00447C5C">
          <w:rPr>
            <w:rStyle w:val="a8"/>
            <w:sz w:val="24"/>
            <w:szCs w:val="24"/>
            <w:lang w:val="ru-RU"/>
          </w:rPr>
          <w:t>_</w:t>
        </w:r>
        <w:proofErr w:type="spellStart"/>
        <w:r w:rsidRPr="00D15080">
          <w:rPr>
            <w:rStyle w:val="a8"/>
            <w:sz w:val="24"/>
            <w:szCs w:val="24"/>
          </w:rPr>
          <w:t>Goodpractices</w:t>
        </w:r>
        <w:proofErr w:type="spellEnd"/>
        <w:r w:rsidRPr="00447C5C">
          <w:rPr>
            <w:rStyle w:val="a8"/>
            <w:sz w:val="24"/>
            <w:szCs w:val="24"/>
            <w:lang w:val="ru-RU"/>
          </w:rPr>
          <w:t>.</w:t>
        </w:r>
        <w:proofErr w:type="spellStart"/>
        <w:r w:rsidRPr="00D15080">
          <w:rPr>
            <w:rStyle w:val="a8"/>
            <w:sz w:val="24"/>
            <w:szCs w:val="24"/>
          </w:rPr>
          <w:t>pdf</w:t>
        </w:r>
        <w:proofErr w:type="spellEnd"/>
      </w:hyperlink>
      <w:r w:rsidRPr="00447C5C">
        <w:rPr>
          <w:sz w:val="24"/>
          <w:szCs w:val="24"/>
          <w:lang w:val="ru-RU"/>
        </w:rPr>
        <w:t xml:space="preserve"> </w:t>
      </w:r>
      <w:r w:rsidRPr="00447C5C">
        <w:rPr>
          <w:rFonts w:eastAsia="Calibri"/>
          <w:sz w:val="24"/>
          <w:szCs w:val="24"/>
          <w:lang w:val="ru-RU"/>
        </w:rPr>
        <w:t>(дата обращения: 0</w:t>
      </w:r>
      <w:r>
        <w:rPr>
          <w:rFonts w:eastAsia="Calibri"/>
          <w:sz w:val="24"/>
          <w:szCs w:val="24"/>
          <w:lang w:val="ru-RU"/>
        </w:rPr>
        <w:t>2</w:t>
      </w:r>
      <w:r w:rsidRPr="00447C5C">
        <w:rPr>
          <w:rFonts w:eastAsia="Calibri"/>
          <w:sz w:val="24"/>
          <w:szCs w:val="24"/>
          <w:lang w:val="ru-RU"/>
        </w:rPr>
        <w:t>.05.202</w:t>
      </w:r>
      <w:r>
        <w:rPr>
          <w:rFonts w:eastAsia="Calibri"/>
          <w:sz w:val="24"/>
          <w:szCs w:val="24"/>
          <w:lang w:val="ru-RU"/>
        </w:rPr>
        <w:t>3</w:t>
      </w:r>
      <w:r w:rsidRPr="00447C5C">
        <w:rPr>
          <w:rFonts w:eastAsia="Calibri"/>
          <w:sz w:val="24"/>
          <w:szCs w:val="24"/>
          <w:lang w:val="ru-RU"/>
        </w:rPr>
        <w:t>).</w:t>
      </w:r>
    </w:p>
    <w:p w:rsidR="00A208DA" w:rsidRPr="00447C5C" w:rsidRDefault="00A208DA" w:rsidP="00A208DA">
      <w:pPr>
        <w:pStyle w:val="a3"/>
        <w:widowControl w:val="0"/>
        <w:suppressAutoHyphens/>
        <w:ind w:firstLine="709"/>
        <w:contextualSpacing/>
        <w:jc w:val="both"/>
        <w:rPr>
          <w:sz w:val="24"/>
          <w:szCs w:val="24"/>
          <w:lang w:val="ru-RU"/>
        </w:rPr>
      </w:pPr>
      <w:r>
        <w:rPr>
          <w:sz w:val="24"/>
          <w:szCs w:val="24"/>
          <w:lang w:val="ru-RU"/>
        </w:rPr>
        <w:t xml:space="preserve">4. </w:t>
      </w:r>
      <w:r w:rsidRPr="00447C5C">
        <w:rPr>
          <w:sz w:val="24"/>
          <w:szCs w:val="24"/>
          <w:lang w:val="ru-RU"/>
        </w:rPr>
        <w:t xml:space="preserve">Козлов, А. В. Метод </w:t>
      </w:r>
      <w:proofErr w:type="gramStart"/>
      <w:r w:rsidRPr="00447C5C">
        <w:rPr>
          <w:sz w:val="24"/>
          <w:szCs w:val="24"/>
          <w:lang w:val="ru-RU"/>
        </w:rPr>
        <w:t>определения уровня развития цифровой инфраструктуры региона</w:t>
      </w:r>
      <w:proofErr w:type="gramEnd"/>
      <w:r w:rsidRPr="00447C5C">
        <w:rPr>
          <w:sz w:val="24"/>
          <w:szCs w:val="24"/>
          <w:lang w:val="ru-RU"/>
        </w:rPr>
        <w:t xml:space="preserve"> с применением аппарата нечетких множеств на примере Мурманской области // Север и рынок: формирование экономического порядка. – 2020. – № 1(67). – С. 106-117</w:t>
      </w:r>
    </w:p>
    <w:p w:rsidR="00A208DA" w:rsidRDefault="00A208DA" w:rsidP="00A208DA">
      <w:pPr>
        <w:pStyle w:val="a3"/>
        <w:widowControl w:val="0"/>
        <w:suppressAutoHyphens/>
        <w:ind w:firstLine="709"/>
        <w:contextualSpacing/>
        <w:jc w:val="both"/>
        <w:rPr>
          <w:sz w:val="24"/>
          <w:szCs w:val="24"/>
          <w:lang w:val="ru-RU"/>
        </w:rPr>
      </w:pPr>
      <w:r>
        <w:rPr>
          <w:sz w:val="24"/>
          <w:szCs w:val="24"/>
          <w:lang w:val="ru-RU"/>
        </w:rPr>
        <w:t xml:space="preserve">5. </w:t>
      </w:r>
      <w:r w:rsidRPr="00447C5C">
        <w:rPr>
          <w:sz w:val="24"/>
          <w:szCs w:val="24"/>
          <w:lang w:val="ru-RU"/>
        </w:rPr>
        <w:t xml:space="preserve">Курило, А. Е. </w:t>
      </w:r>
      <w:proofErr w:type="spellStart"/>
      <w:r w:rsidRPr="00447C5C">
        <w:rPr>
          <w:sz w:val="24"/>
          <w:szCs w:val="24"/>
          <w:lang w:val="ru-RU"/>
        </w:rPr>
        <w:t>Цифровизация</w:t>
      </w:r>
      <w:proofErr w:type="spellEnd"/>
      <w:r w:rsidRPr="00447C5C">
        <w:rPr>
          <w:sz w:val="24"/>
          <w:szCs w:val="24"/>
          <w:lang w:val="ru-RU"/>
        </w:rPr>
        <w:t xml:space="preserve"> муниципального управления в регионах Европейского Севера России // Север и рынок: формирование экономического порядка.  – 2019. – № 3(65). – С. 30-42. </w:t>
      </w:r>
    </w:p>
    <w:p w:rsidR="00A208DA" w:rsidRPr="00447C5C" w:rsidRDefault="00A208DA" w:rsidP="00A208DA">
      <w:pPr>
        <w:pStyle w:val="a3"/>
        <w:widowControl w:val="0"/>
        <w:suppressAutoHyphens/>
        <w:ind w:firstLine="709"/>
        <w:contextualSpacing/>
        <w:jc w:val="both"/>
        <w:rPr>
          <w:sz w:val="24"/>
          <w:szCs w:val="24"/>
          <w:lang w:val="ru-RU"/>
        </w:rPr>
      </w:pPr>
      <w:r w:rsidRPr="00447C5C">
        <w:rPr>
          <w:sz w:val="24"/>
          <w:szCs w:val="24"/>
          <w:lang w:val="ru-RU"/>
        </w:rPr>
        <w:t xml:space="preserve">6. Итоги федерального статистического наблюдения по вопросам использования населением информационных технологий и информационно-телекоммуникационных сетей. </w:t>
      </w:r>
      <w:r w:rsidRPr="00447C5C">
        <w:rPr>
          <w:sz w:val="24"/>
          <w:szCs w:val="24"/>
        </w:rPr>
        <w:t>URL</w:t>
      </w:r>
      <w:r w:rsidRPr="00447C5C">
        <w:rPr>
          <w:sz w:val="24"/>
          <w:szCs w:val="24"/>
          <w:lang w:val="ru-RU"/>
        </w:rPr>
        <w:t xml:space="preserve">: </w:t>
      </w:r>
      <w:hyperlink r:id="rId13" w:history="1">
        <w:r w:rsidRPr="00447C5C">
          <w:rPr>
            <w:rStyle w:val="a8"/>
            <w:sz w:val="24"/>
            <w:szCs w:val="24"/>
          </w:rPr>
          <w:t>https</w:t>
        </w:r>
        <w:r w:rsidRPr="00447C5C">
          <w:rPr>
            <w:rStyle w:val="a8"/>
            <w:sz w:val="24"/>
            <w:szCs w:val="24"/>
            <w:lang w:val="ru-RU"/>
          </w:rPr>
          <w:t>://</w:t>
        </w:r>
        <w:proofErr w:type="spellStart"/>
        <w:r w:rsidRPr="00447C5C">
          <w:rPr>
            <w:rStyle w:val="a8"/>
            <w:sz w:val="24"/>
            <w:szCs w:val="24"/>
          </w:rPr>
          <w:t>rosstat</w:t>
        </w:r>
        <w:proofErr w:type="spellEnd"/>
        <w:r w:rsidRPr="00447C5C">
          <w:rPr>
            <w:rStyle w:val="a8"/>
            <w:sz w:val="24"/>
            <w:szCs w:val="24"/>
            <w:lang w:val="ru-RU"/>
          </w:rPr>
          <w:t>.</w:t>
        </w:r>
        <w:proofErr w:type="spellStart"/>
        <w:r w:rsidRPr="00447C5C">
          <w:rPr>
            <w:rStyle w:val="a8"/>
            <w:sz w:val="24"/>
            <w:szCs w:val="24"/>
          </w:rPr>
          <w:t>gov</w:t>
        </w:r>
        <w:proofErr w:type="spellEnd"/>
        <w:r w:rsidRPr="00447C5C">
          <w:rPr>
            <w:rStyle w:val="a8"/>
            <w:sz w:val="24"/>
            <w:szCs w:val="24"/>
            <w:lang w:val="ru-RU"/>
          </w:rPr>
          <w:t>.</w:t>
        </w:r>
        <w:proofErr w:type="spellStart"/>
        <w:r w:rsidRPr="00447C5C">
          <w:rPr>
            <w:rStyle w:val="a8"/>
            <w:sz w:val="24"/>
            <w:szCs w:val="24"/>
          </w:rPr>
          <w:t>ru</w:t>
        </w:r>
        <w:proofErr w:type="spellEnd"/>
        <w:r w:rsidRPr="00447C5C">
          <w:rPr>
            <w:rStyle w:val="a8"/>
            <w:sz w:val="24"/>
            <w:szCs w:val="24"/>
            <w:lang w:val="ru-RU"/>
          </w:rPr>
          <w:t>/</w:t>
        </w:r>
        <w:r w:rsidRPr="00447C5C">
          <w:rPr>
            <w:rStyle w:val="a8"/>
            <w:sz w:val="24"/>
            <w:szCs w:val="24"/>
          </w:rPr>
          <w:t>statistics</w:t>
        </w:r>
        <w:r w:rsidRPr="00447C5C">
          <w:rPr>
            <w:rStyle w:val="a8"/>
            <w:sz w:val="24"/>
            <w:szCs w:val="24"/>
            <w:lang w:val="ru-RU"/>
          </w:rPr>
          <w:t>/</w:t>
        </w:r>
        <w:proofErr w:type="spellStart"/>
        <w:r w:rsidRPr="00447C5C">
          <w:rPr>
            <w:rStyle w:val="a8"/>
            <w:sz w:val="24"/>
            <w:szCs w:val="24"/>
          </w:rPr>
          <w:t>infocommunity</w:t>
        </w:r>
        <w:proofErr w:type="spellEnd"/>
      </w:hyperlink>
      <w:r w:rsidRPr="00447C5C">
        <w:rPr>
          <w:sz w:val="24"/>
          <w:szCs w:val="24"/>
          <w:lang w:val="ru-RU"/>
        </w:rPr>
        <w:t xml:space="preserve"> </w:t>
      </w:r>
      <w:r w:rsidRPr="00447C5C">
        <w:rPr>
          <w:rFonts w:eastAsia="Calibri"/>
          <w:sz w:val="24"/>
          <w:szCs w:val="24"/>
          <w:lang w:val="ru-RU"/>
        </w:rPr>
        <w:t>(дата обращения: 02.05.2023).</w:t>
      </w:r>
    </w:p>
    <w:p w:rsidR="00A208DA" w:rsidRPr="00447C5C" w:rsidRDefault="00A208DA" w:rsidP="00A208DA">
      <w:pPr>
        <w:pStyle w:val="a3"/>
        <w:widowControl w:val="0"/>
        <w:suppressAutoHyphens/>
        <w:ind w:firstLine="709"/>
        <w:contextualSpacing/>
        <w:jc w:val="both"/>
        <w:rPr>
          <w:sz w:val="24"/>
          <w:szCs w:val="24"/>
          <w:lang w:val="ru-RU"/>
        </w:rPr>
      </w:pPr>
    </w:p>
    <w:p w:rsidR="00A208DA" w:rsidRPr="00447C5C" w:rsidRDefault="00A208DA" w:rsidP="00A208DA">
      <w:pPr>
        <w:suppressAutoHyphens/>
        <w:ind w:firstLine="709"/>
        <w:contextualSpacing/>
        <w:jc w:val="both"/>
        <w:rPr>
          <w:sz w:val="24"/>
          <w:szCs w:val="24"/>
        </w:rPr>
      </w:pPr>
    </w:p>
    <w:p w:rsidR="00A208DA" w:rsidRPr="00E553AB" w:rsidRDefault="00A208DA" w:rsidP="00A208DA">
      <w:pPr>
        <w:suppressAutoHyphens/>
        <w:ind w:firstLine="709"/>
        <w:jc w:val="both"/>
        <w:rPr>
          <w:b/>
          <w:sz w:val="24"/>
          <w:szCs w:val="24"/>
        </w:rPr>
      </w:pPr>
    </w:p>
    <w:sectPr w:rsidR="00A208DA" w:rsidRPr="00E553AB" w:rsidSect="00042D9E">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2CA4" w:rsidRDefault="00392CA4" w:rsidP="00446CD1">
      <w:r>
        <w:separator/>
      </w:r>
    </w:p>
  </w:endnote>
  <w:endnote w:type="continuationSeparator" w:id="0">
    <w:p w:rsidR="00392CA4" w:rsidRDefault="00392CA4" w:rsidP="00446C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CC"/>
    <w:family w:val="swiss"/>
    <w:pitch w:val="variable"/>
    <w:sig w:usb0="E1002EFF" w:usb1="C000605B" w:usb2="00000029" w:usb3="00000000" w:csb0="000101FF" w:csb1="00000000"/>
  </w:font>
  <w:font w:name="TimesNewRomanPSMT">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2CA4" w:rsidRDefault="00392CA4" w:rsidP="00446CD1">
      <w:r>
        <w:separator/>
      </w:r>
    </w:p>
  </w:footnote>
  <w:footnote w:type="continuationSeparator" w:id="0">
    <w:p w:rsidR="00392CA4" w:rsidRDefault="00392CA4" w:rsidP="00446CD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footnotePr>
    <w:footnote w:id="-1"/>
    <w:footnote w:id="0"/>
  </w:footnotePr>
  <w:endnotePr>
    <w:endnote w:id="-1"/>
    <w:endnote w:id="0"/>
  </w:endnotePr>
  <w:compat/>
  <w:rsids>
    <w:rsidRoot w:val="00446CD1"/>
    <w:rsid w:val="00042D9E"/>
    <w:rsid w:val="00054637"/>
    <w:rsid w:val="00085A2A"/>
    <w:rsid w:val="00204B75"/>
    <w:rsid w:val="0029414B"/>
    <w:rsid w:val="00390B8E"/>
    <w:rsid w:val="00392CA4"/>
    <w:rsid w:val="00446CD1"/>
    <w:rsid w:val="005F604F"/>
    <w:rsid w:val="006E14B2"/>
    <w:rsid w:val="007F7278"/>
    <w:rsid w:val="009C5FD1"/>
    <w:rsid w:val="00A208DA"/>
    <w:rsid w:val="00BD3B71"/>
    <w:rsid w:val="00C467AE"/>
    <w:rsid w:val="00DF6B9C"/>
    <w:rsid w:val="00E3351D"/>
    <w:rsid w:val="00E4438E"/>
    <w:rsid w:val="00E553AB"/>
    <w:rsid w:val="00FB75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6CD1"/>
    <w:pPr>
      <w:widowControl w:val="0"/>
      <w:autoSpaceDE w:val="0"/>
      <w:autoSpaceDN w:val="0"/>
      <w:adjustRightInd w:val="0"/>
      <w:spacing w:after="0" w:line="240" w:lineRule="auto"/>
    </w:pPr>
    <w:rPr>
      <w:rFonts w:eastAsia="MS Mincho" w:cs="Times New Roman"/>
      <w:sz w:val="20"/>
      <w:szCs w:val="20"/>
      <w:lang w:eastAsia="ja-JP"/>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7">
    <w:name w:val="Сетка таблицы17"/>
    <w:uiPriority w:val="99"/>
    <w:rsid w:val="00DF6B9C"/>
    <w:pPr>
      <w:spacing w:after="0" w:line="240" w:lineRule="auto"/>
    </w:pPr>
    <w:rPr>
      <w:rFonts w:ascii="Calibri" w:eastAsia="Times New Roman" w:hAnsi="Calibri" w:cs="Times New Roman"/>
      <w:sz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3">
    <w:name w:val="footnote text"/>
    <w:aliases w:val="Текст сноски-FN,Footnote Text Char Знак Знак,Footnote Text Char Знак,Текст сноски Знак1 Знак1,Текст сноски Знак Знак Знак1,Текст сноски Знак1 Знак Знак,Текст сноски Знак Знак Знак Знак,Знак,-++,Table_Footnote_last,Table_Footnote_last Знак"/>
    <w:basedOn w:val="a"/>
    <w:link w:val="a4"/>
    <w:uiPriority w:val="99"/>
    <w:rsid w:val="00446CD1"/>
    <w:pPr>
      <w:widowControl/>
      <w:autoSpaceDE/>
      <w:autoSpaceDN/>
      <w:adjustRightInd/>
    </w:pPr>
    <w:rPr>
      <w:rFonts w:eastAsia="Times New Roman"/>
      <w:sz w:val="18"/>
      <w:szCs w:val="18"/>
      <w:lang w:val="en-US" w:eastAsia="en-US"/>
    </w:rPr>
  </w:style>
  <w:style w:type="character" w:customStyle="1" w:styleId="a4">
    <w:name w:val="Текст сноски Знак"/>
    <w:aliases w:val="Текст сноски-FN Знак,Footnote Text Char Знак Знак Знак,Footnote Text Char Знак Знак1,Текст сноски Знак1 Знак1 Знак,Текст сноски Знак Знак Знак1 Знак,Текст сноски Знак1 Знак Знак Знак,Текст сноски Знак Знак Знак Знак Знак,Знак Знак"/>
    <w:basedOn w:val="a0"/>
    <w:link w:val="a3"/>
    <w:uiPriority w:val="99"/>
    <w:rsid w:val="00446CD1"/>
    <w:rPr>
      <w:rFonts w:eastAsia="Times New Roman" w:cs="Times New Roman"/>
      <w:sz w:val="18"/>
      <w:szCs w:val="18"/>
      <w:lang w:val="en-US"/>
    </w:rPr>
  </w:style>
  <w:style w:type="character" w:styleId="a5">
    <w:name w:val="footnote reference"/>
    <w:aliases w:val="Знак сноски-FN,ftref,Footnote Reference Number,Ref,de nota al pie,Ciae niinee-FN,Знак сноски 1,Referencia nota al pie,16 Point,Superscript 6 Point,Footnote Reference_LVL6,Footnote Reference_LVL61,Footnote Reference_LVL62,Ciae niinee 1,SUPERS"/>
    <w:uiPriority w:val="99"/>
    <w:rsid w:val="00446CD1"/>
    <w:rPr>
      <w:vertAlign w:val="superscript"/>
    </w:rPr>
  </w:style>
  <w:style w:type="paragraph" w:styleId="a6">
    <w:name w:val="Balloon Text"/>
    <w:basedOn w:val="a"/>
    <w:link w:val="a7"/>
    <w:uiPriority w:val="99"/>
    <w:semiHidden/>
    <w:unhideWhenUsed/>
    <w:rsid w:val="00446CD1"/>
    <w:rPr>
      <w:rFonts w:ascii="Tahoma" w:hAnsi="Tahoma" w:cs="Tahoma"/>
      <w:sz w:val="16"/>
      <w:szCs w:val="16"/>
    </w:rPr>
  </w:style>
  <w:style w:type="character" w:customStyle="1" w:styleId="a7">
    <w:name w:val="Текст выноски Знак"/>
    <w:basedOn w:val="a0"/>
    <w:link w:val="a6"/>
    <w:uiPriority w:val="99"/>
    <w:semiHidden/>
    <w:rsid w:val="00446CD1"/>
    <w:rPr>
      <w:rFonts w:ascii="Tahoma" w:eastAsia="MS Mincho" w:hAnsi="Tahoma" w:cs="Tahoma"/>
      <w:sz w:val="16"/>
      <w:szCs w:val="16"/>
      <w:lang w:eastAsia="ja-JP"/>
    </w:rPr>
  </w:style>
  <w:style w:type="character" w:styleId="a8">
    <w:name w:val="Hyperlink"/>
    <w:basedOn w:val="a0"/>
    <w:uiPriority w:val="99"/>
    <w:unhideWhenUsed/>
    <w:rsid w:val="00A208DA"/>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rosstat.gov.ru/statistics/infocommunity"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URL:https://www.itu.int/en/ITU-D/Innovation/Documents/Publications/18-00204_E_Goodpractices.pdf"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URL:https://unctad.org/system/files/official-document/der2019_en.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oecd-ilibrary.org/docserver/5ade2bba-en.pdf?expires=1677651829&amp;id=id&amp;accname=guest&amp;checksum=4E3CD70D7CFBDCC44611F2F92D872B6F"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KSC\&#1048;&#1057;&#1069;%20&#1080;%20&#1069;&#1055;&#1057;\&#1054;&#1090;&#1076;&#1077;&#1083;\&#1055;&#1056;&#1054;&#1045;&#1050;&#1058;&#1067;+&#1054;&#1058;&#1063;&#1045;&#1058;&#1067;\&#1048;&#1085;&#1092;&#1086;&#1088;&#1084;&#1072;&#1094;&#1080;&#1086;&#1085;&#1085;&#1072;&#1103;%20&#1080;&#1085;&#1092;&#1088;&#1072;&#1089;&#1090;&#1088;&#1091;&#1082;&#1090;&#1091;&#1088;&#1072;,%20&#1040;&#1056;&#1050;&#1058;&#1048;&#1050;&#1040;,%20&#1057;&#1045;&#1042;&#1045;&#105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KSC\&#1048;&#1057;&#1069;%20&#1080;%20&#1069;&#1055;&#1057;\&#1057;&#1058;&#1040;&#1058;&#1048;&#1057;&#1058;&#1048;&#1050;&#1040;\&#1056;&#1060;\&#1048;&#1050;&#1058;\!!!&#1042;&#1099;&#1073;&#1086;&#1088;&#1086;&#1095;&#1085;&#1086;&#1077;%20&#1092;&#1077;&#1076;%20&#1089;&#1090;&#1072;&#1090;%20&#1085;&#1072;&#1073;&#1083;%20&#1087;&#1086;%20&#1074;&#1086;&#1087;&#1088;&#1086;&#1089;&#1072;&#1084;%20&#1080;&#1089;&#1087;%20&#1085;&#1072;&#1089;&#1077;&#1083;%20&#1048;&#1058;\&#1041;&#1040;&#1047;&#1040;%20SPSS%20&#1089;%20&#1089;&#1072;&#1081;&#1090;&#1072;%20&#1056;&#1086;&#1089;&#1089;&#1090;&#1072;&#1090;&#1080;&#1089;&#1090;&#1080;&#1082;&#1080;\IKT-2022%20(&#1074;&#1099;&#1090;&#1072;&#1097;&#1077;&#1085;&#1085;&#1099;&#1081;%20&#1089;%20&#1089;&#1072;&#1081;&#1090;&#1072;)%20&#1056;&#1045;&#1057;&#1055;&#1059;&#1041;&#1051;&#1048;&#1050;&#1040;%20&#1050;&#1054;&#1052;&#1048;.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KSC\&#1048;&#1057;&#1069;%20&#1080;%20&#1069;&#1055;&#1057;\&#1057;&#1058;&#1040;&#1058;&#1048;&#1057;&#1058;&#1048;&#1050;&#1040;\&#1056;&#1060;\&#1048;&#1050;&#1058;\!!!&#1042;&#1099;&#1073;&#1086;&#1088;&#1086;&#1095;&#1085;&#1086;&#1077;%20&#1092;&#1077;&#1076;%20&#1089;&#1090;&#1072;&#1090;%20&#1085;&#1072;&#1073;&#1083;%20&#1087;&#1086;%20&#1074;&#1086;&#1087;&#1088;&#1086;&#1089;&#1072;&#1084;%20&#1080;&#1089;&#1087;%20&#1085;&#1072;&#1089;&#1077;&#1083;%20&#1048;&#1058;\&#1041;&#1040;&#1047;&#1040;%20SPSS%20&#1089;%20&#1089;&#1072;&#1081;&#1090;&#1072;%20&#1056;&#1086;&#1089;&#1089;&#1090;&#1072;&#1090;&#1080;&#1089;&#1090;&#1080;&#1082;&#1080;\IKT-2022%20(&#1074;&#1099;&#1090;&#1072;&#1097;&#1077;&#1085;&#1085;&#1099;&#1081;%20&#1089;%20&#1089;&#1072;&#1081;&#1090;&#1072;)%20&#1056;&#1045;&#1057;&#1055;&#1059;&#1041;&#1051;&#1048;&#1050;&#1040;%20&#1050;&#1054;&#1052;&#104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'СЕВЕР.рис '!$K$488</c:f>
              <c:strCache>
                <c:ptCount val="1"/>
                <c:pt idx="0">
                  <c:v> Доля домохозяйств, имеющих ШПД,%, 2014 г. </c:v>
                </c:pt>
              </c:strCache>
            </c:strRef>
          </c:tx>
          <c:dLbls>
            <c:dLbl>
              <c:idx val="0"/>
              <c:layout>
                <c:manualLayout>
                  <c:x val="-7.4669133426490128E-3"/>
                  <c:y val="2.2262095329447458E-2"/>
                </c:manualLayout>
              </c:layout>
              <c:showVal val="1"/>
            </c:dLbl>
            <c:dLbl>
              <c:idx val="1"/>
              <c:layout>
                <c:manualLayout>
                  <c:x val="-1.244505155305918E-2"/>
                  <c:y val="2.6714514395336935E-2"/>
                </c:manualLayout>
              </c:layout>
              <c:showVal val="1"/>
            </c:dLbl>
            <c:dLbl>
              <c:idx val="2"/>
              <c:layout>
                <c:manualLayout>
                  <c:x val="-7.4669133426490128E-3"/>
                  <c:y val="2.2262095329447458E-2"/>
                </c:manualLayout>
              </c:layout>
              <c:showVal val="1"/>
            </c:dLbl>
            <c:dLbl>
              <c:idx val="3"/>
              <c:layout>
                <c:manualLayout>
                  <c:x val="-7.4669133426490128E-3"/>
                  <c:y val="8.9048381317789888E-3"/>
                </c:manualLayout>
              </c:layout>
              <c:showVal val="1"/>
            </c:dLbl>
            <c:dLbl>
              <c:idx val="4"/>
              <c:layout>
                <c:manualLayout>
                  <c:x val="-1.244485557108164E-2"/>
                  <c:y val="2.2262095329447458E-2"/>
                </c:manualLayout>
              </c:layout>
              <c:showVal val="1"/>
            </c:dLbl>
            <c:dLbl>
              <c:idx val="5"/>
              <c:layout>
                <c:manualLayout>
                  <c:x val="-9.9558844568653649E-3"/>
                  <c:y val="2.2262095329447458E-2"/>
                </c:manualLayout>
              </c:layout>
              <c:showVal val="1"/>
            </c:dLbl>
            <c:dLbl>
              <c:idx val="6"/>
              <c:layout>
                <c:manualLayout>
                  <c:x val="-7.4669133426490128E-3"/>
                  <c:y val="2.2262095329447458E-2"/>
                </c:manualLayout>
              </c:layout>
              <c:showVal val="1"/>
            </c:dLbl>
            <c:dLbl>
              <c:idx val="7"/>
              <c:layout>
                <c:manualLayout>
                  <c:x val="-9.9558844568653649E-3"/>
                  <c:y val="1.7809676263557978E-2"/>
                </c:manualLayout>
              </c:layout>
              <c:showVal val="1"/>
            </c:dLbl>
            <c:dLbl>
              <c:idx val="8"/>
              <c:layout>
                <c:manualLayout>
                  <c:x val="-1.7422797799514361E-2"/>
                  <c:y val="2.2262095329447479E-2"/>
                </c:manualLayout>
              </c:layout>
              <c:showVal val="1"/>
            </c:dLbl>
            <c:dLbl>
              <c:idx val="9"/>
              <c:layout>
                <c:manualLayout>
                  <c:x val="-9.9558844568654568E-3"/>
                  <c:y val="8.9048381317789888E-3"/>
                </c:manualLayout>
              </c:layout>
              <c:showVal val="1"/>
            </c:dLbl>
            <c:dLbl>
              <c:idx val="10"/>
              <c:layout>
                <c:manualLayout>
                  <c:x val="-4.9779422284326764E-3"/>
                  <c:y val="2.2262095329447479E-2"/>
                </c:manualLayout>
              </c:layout>
              <c:showVal val="1"/>
            </c:dLbl>
            <c:dLbl>
              <c:idx val="11"/>
              <c:layout>
                <c:manualLayout>
                  <c:x val="-1.7422797799514361E-2"/>
                  <c:y val="1.7809676263557978E-2"/>
                </c:manualLayout>
              </c:layout>
              <c:showVal val="1"/>
            </c:dLbl>
            <c:dLbl>
              <c:idx val="12"/>
              <c:layout>
                <c:manualLayout>
                  <c:x val="-9.9558844568653649E-3"/>
                  <c:y val="2.2262095329447458E-2"/>
                </c:manualLayout>
              </c:layout>
              <c:showVal val="1"/>
            </c:dLbl>
            <c:txPr>
              <a:bodyPr/>
              <a:lstStyle/>
              <a:p>
                <a:pPr>
                  <a:defRPr sz="800">
                    <a:latin typeface="Times New Roman" pitchFamily="18" charset="0"/>
                    <a:cs typeface="Times New Roman" pitchFamily="18" charset="0"/>
                  </a:defRPr>
                </a:pPr>
                <a:endParaRPr lang="ru-RU"/>
              </a:p>
            </c:txPr>
            <c:showVal val="1"/>
          </c:dLbls>
          <c:cat>
            <c:strRef>
              <c:f>'СЕВЕР.рис '!$J$489:$J$501</c:f>
              <c:strCache>
                <c:ptCount val="13"/>
                <c:pt idx="0">
                  <c:v>Ямало-Ненецкий автономный округ</c:v>
                </c:pt>
                <c:pt idx="1">
                  <c:v>Ханты-Мансийский автономный округ</c:v>
                </c:pt>
                <c:pt idx="2">
                  <c:v>Магаданская область</c:v>
                </c:pt>
                <c:pt idx="3">
                  <c:v>Чукотский автономный округ</c:v>
                </c:pt>
                <c:pt idx="4">
                  <c:v>Республика Тыва</c:v>
                </c:pt>
                <c:pt idx="5">
                  <c:v>Мурманская область</c:v>
                </c:pt>
                <c:pt idx="6">
                  <c:v>Камчатский край</c:v>
                </c:pt>
                <c:pt idx="7">
                  <c:v>Республика Саха </c:v>
                </c:pt>
                <c:pt idx="8">
                  <c:v>Сахалинская область</c:v>
                </c:pt>
                <c:pt idx="9">
                  <c:v>Ненецкий автономный округ</c:v>
                </c:pt>
                <c:pt idx="10">
                  <c:v>Республика Коми</c:v>
                </c:pt>
                <c:pt idx="11">
                  <c:v>Республика Карелия</c:v>
                </c:pt>
                <c:pt idx="12">
                  <c:v>Архангельская область </c:v>
                </c:pt>
              </c:strCache>
            </c:strRef>
          </c:cat>
          <c:val>
            <c:numRef>
              <c:f>'СЕВЕР.рис '!$K$489:$K$501</c:f>
              <c:numCache>
                <c:formatCode>General</c:formatCode>
                <c:ptCount val="13"/>
                <c:pt idx="0">
                  <c:v>87</c:v>
                </c:pt>
                <c:pt idx="1">
                  <c:v>84.2</c:v>
                </c:pt>
                <c:pt idx="2">
                  <c:v>46.9</c:v>
                </c:pt>
                <c:pt idx="3">
                  <c:v>26</c:v>
                </c:pt>
                <c:pt idx="4">
                  <c:v>44.8</c:v>
                </c:pt>
                <c:pt idx="5">
                  <c:v>79.5</c:v>
                </c:pt>
                <c:pt idx="6">
                  <c:v>40.700000000000003</c:v>
                </c:pt>
                <c:pt idx="7">
                  <c:v>53.2</c:v>
                </c:pt>
                <c:pt idx="8">
                  <c:v>65.8</c:v>
                </c:pt>
                <c:pt idx="9">
                  <c:v>44</c:v>
                </c:pt>
                <c:pt idx="10">
                  <c:v>68</c:v>
                </c:pt>
                <c:pt idx="11">
                  <c:v>61.2</c:v>
                </c:pt>
                <c:pt idx="12">
                  <c:v>70.599999999999994</c:v>
                </c:pt>
              </c:numCache>
            </c:numRef>
          </c:val>
        </c:ser>
        <c:ser>
          <c:idx val="1"/>
          <c:order val="1"/>
          <c:tx>
            <c:strRef>
              <c:f>'СЕВЕР.рис '!$L$488</c:f>
              <c:strCache>
                <c:ptCount val="1"/>
                <c:pt idx="0">
                  <c:v> Доля домохозяйств, имеющих ШПД,%, 2021 г. </c:v>
                </c:pt>
              </c:strCache>
            </c:strRef>
          </c:tx>
          <c:dLbls>
            <c:dLbl>
              <c:idx val="0"/>
              <c:layout>
                <c:manualLayout>
                  <c:x val="2.4889711142163391E-3"/>
                  <c:y val="-8.9048381317789888E-3"/>
                </c:manualLayout>
              </c:layout>
              <c:showVal val="1"/>
            </c:dLbl>
            <c:txPr>
              <a:bodyPr/>
              <a:lstStyle/>
              <a:p>
                <a:pPr>
                  <a:defRPr sz="800">
                    <a:latin typeface="Times New Roman" pitchFamily="18" charset="0"/>
                    <a:cs typeface="Times New Roman" pitchFamily="18" charset="0"/>
                  </a:defRPr>
                </a:pPr>
                <a:endParaRPr lang="ru-RU"/>
              </a:p>
            </c:txPr>
            <c:showVal val="1"/>
          </c:dLbls>
          <c:cat>
            <c:strRef>
              <c:f>'СЕВЕР.рис '!$J$489:$J$501</c:f>
              <c:strCache>
                <c:ptCount val="13"/>
                <c:pt idx="0">
                  <c:v>Ямало-Ненецкий автономный округ</c:v>
                </c:pt>
                <c:pt idx="1">
                  <c:v>Ханты-Мансийский автономный округ</c:v>
                </c:pt>
                <c:pt idx="2">
                  <c:v>Магаданская область</c:v>
                </c:pt>
                <c:pt idx="3">
                  <c:v>Чукотский автономный округ</c:v>
                </c:pt>
                <c:pt idx="4">
                  <c:v>Республика Тыва</c:v>
                </c:pt>
                <c:pt idx="5">
                  <c:v>Мурманская область</c:v>
                </c:pt>
                <c:pt idx="6">
                  <c:v>Камчатский край</c:v>
                </c:pt>
                <c:pt idx="7">
                  <c:v>Республика Саха </c:v>
                </c:pt>
                <c:pt idx="8">
                  <c:v>Сахалинская область</c:v>
                </c:pt>
                <c:pt idx="9">
                  <c:v>Ненецкий автономный округ</c:v>
                </c:pt>
                <c:pt idx="10">
                  <c:v>Республика Коми</c:v>
                </c:pt>
                <c:pt idx="11">
                  <c:v>Республика Карелия</c:v>
                </c:pt>
                <c:pt idx="12">
                  <c:v>Архангельская область </c:v>
                </c:pt>
              </c:strCache>
            </c:strRef>
          </c:cat>
          <c:val>
            <c:numRef>
              <c:f>'СЕВЕР.рис '!$L$489:$L$501</c:f>
              <c:numCache>
                <c:formatCode>General</c:formatCode>
                <c:ptCount val="13"/>
                <c:pt idx="0">
                  <c:v>98.4</c:v>
                </c:pt>
                <c:pt idx="1">
                  <c:v>94.2</c:v>
                </c:pt>
                <c:pt idx="2">
                  <c:v>93.1</c:v>
                </c:pt>
                <c:pt idx="3">
                  <c:v>92</c:v>
                </c:pt>
                <c:pt idx="4">
                  <c:v>89.8</c:v>
                </c:pt>
                <c:pt idx="5">
                  <c:v>88.8</c:v>
                </c:pt>
                <c:pt idx="6">
                  <c:v>88</c:v>
                </c:pt>
                <c:pt idx="7">
                  <c:v>85.6</c:v>
                </c:pt>
                <c:pt idx="8">
                  <c:v>85</c:v>
                </c:pt>
                <c:pt idx="9">
                  <c:v>81.5</c:v>
                </c:pt>
                <c:pt idx="10">
                  <c:v>80.8</c:v>
                </c:pt>
                <c:pt idx="11">
                  <c:v>80.2</c:v>
                </c:pt>
                <c:pt idx="12">
                  <c:v>75.3</c:v>
                </c:pt>
              </c:numCache>
            </c:numRef>
          </c:val>
        </c:ser>
        <c:axId val="75798784"/>
        <c:axId val="75808768"/>
      </c:barChart>
      <c:catAx>
        <c:axId val="75798784"/>
        <c:scaling>
          <c:orientation val="minMax"/>
        </c:scaling>
        <c:axPos val="b"/>
        <c:majorTickMark val="none"/>
        <c:tickLblPos val="nextTo"/>
        <c:txPr>
          <a:bodyPr rot="-5400000" vert="horz"/>
          <a:lstStyle/>
          <a:p>
            <a:pPr>
              <a:defRPr>
                <a:latin typeface="Times New Roman" pitchFamily="18" charset="0"/>
                <a:cs typeface="Times New Roman" pitchFamily="18" charset="0"/>
              </a:defRPr>
            </a:pPr>
            <a:endParaRPr lang="ru-RU"/>
          </a:p>
        </c:txPr>
        <c:crossAx val="75808768"/>
        <c:crosses val="autoZero"/>
        <c:auto val="1"/>
        <c:lblAlgn val="ctr"/>
        <c:lblOffset val="100"/>
      </c:catAx>
      <c:valAx>
        <c:axId val="75808768"/>
        <c:scaling>
          <c:orientation val="minMax"/>
        </c:scaling>
        <c:axPos val="l"/>
        <c:majorGridlines/>
        <c:title>
          <c:tx>
            <c:rich>
              <a:bodyPr/>
              <a:lstStyle/>
              <a:p>
                <a:pPr>
                  <a:defRPr/>
                </a:pPr>
                <a:r>
                  <a:rPr lang="ru-RU" b="0">
                    <a:latin typeface="Times New Roman" pitchFamily="18" charset="0"/>
                    <a:cs typeface="Times New Roman" pitchFamily="18" charset="0"/>
                  </a:rPr>
                  <a:t>Доля домохозяйст, имеющих ШПД, %</a:t>
                </a:r>
              </a:p>
            </c:rich>
          </c:tx>
          <c:layout>
            <c:manualLayout>
              <c:xMode val="edge"/>
              <c:yMode val="edge"/>
              <c:x val="1.0240655401945725E-2"/>
              <c:y val="2.0090594578116201E-2"/>
            </c:manualLayout>
          </c:layout>
        </c:title>
        <c:numFmt formatCode="General" sourceLinked="1"/>
        <c:tickLblPos val="nextTo"/>
        <c:crossAx val="75798784"/>
        <c:crosses val="autoZero"/>
        <c:crossBetween val="between"/>
      </c:valAx>
    </c:plotArea>
    <c:legend>
      <c:legendPos val="b"/>
      <c:txPr>
        <a:bodyPr/>
        <a:lstStyle/>
        <a:p>
          <a:pPr>
            <a:defRPr>
              <a:latin typeface="Times New Roman" pitchFamily="18" charset="0"/>
              <a:cs typeface="Times New Roman" pitchFamily="18" charset="0"/>
            </a:defRPr>
          </a:pPr>
          <a:endParaRPr lang="ru-RU"/>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ГОРОД!$M$40</c:f>
              <c:strCache>
                <c:ptCount val="1"/>
                <c:pt idx="0">
                  <c:v>Доля респондентов в городских поселениях</c:v>
                </c:pt>
              </c:strCache>
            </c:strRef>
          </c:tx>
          <c:spPr>
            <a:solidFill>
              <a:schemeClr val="tx2">
                <a:lumMod val="60000"/>
                <a:lumOff val="40000"/>
              </a:schemeClr>
            </a:solidFill>
          </c:spPr>
          <c:dLbls>
            <c:showVal val="1"/>
          </c:dLbls>
          <c:cat>
            <c:strRef>
              <c:f>ГОРОД!$L$41:$L$44</c:f>
              <c:strCache>
                <c:ptCount val="4"/>
                <c:pt idx="0">
                  <c:v>Мобильный широкополосный доступ в Интернет</c:v>
                </c:pt>
                <c:pt idx="1">
                  <c:v>Фиксированный широкополосный доступ в Интернет</c:v>
                </c:pt>
                <c:pt idx="2">
                  <c:v>Фиксированный и мобильный широкополосный доступ в Интернет</c:v>
                </c:pt>
                <c:pt idx="3">
                  <c:v>Нет доступа в Интернет</c:v>
                </c:pt>
              </c:strCache>
            </c:strRef>
          </c:cat>
          <c:val>
            <c:numRef>
              <c:f>ГОРОД!$M$41:$M$44</c:f>
              <c:numCache>
                <c:formatCode>0.0</c:formatCode>
                <c:ptCount val="4"/>
                <c:pt idx="0">
                  <c:v>78.871201157742348</c:v>
                </c:pt>
                <c:pt idx="1">
                  <c:v>73.950795947901582</c:v>
                </c:pt>
                <c:pt idx="2">
                  <c:v>64.254703328509379</c:v>
                </c:pt>
                <c:pt idx="3">
                  <c:v>11.432706222865455</c:v>
                </c:pt>
              </c:numCache>
            </c:numRef>
          </c:val>
        </c:ser>
        <c:ser>
          <c:idx val="1"/>
          <c:order val="1"/>
          <c:tx>
            <c:strRef>
              <c:f>ГОРОД!$N$40</c:f>
              <c:strCache>
                <c:ptCount val="1"/>
                <c:pt idx="0">
                  <c:v>Доля респондентов в сельских поселениях</c:v>
                </c:pt>
              </c:strCache>
            </c:strRef>
          </c:tx>
          <c:spPr>
            <a:solidFill>
              <a:schemeClr val="accent2">
                <a:lumMod val="60000"/>
                <a:lumOff val="40000"/>
              </a:schemeClr>
            </a:solidFill>
          </c:spPr>
          <c:dLbls>
            <c:showVal val="1"/>
          </c:dLbls>
          <c:cat>
            <c:strRef>
              <c:f>ГОРОД!$L$41:$L$44</c:f>
              <c:strCache>
                <c:ptCount val="4"/>
                <c:pt idx="0">
                  <c:v>Мобильный широкополосный доступ в Интернет</c:v>
                </c:pt>
                <c:pt idx="1">
                  <c:v>Фиксированный широкополосный доступ в Интернет</c:v>
                </c:pt>
                <c:pt idx="2">
                  <c:v>Фиксированный и мобильный широкополосный доступ в Интернет</c:v>
                </c:pt>
                <c:pt idx="3">
                  <c:v>Нет доступа в Интернет</c:v>
                </c:pt>
              </c:strCache>
            </c:strRef>
          </c:cat>
          <c:val>
            <c:numRef>
              <c:f>ГОРОД!$N$41:$N$44</c:f>
              <c:numCache>
                <c:formatCode>0.0</c:formatCode>
                <c:ptCount val="4"/>
                <c:pt idx="0">
                  <c:v>69.555555555555458</c:v>
                </c:pt>
                <c:pt idx="1">
                  <c:v>30.222222222222118</c:v>
                </c:pt>
                <c:pt idx="2">
                  <c:v>23.777777777777779</c:v>
                </c:pt>
                <c:pt idx="3">
                  <c:v>24</c:v>
                </c:pt>
              </c:numCache>
            </c:numRef>
          </c:val>
        </c:ser>
        <c:axId val="76478336"/>
        <c:axId val="77156352"/>
      </c:barChart>
      <c:catAx>
        <c:axId val="76478336"/>
        <c:scaling>
          <c:orientation val="minMax"/>
        </c:scaling>
        <c:axPos val="b"/>
        <c:tickLblPos val="nextTo"/>
        <c:crossAx val="77156352"/>
        <c:crosses val="autoZero"/>
        <c:auto val="1"/>
        <c:lblAlgn val="ctr"/>
        <c:lblOffset val="100"/>
      </c:catAx>
      <c:valAx>
        <c:axId val="77156352"/>
        <c:scaling>
          <c:orientation val="minMax"/>
        </c:scaling>
        <c:axPos val="l"/>
        <c:majorGridlines/>
        <c:numFmt formatCode="0.0" sourceLinked="1"/>
        <c:tickLblPos val="nextTo"/>
        <c:crossAx val="76478336"/>
        <c:crosses val="autoZero"/>
        <c:crossBetween val="between"/>
      </c:valAx>
    </c:plotArea>
    <c:legend>
      <c:legendPos val="b"/>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7.1204124059161794E-2"/>
          <c:y val="0.10833333333333336"/>
          <c:w val="0.47385003150598631"/>
          <c:h val="0.78333333333333333"/>
        </c:manualLayout>
      </c:layout>
      <c:doughnutChart>
        <c:varyColors val="1"/>
        <c:ser>
          <c:idx val="0"/>
          <c:order val="0"/>
          <c:tx>
            <c:strRef>
              <c:f>ГОРОД!$M$77</c:f>
              <c:strCache>
                <c:ptCount val="1"/>
                <c:pt idx="0">
                  <c:v>Городские поселения</c:v>
                </c:pt>
              </c:strCache>
            </c:strRef>
          </c:tx>
          <c:spPr>
            <a:ln>
              <a:solidFill>
                <a:prstClr val="white">
                  <a:lumMod val="50000"/>
                </a:prstClr>
              </a:solidFill>
            </a:ln>
          </c:spPr>
          <c:dPt>
            <c:idx val="0"/>
            <c:spPr>
              <a:solidFill>
                <a:schemeClr val="bg2">
                  <a:lumMod val="50000"/>
                </a:schemeClr>
              </a:solidFill>
              <a:ln>
                <a:solidFill>
                  <a:prstClr val="white">
                    <a:lumMod val="50000"/>
                  </a:prstClr>
                </a:solidFill>
              </a:ln>
            </c:spPr>
          </c:dPt>
          <c:dPt>
            <c:idx val="1"/>
            <c:spPr>
              <a:solidFill>
                <a:srgbClr val="F79646">
                  <a:lumMod val="60000"/>
                  <a:lumOff val="40000"/>
                </a:srgbClr>
              </a:solidFill>
              <a:ln>
                <a:solidFill>
                  <a:prstClr val="white">
                    <a:lumMod val="50000"/>
                  </a:prstClr>
                </a:solidFill>
              </a:ln>
            </c:spPr>
          </c:dPt>
          <c:dPt>
            <c:idx val="2"/>
            <c:spPr>
              <a:solidFill>
                <a:schemeClr val="bg1">
                  <a:lumMod val="65000"/>
                </a:schemeClr>
              </a:solidFill>
              <a:ln>
                <a:solidFill>
                  <a:prstClr val="white">
                    <a:lumMod val="50000"/>
                  </a:prstClr>
                </a:solidFill>
              </a:ln>
            </c:spPr>
          </c:dPt>
          <c:dPt>
            <c:idx val="4"/>
            <c:spPr>
              <a:solidFill>
                <a:srgbClr val="9BBB59">
                  <a:lumMod val="60000"/>
                  <a:lumOff val="40000"/>
                </a:srgbClr>
              </a:solidFill>
              <a:ln>
                <a:solidFill>
                  <a:prstClr val="white">
                    <a:lumMod val="50000"/>
                  </a:prstClr>
                </a:solidFill>
              </a:ln>
            </c:spPr>
          </c:dPt>
          <c:dPt>
            <c:idx val="7"/>
            <c:spPr>
              <a:solidFill>
                <a:srgbClr val="4BACC6">
                  <a:lumMod val="60000"/>
                  <a:lumOff val="40000"/>
                </a:srgbClr>
              </a:solidFill>
              <a:ln>
                <a:solidFill>
                  <a:prstClr val="white">
                    <a:lumMod val="50000"/>
                  </a:prstClr>
                </a:solidFill>
              </a:ln>
            </c:spPr>
          </c:dPt>
          <c:dLbls>
            <c:dLbl>
              <c:idx val="0"/>
              <c:layout>
                <c:manualLayout>
                  <c:x val="6.9009162256180433E-3"/>
                  <c:y val="-6.0614218094533134E-3"/>
                </c:manualLayout>
              </c:layout>
              <c:showVal val="1"/>
            </c:dLbl>
            <c:dLbl>
              <c:idx val="1"/>
              <c:layout>
                <c:manualLayout>
                  <c:x val="-5.2491779693966074E-2"/>
                  <c:y val="6.5670861655113627E-2"/>
                </c:manualLayout>
              </c:layout>
              <c:showVal val="1"/>
            </c:dLbl>
            <c:dLbl>
              <c:idx val="2"/>
              <c:layout>
                <c:manualLayout>
                  <c:x val="3.9411296732435232E-3"/>
                  <c:y val="1.8740606142180961E-2"/>
                </c:manualLayout>
              </c:layout>
              <c:showVal val="1"/>
            </c:dLbl>
            <c:dLbl>
              <c:idx val="3"/>
              <c:delete val="1"/>
            </c:dLbl>
            <c:dLbl>
              <c:idx val="4"/>
              <c:layout>
                <c:manualLayout>
                  <c:x val="1.6015167944159473E-2"/>
                  <c:y val="-2.8386163268052978E-2"/>
                </c:manualLayout>
              </c:layout>
              <c:showVal val="1"/>
            </c:dLbl>
            <c:dLbl>
              <c:idx val="5"/>
              <c:delete val="1"/>
            </c:dLbl>
            <c:dLbl>
              <c:idx val="6"/>
              <c:delete val="1"/>
            </c:dLbl>
            <c:dLbl>
              <c:idx val="7"/>
              <c:delete val="1"/>
            </c:dLbl>
            <c:showVal val="1"/>
            <c:showLeaderLines val="1"/>
          </c:dLbls>
          <c:cat>
            <c:strRef>
              <c:f>ГОРОД!$L$78:$L$85</c:f>
              <c:strCache>
                <c:ptCount val="8"/>
                <c:pt idx="0">
                  <c:v>Доступ к Интернет есть в другом месте </c:v>
                </c:pt>
                <c:pt idx="1">
                  <c:v>Нет необходимости </c:v>
                </c:pt>
                <c:pt idx="2">
                  <c:v>Высокая стоимость оборудования </c:v>
                </c:pt>
                <c:pt idx="3">
                  <c:v>Высокие тарифы на услуги </c:v>
                </c:pt>
                <c:pt idx="4">
                  <c:v>Недостаток навыков </c:v>
                </c:pt>
                <c:pt idx="5">
                  <c:v>Отсутствие технической возможности </c:v>
                </c:pt>
                <c:pt idx="6">
                  <c:v>По соображениям безопасности </c:v>
                </c:pt>
                <c:pt idx="7">
                  <c:v>Другие причины</c:v>
                </c:pt>
              </c:strCache>
            </c:strRef>
          </c:cat>
          <c:val>
            <c:numRef>
              <c:f>ГОРОД!$M$78:$M$85</c:f>
              <c:numCache>
                <c:formatCode>0.0</c:formatCode>
                <c:ptCount val="8"/>
                <c:pt idx="0">
                  <c:v>3.7974683544303796</c:v>
                </c:pt>
                <c:pt idx="1">
                  <c:v>75.949367088607843</c:v>
                </c:pt>
                <c:pt idx="2">
                  <c:v>6.3291139240506329</c:v>
                </c:pt>
                <c:pt idx="3">
                  <c:v>0</c:v>
                </c:pt>
                <c:pt idx="4">
                  <c:v>34.177215189873415</c:v>
                </c:pt>
                <c:pt idx="5">
                  <c:v>0</c:v>
                </c:pt>
                <c:pt idx="6">
                  <c:v>0</c:v>
                </c:pt>
                <c:pt idx="7">
                  <c:v>0</c:v>
                </c:pt>
              </c:numCache>
            </c:numRef>
          </c:val>
        </c:ser>
        <c:ser>
          <c:idx val="1"/>
          <c:order val="1"/>
          <c:tx>
            <c:strRef>
              <c:f>ГОРОД!$N$77</c:f>
              <c:strCache>
                <c:ptCount val="1"/>
                <c:pt idx="0">
                  <c:v>Сельские поселения</c:v>
                </c:pt>
              </c:strCache>
            </c:strRef>
          </c:tx>
          <c:spPr>
            <a:ln>
              <a:solidFill>
                <a:schemeClr val="tx1"/>
              </a:solidFill>
            </a:ln>
          </c:spPr>
          <c:dPt>
            <c:idx val="0"/>
            <c:spPr>
              <a:solidFill>
                <a:srgbClr val="EEECE1">
                  <a:lumMod val="50000"/>
                </a:srgbClr>
              </a:solidFill>
              <a:ln>
                <a:solidFill>
                  <a:schemeClr val="tx1"/>
                </a:solidFill>
              </a:ln>
            </c:spPr>
          </c:dPt>
          <c:dPt>
            <c:idx val="1"/>
            <c:spPr>
              <a:solidFill>
                <a:schemeClr val="accent6">
                  <a:lumMod val="60000"/>
                  <a:lumOff val="40000"/>
                </a:schemeClr>
              </a:solidFill>
              <a:ln>
                <a:solidFill>
                  <a:schemeClr val="tx1"/>
                </a:solidFill>
              </a:ln>
            </c:spPr>
          </c:dPt>
          <c:dPt>
            <c:idx val="2"/>
            <c:spPr>
              <a:solidFill>
                <a:prstClr val="white">
                  <a:lumMod val="65000"/>
                </a:prstClr>
              </a:solidFill>
              <a:ln>
                <a:solidFill>
                  <a:schemeClr val="tx1"/>
                </a:solidFill>
              </a:ln>
            </c:spPr>
          </c:dPt>
          <c:dPt>
            <c:idx val="3"/>
            <c:spPr>
              <a:solidFill>
                <a:schemeClr val="accent4">
                  <a:lumMod val="75000"/>
                </a:schemeClr>
              </a:solidFill>
              <a:ln>
                <a:solidFill>
                  <a:schemeClr val="tx1"/>
                </a:solidFill>
              </a:ln>
            </c:spPr>
          </c:dPt>
          <c:dPt>
            <c:idx val="4"/>
            <c:spPr>
              <a:solidFill>
                <a:schemeClr val="accent3">
                  <a:lumMod val="60000"/>
                  <a:lumOff val="40000"/>
                </a:schemeClr>
              </a:solidFill>
              <a:ln>
                <a:solidFill>
                  <a:schemeClr val="tx1"/>
                </a:solidFill>
              </a:ln>
            </c:spPr>
          </c:dPt>
          <c:dPt>
            <c:idx val="6"/>
            <c:spPr>
              <a:solidFill>
                <a:schemeClr val="accent1">
                  <a:lumMod val="60000"/>
                  <a:lumOff val="40000"/>
                </a:schemeClr>
              </a:solidFill>
              <a:ln>
                <a:solidFill>
                  <a:schemeClr val="tx1"/>
                </a:solidFill>
              </a:ln>
            </c:spPr>
          </c:dPt>
          <c:dPt>
            <c:idx val="7"/>
            <c:spPr>
              <a:solidFill>
                <a:schemeClr val="accent5">
                  <a:lumMod val="60000"/>
                  <a:lumOff val="40000"/>
                </a:schemeClr>
              </a:solidFill>
              <a:ln>
                <a:solidFill>
                  <a:schemeClr val="tx1"/>
                </a:solidFill>
              </a:ln>
            </c:spPr>
          </c:dPt>
          <c:dLbls>
            <c:dLbl>
              <c:idx val="0"/>
              <c:layout>
                <c:manualLayout>
                  <c:x val="1.2910735910823951E-2"/>
                  <c:y val="-3.8444952430381971E-2"/>
                </c:manualLayout>
              </c:layout>
              <c:showVal val="1"/>
            </c:dLbl>
            <c:dLbl>
              <c:idx val="5"/>
              <c:layout>
                <c:manualLayout>
                  <c:x val="-6.9808015132765515E-3"/>
                  <c:y val="-8.5470085470085496E-3"/>
                </c:manualLayout>
              </c:layout>
              <c:showVal val="1"/>
            </c:dLbl>
            <c:dLbl>
              <c:idx val="6"/>
              <c:layout>
                <c:manualLayout>
                  <c:x val="-1.1634597762693105E-2"/>
                  <c:y val="-4.5289024069120012E-2"/>
                </c:manualLayout>
              </c:layout>
              <c:showVal val="1"/>
            </c:dLbl>
            <c:dLbl>
              <c:idx val="7"/>
              <c:layout>
                <c:manualLayout>
                  <c:x val="0"/>
                  <c:y val="-5.6980056980056983E-3"/>
                </c:manualLayout>
              </c:layout>
              <c:showVal val="1"/>
            </c:dLbl>
            <c:showVal val="1"/>
            <c:showLeaderLines val="1"/>
          </c:dLbls>
          <c:cat>
            <c:strRef>
              <c:f>ГОРОД!$L$78:$L$85</c:f>
              <c:strCache>
                <c:ptCount val="8"/>
                <c:pt idx="0">
                  <c:v>Доступ к Интернет есть в другом месте </c:v>
                </c:pt>
                <c:pt idx="1">
                  <c:v>Нет необходимости </c:v>
                </c:pt>
                <c:pt idx="2">
                  <c:v>Высокая стоимость оборудования </c:v>
                </c:pt>
                <c:pt idx="3">
                  <c:v>Высокие тарифы на услуги </c:v>
                </c:pt>
                <c:pt idx="4">
                  <c:v>Недостаток навыков </c:v>
                </c:pt>
                <c:pt idx="5">
                  <c:v>Отсутствие технической возможности </c:v>
                </c:pt>
                <c:pt idx="6">
                  <c:v>По соображениям безопасности </c:v>
                </c:pt>
                <c:pt idx="7">
                  <c:v>Другие причины</c:v>
                </c:pt>
              </c:strCache>
            </c:strRef>
          </c:cat>
          <c:val>
            <c:numRef>
              <c:f>ГОРОД!$N$78:$N$85</c:f>
              <c:numCache>
                <c:formatCode>0.0</c:formatCode>
                <c:ptCount val="8"/>
                <c:pt idx="0">
                  <c:v>0.92592592592592549</c:v>
                </c:pt>
                <c:pt idx="1">
                  <c:v>77.777777777777658</c:v>
                </c:pt>
                <c:pt idx="2">
                  <c:v>2.7777777777777906</c:v>
                </c:pt>
                <c:pt idx="3">
                  <c:v>5.5555555555555349</c:v>
                </c:pt>
                <c:pt idx="4">
                  <c:v>32.407407407407163</c:v>
                </c:pt>
                <c:pt idx="5">
                  <c:v>4.6296296296296324</c:v>
                </c:pt>
                <c:pt idx="6">
                  <c:v>1.8518518518518521</c:v>
                </c:pt>
                <c:pt idx="7">
                  <c:v>2.7777777777777906</c:v>
                </c:pt>
              </c:numCache>
            </c:numRef>
          </c:val>
        </c:ser>
        <c:firstSliceAng val="0"/>
        <c:holeSize val="50"/>
      </c:doughnutChart>
    </c:plotArea>
    <c:legend>
      <c:legendPos val="r"/>
      <c:layout>
        <c:manualLayout>
          <c:xMode val="edge"/>
          <c:yMode val="edge"/>
          <c:x val="0.6353685022599016"/>
          <c:y val="2.9184585825161449E-2"/>
          <c:w val="0.35185194502444583"/>
          <c:h val="0.94163082834967982"/>
        </c:manualLayout>
      </c:layout>
      <c:txPr>
        <a:bodyPr/>
        <a:lstStyle/>
        <a:p>
          <a:pPr rtl="0">
            <a:defRPr/>
          </a:pPr>
          <a:endParaRPr lang="ru-RU"/>
        </a:p>
      </c:txPr>
    </c:legend>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0.33286</cdr:x>
      <cdr:y>0.01966</cdr:y>
    </cdr:from>
    <cdr:to>
      <cdr:x>0.63328</cdr:x>
      <cdr:y>0.09153</cdr:y>
    </cdr:to>
    <cdr:sp macro="" textlink="">
      <cdr:nvSpPr>
        <cdr:cNvPr id="2" name="Прямоугольник 1"/>
        <cdr:cNvSpPr/>
      </cdr:nvSpPr>
      <cdr:spPr>
        <a:xfrm xmlns:a="http://schemas.openxmlformats.org/drawingml/2006/main">
          <a:off x="1482057" y="51516"/>
          <a:ext cx="1337627" cy="188326"/>
        </a:xfrm>
        <a:prstGeom xmlns:a="http://schemas.openxmlformats.org/drawingml/2006/main" prst="rect">
          <a:avLst/>
        </a:prstGeom>
        <a:solidFill xmlns:a="http://schemas.openxmlformats.org/drawingml/2006/main">
          <a:sysClr val="window" lastClr="FFFFFF"/>
        </a:solidFill>
        <a:ln xmlns:a="http://schemas.openxmlformats.org/drawingml/2006/main" w="6350" cap="flat" cmpd="sng" algn="ctr">
          <a:solidFill>
            <a:sysClr val="windowText" lastClr="000000"/>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000">
              <a:solidFill>
                <a:sysClr val="windowText" lastClr="000000"/>
              </a:solidFill>
            </a:rPr>
            <a:t>Сельские поселения</a:t>
          </a:r>
        </a:p>
      </cdr:txBody>
    </cdr:sp>
  </cdr:relSizeAnchor>
  <cdr:relSizeAnchor xmlns:cdr="http://schemas.openxmlformats.org/drawingml/2006/chartDrawing">
    <cdr:from>
      <cdr:x>0.44409</cdr:x>
      <cdr:y>0.09308</cdr:y>
    </cdr:from>
    <cdr:to>
      <cdr:x>0.46965</cdr:x>
      <cdr:y>0.30072</cdr:y>
    </cdr:to>
    <cdr:sp macro="" textlink="">
      <cdr:nvSpPr>
        <cdr:cNvPr id="4" name="Соединительная линия уступом 3"/>
        <cdr:cNvSpPr/>
      </cdr:nvSpPr>
      <cdr:spPr>
        <a:xfrm xmlns:a="http://schemas.openxmlformats.org/drawingml/2006/main" rot="5400000">
          <a:off x="2309814" y="709615"/>
          <a:ext cx="828674" cy="152403"/>
        </a:xfrm>
        <a:prstGeom xmlns:a="http://schemas.openxmlformats.org/drawingml/2006/main" prst="bentConnector3">
          <a:avLst>
            <a:gd name="adj1" fmla="val 50000"/>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cdr:x>
      <cdr:y>0.01935</cdr:y>
    </cdr:from>
    <cdr:to>
      <cdr:x>0.31923</cdr:x>
      <cdr:y>0.09123</cdr:y>
    </cdr:to>
    <cdr:sp macro="" textlink="">
      <cdr:nvSpPr>
        <cdr:cNvPr id="5" name="Прямоугольник 4"/>
        <cdr:cNvSpPr/>
      </cdr:nvSpPr>
      <cdr:spPr>
        <a:xfrm xmlns:a="http://schemas.openxmlformats.org/drawingml/2006/main">
          <a:off x="0" y="50704"/>
          <a:ext cx="1421370" cy="188352"/>
        </a:xfrm>
        <a:prstGeom xmlns:a="http://schemas.openxmlformats.org/drawingml/2006/main" prst="rect">
          <a:avLst/>
        </a:prstGeom>
        <a:solidFill xmlns:a="http://schemas.openxmlformats.org/drawingml/2006/main">
          <a:sysClr val="window" lastClr="FFFFFF"/>
        </a:solidFill>
        <a:ln xmlns:a="http://schemas.openxmlformats.org/drawingml/2006/main" w="6350" cap="flat" cmpd="sng" algn="ctr">
          <a:solidFill>
            <a:sysClr val="windowText" lastClr="000000"/>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tlCol="0" anchor="ctr"/>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pPr algn="ctr"/>
          <a:r>
            <a:rPr lang="ru-RU" sz="1000">
              <a:solidFill>
                <a:sysClr val="windowText" lastClr="000000"/>
              </a:solidFill>
            </a:rPr>
            <a:t>Городские поселения</a:t>
          </a:r>
        </a:p>
      </cdr:txBody>
    </cdr:sp>
  </cdr:relSizeAnchor>
  <cdr:relSizeAnchor xmlns:cdr="http://schemas.openxmlformats.org/drawingml/2006/chartDrawing">
    <cdr:from>
      <cdr:x>0.14537</cdr:x>
      <cdr:y>0.09069</cdr:y>
    </cdr:from>
    <cdr:to>
      <cdr:x>0.17855</cdr:x>
      <cdr:y>0.42721</cdr:y>
    </cdr:to>
    <cdr:sp macro="" textlink="">
      <cdr:nvSpPr>
        <cdr:cNvPr id="6" name="Соединительная линия уступом 5"/>
        <cdr:cNvSpPr/>
      </cdr:nvSpPr>
      <cdr:spPr>
        <a:xfrm xmlns:a="http://schemas.openxmlformats.org/drawingml/2006/main" rot="5400000" flipV="1">
          <a:off x="211298" y="784929"/>
          <a:ext cx="1122927" cy="158312"/>
        </a:xfrm>
        <a:prstGeom xmlns:a="http://schemas.openxmlformats.org/drawingml/2006/main" prst="bentConnector3">
          <a:avLst>
            <a:gd name="adj1" fmla="val 50000"/>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9CC118B-D8E3-45C0-92F8-0C102CBF1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5</Pages>
  <Words>1864</Words>
  <Characters>10631</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Kuratova</dc:creator>
  <cp:lastModifiedBy>Kuratova</cp:lastModifiedBy>
  <cp:revision>10</cp:revision>
  <dcterms:created xsi:type="dcterms:W3CDTF">2023-05-05T08:57:00Z</dcterms:created>
  <dcterms:modified xsi:type="dcterms:W3CDTF">2023-05-05T10:20:00Z</dcterms:modified>
</cp:coreProperties>
</file>