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FD3" w:rsidRDefault="00E72FD3" w:rsidP="00E72FD3">
      <w:pPr>
        <w:widowControl w:val="0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Зубова М.А.</w:t>
      </w:r>
    </w:p>
    <w:p w:rsidR="00A73A8E" w:rsidRPr="00746BE1" w:rsidRDefault="00A73A8E" w:rsidP="00A73A8E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b/>
          <w:sz w:val="24"/>
          <w:szCs w:val="24"/>
        </w:rPr>
        <w:t>Проблемы финансовой устойчивости предприятий потребительского рынка г. Вологды (на примере ООО «Твой Дом»)</w:t>
      </w:r>
    </w:p>
    <w:p w:rsidR="00A73A8E" w:rsidRDefault="00A73A8E" w:rsidP="0097589C">
      <w:pPr>
        <w:widowControl w:val="0"/>
        <w:spacing w:after="0" w:line="240" w:lineRule="auto"/>
        <w:ind w:firstLine="709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E236EC" w:rsidRPr="0097589C" w:rsidRDefault="00E72FD3" w:rsidP="0097589C">
      <w:pPr>
        <w:widowControl w:val="0"/>
        <w:spacing w:after="0" w:line="240" w:lineRule="auto"/>
        <w:ind w:firstLine="709"/>
        <w:rPr>
          <w:rFonts w:ascii="Times New Roman" w:hAnsi="Times New Roman" w:cs="Times New Roman"/>
          <w:i/>
        </w:rPr>
      </w:pPr>
      <w:r w:rsidRPr="00E72FD3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Аннотация статьи на русском языке</w:t>
      </w:r>
      <w:r w:rsidR="0097589C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: </w:t>
      </w:r>
      <w:r w:rsidRPr="0097589C">
        <w:rPr>
          <w:rFonts w:ascii="Times New Roman" w:hAnsi="Times New Roman" w:cs="Times New Roman"/>
          <w:i/>
        </w:rPr>
        <w:t xml:space="preserve">В данной статье рассмотрены </w:t>
      </w:r>
      <w:r w:rsidR="00E236EC" w:rsidRPr="0097589C">
        <w:rPr>
          <w:rFonts w:ascii="Times New Roman" w:hAnsi="Times New Roman" w:cs="Times New Roman"/>
          <w:i/>
        </w:rPr>
        <w:t>теоретические</w:t>
      </w:r>
      <w:r w:rsidR="00DA5BFB" w:rsidRPr="0097589C">
        <w:rPr>
          <w:rFonts w:ascii="Times New Roman" w:hAnsi="Times New Roman" w:cs="Times New Roman"/>
          <w:i/>
        </w:rPr>
        <w:t xml:space="preserve"> и практические</w:t>
      </w:r>
      <w:r w:rsidR="0097589C" w:rsidRPr="0097589C">
        <w:rPr>
          <w:rFonts w:ascii="Times New Roman" w:hAnsi="Times New Roman" w:cs="Times New Roman"/>
          <w:i/>
        </w:rPr>
        <w:t xml:space="preserve"> основы </w:t>
      </w:r>
      <w:r w:rsidRPr="0097589C">
        <w:rPr>
          <w:rFonts w:ascii="Times New Roman" w:hAnsi="Times New Roman" w:cs="Times New Roman"/>
          <w:i/>
        </w:rPr>
        <w:t>финансовой устойчивости предприятия. Пр</w:t>
      </w:r>
      <w:r w:rsidR="00E236EC" w:rsidRPr="0097589C">
        <w:rPr>
          <w:rFonts w:ascii="Times New Roman" w:hAnsi="Times New Roman" w:cs="Times New Roman"/>
          <w:i/>
        </w:rPr>
        <w:t xml:space="preserve">едставлены результаты </w:t>
      </w:r>
      <w:r w:rsidRPr="0097589C">
        <w:rPr>
          <w:rFonts w:ascii="Times New Roman" w:hAnsi="Times New Roman" w:cs="Times New Roman"/>
          <w:i/>
        </w:rPr>
        <w:t xml:space="preserve"> анализа финансовой устойчивости </w:t>
      </w:r>
      <w:r w:rsidR="00E236EC" w:rsidRPr="0097589C">
        <w:rPr>
          <w:rFonts w:ascii="Times New Roman" w:hAnsi="Times New Roman" w:cs="Times New Roman"/>
          <w:i/>
        </w:rPr>
        <w:t>торгового предприятия ООО «Твой Дом»</w:t>
      </w:r>
      <w:r w:rsidR="00DA5BFB" w:rsidRPr="0097589C">
        <w:rPr>
          <w:rFonts w:ascii="Times New Roman" w:hAnsi="Times New Roman" w:cs="Times New Roman"/>
          <w:i/>
        </w:rPr>
        <w:t>. А</w:t>
      </w:r>
      <w:r w:rsidRPr="0097589C">
        <w:rPr>
          <w:rFonts w:ascii="Times New Roman" w:hAnsi="Times New Roman" w:cs="Times New Roman"/>
          <w:i/>
        </w:rPr>
        <w:t>нализ проведен на ос</w:t>
      </w:r>
      <w:r w:rsidR="0097589C" w:rsidRPr="0097589C">
        <w:rPr>
          <w:rFonts w:ascii="Times New Roman" w:hAnsi="Times New Roman" w:cs="Times New Roman"/>
          <w:i/>
        </w:rPr>
        <w:t xml:space="preserve">нове рассчитанных </w:t>
      </w:r>
      <w:r w:rsidRPr="0097589C">
        <w:rPr>
          <w:rFonts w:ascii="Times New Roman" w:hAnsi="Times New Roman" w:cs="Times New Roman"/>
          <w:i/>
        </w:rPr>
        <w:t>показателей финансовой устойчивости. Выявлены причины, влияющие на их изменения.</w:t>
      </w:r>
    </w:p>
    <w:p w:rsidR="0097589C" w:rsidRDefault="0097589C" w:rsidP="009758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</w:pPr>
      <w:r w:rsidRPr="0097589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Ключевые слова на русском языке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: </w:t>
      </w:r>
      <w:r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t xml:space="preserve">Финансовая устойчивость предприятия, анализ, </w:t>
      </w:r>
      <w:r w:rsidR="00A73A8E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t>коэффициенты устойчивости, коэффициенты ликвидности.</w:t>
      </w:r>
    </w:p>
    <w:p w:rsidR="0097589C" w:rsidRPr="0097589C" w:rsidRDefault="0097589C" w:rsidP="009758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24FCE" w:rsidRPr="00746BE1" w:rsidRDefault="002E5B19" w:rsidP="00E236E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Развитие и формирование потребительского рынка является социально-значимой задачей на сегодняшний день. Это обусловлено тем, что потребительский рынок одновременно выполня</w:t>
      </w:r>
      <w:r w:rsidR="002E0D66">
        <w:rPr>
          <w:rFonts w:ascii="Times New Roman" w:hAnsi="Times New Roman"/>
          <w:sz w:val="24"/>
          <w:szCs w:val="24"/>
        </w:rPr>
        <w:t>ет ряд важных функций.</w:t>
      </w:r>
    </w:p>
    <w:p w:rsidR="002E5B19" w:rsidRPr="00746BE1" w:rsidRDefault="002E0D66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Во-первых, р</w:t>
      </w:r>
      <w:r w:rsidR="002E5B19" w:rsidRPr="00746BE1">
        <w:rPr>
          <w:rFonts w:ascii="Times New Roman" w:hAnsi="Times New Roman"/>
          <w:sz w:val="24"/>
          <w:szCs w:val="24"/>
        </w:rPr>
        <w:t>ынок - это связующее звено, которое образуется с помощью прямых и обратных связей, при этом звеньями являются производство и потребление</w:t>
      </w:r>
      <w:r>
        <w:rPr>
          <w:rFonts w:ascii="Times New Roman" w:hAnsi="Times New Roman"/>
          <w:sz w:val="24"/>
          <w:szCs w:val="24"/>
        </w:rPr>
        <w:t>.</w:t>
      </w:r>
    </w:p>
    <w:p w:rsidR="002E5B19" w:rsidRPr="00746BE1" w:rsidRDefault="002E0D66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Во-вторых, р</w:t>
      </w:r>
      <w:r w:rsidR="002E5B19" w:rsidRPr="00746BE1">
        <w:rPr>
          <w:rFonts w:ascii="Times New Roman" w:hAnsi="Times New Roman"/>
          <w:sz w:val="24"/>
          <w:szCs w:val="24"/>
        </w:rPr>
        <w:t>ынок позволяет реально оц</w:t>
      </w:r>
      <w:r w:rsidR="0018313C" w:rsidRPr="00746BE1">
        <w:rPr>
          <w:rFonts w:ascii="Times New Roman" w:hAnsi="Times New Roman"/>
          <w:sz w:val="24"/>
          <w:szCs w:val="24"/>
        </w:rPr>
        <w:t xml:space="preserve">енить стоимость товаров и услуг </w:t>
      </w:r>
      <w:r w:rsidR="002E5B19" w:rsidRPr="00746BE1">
        <w:rPr>
          <w:rFonts w:ascii="Times New Roman" w:hAnsi="Times New Roman"/>
          <w:sz w:val="24"/>
          <w:szCs w:val="24"/>
        </w:rPr>
        <w:t xml:space="preserve"> и выявить их общественную полезность</w:t>
      </w:r>
      <w:r w:rsidR="0010747C" w:rsidRPr="00746BE1">
        <w:rPr>
          <w:rFonts w:ascii="Times New Roman" w:hAnsi="Times New Roman"/>
          <w:sz w:val="24"/>
          <w:szCs w:val="24"/>
        </w:rPr>
        <w:t xml:space="preserve">, а также </w:t>
      </w:r>
      <w:r w:rsidR="002E5B19" w:rsidRPr="00746BE1">
        <w:rPr>
          <w:rFonts w:ascii="Times New Roman" w:hAnsi="Times New Roman"/>
          <w:sz w:val="24"/>
          <w:szCs w:val="24"/>
        </w:rPr>
        <w:t>,</w:t>
      </w:r>
      <w:r w:rsidR="0010747C" w:rsidRPr="00746BE1">
        <w:rPr>
          <w:rFonts w:ascii="Times New Roman" w:hAnsi="Times New Roman"/>
          <w:sz w:val="24"/>
          <w:szCs w:val="24"/>
        </w:rPr>
        <w:t xml:space="preserve">определить </w:t>
      </w:r>
      <w:r w:rsidR="002E5B19" w:rsidRPr="00746BE1">
        <w:rPr>
          <w:rFonts w:ascii="Times New Roman" w:hAnsi="Times New Roman"/>
          <w:sz w:val="24"/>
          <w:szCs w:val="24"/>
        </w:rPr>
        <w:t xml:space="preserve"> в какой мере</w:t>
      </w:r>
      <w:r w:rsidR="0010747C" w:rsidRPr="00746BE1">
        <w:rPr>
          <w:rFonts w:ascii="Times New Roman" w:hAnsi="Times New Roman"/>
          <w:sz w:val="24"/>
          <w:szCs w:val="24"/>
        </w:rPr>
        <w:t xml:space="preserve"> коррелируются </w:t>
      </w:r>
      <w:r w:rsidR="002E5B19" w:rsidRPr="00746BE1">
        <w:rPr>
          <w:rFonts w:ascii="Times New Roman" w:hAnsi="Times New Roman"/>
          <w:sz w:val="24"/>
          <w:szCs w:val="24"/>
        </w:rPr>
        <w:t xml:space="preserve"> издержки производства каждого товаропроизводителя с обще</w:t>
      </w:r>
      <w:r>
        <w:rPr>
          <w:rFonts w:ascii="Times New Roman" w:hAnsi="Times New Roman"/>
          <w:sz w:val="24"/>
          <w:szCs w:val="24"/>
        </w:rPr>
        <w:t>ственно необходимыми издержками.</w:t>
      </w:r>
    </w:p>
    <w:p w:rsidR="0010747C" w:rsidRPr="00746BE1" w:rsidRDefault="002E0D66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В-третьих, с</w:t>
      </w:r>
      <w:r w:rsidR="0010747C" w:rsidRPr="00746BE1">
        <w:rPr>
          <w:rFonts w:ascii="Times New Roman" w:hAnsi="Times New Roman"/>
          <w:sz w:val="24"/>
          <w:szCs w:val="24"/>
        </w:rPr>
        <w:t xml:space="preserve"> помощью рыночной конкуренции, которая возникает на потребительском рынке, регулируется объем производства товаров и услуг, выявляются сильные и слабые хозяйствующие субъекты, у потребителя появляется возможность выбора, происходят различные научно-технические </w:t>
      </w:r>
      <w:proofErr w:type="spellStart"/>
      <w:r w:rsidR="0010747C" w:rsidRPr="00746BE1">
        <w:rPr>
          <w:rFonts w:ascii="Times New Roman" w:hAnsi="Times New Roman"/>
          <w:sz w:val="24"/>
          <w:szCs w:val="24"/>
        </w:rPr>
        <w:t>новвоведения</w:t>
      </w:r>
      <w:proofErr w:type="spellEnd"/>
      <w:r w:rsidR="0010747C" w:rsidRPr="00746BE1">
        <w:rPr>
          <w:rFonts w:ascii="Times New Roman" w:hAnsi="Times New Roman"/>
          <w:sz w:val="24"/>
          <w:szCs w:val="24"/>
        </w:rPr>
        <w:t>, для того чтобы постоянно улучш</w:t>
      </w:r>
      <w:r w:rsidR="0063114C" w:rsidRPr="00746BE1">
        <w:rPr>
          <w:rFonts w:ascii="Times New Roman" w:hAnsi="Times New Roman"/>
          <w:sz w:val="24"/>
          <w:szCs w:val="24"/>
        </w:rPr>
        <w:t>ать качество товаров и услуг, а  также удерживать стабильное положение на рынке.</w:t>
      </w:r>
    </w:p>
    <w:p w:rsidR="002E0D66" w:rsidRDefault="00980D97" w:rsidP="002E0D66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В </w:t>
      </w:r>
      <w:r w:rsidR="002E0D66">
        <w:rPr>
          <w:rFonts w:ascii="Times New Roman" w:hAnsi="Times New Roman"/>
          <w:sz w:val="24"/>
          <w:szCs w:val="24"/>
        </w:rPr>
        <w:t>2015-2017 годах</w:t>
      </w:r>
      <w:r w:rsidRPr="00746BE1">
        <w:rPr>
          <w:rFonts w:ascii="Times New Roman" w:hAnsi="Times New Roman"/>
          <w:sz w:val="24"/>
          <w:szCs w:val="24"/>
        </w:rPr>
        <w:t xml:space="preserve"> потребительский рынок города Вологды </w:t>
      </w:r>
      <w:r w:rsidR="0095098C">
        <w:rPr>
          <w:rFonts w:ascii="Times New Roman" w:hAnsi="Times New Roman"/>
          <w:sz w:val="24"/>
          <w:szCs w:val="24"/>
        </w:rPr>
        <w:t>функционировал</w:t>
      </w:r>
      <w:r w:rsidRPr="00746BE1">
        <w:rPr>
          <w:rFonts w:ascii="Times New Roman" w:hAnsi="Times New Roman"/>
          <w:sz w:val="24"/>
          <w:szCs w:val="24"/>
        </w:rPr>
        <w:t xml:space="preserve"> в сложных условиях, связанных </w:t>
      </w:r>
      <w:r w:rsidR="002E0D66">
        <w:rPr>
          <w:rFonts w:ascii="Times New Roman" w:hAnsi="Times New Roman"/>
          <w:sz w:val="24"/>
          <w:szCs w:val="24"/>
        </w:rPr>
        <w:t xml:space="preserve">с ухудшением экономической ситуации </w:t>
      </w:r>
      <w:r w:rsidR="0095098C">
        <w:rPr>
          <w:rFonts w:ascii="Times New Roman" w:hAnsi="Times New Roman"/>
          <w:sz w:val="24"/>
          <w:szCs w:val="24"/>
        </w:rPr>
        <w:t xml:space="preserve">и падением реальных денежных доходов населения </w:t>
      </w:r>
      <w:r w:rsidR="002E0D66">
        <w:rPr>
          <w:rFonts w:ascii="Times New Roman" w:hAnsi="Times New Roman"/>
          <w:sz w:val="24"/>
          <w:szCs w:val="24"/>
        </w:rPr>
        <w:t>как в городе, так в целом по области и в Российской Федерации. Среднегодовые темпы роста оборота розничной торговли составили 96,6% против 110,8% в</w:t>
      </w:r>
      <w:r w:rsidR="0095098C">
        <w:rPr>
          <w:rFonts w:ascii="Times New Roman" w:hAnsi="Times New Roman"/>
          <w:sz w:val="24"/>
          <w:szCs w:val="24"/>
        </w:rPr>
        <w:t xml:space="preserve"> среднем за 2012-2014 гг. (рис.1</w:t>
      </w:r>
      <w:r w:rsidR="002E0D66">
        <w:rPr>
          <w:rFonts w:ascii="Times New Roman" w:hAnsi="Times New Roman"/>
          <w:sz w:val="24"/>
          <w:szCs w:val="24"/>
        </w:rPr>
        <w:t>)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D502B6" w:rsidRDefault="00D502B6" w:rsidP="002E0D66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502B6" w:rsidRDefault="00D502B6" w:rsidP="002E0D66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3DFB96E" wp14:editId="020CAE68">
            <wp:extent cx="5734050" cy="2981325"/>
            <wp:effectExtent l="0" t="0" r="19050" b="952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E0D66" w:rsidRPr="00A73A8E" w:rsidRDefault="00C029C4" w:rsidP="0095098C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1 -</w:t>
      </w:r>
      <w:r w:rsidR="00135724">
        <w:rPr>
          <w:rFonts w:ascii="Times New Roman" w:hAnsi="Times New Roman"/>
          <w:sz w:val="24"/>
          <w:szCs w:val="24"/>
        </w:rPr>
        <w:t xml:space="preserve"> </w:t>
      </w:r>
      <w:r w:rsidR="00135724" w:rsidRPr="00A73A8E">
        <w:rPr>
          <w:rFonts w:ascii="Times New Roman" w:hAnsi="Times New Roman"/>
          <w:sz w:val="24"/>
          <w:szCs w:val="24"/>
        </w:rPr>
        <w:t>Индекс физического объема оборота розничной торговли в г. Вологде в 2012-2017 гг.</w:t>
      </w:r>
      <w:r w:rsidR="0095098C" w:rsidRPr="00A73A8E">
        <w:rPr>
          <w:rFonts w:ascii="Times New Roman" w:hAnsi="Times New Roman"/>
          <w:sz w:val="24"/>
          <w:szCs w:val="24"/>
        </w:rPr>
        <w:t>, % к предыдущему году</w:t>
      </w:r>
    </w:p>
    <w:p w:rsidR="00AE0A33" w:rsidRDefault="00AE0A33" w:rsidP="00C029C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Источники: данные Росстата</w:t>
      </w:r>
      <w:r>
        <w:rPr>
          <w:rStyle w:val="af1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>; расчеты автора.</w:t>
      </w:r>
    </w:p>
    <w:p w:rsidR="00585A11" w:rsidRPr="0095098C" w:rsidRDefault="00585A11" w:rsidP="0095098C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60182" w:rsidRPr="00746BE1" w:rsidRDefault="00980D97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 </w:t>
      </w:r>
      <w:r w:rsidR="00E60182" w:rsidRPr="00746BE1">
        <w:rPr>
          <w:rFonts w:ascii="Times New Roman" w:hAnsi="Times New Roman"/>
          <w:sz w:val="24"/>
          <w:szCs w:val="24"/>
        </w:rPr>
        <w:t xml:space="preserve">Целью данной статьи является рассмотрение </w:t>
      </w:r>
      <w:r w:rsidRPr="00746BE1">
        <w:rPr>
          <w:rFonts w:ascii="Times New Roman" w:hAnsi="Times New Roman"/>
          <w:sz w:val="24"/>
          <w:szCs w:val="24"/>
        </w:rPr>
        <w:t>теоретических основ  финансовой устойчивости предприятия, а также анализ торгового предприятия «Твой Дом» на предмет финансовой устойчивости.</w:t>
      </w:r>
    </w:p>
    <w:p w:rsidR="00980D97" w:rsidRPr="00746BE1" w:rsidRDefault="00980D97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Для достижения поставленной цели необходимо решить ряд задач:</w:t>
      </w:r>
    </w:p>
    <w:p w:rsidR="00980D97" w:rsidRPr="00746BE1" w:rsidRDefault="0095098C" w:rsidP="00746BE1">
      <w:pPr>
        <w:pStyle w:val="a3"/>
        <w:widowControl w:val="0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</w:t>
      </w:r>
      <w:r w:rsidR="00980D97" w:rsidRPr="00746BE1">
        <w:rPr>
          <w:rFonts w:ascii="Times New Roman" w:hAnsi="Times New Roman"/>
          <w:sz w:val="24"/>
          <w:szCs w:val="24"/>
        </w:rPr>
        <w:t>ассмотреть понятие финансовой устойчивости с точки зрения нескольких авторов</w:t>
      </w:r>
      <w:r>
        <w:rPr>
          <w:rFonts w:ascii="Times New Roman" w:hAnsi="Times New Roman"/>
          <w:sz w:val="24"/>
          <w:szCs w:val="24"/>
        </w:rPr>
        <w:t>;</w:t>
      </w:r>
    </w:p>
    <w:p w:rsidR="00980D97" w:rsidRPr="00746BE1" w:rsidRDefault="0095098C" w:rsidP="00746BE1">
      <w:pPr>
        <w:pStyle w:val="a3"/>
        <w:widowControl w:val="0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</w:t>
      </w:r>
      <w:r w:rsidR="00980D97" w:rsidRPr="00746BE1">
        <w:rPr>
          <w:rFonts w:ascii="Times New Roman" w:hAnsi="Times New Roman"/>
          <w:sz w:val="24"/>
          <w:szCs w:val="24"/>
        </w:rPr>
        <w:t>аскрыть  экономическую сущность  финансовой устойчиво</w:t>
      </w:r>
      <w:r>
        <w:rPr>
          <w:rFonts w:ascii="Times New Roman" w:hAnsi="Times New Roman"/>
          <w:sz w:val="24"/>
          <w:szCs w:val="24"/>
        </w:rPr>
        <w:t>сти как экономической категории;</w:t>
      </w:r>
    </w:p>
    <w:p w:rsidR="00980D97" w:rsidRPr="00746BE1" w:rsidRDefault="0095098C" w:rsidP="00746BE1">
      <w:pPr>
        <w:pStyle w:val="a3"/>
        <w:widowControl w:val="0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80D97" w:rsidRPr="00746BE1">
        <w:rPr>
          <w:rFonts w:ascii="Times New Roman" w:hAnsi="Times New Roman"/>
          <w:sz w:val="24"/>
          <w:szCs w:val="24"/>
        </w:rPr>
        <w:t>ровести анализ финансовой устойчивости ООО «Твой дом»</w:t>
      </w:r>
      <w:r>
        <w:rPr>
          <w:rFonts w:ascii="Times New Roman" w:hAnsi="Times New Roman"/>
          <w:sz w:val="24"/>
          <w:szCs w:val="24"/>
        </w:rPr>
        <w:t>.</w:t>
      </w:r>
    </w:p>
    <w:p w:rsidR="00E60182" w:rsidRPr="00746BE1" w:rsidRDefault="00767DAD" w:rsidP="00F217E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Определение  финансовой устойчивости давали многие </w:t>
      </w:r>
      <w:r w:rsidR="00F217E5">
        <w:rPr>
          <w:rFonts w:ascii="Times New Roman" w:hAnsi="Times New Roman"/>
          <w:sz w:val="24"/>
          <w:szCs w:val="24"/>
        </w:rPr>
        <w:t>авторы в своих работах.</w:t>
      </w:r>
      <w:r w:rsidRPr="00746BE1">
        <w:rPr>
          <w:rFonts w:ascii="Times New Roman" w:hAnsi="Times New Roman"/>
          <w:sz w:val="24"/>
          <w:szCs w:val="24"/>
        </w:rPr>
        <w:t xml:space="preserve"> </w:t>
      </w:r>
    </w:p>
    <w:p w:rsidR="00C24F92" w:rsidRPr="00746BE1" w:rsidRDefault="00F217E5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Так, </w:t>
      </w:r>
      <w:r w:rsidR="00C24F92" w:rsidRPr="00746BE1">
        <w:rPr>
          <w:rFonts w:ascii="Times New Roman" w:hAnsi="Times New Roman"/>
          <w:sz w:val="24"/>
          <w:szCs w:val="24"/>
        </w:rPr>
        <w:t>В.В. Ковалев указывает на то, что устойчивое финансовое положение предприятия характеризуется прежде всего постоянным наличием в необходимых размерах денежных средств на счетах в банках, отсутствием просроченной задолженности, оптимальным объемом и структурой оборотных активов, их оборачиваемостью, ритмичным развитием выпуска продукции, товарооборота, ро</w:t>
      </w:r>
      <w:r w:rsidR="00746BE1">
        <w:rPr>
          <w:rFonts w:ascii="Times New Roman" w:hAnsi="Times New Roman"/>
          <w:sz w:val="24"/>
          <w:szCs w:val="24"/>
        </w:rPr>
        <w:t>стом прибыли и т.д. [</w:t>
      </w:r>
      <w:r w:rsidR="00BA4F09">
        <w:rPr>
          <w:rFonts w:ascii="Times New Roman" w:hAnsi="Times New Roman"/>
          <w:sz w:val="24"/>
          <w:szCs w:val="24"/>
        </w:rPr>
        <w:t>3</w:t>
      </w:r>
      <w:r w:rsidR="00C24F92" w:rsidRPr="00746BE1">
        <w:rPr>
          <w:rFonts w:ascii="Times New Roman" w:hAnsi="Times New Roman"/>
          <w:sz w:val="24"/>
          <w:szCs w:val="24"/>
        </w:rPr>
        <w:t>]</w:t>
      </w:r>
      <w:r w:rsidR="0095098C">
        <w:rPr>
          <w:rFonts w:ascii="Times New Roman" w:hAnsi="Times New Roman"/>
          <w:sz w:val="24"/>
          <w:szCs w:val="24"/>
        </w:rPr>
        <w:t>.</w:t>
      </w:r>
      <w:r w:rsidR="000D32BA" w:rsidRPr="00746BE1">
        <w:rPr>
          <w:rFonts w:ascii="Times New Roman" w:hAnsi="Times New Roman"/>
          <w:sz w:val="24"/>
          <w:szCs w:val="24"/>
        </w:rPr>
        <w:t xml:space="preserve"> То есть автор не дает прямого определения финансовой устойчивости предприятия, а лишь описывает признаки устойчивости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C24F92" w:rsidRPr="00746BE1" w:rsidRDefault="00C24F92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В свою очередь, Н.В. Колчина утверждает, что понятие финансовой устойчивости предприятия связано тесно с перспективной платежеспособностью. Оценка финансовой устойчивости позволяет внешним субъектам анализа (особенно инвесторам) определить финансовые возможности предпр</w:t>
      </w:r>
      <w:r w:rsidR="0095098C">
        <w:rPr>
          <w:rFonts w:ascii="Times New Roman" w:hAnsi="Times New Roman"/>
          <w:sz w:val="24"/>
          <w:szCs w:val="24"/>
        </w:rPr>
        <w:t>иятия на длительную перспективу</w:t>
      </w:r>
      <w:r w:rsidR="00AE0A33">
        <w:rPr>
          <w:rFonts w:ascii="Times New Roman" w:hAnsi="Times New Roman"/>
          <w:sz w:val="24"/>
          <w:szCs w:val="24"/>
        </w:rPr>
        <w:t xml:space="preserve"> </w:t>
      </w:r>
      <w:r w:rsidRPr="00746BE1">
        <w:rPr>
          <w:rFonts w:ascii="Times New Roman" w:hAnsi="Times New Roman"/>
          <w:sz w:val="24"/>
          <w:szCs w:val="24"/>
        </w:rPr>
        <w:t>[</w:t>
      </w:r>
      <w:r w:rsidR="00BA4F09">
        <w:rPr>
          <w:rFonts w:ascii="Times New Roman" w:hAnsi="Times New Roman"/>
          <w:sz w:val="24"/>
          <w:szCs w:val="24"/>
        </w:rPr>
        <w:t>4</w:t>
      </w:r>
      <w:r w:rsidRPr="00746BE1">
        <w:rPr>
          <w:rFonts w:ascii="Times New Roman" w:hAnsi="Times New Roman"/>
          <w:sz w:val="24"/>
          <w:szCs w:val="24"/>
        </w:rPr>
        <w:t>]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E60182" w:rsidRPr="00746BE1" w:rsidRDefault="00E60182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С точки зрения В.И. Макарьевой, финансовое состояние считается устойчивым, если организация располагает достаточным объемом капитала для того, чтобы обеспечивать непрерывность своей деятельности, связанную с производством и реализацией продукции в заданном объеме, а также полностью и своевременно погашать свои обязательства перед персоналом по выплате заработной платы, бюджетом по уплате налогов и поставщиками за полученные от них поставки и услуги, формировать средства для обновления и роста </w:t>
      </w:r>
      <w:proofErr w:type="spellStart"/>
      <w:r w:rsidRPr="00746BE1">
        <w:rPr>
          <w:rFonts w:ascii="Times New Roman" w:hAnsi="Times New Roman"/>
          <w:sz w:val="24"/>
          <w:szCs w:val="24"/>
        </w:rPr>
        <w:t>вне</w:t>
      </w:r>
      <w:r w:rsidR="0095098C">
        <w:rPr>
          <w:rFonts w:ascii="Times New Roman" w:hAnsi="Times New Roman"/>
          <w:sz w:val="24"/>
          <w:szCs w:val="24"/>
        </w:rPr>
        <w:t>оборотных</w:t>
      </w:r>
      <w:proofErr w:type="spellEnd"/>
      <w:r w:rsidR="0095098C">
        <w:rPr>
          <w:rFonts w:ascii="Times New Roman" w:hAnsi="Times New Roman"/>
          <w:sz w:val="24"/>
          <w:szCs w:val="24"/>
        </w:rPr>
        <w:t xml:space="preserve"> средств</w:t>
      </w:r>
      <w:r w:rsidR="00AE0A33">
        <w:rPr>
          <w:rFonts w:ascii="Times New Roman" w:hAnsi="Times New Roman"/>
          <w:sz w:val="24"/>
          <w:szCs w:val="24"/>
        </w:rPr>
        <w:t xml:space="preserve"> </w:t>
      </w:r>
      <w:r w:rsidR="00746BE1">
        <w:rPr>
          <w:rFonts w:ascii="Times New Roman" w:hAnsi="Times New Roman"/>
          <w:sz w:val="24"/>
          <w:szCs w:val="24"/>
        </w:rPr>
        <w:t>[</w:t>
      </w:r>
      <w:r w:rsidR="00BA4F09">
        <w:rPr>
          <w:rFonts w:ascii="Times New Roman" w:hAnsi="Times New Roman"/>
          <w:sz w:val="24"/>
          <w:szCs w:val="24"/>
        </w:rPr>
        <w:t>5</w:t>
      </w:r>
      <w:r w:rsidRPr="00746BE1">
        <w:rPr>
          <w:rFonts w:ascii="Times New Roman" w:hAnsi="Times New Roman"/>
          <w:sz w:val="24"/>
          <w:szCs w:val="24"/>
        </w:rPr>
        <w:t>]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0D32BA" w:rsidRPr="00746BE1" w:rsidRDefault="000D32BA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Один из немногих авторов, который дает формулировку определения финансовой устойчивости </w:t>
      </w:r>
      <w:r w:rsidR="0095098C">
        <w:rPr>
          <w:rFonts w:ascii="Times New Roman" w:hAnsi="Times New Roman"/>
          <w:sz w:val="24"/>
          <w:szCs w:val="24"/>
        </w:rPr>
        <w:t xml:space="preserve"> В.В. Бочаров. С</w:t>
      </w:r>
      <w:r w:rsidR="0010486A" w:rsidRPr="00746BE1">
        <w:rPr>
          <w:rFonts w:ascii="Times New Roman" w:hAnsi="Times New Roman"/>
          <w:sz w:val="24"/>
          <w:szCs w:val="24"/>
        </w:rPr>
        <w:t xml:space="preserve"> его точки зрения финансовая устойчи</w:t>
      </w:r>
      <w:r w:rsidR="0095098C">
        <w:rPr>
          <w:rFonts w:ascii="Times New Roman" w:hAnsi="Times New Roman"/>
          <w:sz w:val="24"/>
          <w:szCs w:val="24"/>
        </w:rPr>
        <w:t>вость –  это такое состояние</w:t>
      </w:r>
      <w:r w:rsidR="0010486A" w:rsidRPr="00746BE1">
        <w:rPr>
          <w:rFonts w:ascii="Times New Roman" w:hAnsi="Times New Roman"/>
          <w:sz w:val="24"/>
          <w:szCs w:val="24"/>
        </w:rPr>
        <w:t xml:space="preserve"> денежных ресурсов, которое обеспечивает развитие предприятия преимущественно за счет собственных средств при сохранении платежеспособности и кредитоспособности при минимальном уровне предп</w:t>
      </w:r>
      <w:r w:rsidR="0095098C">
        <w:rPr>
          <w:rFonts w:ascii="Times New Roman" w:hAnsi="Times New Roman"/>
          <w:sz w:val="24"/>
          <w:szCs w:val="24"/>
        </w:rPr>
        <w:t>ринимательского риска</w:t>
      </w:r>
      <w:r w:rsidR="00AE0A33">
        <w:rPr>
          <w:rFonts w:ascii="Times New Roman" w:hAnsi="Times New Roman"/>
          <w:sz w:val="24"/>
          <w:szCs w:val="24"/>
        </w:rPr>
        <w:t xml:space="preserve"> </w:t>
      </w:r>
      <w:r w:rsidR="00746BE1">
        <w:rPr>
          <w:rFonts w:ascii="Times New Roman" w:hAnsi="Times New Roman"/>
          <w:sz w:val="24"/>
          <w:szCs w:val="24"/>
        </w:rPr>
        <w:t>[</w:t>
      </w:r>
      <w:r w:rsidR="00BA4F09">
        <w:rPr>
          <w:rFonts w:ascii="Times New Roman" w:hAnsi="Times New Roman"/>
          <w:sz w:val="24"/>
          <w:szCs w:val="24"/>
        </w:rPr>
        <w:t>1</w:t>
      </w:r>
      <w:r w:rsidR="0010486A" w:rsidRPr="00746BE1">
        <w:rPr>
          <w:rFonts w:ascii="Times New Roman" w:hAnsi="Times New Roman"/>
          <w:sz w:val="24"/>
          <w:szCs w:val="24"/>
        </w:rPr>
        <w:t>]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0D32BA" w:rsidRPr="00746BE1" w:rsidRDefault="0010486A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 xml:space="preserve">В своих трудах Л.Г Гиляровская определяет финансовую устойчивость как целеполагающее свойство финансового анализа, а поиск целеполагающих возможностей, средств и способов ее укрепления </w:t>
      </w:r>
      <w:r w:rsidR="0095098C" w:rsidRPr="0095098C">
        <w:rPr>
          <w:rFonts w:ascii="Times New Roman" w:hAnsi="Times New Roman"/>
          <w:sz w:val="24"/>
          <w:szCs w:val="24"/>
        </w:rPr>
        <w:t>[</w:t>
      </w:r>
      <w:r w:rsidR="00BA4F09">
        <w:rPr>
          <w:rFonts w:ascii="Times New Roman" w:hAnsi="Times New Roman"/>
          <w:sz w:val="24"/>
          <w:szCs w:val="24"/>
        </w:rPr>
        <w:t>2</w:t>
      </w:r>
      <w:r w:rsidR="0095098C" w:rsidRPr="0095098C">
        <w:rPr>
          <w:rFonts w:ascii="Times New Roman" w:hAnsi="Times New Roman"/>
          <w:sz w:val="24"/>
          <w:szCs w:val="24"/>
        </w:rPr>
        <w:t>]</w:t>
      </w:r>
      <w:r w:rsidRPr="00746BE1">
        <w:rPr>
          <w:rFonts w:ascii="Times New Roman" w:hAnsi="Times New Roman"/>
          <w:sz w:val="24"/>
          <w:szCs w:val="24"/>
        </w:rPr>
        <w:t>.</w:t>
      </w:r>
    </w:p>
    <w:p w:rsidR="0010486A" w:rsidRPr="00746BE1" w:rsidRDefault="0010486A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На наш взгляд</w:t>
      </w:r>
      <w:r w:rsidR="00F217E5">
        <w:rPr>
          <w:rFonts w:ascii="Times New Roman" w:hAnsi="Times New Roman"/>
          <w:sz w:val="24"/>
          <w:szCs w:val="24"/>
        </w:rPr>
        <w:t>,</w:t>
      </w:r>
      <w:r w:rsidRPr="00746BE1">
        <w:rPr>
          <w:rFonts w:ascii="Times New Roman" w:hAnsi="Times New Roman"/>
          <w:sz w:val="24"/>
          <w:szCs w:val="24"/>
        </w:rPr>
        <w:t xml:space="preserve"> наиболее полное и точное определение финансовой устойчивости  дает Г.В. </w:t>
      </w:r>
      <w:proofErr w:type="spellStart"/>
      <w:r w:rsidRPr="00746BE1">
        <w:rPr>
          <w:rFonts w:ascii="Times New Roman" w:hAnsi="Times New Roman"/>
          <w:sz w:val="24"/>
          <w:szCs w:val="24"/>
        </w:rPr>
        <w:t>Савитская</w:t>
      </w:r>
      <w:proofErr w:type="spellEnd"/>
      <w:r w:rsidRPr="00746BE1">
        <w:rPr>
          <w:rFonts w:ascii="Times New Roman" w:hAnsi="Times New Roman"/>
          <w:sz w:val="24"/>
          <w:szCs w:val="24"/>
        </w:rPr>
        <w:t>: «Финансовая устойчивость предприятия – это способность субъекта хозяйствования функционировать и развиваться, сохранять равновесие своих активов и пассивов в изменяющейся внутренней и внешней среде, гарантирующее его постоянную платежеспособность и инвестиционную привлекательность в границах допу</w:t>
      </w:r>
      <w:r w:rsidR="00327FE0" w:rsidRPr="00746BE1">
        <w:rPr>
          <w:rFonts w:ascii="Times New Roman" w:hAnsi="Times New Roman"/>
          <w:sz w:val="24"/>
          <w:szCs w:val="24"/>
        </w:rPr>
        <w:t>сти</w:t>
      </w:r>
      <w:r w:rsidR="0095098C">
        <w:rPr>
          <w:rFonts w:ascii="Times New Roman" w:hAnsi="Times New Roman"/>
          <w:sz w:val="24"/>
          <w:szCs w:val="24"/>
        </w:rPr>
        <w:t>мого уровня риска»</w:t>
      </w:r>
      <w:r w:rsidR="00AE0A33">
        <w:rPr>
          <w:rFonts w:ascii="Times New Roman" w:hAnsi="Times New Roman"/>
          <w:sz w:val="24"/>
          <w:szCs w:val="24"/>
        </w:rPr>
        <w:t xml:space="preserve"> </w:t>
      </w:r>
      <w:r w:rsidR="00327FE0" w:rsidRPr="00746BE1">
        <w:rPr>
          <w:rFonts w:ascii="Times New Roman" w:hAnsi="Times New Roman"/>
          <w:sz w:val="24"/>
          <w:szCs w:val="24"/>
        </w:rPr>
        <w:t>[</w:t>
      </w:r>
      <w:r w:rsidR="00BA4F09">
        <w:rPr>
          <w:rFonts w:ascii="Times New Roman" w:hAnsi="Times New Roman"/>
          <w:sz w:val="24"/>
          <w:szCs w:val="24"/>
        </w:rPr>
        <w:t>6</w:t>
      </w:r>
      <w:r w:rsidRPr="00746BE1">
        <w:rPr>
          <w:rFonts w:ascii="Times New Roman" w:hAnsi="Times New Roman"/>
          <w:sz w:val="24"/>
          <w:szCs w:val="24"/>
        </w:rPr>
        <w:t>]</w:t>
      </w:r>
      <w:r w:rsidR="0095098C">
        <w:rPr>
          <w:rFonts w:ascii="Times New Roman" w:hAnsi="Times New Roman"/>
          <w:sz w:val="24"/>
          <w:szCs w:val="24"/>
        </w:rPr>
        <w:t>.</w:t>
      </w:r>
    </w:p>
    <w:p w:rsidR="00C73395" w:rsidRPr="00746BE1" w:rsidRDefault="00327FE0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Проанализировав все изложенные определения финансовой устойчивости</w:t>
      </w:r>
      <w:r w:rsidR="00F217E5">
        <w:rPr>
          <w:rFonts w:ascii="Times New Roman" w:hAnsi="Times New Roman"/>
          <w:sz w:val="24"/>
          <w:szCs w:val="24"/>
        </w:rPr>
        <w:t xml:space="preserve">, резюмируем, что </w:t>
      </w:r>
      <w:r w:rsidRPr="00746BE1">
        <w:rPr>
          <w:rFonts w:ascii="Times New Roman" w:hAnsi="Times New Roman"/>
          <w:sz w:val="24"/>
          <w:szCs w:val="24"/>
        </w:rPr>
        <w:t>ф</w:t>
      </w:r>
      <w:r w:rsidR="00966FE0" w:rsidRPr="00746BE1">
        <w:rPr>
          <w:rFonts w:ascii="Times New Roman" w:hAnsi="Times New Roman"/>
          <w:sz w:val="24"/>
          <w:szCs w:val="24"/>
        </w:rPr>
        <w:t>инансовая устойчивость – это важнейшая характеристика финансово-хозяйственной деятельности любого предприятия. Если предприятие финансово устойчиво, оно имеет следующие преимущества перед другими предприятиями того же направления деятельности:</w:t>
      </w:r>
    </w:p>
    <w:p w:rsidR="00966FE0" w:rsidRPr="00411905" w:rsidRDefault="0095098C" w:rsidP="00411905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привлечение инвестиций;</w:t>
      </w:r>
    </w:p>
    <w:p w:rsidR="00966FE0" w:rsidRPr="00411905" w:rsidRDefault="0095098C" w:rsidP="00411905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66FE0" w:rsidRPr="00411905">
        <w:rPr>
          <w:rFonts w:ascii="Times New Roman" w:hAnsi="Times New Roman"/>
          <w:sz w:val="24"/>
          <w:szCs w:val="24"/>
        </w:rPr>
        <w:t>олучение кредитов</w:t>
      </w:r>
      <w:r>
        <w:rPr>
          <w:rFonts w:ascii="Times New Roman" w:hAnsi="Times New Roman"/>
          <w:sz w:val="24"/>
          <w:szCs w:val="24"/>
        </w:rPr>
        <w:t>;</w:t>
      </w:r>
    </w:p>
    <w:p w:rsidR="00966FE0" w:rsidRPr="00411905" w:rsidRDefault="0095098C" w:rsidP="00411905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="00966FE0" w:rsidRPr="00411905">
        <w:rPr>
          <w:rFonts w:ascii="Times New Roman" w:hAnsi="Times New Roman"/>
          <w:sz w:val="24"/>
          <w:szCs w:val="24"/>
        </w:rPr>
        <w:t>ыбор поставщиков</w:t>
      </w:r>
      <w:r>
        <w:rPr>
          <w:rFonts w:ascii="Times New Roman" w:hAnsi="Times New Roman"/>
          <w:sz w:val="24"/>
          <w:szCs w:val="24"/>
        </w:rPr>
        <w:t>;</w:t>
      </w:r>
    </w:p>
    <w:p w:rsidR="00966FE0" w:rsidRPr="00411905" w:rsidRDefault="0095098C" w:rsidP="00411905">
      <w:pPr>
        <w:pStyle w:val="a3"/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66FE0" w:rsidRPr="00411905">
        <w:rPr>
          <w:rFonts w:ascii="Times New Roman" w:hAnsi="Times New Roman"/>
          <w:sz w:val="24"/>
          <w:szCs w:val="24"/>
        </w:rPr>
        <w:t>одбор квалифицированных кадров.</w:t>
      </w:r>
    </w:p>
    <w:p w:rsidR="00966FE0" w:rsidRPr="00746BE1" w:rsidRDefault="00F217E5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 условии, что предприятие</w:t>
      </w:r>
      <w:r w:rsidR="00966FE0" w:rsidRPr="00746BE1">
        <w:rPr>
          <w:rFonts w:ascii="Times New Roman" w:hAnsi="Times New Roman"/>
          <w:sz w:val="24"/>
          <w:szCs w:val="24"/>
        </w:rPr>
        <w:t xml:space="preserve"> финансово устойчиво, у него  не образуется задолженностей перед государством в части выплаты налогов и взносов в социальные фонды. Значимым преимуществом устойчивости является также и вовремя выплаченная заработная плата рабочим и служащим, </w:t>
      </w:r>
      <w:r>
        <w:rPr>
          <w:rFonts w:ascii="Times New Roman" w:hAnsi="Times New Roman"/>
          <w:sz w:val="24"/>
          <w:szCs w:val="24"/>
        </w:rPr>
        <w:t>выплаты платежей по кредитам и дивидендам</w:t>
      </w:r>
      <w:r w:rsidR="00966FE0" w:rsidRPr="00746BE1">
        <w:rPr>
          <w:rFonts w:ascii="Times New Roman" w:hAnsi="Times New Roman"/>
          <w:sz w:val="24"/>
          <w:szCs w:val="24"/>
        </w:rPr>
        <w:t xml:space="preserve">. </w:t>
      </w:r>
    </w:p>
    <w:p w:rsidR="00C73395" w:rsidRPr="00746BE1" w:rsidRDefault="00966FE0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По нашему мнению, каждому предприятию необходимо</w:t>
      </w:r>
      <w:r w:rsidR="00F217E5">
        <w:rPr>
          <w:rFonts w:ascii="Times New Roman" w:hAnsi="Times New Roman"/>
          <w:sz w:val="24"/>
          <w:szCs w:val="24"/>
        </w:rPr>
        <w:t xml:space="preserve"> своевременно</w:t>
      </w:r>
      <w:r w:rsidR="00C24F92" w:rsidRPr="00746BE1">
        <w:rPr>
          <w:rFonts w:ascii="Times New Roman" w:hAnsi="Times New Roman"/>
          <w:sz w:val="24"/>
          <w:szCs w:val="24"/>
        </w:rPr>
        <w:t xml:space="preserve"> проводить анализ </w:t>
      </w:r>
      <w:r w:rsidR="00F217E5">
        <w:rPr>
          <w:rFonts w:ascii="Times New Roman" w:hAnsi="Times New Roman"/>
          <w:sz w:val="24"/>
          <w:szCs w:val="24"/>
        </w:rPr>
        <w:t xml:space="preserve">финансовой </w:t>
      </w:r>
      <w:r w:rsidR="0095098C">
        <w:rPr>
          <w:rFonts w:ascii="Times New Roman" w:hAnsi="Times New Roman"/>
          <w:sz w:val="24"/>
          <w:szCs w:val="24"/>
        </w:rPr>
        <w:t>устойчивости</w:t>
      </w:r>
      <w:r w:rsidR="00C24F92" w:rsidRPr="00746BE1">
        <w:rPr>
          <w:rFonts w:ascii="Times New Roman" w:hAnsi="Times New Roman"/>
          <w:sz w:val="24"/>
          <w:szCs w:val="24"/>
        </w:rPr>
        <w:t xml:space="preserve"> с целью предотвращения банкротства организации, так как в настоящее время происходит очень частое изменение рыночной </w:t>
      </w:r>
      <w:r w:rsidR="00F217E5">
        <w:rPr>
          <w:rFonts w:ascii="Times New Roman" w:hAnsi="Times New Roman"/>
          <w:sz w:val="24"/>
          <w:szCs w:val="24"/>
        </w:rPr>
        <w:t>конъектуры.</w:t>
      </w:r>
    </w:p>
    <w:p w:rsidR="00F217E5" w:rsidRPr="00746BE1" w:rsidRDefault="00F217E5" w:rsidP="00F217E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Далее проведем анализ финансовой устойчивости торгового предприятия </w:t>
      </w:r>
      <w:r w:rsidRPr="00746BE1">
        <w:rPr>
          <w:rFonts w:ascii="Times New Roman" w:hAnsi="Times New Roman"/>
          <w:sz w:val="24"/>
          <w:szCs w:val="24"/>
        </w:rPr>
        <w:t>«Твой дом»</w:t>
      </w:r>
      <w:r>
        <w:rPr>
          <w:rFonts w:ascii="Times New Roman" w:hAnsi="Times New Roman"/>
          <w:sz w:val="24"/>
          <w:szCs w:val="24"/>
        </w:rPr>
        <w:t>, действующего в г.</w:t>
      </w:r>
      <w:r w:rsidR="00AE0A33">
        <w:rPr>
          <w:rFonts w:ascii="Times New Roman" w:hAnsi="Times New Roman"/>
          <w:sz w:val="24"/>
          <w:szCs w:val="24"/>
        </w:rPr>
        <w:t xml:space="preserve"> Вологде</w:t>
      </w:r>
      <w:r>
        <w:rPr>
          <w:rFonts w:ascii="Times New Roman" w:hAnsi="Times New Roman"/>
          <w:sz w:val="24"/>
          <w:szCs w:val="24"/>
        </w:rPr>
        <w:t xml:space="preserve">. </w:t>
      </w:r>
      <w:r w:rsidRPr="00746BE1">
        <w:rPr>
          <w:rFonts w:ascii="Times New Roman" w:hAnsi="Times New Roman"/>
          <w:sz w:val="24"/>
          <w:szCs w:val="24"/>
        </w:rPr>
        <w:t xml:space="preserve">Информационной базой для проведения анализа </w:t>
      </w:r>
      <w:r w:rsidR="0095098C">
        <w:rPr>
          <w:rFonts w:ascii="Times New Roman" w:hAnsi="Times New Roman"/>
          <w:sz w:val="24"/>
          <w:szCs w:val="24"/>
        </w:rPr>
        <w:t>явилась</w:t>
      </w:r>
      <w:r w:rsidRPr="00746BE1">
        <w:rPr>
          <w:rFonts w:ascii="Times New Roman" w:hAnsi="Times New Roman"/>
          <w:sz w:val="24"/>
          <w:szCs w:val="24"/>
        </w:rPr>
        <w:t xml:space="preserve"> финансовая отчетность за 2015 – 2017</w:t>
      </w:r>
      <w:r w:rsidR="00AE0A33">
        <w:rPr>
          <w:rFonts w:ascii="Times New Roman" w:hAnsi="Times New Roman"/>
          <w:sz w:val="24"/>
          <w:szCs w:val="24"/>
        </w:rPr>
        <w:t xml:space="preserve"> </w:t>
      </w:r>
      <w:r w:rsidRPr="00746BE1">
        <w:rPr>
          <w:rFonts w:ascii="Times New Roman" w:hAnsi="Times New Roman"/>
          <w:sz w:val="24"/>
          <w:szCs w:val="24"/>
        </w:rPr>
        <w:t>гг.</w:t>
      </w:r>
    </w:p>
    <w:p w:rsidR="0095098C" w:rsidRDefault="00AE0A33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Первоначально рассмотрим ключевые показатели финансовой деятельности (табл. 1).</w:t>
      </w:r>
    </w:p>
    <w:p w:rsidR="00AE0A33" w:rsidRDefault="00AE0A33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E0A33" w:rsidRPr="00A73A8E" w:rsidRDefault="00C029C4" w:rsidP="00AE0A33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Таблица 1 - </w:t>
      </w:r>
      <w:r w:rsidR="00F217E5" w:rsidRPr="00A73A8E">
        <w:rPr>
          <w:rFonts w:ascii="Times New Roman" w:hAnsi="Times New Roman"/>
          <w:sz w:val="24"/>
          <w:szCs w:val="24"/>
        </w:rPr>
        <w:t xml:space="preserve">Показатели финансовой деятельности </w:t>
      </w:r>
      <w:r w:rsidR="0010486A" w:rsidRPr="00A73A8E">
        <w:rPr>
          <w:rFonts w:ascii="Times New Roman" w:hAnsi="Times New Roman"/>
          <w:sz w:val="24"/>
          <w:szCs w:val="24"/>
        </w:rPr>
        <w:t xml:space="preserve"> </w:t>
      </w:r>
      <w:r w:rsidR="00327FE0" w:rsidRPr="00A73A8E">
        <w:rPr>
          <w:rFonts w:ascii="Times New Roman" w:hAnsi="Times New Roman"/>
          <w:sz w:val="24"/>
          <w:szCs w:val="24"/>
        </w:rPr>
        <w:t>ООО «Твой Дом»</w:t>
      </w:r>
      <w:r w:rsidR="0010486A" w:rsidRPr="00A73A8E">
        <w:rPr>
          <w:rFonts w:ascii="Times New Roman" w:hAnsi="Times New Roman"/>
          <w:sz w:val="24"/>
          <w:szCs w:val="24"/>
        </w:rPr>
        <w:t xml:space="preserve"> за 2015-2017</w:t>
      </w:r>
      <w:r w:rsidR="00AE0A33" w:rsidRPr="00A73A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0486A" w:rsidRPr="00A73A8E">
        <w:rPr>
          <w:rFonts w:ascii="Times New Roman" w:hAnsi="Times New Roman"/>
          <w:sz w:val="24"/>
          <w:szCs w:val="24"/>
        </w:rPr>
        <w:t>гг</w:t>
      </w:r>
      <w:proofErr w:type="spellEnd"/>
      <w:r w:rsidR="0010486A" w:rsidRPr="00A73A8E">
        <w:rPr>
          <w:rFonts w:ascii="Times New Roman" w:hAnsi="Times New Roman"/>
          <w:sz w:val="24"/>
          <w:szCs w:val="24"/>
        </w:rPr>
        <w:t xml:space="preserve">, </w:t>
      </w:r>
    </w:p>
    <w:p w:rsidR="0010486A" w:rsidRPr="00746BE1" w:rsidRDefault="0010486A" w:rsidP="00AE0A33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тыс. руб.</w:t>
      </w:r>
    </w:p>
    <w:tbl>
      <w:tblPr>
        <w:tblW w:w="49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  <w:gridCol w:w="1293"/>
        <w:gridCol w:w="1295"/>
        <w:gridCol w:w="1400"/>
        <w:gridCol w:w="1289"/>
        <w:gridCol w:w="1026"/>
      </w:tblGrid>
      <w:tr w:rsidR="00446A1C" w:rsidRPr="00446A1C" w:rsidTr="00446A1C">
        <w:trPr>
          <w:trHeight w:val="20"/>
        </w:trPr>
        <w:tc>
          <w:tcPr>
            <w:tcW w:w="1768" w:type="pct"/>
            <w:vMerge w:val="restart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Показатели</w:t>
            </w:r>
          </w:p>
        </w:tc>
        <w:tc>
          <w:tcPr>
            <w:tcW w:w="663" w:type="pct"/>
            <w:vMerge w:val="restar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2015 год</w:t>
            </w:r>
          </w:p>
        </w:tc>
        <w:tc>
          <w:tcPr>
            <w:tcW w:w="664" w:type="pct"/>
            <w:vMerge w:val="restar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2016 год</w:t>
            </w:r>
          </w:p>
        </w:tc>
        <w:tc>
          <w:tcPr>
            <w:tcW w:w="718" w:type="pct"/>
            <w:vMerge w:val="restar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2017 год</w:t>
            </w:r>
          </w:p>
        </w:tc>
        <w:tc>
          <w:tcPr>
            <w:tcW w:w="1187" w:type="pct"/>
            <w:gridSpan w:val="2"/>
            <w:vAlign w:val="center"/>
          </w:tcPr>
          <w:p w:rsidR="0010486A" w:rsidRPr="00446A1C" w:rsidRDefault="007273A1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Изменение 2017/2015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  <w:vMerge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63" w:type="pct"/>
            <w:vMerge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64" w:type="pct"/>
            <w:vMerge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718" w:type="pct"/>
            <w:vMerge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61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в сумме</w:t>
            </w:r>
          </w:p>
        </w:tc>
        <w:tc>
          <w:tcPr>
            <w:tcW w:w="526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в %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Выручка от продажи товаров (работ, услуг)</w:t>
            </w:r>
          </w:p>
        </w:tc>
        <w:tc>
          <w:tcPr>
            <w:tcW w:w="663" w:type="pct"/>
            <w:vAlign w:val="center"/>
          </w:tcPr>
          <w:p w:rsidR="0010486A" w:rsidRPr="00446A1C" w:rsidRDefault="00A7340B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700002,8</w:t>
            </w:r>
          </w:p>
        </w:tc>
        <w:tc>
          <w:tcPr>
            <w:tcW w:w="664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702194,4</w:t>
            </w:r>
          </w:p>
        </w:tc>
        <w:tc>
          <w:tcPr>
            <w:tcW w:w="718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857947,9</w:t>
            </w:r>
          </w:p>
        </w:tc>
        <w:tc>
          <w:tcPr>
            <w:tcW w:w="661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+157945,1</w:t>
            </w:r>
          </w:p>
        </w:tc>
        <w:tc>
          <w:tcPr>
            <w:tcW w:w="526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+22,6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Себестоимость реализованной продукции</w:t>
            </w:r>
          </w:p>
        </w:tc>
        <w:tc>
          <w:tcPr>
            <w:tcW w:w="663" w:type="pct"/>
            <w:vAlign w:val="center"/>
          </w:tcPr>
          <w:p w:rsidR="0010486A" w:rsidRPr="00446A1C" w:rsidRDefault="00A7340B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669982,9</w:t>
            </w:r>
          </w:p>
        </w:tc>
        <w:tc>
          <w:tcPr>
            <w:tcW w:w="664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674112,9</w:t>
            </w:r>
          </w:p>
        </w:tc>
        <w:tc>
          <w:tcPr>
            <w:tcW w:w="718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826307,4</w:t>
            </w:r>
          </w:p>
        </w:tc>
        <w:tc>
          <w:tcPr>
            <w:tcW w:w="661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+156324,5</w:t>
            </w:r>
          </w:p>
        </w:tc>
        <w:tc>
          <w:tcPr>
            <w:tcW w:w="526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+23,3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 xml:space="preserve">Прибыль от реализации </w:t>
            </w:r>
          </w:p>
        </w:tc>
        <w:tc>
          <w:tcPr>
            <w:tcW w:w="663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30019,9</w:t>
            </w:r>
          </w:p>
        </w:tc>
        <w:tc>
          <w:tcPr>
            <w:tcW w:w="664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28081,5</w:t>
            </w:r>
          </w:p>
        </w:tc>
        <w:tc>
          <w:tcPr>
            <w:tcW w:w="718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31640,5</w:t>
            </w:r>
          </w:p>
        </w:tc>
        <w:tc>
          <w:tcPr>
            <w:tcW w:w="661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+1620,1</w:t>
            </w:r>
          </w:p>
        </w:tc>
        <w:tc>
          <w:tcPr>
            <w:tcW w:w="526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+5,5</w:t>
            </w:r>
          </w:p>
        </w:tc>
      </w:tr>
      <w:tr w:rsidR="00BB0506" w:rsidRPr="00446A1C" w:rsidTr="00446A1C">
        <w:trPr>
          <w:trHeight w:val="20"/>
        </w:trPr>
        <w:tc>
          <w:tcPr>
            <w:tcW w:w="1768" w:type="pct"/>
          </w:tcPr>
          <w:p w:rsidR="00BB0506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Балансовая прибыль</w:t>
            </w:r>
          </w:p>
        </w:tc>
        <w:tc>
          <w:tcPr>
            <w:tcW w:w="663" w:type="pct"/>
            <w:vAlign w:val="center"/>
          </w:tcPr>
          <w:p w:rsidR="00BB0506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30019,9</w:t>
            </w:r>
          </w:p>
        </w:tc>
        <w:tc>
          <w:tcPr>
            <w:tcW w:w="664" w:type="pct"/>
            <w:vAlign w:val="center"/>
          </w:tcPr>
          <w:p w:rsidR="00BB0506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28081,5</w:t>
            </w:r>
          </w:p>
        </w:tc>
        <w:tc>
          <w:tcPr>
            <w:tcW w:w="718" w:type="pct"/>
            <w:vAlign w:val="center"/>
          </w:tcPr>
          <w:p w:rsidR="00BB0506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31640,5</w:t>
            </w:r>
          </w:p>
        </w:tc>
        <w:tc>
          <w:tcPr>
            <w:tcW w:w="661" w:type="pct"/>
            <w:vAlign w:val="center"/>
          </w:tcPr>
          <w:p w:rsidR="00BB0506" w:rsidRPr="00446A1C" w:rsidRDefault="00BB0506" w:rsidP="00BB0506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+1620,1</w:t>
            </w:r>
          </w:p>
        </w:tc>
        <w:tc>
          <w:tcPr>
            <w:tcW w:w="526" w:type="pct"/>
            <w:vAlign w:val="center"/>
          </w:tcPr>
          <w:p w:rsidR="00BB0506" w:rsidRPr="00446A1C" w:rsidRDefault="00BB0506" w:rsidP="00BB0506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+5,5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Чистая прибыль</w:t>
            </w:r>
          </w:p>
        </w:tc>
        <w:tc>
          <w:tcPr>
            <w:tcW w:w="663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22713,1</w:t>
            </w:r>
          </w:p>
        </w:tc>
        <w:tc>
          <w:tcPr>
            <w:tcW w:w="664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21341,9</w:t>
            </w:r>
          </w:p>
        </w:tc>
        <w:tc>
          <w:tcPr>
            <w:tcW w:w="718" w:type="pct"/>
            <w:vAlign w:val="center"/>
          </w:tcPr>
          <w:p w:rsidR="0010486A" w:rsidRPr="00446A1C" w:rsidRDefault="0010486A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24046,7</w:t>
            </w:r>
          </w:p>
        </w:tc>
        <w:tc>
          <w:tcPr>
            <w:tcW w:w="661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+1332,9</w:t>
            </w:r>
          </w:p>
        </w:tc>
        <w:tc>
          <w:tcPr>
            <w:tcW w:w="526" w:type="pct"/>
            <w:vAlign w:val="center"/>
          </w:tcPr>
          <w:p w:rsidR="0010486A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+5,9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всей реализованной продукции</w:t>
            </w:r>
          </w:p>
        </w:tc>
        <w:tc>
          <w:tcPr>
            <w:tcW w:w="663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3,96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4,0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3,69</w:t>
            </w:r>
          </w:p>
        </w:tc>
        <w:tc>
          <w:tcPr>
            <w:tcW w:w="661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-0,27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затрат</w:t>
            </w:r>
          </w:p>
        </w:tc>
        <w:tc>
          <w:tcPr>
            <w:tcW w:w="663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4,02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4,16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3,83</w:t>
            </w:r>
          </w:p>
        </w:tc>
        <w:tc>
          <w:tcPr>
            <w:tcW w:w="661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-0,19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продаж по чистой прибыли</w:t>
            </w:r>
          </w:p>
        </w:tc>
        <w:tc>
          <w:tcPr>
            <w:tcW w:w="663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2,98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3,04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2,80</w:t>
            </w:r>
          </w:p>
        </w:tc>
        <w:tc>
          <w:tcPr>
            <w:tcW w:w="661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-0,18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вложений по чистой прибыли</w:t>
            </w:r>
          </w:p>
        </w:tc>
        <w:tc>
          <w:tcPr>
            <w:tcW w:w="663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10,6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10,0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11,01</w:t>
            </w:r>
          </w:p>
        </w:tc>
        <w:tc>
          <w:tcPr>
            <w:tcW w:w="661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+0,5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собственных средств</w:t>
            </w:r>
          </w:p>
        </w:tc>
        <w:tc>
          <w:tcPr>
            <w:tcW w:w="663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23,63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23,11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24,34</w:t>
            </w:r>
          </w:p>
        </w:tc>
        <w:tc>
          <w:tcPr>
            <w:tcW w:w="661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+0,71</w:t>
            </w:r>
          </w:p>
        </w:tc>
      </w:tr>
      <w:tr w:rsidR="00446A1C" w:rsidRPr="00446A1C" w:rsidTr="00446A1C">
        <w:trPr>
          <w:trHeight w:val="20"/>
        </w:trPr>
        <w:tc>
          <w:tcPr>
            <w:tcW w:w="1768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Рентабельность капитала вложенного на длительный срок</w:t>
            </w:r>
          </w:p>
        </w:tc>
        <w:tc>
          <w:tcPr>
            <w:tcW w:w="663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19,96</w:t>
            </w:r>
          </w:p>
        </w:tc>
        <w:tc>
          <w:tcPr>
            <w:tcW w:w="664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20,54</w:t>
            </w:r>
          </w:p>
        </w:tc>
        <w:tc>
          <w:tcPr>
            <w:tcW w:w="718" w:type="pct"/>
            <w:vAlign w:val="center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21,83</w:t>
            </w:r>
          </w:p>
        </w:tc>
        <w:tc>
          <w:tcPr>
            <w:tcW w:w="661" w:type="pct"/>
          </w:tcPr>
          <w:p w:rsidR="00446A1C" w:rsidRPr="00446A1C" w:rsidRDefault="00446A1C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446A1C"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526" w:type="pct"/>
            <w:vAlign w:val="center"/>
          </w:tcPr>
          <w:p w:rsidR="00446A1C" w:rsidRPr="00446A1C" w:rsidRDefault="00BB0506" w:rsidP="00446A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+1,87</w:t>
            </w:r>
          </w:p>
        </w:tc>
      </w:tr>
    </w:tbl>
    <w:p w:rsidR="00F217E5" w:rsidRDefault="00C029C4" w:rsidP="00C029C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Источники: расчеты автора.</w:t>
      </w:r>
    </w:p>
    <w:p w:rsidR="00C029C4" w:rsidRDefault="00C029C4" w:rsidP="00C029C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10486A" w:rsidRDefault="0010486A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Выручка от реали</w:t>
      </w:r>
      <w:r w:rsidR="00A7340B">
        <w:rPr>
          <w:rFonts w:ascii="Times New Roman" w:hAnsi="Times New Roman"/>
          <w:sz w:val="24"/>
          <w:szCs w:val="24"/>
        </w:rPr>
        <w:t>зации в 2017 году в сравнен</w:t>
      </w:r>
      <w:r w:rsidR="00BB0506">
        <w:rPr>
          <w:rFonts w:ascii="Times New Roman" w:hAnsi="Times New Roman"/>
          <w:sz w:val="24"/>
          <w:szCs w:val="24"/>
        </w:rPr>
        <w:t>ии с 2015 годом возросла на 22,6</w:t>
      </w:r>
      <w:r w:rsidRPr="00746BE1">
        <w:rPr>
          <w:rFonts w:ascii="Times New Roman" w:hAnsi="Times New Roman"/>
          <w:sz w:val="24"/>
          <w:szCs w:val="24"/>
        </w:rPr>
        <w:t>% и составила 857947,9 тыс. руб. Тем</w:t>
      </w:r>
      <w:r w:rsidR="0095098C">
        <w:rPr>
          <w:rFonts w:ascii="Times New Roman" w:hAnsi="Times New Roman"/>
          <w:sz w:val="24"/>
          <w:szCs w:val="24"/>
        </w:rPr>
        <w:t>пы роста себестоимости превышали</w:t>
      </w:r>
      <w:r w:rsidRPr="00746BE1">
        <w:rPr>
          <w:rFonts w:ascii="Times New Roman" w:hAnsi="Times New Roman"/>
          <w:sz w:val="24"/>
          <w:szCs w:val="24"/>
        </w:rPr>
        <w:t xml:space="preserve"> темпы роста выручки, в результате прибыль от ре</w:t>
      </w:r>
      <w:r w:rsidR="00BB0506">
        <w:rPr>
          <w:rFonts w:ascii="Times New Roman" w:hAnsi="Times New Roman"/>
          <w:sz w:val="24"/>
          <w:szCs w:val="24"/>
        </w:rPr>
        <w:t>ализации возросла только на 5,5</w:t>
      </w:r>
      <w:r w:rsidRPr="00746BE1">
        <w:rPr>
          <w:rFonts w:ascii="Times New Roman" w:hAnsi="Times New Roman"/>
          <w:sz w:val="24"/>
          <w:szCs w:val="24"/>
        </w:rPr>
        <w:t>%. Чист</w:t>
      </w:r>
      <w:r w:rsidR="00BB0506">
        <w:rPr>
          <w:rFonts w:ascii="Times New Roman" w:hAnsi="Times New Roman"/>
          <w:sz w:val="24"/>
          <w:szCs w:val="24"/>
        </w:rPr>
        <w:t>ая прибыль увеличилась на 1332,9</w:t>
      </w:r>
      <w:r w:rsidRPr="00746BE1">
        <w:rPr>
          <w:rFonts w:ascii="Times New Roman" w:hAnsi="Times New Roman"/>
          <w:sz w:val="24"/>
          <w:szCs w:val="24"/>
        </w:rPr>
        <w:t xml:space="preserve"> тыс. руб. и составила 24046,7 тыс. руб. </w:t>
      </w:r>
    </w:p>
    <w:p w:rsidR="00AB0D25" w:rsidRPr="00746BE1" w:rsidRDefault="0042168D" w:rsidP="00AB0D2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</w:t>
      </w:r>
      <w:r w:rsidR="00AB0D25" w:rsidRPr="00746BE1">
        <w:rPr>
          <w:rFonts w:ascii="Times New Roman" w:hAnsi="Times New Roman"/>
          <w:sz w:val="24"/>
          <w:szCs w:val="24"/>
        </w:rPr>
        <w:t>же в ООО «Твой Дом»</w:t>
      </w:r>
      <w:r>
        <w:rPr>
          <w:rFonts w:ascii="Times New Roman" w:hAnsi="Times New Roman"/>
          <w:sz w:val="24"/>
          <w:szCs w:val="24"/>
        </w:rPr>
        <w:t xml:space="preserve"> </w:t>
      </w:r>
      <w:r w:rsidR="00AB0D25" w:rsidRPr="00746BE1">
        <w:rPr>
          <w:rFonts w:ascii="Times New Roman" w:hAnsi="Times New Roman"/>
          <w:sz w:val="24"/>
          <w:szCs w:val="24"/>
        </w:rPr>
        <w:t xml:space="preserve">в 2017 году снизилась рентабельность продаж </w:t>
      </w:r>
      <w:r w:rsidR="00AE0A33">
        <w:rPr>
          <w:rFonts w:ascii="Times New Roman" w:hAnsi="Times New Roman"/>
          <w:sz w:val="24"/>
          <w:szCs w:val="24"/>
        </w:rPr>
        <w:t>и рентабельность затрат</w:t>
      </w:r>
      <w:r>
        <w:rPr>
          <w:rFonts w:ascii="Times New Roman" w:hAnsi="Times New Roman"/>
          <w:sz w:val="24"/>
          <w:szCs w:val="24"/>
        </w:rPr>
        <w:t xml:space="preserve"> соответственно на 0,24%, и на 0,33%, что нельзя оценивать положительно.</w:t>
      </w:r>
    </w:p>
    <w:p w:rsidR="004F4F82" w:rsidRPr="00746BE1" w:rsidRDefault="004F4F82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Нагля</w:t>
      </w:r>
      <w:r w:rsidR="00BB0506">
        <w:rPr>
          <w:rFonts w:ascii="Times New Roman" w:hAnsi="Times New Roman"/>
          <w:sz w:val="24"/>
          <w:szCs w:val="24"/>
        </w:rPr>
        <w:t>дно динамика показателей финансовой деятельности</w:t>
      </w:r>
      <w:r w:rsidRPr="00746BE1">
        <w:rPr>
          <w:rFonts w:ascii="Times New Roman" w:hAnsi="Times New Roman"/>
          <w:sz w:val="24"/>
          <w:szCs w:val="24"/>
        </w:rPr>
        <w:t xml:space="preserve"> торгового предприя</w:t>
      </w:r>
      <w:r w:rsidR="00AE0A33">
        <w:rPr>
          <w:rFonts w:ascii="Times New Roman" w:hAnsi="Times New Roman"/>
          <w:sz w:val="24"/>
          <w:szCs w:val="24"/>
        </w:rPr>
        <w:t>тия представлена на рис.</w:t>
      </w:r>
      <w:r w:rsidR="007273A1">
        <w:rPr>
          <w:rFonts w:ascii="Times New Roman" w:hAnsi="Times New Roman"/>
          <w:sz w:val="24"/>
          <w:szCs w:val="24"/>
        </w:rPr>
        <w:t xml:space="preserve"> 2</w:t>
      </w:r>
      <w:r w:rsidR="00D91B14">
        <w:rPr>
          <w:rFonts w:ascii="Times New Roman" w:hAnsi="Times New Roman"/>
          <w:sz w:val="24"/>
          <w:szCs w:val="24"/>
        </w:rPr>
        <w:t>.</w:t>
      </w:r>
    </w:p>
    <w:p w:rsidR="004F4F82" w:rsidRDefault="00AB0D25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t xml:space="preserve"> </w:t>
      </w:r>
    </w:p>
    <w:p w:rsidR="00C029C4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</w:p>
    <w:p w:rsidR="00C029C4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</w:p>
    <w:p w:rsidR="00C029C4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</w:p>
    <w:p w:rsidR="00C029C4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</w:p>
    <w:p w:rsidR="00C029C4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70E81D32" wp14:editId="236F8CBE">
            <wp:extent cx="5486400" cy="2971800"/>
            <wp:effectExtent l="0" t="0" r="19050" b="1905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C029C4" w:rsidRPr="00746BE1" w:rsidRDefault="00C029C4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F4F82" w:rsidRPr="00A73A8E" w:rsidRDefault="0095098C" w:rsidP="00411905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</w:t>
      </w:r>
      <w:r w:rsidR="007273A1">
        <w:rPr>
          <w:rFonts w:ascii="Times New Roman" w:hAnsi="Times New Roman"/>
          <w:sz w:val="24"/>
          <w:szCs w:val="24"/>
        </w:rPr>
        <w:t xml:space="preserve"> 2</w:t>
      </w:r>
      <w:r w:rsidR="00C029C4">
        <w:rPr>
          <w:rFonts w:ascii="Times New Roman" w:hAnsi="Times New Roman"/>
          <w:sz w:val="24"/>
          <w:szCs w:val="24"/>
        </w:rPr>
        <w:t xml:space="preserve"> -</w:t>
      </w:r>
      <w:r w:rsidR="004F4F82" w:rsidRPr="00746BE1">
        <w:rPr>
          <w:rFonts w:ascii="Times New Roman" w:hAnsi="Times New Roman"/>
          <w:sz w:val="24"/>
          <w:szCs w:val="24"/>
        </w:rPr>
        <w:t xml:space="preserve"> </w:t>
      </w:r>
      <w:r w:rsidR="004F4F82" w:rsidRPr="00A73A8E">
        <w:rPr>
          <w:rFonts w:ascii="Times New Roman" w:hAnsi="Times New Roman"/>
          <w:sz w:val="24"/>
          <w:szCs w:val="24"/>
        </w:rPr>
        <w:t xml:space="preserve">Динамика показателей </w:t>
      </w:r>
      <w:r w:rsidR="007273A1" w:rsidRPr="00A73A8E">
        <w:rPr>
          <w:rFonts w:ascii="Times New Roman" w:hAnsi="Times New Roman"/>
          <w:sz w:val="24"/>
          <w:szCs w:val="24"/>
        </w:rPr>
        <w:t>финансовой деятельности</w:t>
      </w:r>
      <w:r w:rsidR="004F4F82" w:rsidRPr="00A73A8E">
        <w:rPr>
          <w:rFonts w:ascii="Times New Roman" w:hAnsi="Times New Roman"/>
          <w:sz w:val="24"/>
          <w:szCs w:val="24"/>
        </w:rPr>
        <w:t xml:space="preserve"> торгового предприятия</w:t>
      </w:r>
      <w:r w:rsidRPr="00A73A8E">
        <w:rPr>
          <w:rFonts w:ascii="Times New Roman" w:hAnsi="Times New Roman"/>
          <w:sz w:val="24"/>
          <w:szCs w:val="24"/>
        </w:rPr>
        <w:t xml:space="preserve"> </w:t>
      </w:r>
      <w:r w:rsidR="00327FE0" w:rsidRPr="00A73A8E">
        <w:rPr>
          <w:rFonts w:ascii="Times New Roman" w:hAnsi="Times New Roman"/>
          <w:sz w:val="24"/>
          <w:szCs w:val="24"/>
        </w:rPr>
        <w:t>ООО «Твой Дом»</w:t>
      </w:r>
      <w:r w:rsidRPr="00A73A8E">
        <w:rPr>
          <w:rFonts w:ascii="Times New Roman" w:hAnsi="Times New Roman"/>
          <w:sz w:val="24"/>
          <w:szCs w:val="24"/>
        </w:rPr>
        <w:t xml:space="preserve"> в 2016-2017 гг., </w:t>
      </w:r>
      <w:proofErr w:type="spellStart"/>
      <w:r w:rsidRPr="00A73A8E">
        <w:rPr>
          <w:rFonts w:ascii="Times New Roman" w:hAnsi="Times New Roman"/>
          <w:sz w:val="24"/>
          <w:szCs w:val="24"/>
        </w:rPr>
        <w:t>тыс.руб</w:t>
      </w:r>
      <w:proofErr w:type="spellEnd"/>
      <w:r w:rsidRPr="00A73A8E">
        <w:rPr>
          <w:rFonts w:ascii="Times New Roman" w:hAnsi="Times New Roman"/>
          <w:sz w:val="24"/>
          <w:szCs w:val="24"/>
        </w:rPr>
        <w:t>.</w:t>
      </w:r>
    </w:p>
    <w:p w:rsidR="0042168D" w:rsidRDefault="00773BF4" w:rsidP="00773BF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Источники: разработка автора.</w:t>
      </w:r>
    </w:p>
    <w:p w:rsidR="0095098C" w:rsidRDefault="0095098C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273A1" w:rsidRDefault="007273A1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таблице 2 представлен анализ показателей финансовой устойчивости.</w:t>
      </w:r>
    </w:p>
    <w:p w:rsidR="0095098C" w:rsidRDefault="0095098C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F4F82" w:rsidRPr="00773BF4" w:rsidRDefault="00411905" w:rsidP="00E72FD3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773BF4">
        <w:rPr>
          <w:rFonts w:ascii="Times New Roman" w:hAnsi="Times New Roman"/>
          <w:sz w:val="24"/>
          <w:szCs w:val="24"/>
        </w:rPr>
        <w:t xml:space="preserve">Таблица 2. </w:t>
      </w:r>
      <w:r w:rsidR="004F4F82" w:rsidRPr="00773BF4">
        <w:rPr>
          <w:rFonts w:ascii="Times New Roman" w:hAnsi="Times New Roman"/>
          <w:sz w:val="24"/>
          <w:szCs w:val="24"/>
        </w:rPr>
        <w:t xml:space="preserve">Показатели финансовой устойчивости </w:t>
      </w:r>
      <w:r w:rsidR="00327FE0" w:rsidRPr="00773BF4">
        <w:rPr>
          <w:rFonts w:ascii="Times New Roman" w:hAnsi="Times New Roman"/>
          <w:sz w:val="24"/>
          <w:szCs w:val="24"/>
        </w:rPr>
        <w:t>ООО «Твой Дом»</w:t>
      </w:r>
      <w:r w:rsidR="004F4F82" w:rsidRPr="00773BF4">
        <w:rPr>
          <w:rFonts w:ascii="Times New Roman" w:hAnsi="Times New Roman"/>
          <w:sz w:val="24"/>
          <w:szCs w:val="24"/>
        </w:rPr>
        <w:t>, тыс. руб.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936"/>
        <w:gridCol w:w="1275"/>
        <w:gridCol w:w="993"/>
        <w:gridCol w:w="992"/>
        <w:gridCol w:w="1541"/>
        <w:gridCol w:w="834"/>
      </w:tblGrid>
      <w:tr w:rsidR="00925673" w:rsidRPr="00AB0D25" w:rsidTr="00AB0D25">
        <w:trPr>
          <w:trHeight w:val="719"/>
        </w:trPr>
        <w:tc>
          <w:tcPr>
            <w:tcW w:w="3936" w:type="dxa"/>
            <w:vMerge w:val="restart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5" w:type="dxa"/>
            <w:vMerge w:val="restart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2015 г.</w:t>
            </w:r>
          </w:p>
        </w:tc>
        <w:tc>
          <w:tcPr>
            <w:tcW w:w="993" w:type="dxa"/>
            <w:vMerge w:val="restart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2016 г.</w:t>
            </w:r>
          </w:p>
        </w:tc>
        <w:tc>
          <w:tcPr>
            <w:tcW w:w="992" w:type="dxa"/>
            <w:vMerge w:val="restart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2017 г.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Абсолютное отклонение</w:t>
            </w:r>
          </w:p>
        </w:tc>
        <w:tc>
          <w:tcPr>
            <w:tcW w:w="834" w:type="dxa"/>
            <w:vMerge w:val="restart"/>
            <w:hideMark/>
          </w:tcPr>
          <w:p w:rsidR="00925673" w:rsidRPr="00AB0D25" w:rsidRDefault="00925673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Темп роста, %</w:t>
            </w:r>
          </w:p>
        </w:tc>
      </w:tr>
      <w:tr w:rsidR="00925673" w:rsidRPr="00AB0D25" w:rsidTr="00AB0D25">
        <w:trPr>
          <w:trHeight w:val="403"/>
        </w:trPr>
        <w:tc>
          <w:tcPr>
            <w:tcW w:w="3936" w:type="dxa"/>
            <w:vMerge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hideMark/>
          </w:tcPr>
          <w:p w:rsidR="00925673" w:rsidRPr="00AB0D25" w:rsidRDefault="00AB0D25" w:rsidP="00AB0D25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2017/2015</w:t>
            </w:r>
          </w:p>
        </w:tc>
        <w:tc>
          <w:tcPr>
            <w:tcW w:w="834" w:type="dxa"/>
            <w:vMerge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25673" w:rsidRPr="00AB0D25" w:rsidTr="00AB0D25">
        <w:trPr>
          <w:trHeight w:val="33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Ис</w:t>
            </w:r>
            <w:r w:rsidR="0095098C">
              <w:rPr>
                <w:rFonts w:ascii="Times New Roman" w:hAnsi="Times New Roman"/>
                <w:sz w:val="24"/>
                <w:szCs w:val="24"/>
              </w:rPr>
              <w:t>точники собственных средств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90112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92350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98699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8587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109,5</w:t>
            </w:r>
          </w:p>
        </w:tc>
      </w:tr>
      <w:tr w:rsidR="00925673" w:rsidRPr="00AB0D25" w:rsidTr="00AB0D25">
        <w:trPr>
          <w:trHeight w:val="330"/>
        </w:trPr>
        <w:tc>
          <w:tcPr>
            <w:tcW w:w="3936" w:type="dxa"/>
            <w:hideMark/>
          </w:tcPr>
          <w:p w:rsidR="00925673" w:rsidRPr="00AB0D25" w:rsidRDefault="0095098C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Внеоборотные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активы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45226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44895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34385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-10841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76,0</w:t>
            </w:r>
          </w:p>
        </w:tc>
      </w:tr>
      <w:tr w:rsidR="00925673" w:rsidRPr="00AB0D25" w:rsidTr="00AB0D25">
        <w:trPr>
          <w:trHeight w:val="33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Собственн</w:t>
            </w:r>
            <w:r w:rsidR="0095098C">
              <w:rPr>
                <w:rFonts w:ascii="Times New Roman" w:hAnsi="Times New Roman"/>
                <w:sz w:val="24"/>
                <w:szCs w:val="24"/>
              </w:rPr>
              <w:t>ые оборотные средства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44886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47455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64314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19428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143,3</w:t>
            </w:r>
          </w:p>
        </w:tc>
      </w:tr>
      <w:tr w:rsidR="00925673" w:rsidRPr="00AB0D25" w:rsidTr="00AB0D25">
        <w:trPr>
          <w:trHeight w:val="645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Долгосрочные</w:t>
            </w:r>
            <w:r w:rsidR="0095098C">
              <w:rPr>
                <w:rFonts w:ascii="Times New Roman" w:hAnsi="Times New Roman"/>
                <w:sz w:val="24"/>
                <w:szCs w:val="24"/>
              </w:rPr>
              <w:t xml:space="preserve"> кредиты и заемные средства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11998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11565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11432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-566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95,3</w:t>
            </w:r>
          </w:p>
        </w:tc>
      </w:tr>
      <w:tr w:rsidR="00925673" w:rsidRPr="00AB0D25" w:rsidTr="00AB0D25">
        <w:trPr>
          <w:trHeight w:val="96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Наличие собственных оборотных средств и долгосрочных заемных источников для формирования запасов</w:t>
            </w:r>
            <w:r w:rsidR="0095098C">
              <w:rPr>
                <w:rFonts w:ascii="Times New Roman" w:hAnsi="Times New Roman"/>
                <w:sz w:val="24"/>
                <w:szCs w:val="24"/>
              </w:rPr>
              <w:t xml:space="preserve"> и затрат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56884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59020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75746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18862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133,2</w:t>
            </w:r>
          </w:p>
        </w:tc>
      </w:tr>
      <w:tr w:rsidR="00925673" w:rsidRPr="00AB0D25" w:rsidTr="00AB0D25">
        <w:trPr>
          <w:trHeight w:val="33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Кр</w:t>
            </w:r>
            <w:r w:rsidR="0095098C">
              <w:rPr>
                <w:rFonts w:ascii="Times New Roman" w:hAnsi="Times New Roman"/>
                <w:sz w:val="24"/>
                <w:szCs w:val="24"/>
              </w:rPr>
              <w:t>аткосрочные кредиты и займы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110297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109362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108209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-2088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98,1</w:t>
            </w:r>
          </w:p>
        </w:tc>
      </w:tr>
      <w:tr w:rsidR="00925673" w:rsidRPr="00AB0D25" w:rsidTr="00AB0D25">
        <w:trPr>
          <w:trHeight w:val="645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Общая величина основных источников формиров</w:t>
            </w:r>
            <w:r w:rsidR="0095098C">
              <w:rPr>
                <w:rFonts w:ascii="Times New Roman" w:hAnsi="Times New Roman"/>
                <w:sz w:val="24"/>
                <w:szCs w:val="24"/>
              </w:rPr>
              <w:t xml:space="preserve">ания запасов и затрат 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167181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168382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183955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16774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110,0</w:t>
            </w:r>
          </w:p>
        </w:tc>
      </w:tr>
      <w:tr w:rsidR="00925673" w:rsidRPr="00AB0D25" w:rsidTr="00AB0D25">
        <w:trPr>
          <w:trHeight w:val="33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 xml:space="preserve">Величина запасов и затрат 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75427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75427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84403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8976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111,9</w:t>
            </w:r>
          </w:p>
        </w:tc>
      </w:tr>
      <w:tr w:rsidR="00925673" w:rsidRPr="00AB0D25" w:rsidTr="00AB0D25">
        <w:trPr>
          <w:trHeight w:val="96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Излишек (недостаток) собственных оборотных средств для формиров</w:t>
            </w:r>
            <w:r w:rsidR="0095098C">
              <w:rPr>
                <w:rFonts w:ascii="Times New Roman" w:hAnsi="Times New Roman"/>
                <w:sz w:val="24"/>
                <w:szCs w:val="24"/>
              </w:rPr>
              <w:t>ания запасов и затрат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-30541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-27972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-20089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10452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65,8</w:t>
            </w:r>
          </w:p>
        </w:tc>
      </w:tr>
      <w:tr w:rsidR="00242F69" w:rsidRPr="00AB0D25" w:rsidTr="00AB0D25">
        <w:trPr>
          <w:trHeight w:val="1275"/>
        </w:trPr>
        <w:tc>
          <w:tcPr>
            <w:tcW w:w="3936" w:type="dxa"/>
            <w:hideMark/>
          </w:tcPr>
          <w:p w:rsidR="00242F69" w:rsidRPr="00AB0D25" w:rsidRDefault="00242F69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lastRenderedPageBreak/>
              <w:t>Излишек (недостаток) собственных оборотных средств и долгосрочных заемных источников для формирова</w:t>
            </w:r>
            <w:r w:rsidR="0095098C">
              <w:rPr>
                <w:rFonts w:ascii="Times New Roman" w:hAnsi="Times New Roman"/>
                <w:sz w:val="24"/>
                <w:szCs w:val="24"/>
              </w:rPr>
              <w:t>ния запасов и затрат</w:t>
            </w:r>
          </w:p>
        </w:tc>
        <w:tc>
          <w:tcPr>
            <w:tcW w:w="1275" w:type="dxa"/>
            <w:hideMark/>
          </w:tcPr>
          <w:p w:rsidR="00242F69" w:rsidRPr="00242F69" w:rsidRDefault="00242F69" w:rsidP="004B29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2F69">
              <w:rPr>
                <w:rFonts w:ascii="Times New Roman" w:hAnsi="Times New Roman" w:cs="Times New Roman"/>
                <w:sz w:val="24"/>
                <w:szCs w:val="24"/>
              </w:rPr>
              <w:t>-18543</w:t>
            </w:r>
          </w:p>
        </w:tc>
        <w:tc>
          <w:tcPr>
            <w:tcW w:w="993" w:type="dxa"/>
            <w:hideMark/>
          </w:tcPr>
          <w:p w:rsidR="00242F69" w:rsidRPr="00242F69" w:rsidRDefault="00242F69" w:rsidP="004B29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2F69">
              <w:rPr>
                <w:rFonts w:ascii="Times New Roman" w:hAnsi="Times New Roman" w:cs="Times New Roman"/>
                <w:sz w:val="24"/>
                <w:szCs w:val="24"/>
              </w:rPr>
              <w:t>-16407</w:t>
            </w:r>
          </w:p>
        </w:tc>
        <w:tc>
          <w:tcPr>
            <w:tcW w:w="992" w:type="dxa"/>
            <w:hideMark/>
          </w:tcPr>
          <w:p w:rsidR="00242F69" w:rsidRPr="00242F69" w:rsidRDefault="00242F69" w:rsidP="004B29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2F69">
              <w:rPr>
                <w:rFonts w:ascii="Times New Roman" w:hAnsi="Times New Roman" w:cs="Times New Roman"/>
                <w:sz w:val="24"/>
                <w:szCs w:val="24"/>
              </w:rPr>
              <w:t>-8657</w:t>
            </w:r>
          </w:p>
        </w:tc>
        <w:tc>
          <w:tcPr>
            <w:tcW w:w="1541" w:type="dxa"/>
            <w:hideMark/>
          </w:tcPr>
          <w:p w:rsidR="00242F69" w:rsidRPr="00242F69" w:rsidRDefault="00242F69" w:rsidP="004B29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2F69">
              <w:rPr>
                <w:rFonts w:ascii="Times New Roman" w:hAnsi="Times New Roman" w:cs="Times New Roman"/>
                <w:sz w:val="24"/>
                <w:szCs w:val="24"/>
              </w:rPr>
              <w:t>9886</w:t>
            </w:r>
          </w:p>
        </w:tc>
        <w:tc>
          <w:tcPr>
            <w:tcW w:w="834" w:type="dxa"/>
            <w:hideMark/>
          </w:tcPr>
          <w:p w:rsidR="00242F69" w:rsidRPr="00242F69" w:rsidRDefault="00242F69" w:rsidP="004B29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2F69">
              <w:rPr>
                <w:rFonts w:ascii="Times New Roman" w:hAnsi="Times New Roman" w:cs="Times New Roman"/>
                <w:sz w:val="24"/>
                <w:szCs w:val="24"/>
              </w:rPr>
              <w:t>46,7</w:t>
            </w:r>
          </w:p>
        </w:tc>
      </w:tr>
      <w:tr w:rsidR="00925673" w:rsidRPr="00AB0D25" w:rsidTr="00AB0D25">
        <w:trPr>
          <w:trHeight w:val="960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Излишек (недостаток) общей величины основных источников формиров</w:t>
            </w:r>
            <w:r w:rsidR="0095098C">
              <w:rPr>
                <w:rFonts w:ascii="Times New Roman" w:hAnsi="Times New Roman"/>
                <w:sz w:val="24"/>
                <w:szCs w:val="24"/>
              </w:rPr>
              <w:t>ания запасов и затрат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91754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92955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99552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7798</w:t>
            </w:r>
          </w:p>
        </w:tc>
        <w:tc>
          <w:tcPr>
            <w:tcW w:w="834" w:type="dxa"/>
            <w:hideMark/>
          </w:tcPr>
          <w:p w:rsidR="00925673" w:rsidRPr="00AB0D25" w:rsidRDefault="00AB0D25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108,5</w:t>
            </w:r>
          </w:p>
        </w:tc>
      </w:tr>
      <w:tr w:rsidR="00925673" w:rsidRPr="00AB0D25" w:rsidTr="00AB0D25">
        <w:trPr>
          <w:trHeight w:val="841"/>
        </w:trPr>
        <w:tc>
          <w:tcPr>
            <w:tcW w:w="3936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 xml:space="preserve">Трехмерный показатель типа финансовой устойчивости </w:t>
            </w:r>
          </w:p>
        </w:tc>
        <w:tc>
          <w:tcPr>
            <w:tcW w:w="1275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(0,0,1)</w:t>
            </w:r>
          </w:p>
        </w:tc>
        <w:tc>
          <w:tcPr>
            <w:tcW w:w="993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(0,0,1)</w:t>
            </w:r>
          </w:p>
        </w:tc>
        <w:tc>
          <w:tcPr>
            <w:tcW w:w="992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(0,0,1,)</w:t>
            </w:r>
          </w:p>
        </w:tc>
        <w:tc>
          <w:tcPr>
            <w:tcW w:w="1541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  <w:hideMark/>
          </w:tcPr>
          <w:p w:rsidR="00925673" w:rsidRPr="00AB0D25" w:rsidRDefault="00925673" w:rsidP="00AB0D25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AB0D25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:rsidR="00773BF4" w:rsidRDefault="00773BF4" w:rsidP="00773BF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Источники: расчеты автора.</w:t>
      </w:r>
    </w:p>
    <w:p w:rsidR="0095098C" w:rsidRPr="00746BE1" w:rsidRDefault="0095098C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F4F82" w:rsidRPr="00746BE1" w:rsidRDefault="007273A1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Результаты анализа показали</w:t>
      </w:r>
      <w:r w:rsidR="004F4F82" w:rsidRPr="00746BE1">
        <w:rPr>
          <w:rFonts w:ascii="Times New Roman" w:hAnsi="Times New Roman"/>
          <w:sz w:val="24"/>
          <w:szCs w:val="24"/>
        </w:rPr>
        <w:t xml:space="preserve">, что в </w:t>
      </w:r>
      <w:r w:rsidR="00327FE0" w:rsidRPr="00746BE1">
        <w:rPr>
          <w:rFonts w:ascii="Times New Roman" w:hAnsi="Times New Roman"/>
          <w:sz w:val="24"/>
          <w:szCs w:val="24"/>
        </w:rPr>
        <w:t xml:space="preserve">ООО «Твой Дом» </w:t>
      </w:r>
      <w:r w:rsidR="004F4F82" w:rsidRPr="00746BE1">
        <w:rPr>
          <w:rFonts w:ascii="Times New Roman" w:hAnsi="Times New Roman"/>
          <w:sz w:val="24"/>
          <w:szCs w:val="24"/>
        </w:rPr>
        <w:t>недостаточно собственных оборотных средств дл</w:t>
      </w:r>
      <w:r w:rsidR="00E72FD3">
        <w:rPr>
          <w:rFonts w:ascii="Times New Roman" w:hAnsi="Times New Roman"/>
          <w:sz w:val="24"/>
          <w:szCs w:val="24"/>
        </w:rPr>
        <w:t>я формирования запасов и затрат:</w:t>
      </w:r>
      <w:r>
        <w:rPr>
          <w:rFonts w:ascii="Times New Roman" w:hAnsi="Times New Roman"/>
          <w:sz w:val="24"/>
          <w:szCs w:val="24"/>
        </w:rPr>
        <w:t xml:space="preserve"> дефицит</w:t>
      </w:r>
      <w:r w:rsidR="004F4F82" w:rsidRPr="00746BE1">
        <w:rPr>
          <w:rFonts w:ascii="Times New Roman" w:hAnsi="Times New Roman"/>
          <w:sz w:val="24"/>
          <w:szCs w:val="24"/>
        </w:rPr>
        <w:t xml:space="preserve"> средств в 20</w:t>
      </w:r>
      <w:r>
        <w:rPr>
          <w:rFonts w:ascii="Times New Roman" w:hAnsi="Times New Roman"/>
          <w:sz w:val="24"/>
          <w:szCs w:val="24"/>
        </w:rPr>
        <w:t xml:space="preserve">17 году составил 20089 </w:t>
      </w:r>
      <w:proofErr w:type="spellStart"/>
      <w:r>
        <w:rPr>
          <w:rFonts w:ascii="Times New Roman" w:hAnsi="Times New Roman"/>
          <w:sz w:val="24"/>
          <w:szCs w:val="24"/>
        </w:rPr>
        <w:t>тыс.руб</w:t>
      </w:r>
      <w:proofErr w:type="spellEnd"/>
      <w:r>
        <w:rPr>
          <w:rFonts w:ascii="Times New Roman" w:hAnsi="Times New Roman"/>
          <w:sz w:val="24"/>
          <w:szCs w:val="24"/>
        </w:rPr>
        <w:t xml:space="preserve">.. Кроме того предприятию не хватает долгосрочных заемных средств в объеме </w:t>
      </w:r>
      <w:r w:rsidR="00242F69">
        <w:rPr>
          <w:rFonts w:ascii="Times New Roman" w:hAnsi="Times New Roman"/>
          <w:sz w:val="24"/>
          <w:szCs w:val="24"/>
        </w:rPr>
        <w:t xml:space="preserve"> 8657</w:t>
      </w:r>
      <w:r>
        <w:rPr>
          <w:rFonts w:ascii="Times New Roman" w:hAnsi="Times New Roman"/>
          <w:sz w:val="24"/>
          <w:szCs w:val="24"/>
        </w:rPr>
        <w:t xml:space="preserve"> тыс. рублей</w:t>
      </w:r>
      <w:r w:rsidR="004F4F82" w:rsidRPr="00746BE1">
        <w:rPr>
          <w:rFonts w:ascii="Times New Roman" w:hAnsi="Times New Roman"/>
          <w:sz w:val="24"/>
          <w:szCs w:val="24"/>
        </w:rPr>
        <w:t>.</w:t>
      </w:r>
    </w:p>
    <w:p w:rsidR="00242F69" w:rsidRDefault="00E72FD3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заключение</w:t>
      </w:r>
      <w:r w:rsidR="00585A11">
        <w:rPr>
          <w:rFonts w:ascii="Times New Roman" w:hAnsi="Times New Roman"/>
          <w:sz w:val="24"/>
          <w:szCs w:val="24"/>
        </w:rPr>
        <w:t xml:space="preserve"> проделанного анализа рассчитаем к</w:t>
      </w:r>
      <w:r>
        <w:rPr>
          <w:rFonts w:ascii="Times New Roman" w:hAnsi="Times New Roman"/>
          <w:sz w:val="24"/>
          <w:szCs w:val="24"/>
        </w:rPr>
        <w:t>оэффициенты ликвидности (</w:t>
      </w:r>
      <w:proofErr w:type="spellStart"/>
      <w:r>
        <w:rPr>
          <w:rFonts w:ascii="Times New Roman" w:hAnsi="Times New Roman"/>
          <w:sz w:val="24"/>
          <w:szCs w:val="24"/>
        </w:rPr>
        <w:t>табл</w:t>
      </w:r>
      <w:proofErr w:type="spellEnd"/>
      <w:r w:rsidR="00585A11">
        <w:rPr>
          <w:rFonts w:ascii="Times New Roman" w:hAnsi="Times New Roman"/>
          <w:sz w:val="24"/>
          <w:szCs w:val="24"/>
        </w:rPr>
        <w:t xml:space="preserve"> 3)</w:t>
      </w:r>
      <w:r>
        <w:rPr>
          <w:rFonts w:ascii="Times New Roman" w:hAnsi="Times New Roman"/>
          <w:sz w:val="24"/>
          <w:szCs w:val="24"/>
        </w:rPr>
        <w:t>.</w:t>
      </w:r>
    </w:p>
    <w:p w:rsidR="00242F69" w:rsidRDefault="00242F69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F4F82" w:rsidRPr="00773BF4" w:rsidRDefault="004F4F82" w:rsidP="00E72FD3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773BF4">
        <w:rPr>
          <w:rFonts w:ascii="Times New Roman" w:hAnsi="Times New Roman"/>
          <w:sz w:val="24"/>
          <w:szCs w:val="24"/>
        </w:rPr>
        <w:t>Табли</w:t>
      </w:r>
      <w:r w:rsidR="00773BF4" w:rsidRPr="00773BF4">
        <w:rPr>
          <w:rFonts w:ascii="Times New Roman" w:hAnsi="Times New Roman"/>
          <w:sz w:val="24"/>
          <w:szCs w:val="24"/>
        </w:rPr>
        <w:t>ца 3 -</w:t>
      </w:r>
      <w:r w:rsidRPr="00773BF4">
        <w:rPr>
          <w:rFonts w:ascii="Times New Roman" w:hAnsi="Times New Roman"/>
          <w:sz w:val="24"/>
          <w:szCs w:val="24"/>
        </w:rPr>
        <w:t xml:space="preserve"> </w:t>
      </w:r>
      <w:r w:rsidR="004B29F2" w:rsidRPr="00773BF4">
        <w:rPr>
          <w:rFonts w:ascii="Times New Roman" w:hAnsi="Times New Roman"/>
          <w:sz w:val="24"/>
          <w:szCs w:val="24"/>
        </w:rPr>
        <w:t xml:space="preserve">Коэффициенты </w:t>
      </w:r>
      <w:r w:rsidRPr="00773BF4">
        <w:rPr>
          <w:rFonts w:ascii="Times New Roman" w:hAnsi="Times New Roman"/>
          <w:sz w:val="24"/>
          <w:szCs w:val="24"/>
        </w:rPr>
        <w:t xml:space="preserve">ликвидности по </w:t>
      </w:r>
      <w:r w:rsidR="00327FE0" w:rsidRPr="00773BF4">
        <w:rPr>
          <w:rFonts w:ascii="Times New Roman" w:hAnsi="Times New Roman"/>
          <w:sz w:val="24"/>
          <w:szCs w:val="24"/>
        </w:rPr>
        <w:t>ООО «Твой Дом»</w:t>
      </w:r>
      <w:r w:rsidR="004B29F2" w:rsidRPr="00773BF4">
        <w:rPr>
          <w:rFonts w:ascii="Times New Roman" w:hAnsi="Times New Roman"/>
          <w:sz w:val="24"/>
          <w:szCs w:val="24"/>
        </w:rPr>
        <w:t xml:space="preserve"> за 2015</w:t>
      </w:r>
      <w:r w:rsidRPr="00773BF4">
        <w:rPr>
          <w:rFonts w:ascii="Times New Roman" w:hAnsi="Times New Roman"/>
          <w:sz w:val="24"/>
          <w:szCs w:val="24"/>
        </w:rPr>
        <w:t>-2017 годы</w:t>
      </w:r>
      <w:r w:rsidR="00585A11" w:rsidRPr="00773BF4">
        <w:rPr>
          <w:rFonts w:ascii="Times New Roman" w:hAnsi="Times New Roman"/>
          <w:sz w:val="24"/>
          <w:szCs w:val="24"/>
        </w:rPr>
        <w:t>, %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7"/>
        <w:gridCol w:w="1318"/>
        <w:gridCol w:w="1023"/>
        <w:gridCol w:w="1315"/>
        <w:gridCol w:w="1313"/>
        <w:gridCol w:w="1748"/>
      </w:tblGrid>
      <w:tr w:rsidR="00585A11" w:rsidRPr="00746BE1" w:rsidTr="00585A11">
        <w:trPr>
          <w:trHeight w:val="20"/>
        </w:trPr>
        <w:tc>
          <w:tcPr>
            <w:tcW w:w="1553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Коэффициент</w:t>
            </w:r>
          </w:p>
        </w:tc>
        <w:tc>
          <w:tcPr>
            <w:tcW w:w="676" w:type="pct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46BE1">
              <w:rPr>
                <w:rFonts w:ascii="Times New Roman" w:hAnsi="Times New Roman"/>
                <w:sz w:val="24"/>
                <w:szCs w:val="24"/>
              </w:rPr>
              <w:t>Реком</w:t>
            </w:r>
            <w:proofErr w:type="spellEnd"/>
            <w:r w:rsidRPr="00746BE1">
              <w:rPr>
                <w:rFonts w:ascii="Times New Roman" w:hAnsi="Times New Roman"/>
                <w:sz w:val="24"/>
                <w:szCs w:val="24"/>
              </w:rPr>
              <w:t>. значение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2015 год</w:t>
            </w:r>
          </w:p>
        </w:tc>
        <w:tc>
          <w:tcPr>
            <w:tcW w:w="67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2016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674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2017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897" w:type="pct"/>
            <w:shd w:val="clear" w:color="auto" w:fill="auto"/>
            <w:vAlign w:val="center"/>
          </w:tcPr>
          <w:p w:rsidR="00585A1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Отклонение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2017\2015</w:t>
            </w:r>
            <w:r w:rsidRPr="00746BE1">
              <w:rPr>
                <w:rFonts w:ascii="Times New Roman" w:hAnsi="Times New Roman"/>
                <w:sz w:val="24"/>
                <w:szCs w:val="24"/>
              </w:rPr>
              <w:t xml:space="preserve"> +,-</w:t>
            </w:r>
          </w:p>
        </w:tc>
      </w:tr>
      <w:tr w:rsidR="00585A11" w:rsidRPr="00746BE1" w:rsidTr="00585A11">
        <w:trPr>
          <w:trHeight w:val="20"/>
        </w:trPr>
        <w:tc>
          <w:tcPr>
            <w:tcW w:w="1553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Коэффициент абсолютной ликвидности</w:t>
            </w:r>
          </w:p>
        </w:tc>
        <w:tc>
          <w:tcPr>
            <w:tcW w:w="676" w:type="pct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0,20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0,15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0,16</w:t>
            </w:r>
          </w:p>
        </w:tc>
        <w:tc>
          <w:tcPr>
            <w:tcW w:w="674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0,18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97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+0,03</w:t>
            </w:r>
          </w:p>
        </w:tc>
      </w:tr>
      <w:tr w:rsidR="00585A11" w:rsidRPr="00746BE1" w:rsidTr="00585A11">
        <w:trPr>
          <w:trHeight w:val="20"/>
        </w:trPr>
        <w:tc>
          <w:tcPr>
            <w:tcW w:w="1553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Коэффициент критической (срочной) ликвидности</w:t>
            </w:r>
          </w:p>
        </w:tc>
        <w:tc>
          <w:tcPr>
            <w:tcW w:w="676" w:type="pct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1,0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0,91</w:t>
            </w:r>
          </w:p>
        </w:tc>
        <w:tc>
          <w:tcPr>
            <w:tcW w:w="67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0,85</w:t>
            </w:r>
          </w:p>
        </w:tc>
        <w:tc>
          <w:tcPr>
            <w:tcW w:w="674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0,92</w:t>
            </w: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97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+0,01</w:t>
            </w:r>
          </w:p>
        </w:tc>
      </w:tr>
      <w:tr w:rsidR="00585A11" w:rsidRPr="00746BE1" w:rsidTr="00585A11">
        <w:trPr>
          <w:trHeight w:val="20"/>
        </w:trPr>
        <w:tc>
          <w:tcPr>
            <w:tcW w:w="1553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Коэффициент текущей ликвидности (покрытия)</w:t>
            </w:r>
          </w:p>
        </w:tc>
        <w:tc>
          <w:tcPr>
            <w:tcW w:w="676" w:type="pct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2,0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1,64</w:t>
            </w:r>
          </w:p>
        </w:tc>
        <w:tc>
          <w:tcPr>
            <w:tcW w:w="675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1,54</w:t>
            </w:r>
          </w:p>
        </w:tc>
        <w:tc>
          <w:tcPr>
            <w:tcW w:w="674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BE1">
              <w:rPr>
                <w:rFonts w:ascii="Times New Roman" w:hAnsi="Times New Roman"/>
                <w:sz w:val="24"/>
                <w:szCs w:val="24"/>
              </w:rPr>
              <w:t>1,70</w:t>
            </w:r>
          </w:p>
        </w:tc>
        <w:tc>
          <w:tcPr>
            <w:tcW w:w="897" w:type="pct"/>
            <w:shd w:val="clear" w:color="auto" w:fill="auto"/>
            <w:vAlign w:val="center"/>
          </w:tcPr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85A11" w:rsidRPr="00746BE1" w:rsidRDefault="00585A11" w:rsidP="00242F6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+0,06</w:t>
            </w:r>
          </w:p>
        </w:tc>
      </w:tr>
    </w:tbl>
    <w:p w:rsidR="00773BF4" w:rsidRDefault="00773BF4" w:rsidP="00773BF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Источники: расчеты автора.</w:t>
      </w:r>
    </w:p>
    <w:p w:rsidR="00242F69" w:rsidRDefault="00242F69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85A11" w:rsidRDefault="00585A11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Как видно, все к</w:t>
      </w:r>
      <w:r w:rsidR="004B29F2">
        <w:rPr>
          <w:rFonts w:ascii="Times New Roman" w:hAnsi="Times New Roman"/>
          <w:sz w:val="24"/>
          <w:szCs w:val="24"/>
        </w:rPr>
        <w:t>оэффициенты</w:t>
      </w:r>
      <w:r w:rsidR="004F4F82" w:rsidRPr="00746BE1">
        <w:rPr>
          <w:rFonts w:ascii="Times New Roman" w:hAnsi="Times New Roman"/>
          <w:sz w:val="24"/>
          <w:szCs w:val="24"/>
        </w:rPr>
        <w:t xml:space="preserve"> ликвидности </w:t>
      </w:r>
      <w:r>
        <w:rPr>
          <w:rFonts w:ascii="Times New Roman" w:hAnsi="Times New Roman"/>
          <w:sz w:val="24"/>
          <w:szCs w:val="24"/>
        </w:rPr>
        <w:t>ниже рекомендуемых значений, что свидетельствует о проблемах с платежеспособностью предприятия.</w:t>
      </w:r>
    </w:p>
    <w:p w:rsidR="004F4F82" w:rsidRDefault="00585A11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н</w:t>
      </w:r>
      <w:r w:rsidR="004F4F82" w:rsidRPr="00746BE1">
        <w:rPr>
          <w:rFonts w:ascii="Times New Roman" w:hAnsi="Times New Roman"/>
          <w:sz w:val="24"/>
          <w:szCs w:val="24"/>
        </w:rPr>
        <w:t>ашему мнению</w:t>
      </w:r>
      <w:r w:rsidR="00E72FD3">
        <w:rPr>
          <w:rFonts w:ascii="Times New Roman" w:hAnsi="Times New Roman"/>
          <w:sz w:val="24"/>
          <w:szCs w:val="24"/>
        </w:rPr>
        <w:t>,</w:t>
      </w:r>
      <w:r w:rsidR="004F4F82" w:rsidRPr="00746BE1">
        <w:rPr>
          <w:rFonts w:ascii="Times New Roman" w:hAnsi="Times New Roman"/>
          <w:sz w:val="24"/>
          <w:szCs w:val="24"/>
        </w:rPr>
        <w:t xml:space="preserve"> одной из ключевых проблем торгового предприятия на сегодняшний день является недостаток собственных оборотных средств. Это обусловлено не только кризисом неплатежей, но и неэффективным управление</w:t>
      </w:r>
      <w:r w:rsidR="00D77297">
        <w:rPr>
          <w:rFonts w:ascii="Times New Roman" w:hAnsi="Times New Roman"/>
          <w:sz w:val="24"/>
          <w:szCs w:val="24"/>
        </w:rPr>
        <w:t>м</w:t>
      </w:r>
      <w:r w:rsidR="004F4F82" w:rsidRPr="00746BE1">
        <w:rPr>
          <w:rFonts w:ascii="Times New Roman" w:hAnsi="Times New Roman"/>
          <w:sz w:val="24"/>
          <w:szCs w:val="24"/>
        </w:rPr>
        <w:t xml:space="preserve"> оборотными активами.</w:t>
      </w:r>
    </w:p>
    <w:p w:rsidR="00D77297" w:rsidRPr="00746BE1" w:rsidRDefault="00D77297" w:rsidP="00D77297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Итоги анализа свидетельствуют о том, что </w:t>
      </w:r>
      <w:r w:rsidRPr="00746BE1">
        <w:rPr>
          <w:rFonts w:ascii="Times New Roman" w:hAnsi="Times New Roman"/>
          <w:sz w:val="24"/>
          <w:szCs w:val="24"/>
        </w:rPr>
        <w:t xml:space="preserve">ООО «Твой Дом» в 2017 году улучшило свою финансовую </w:t>
      </w:r>
      <w:r>
        <w:rPr>
          <w:rFonts w:ascii="Times New Roman" w:hAnsi="Times New Roman"/>
          <w:sz w:val="24"/>
          <w:szCs w:val="24"/>
        </w:rPr>
        <w:t>устойчивость по сравнению с 2015 годом. Об этом говорят</w:t>
      </w:r>
      <w:r w:rsidRPr="00746BE1">
        <w:rPr>
          <w:rFonts w:ascii="Times New Roman" w:hAnsi="Times New Roman"/>
          <w:sz w:val="24"/>
          <w:szCs w:val="24"/>
        </w:rPr>
        <w:t xml:space="preserve"> как абсолютные показатели финансовой устойчивости, так и относительные. Однако в обществе недостаточно собственных оборотных средств для формирования запасов и затрат,</w:t>
      </w:r>
      <w:r>
        <w:rPr>
          <w:rFonts w:ascii="Times New Roman" w:hAnsi="Times New Roman"/>
          <w:sz w:val="24"/>
          <w:szCs w:val="24"/>
        </w:rPr>
        <w:t xml:space="preserve"> а </w:t>
      </w:r>
      <w:r w:rsidRPr="00746BE1">
        <w:rPr>
          <w:rFonts w:ascii="Times New Roman" w:hAnsi="Times New Roman"/>
          <w:sz w:val="24"/>
          <w:szCs w:val="24"/>
        </w:rPr>
        <w:t xml:space="preserve">также </w:t>
      </w:r>
      <w:r>
        <w:rPr>
          <w:rFonts w:ascii="Times New Roman" w:hAnsi="Times New Roman"/>
          <w:sz w:val="24"/>
          <w:szCs w:val="24"/>
        </w:rPr>
        <w:t>долгосрочных заемных средств.</w:t>
      </w:r>
      <w:r w:rsidRPr="00746BE1">
        <w:rPr>
          <w:rFonts w:ascii="Times New Roman" w:hAnsi="Times New Roman"/>
          <w:sz w:val="24"/>
          <w:szCs w:val="24"/>
        </w:rPr>
        <w:t xml:space="preserve"> </w:t>
      </w:r>
    </w:p>
    <w:p w:rsidR="00746BE1" w:rsidRPr="00746BE1" w:rsidRDefault="00746BE1" w:rsidP="00746BE1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46BE1">
        <w:rPr>
          <w:rFonts w:ascii="Times New Roman" w:hAnsi="Times New Roman"/>
          <w:sz w:val="24"/>
          <w:szCs w:val="24"/>
        </w:rPr>
        <w:t>Основными направлениями улучшения финансовой стабильности торгового предприятия ООО «Твой Дом» являются:</w:t>
      </w:r>
    </w:p>
    <w:p w:rsidR="00746BE1" w:rsidRPr="00411905" w:rsidRDefault="00746BE1" w:rsidP="00411905">
      <w:pPr>
        <w:pStyle w:val="a3"/>
        <w:widowControl w:val="0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1905">
        <w:rPr>
          <w:rFonts w:ascii="Times New Roman" w:hAnsi="Times New Roman"/>
          <w:sz w:val="24"/>
          <w:szCs w:val="24"/>
        </w:rPr>
        <w:t>рост выручки и прибыли, снижения затрат;</w:t>
      </w:r>
    </w:p>
    <w:p w:rsidR="00746BE1" w:rsidRPr="00411905" w:rsidRDefault="00746BE1" w:rsidP="00411905">
      <w:pPr>
        <w:pStyle w:val="a3"/>
        <w:widowControl w:val="0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1905">
        <w:rPr>
          <w:rFonts w:ascii="Times New Roman" w:hAnsi="Times New Roman"/>
          <w:sz w:val="24"/>
          <w:szCs w:val="24"/>
        </w:rPr>
        <w:t>рост доходности (рентабельности) капитала (или финансовый рост) и доходности (рентабельности) собственного капитала;</w:t>
      </w:r>
    </w:p>
    <w:p w:rsidR="00746BE1" w:rsidRDefault="00746BE1" w:rsidP="00411905">
      <w:pPr>
        <w:pStyle w:val="a3"/>
        <w:widowControl w:val="0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1905">
        <w:rPr>
          <w:rFonts w:ascii="Times New Roman" w:hAnsi="Times New Roman"/>
          <w:sz w:val="24"/>
          <w:szCs w:val="24"/>
        </w:rPr>
        <w:t>рост скорости оборотного капитала</w:t>
      </w:r>
      <w:r w:rsidR="00585A11">
        <w:rPr>
          <w:rFonts w:ascii="Times New Roman" w:hAnsi="Times New Roman"/>
          <w:sz w:val="24"/>
          <w:szCs w:val="24"/>
        </w:rPr>
        <w:t>.</w:t>
      </w:r>
    </w:p>
    <w:p w:rsidR="00E72FD3" w:rsidRDefault="00E72FD3" w:rsidP="00E72FD3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72FD3" w:rsidRDefault="00E72FD3" w:rsidP="00E72FD3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72FD3" w:rsidRDefault="00E72FD3" w:rsidP="00E72FD3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4CFA" w:rsidRDefault="00EC4CFA" w:rsidP="00E72FD3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4CFA" w:rsidRDefault="00EC4CFA" w:rsidP="00EC4CFA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C4CFA">
        <w:rPr>
          <w:rFonts w:ascii="Times New Roman" w:hAnsi="Times New Roman"/>
          <w:b/>
          <w:bCs/>
          <w:sz w:val="24"/>
          <w:szCs w:val="24"/>
        </w:rPr>
        <w:lastRenderedPageBreak/>
        <w:t>Список литературы на русском языке</w:t>
      </w:r>
    </w:p>
    <w:p w:rsidR="00EC4CFA" w:rsidRDefault="00EC4CFA" w:rsidP="00EC4CFA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A4F09" w:rsidRPr="00D2746A" w:rsidRDefault="00BA4F09" w:rsidP="00BA4F0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D2746A">
        <w:rPr>
          <w:rFonts w:ascii="Times New Roman" w:hAnsi="Times New Roman"/>
          <w:sz w:val="24"/>
          <w:szCs w:val="24"/>
        </w:rPr>
        <w:t>Бочаров, В. В. Финансовый анализ: учебное пособие / В.В. Бочаров. - СПб.: Питер, 2009. - 240 с.</w:t>
      </w:r>
    </w:p>
    <w:p w:rsidR="00BA4F09" w:rsidRPr="00D2746A" w:rsidRDefault="00BA4F09" w:rsidP="00BA4F0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Pr="00D2746A">
        <w:rPr>
          <w:rFonts w:ascii="Times New Roman" w:hAnsi="Times New Roman"/>
          <w:sz w:val="24"/>
          <w:szCs w:val="24"/>
        </w:rPr>
        <w:t xml:space="preserve">Гиляровская, Л.Т. Экономический анализ: учебник для вузов/ Л.Т. Гиляровская. – М.: ЮНИТИ-ДАНА, 2004.- 615 с. </w:t>
      </w:r>
    </w:p>
    <w:p w:rsidR="00D2746A" w:rsidRDefault="00BA4F09" w:rsidP="00D2746A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D2746A" w:rsidRPr="00D2746A">
        <w:rPr>
          <w:rFonts w:ascii="Times New Roman" w:hAnsi="Times New Roman"/>
          <w:sz w:val="24"/>
          <w:szCs w:val="24"/>
        </w:rPr>
        <w:t xml:space="preserve">Ковалев, В.В. Финансы организаций (предприятий): учебник / В.В. Ковалев, Вит. </w:t>
      </w:r>
      <w:r w:rsidR="00D2746A">
        <w:rPr>
          <w:rFonts w:ascii="Times New Roman" w:hAnsi="Times New Roman"/>
          <w:sz w:val="24"/>
          <w:szCs w:val="24"/>
        </w:rPr>
        <w:t>В. Ковалев. – М.: Проспект, 2006</w:t>
      </w:r>
      <w:r w:rsidR="00D2746A" w:rsidRPr="00D2746A">
        <w:rPr>
          <w:rFonts w:ascii="Times New Roman" w:hAnsi="Times New Roman"/>
          <w:sz w:val="24"/>
          <w:szCs w:val="24"/>
        </w:rPr>
        <w:t>. – 352 с.</w:t>
      </w:r>
    </w:p>
    <w:p w:rsidR="00D2746A" w:rsidRPr="00D2746A" w:rsidRDefault="00BA4F09" w:rsidP="00D2746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D2746A" w:rsidRPr="00D2746A">
        <w:rPr>
          <w:rFonts w:ascii="Times New Roman" w:hAnsi="Times New Roman"/>
          <w:sz w:val="24"/>
          <w:szCs w:val="24"/>
        </w:rPr>
        <w:t>Колчина, Н.В. Финансы организаций (предприятий): учебник / Н.В. Колчина. – М.: ЮНИТИ-Дана, 2007. – 383 с.</w:t>
      </w:r>
    </w:p>
    <w:p w:rsidR="00D2746A" w:rsidRPr="00D2746A" w:rsidRDefault="00BA4F09" w:rsidP="00D2746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D2746A" w:rsidRPr="00D2746A">
        <w:rPr>
          <w:rFonts w:ascii="Times New Roman" w:hAnsi="Times New Roman"/>
          <w:sz w:val="24"/>
          <w:szCs w:val="24"/>
        </w:rPr>
        <w:t>Макарьева, В.И. Анализ финансово – хозяйственной деятельности организации: учебное пособие / В.И. Макарьева, Л.В. Андреева. - М.: Финансы и статистика, 2004. - 264 с.</w:t>
      </w:r>
    </w:p>
    <w:p w:rsidR="00D2746A" w:rsidRPr="00D2746A" w:rsidRDefault="00BA4F09" w:rsidP="00D2746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D2746A" w:rsidRPr="00D2746A">
        <w:rPr>
          <w:rFonts w:ascii="Times New Roman" w:hAnsi="Times New Roman"/>
          <w:sz w:val="24"/>
          <w:szCs w:val="24"/>
        </w:rPr>
        <w:t>Савицкая, Г.В. Анализ хозяйственной деятельности предприятия: учебник / Г.В. Савицкая. – Мн.: Новое знание, 2009. – 704 с.</w:t>
      </w:r>
    </w:p>
    <w:p w:rsidR="00D2746A" w:rsidRPr="00D2746A" w:rsidRDefault="00D2746A" w:rsidP="00D2746A">
      <w:pPr>
        <w:widowControl w:val="0"/>
        <w:spacing w:after="0" w:line="240" w:lineRule="auto"/>
        <w:ind w:left="850"/>
        <w:rPr>
          <w:rFonts w:ascii="Times New Roman" w:hAnsi="Times New Roman"/>
          <w:sz w:val="24"/>
          <w:szCs w:val="24"/>
        </w:rPr>
      </w:pPr>
    </w:p>
    <w:p w:rsidR="00EC4CFA" w:rsidRDefault="00EC4CF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3027A" w:rsidRDefault="00B3027A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A4F09" w:rsidRDefault="00BA4F09" w:rsidP="00EC4CFA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Информация об авторе </w:t>
      </w:r>
      <w:r w:rsidRPr="00BA4F09">
        <w:rPr>
          <w:rFonts w:ascii="Times New Roman" w:hAnsi="Times New Roman"/>
          <w:b/>
          <w:bCs/>
          <w:sz w:val="24"/>
          <w:szCs w:val="24"/>
        </w:rPr>
        <w:t>на русском языке</w:t>
      </w:r>
    </w:p>
    <w:p w:rsidR="00BA4F09" w:rsidRDefault="00BA4F09" w:rsidP="0086744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Зубова Марина Александровна (Вологда) – младший научный </w:t>
      </w:r>
      <w:r w:rsidR="00867449">
        <w:rPr>
          <w:rFonts w:ascii="Times New Roman" w:hAnsi="Times New Roman"/>
          <w:sz w:val="24"/>
          <w:szCs w:val="24"/>
        </w:rPr>
        <w:t>сотрудник лаборатории исследования проблем развития общественных финансов ФГБУН ИСЭРТ РАН</w:t>
      </w:r>
    </w:p>
    <w:p w:rsidR="00E72FD3" w:rsidRDefault="00BA4F09" w:rsidP="00867449">
      <w:pPr>
        <w:widowControl w:val="0"/>
        <w:spacing w:after="0" w:line="240" w:lineRule="auto"/>
        <w:jc w:val="right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sectPr w:rsidR="00E72FD3" w:rsidSect="001601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A61" w:rsidRDefault="00632A61" w:rsidP="007273A1">
      <w:pPr>
        <w:spacing w:after="0" w:line="240" w:lineRule="auto"/>
      </w:pPr>
      <w:r>
        <w:separator/>
      </w:r>
    </w:p>
  </w:endnote>
  <w:endnote w:type="continuationSeparator" w:id="0">
    <w:p w:rsidR="00632A61" w:rsidRDefault="00632A61" w:rsidP="00727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A61" w:rsidRDefault="00632A61" w:rsidP="007273A1">
      <w:pPr>
        <w:spacing w:after="0" w:line="240" w:lineRule="auto"/>
      </w:pPr>
      <w:r>
        <w:separator/>
      </w:r>
    </w:p>
  </w:footnote>
  <w:footnote w:type="continuationSeparator" w:id="0">
    <w:p w:rsidR="00632A61" w:rsidRDefault="00632A61" w:rsidP="007273A1">
      <w:pPr>
        <w:spacing w:after="0" w:line="240" w:lineRule="auto"/>
      </w:pPr>
      <w:r>
        <w:continuationSeparator/>
      </w:r>
    </w:p>
  </w:footnote>
  <w:footnote w:id="1">
    <w:p w:rsidR="00632A61" w:rsidRDefault="00632A61">
      <w:pPr>
        <w:pStyle w:val="af"/>
      </w:pPr>
      <w:r>
        <w:rPr>
          <w:rStyle w:val="af1"/>
        </w:rPr>
        <w:footnoteRef/>
      </w:r>
      <w:r>
        <w:t xml:space="preserve"> Официальный сайт </w:t>
      </w:r>
      <w:proofErr w:type="spellStart"/>
      <w:r>
        <w:t>Вологдастата</w:t>
      </w:r>
      <w:proofErr w:type="spellEnd"/>
      <w:r>
        <w:t xml:space="preserve">. Режим доступа: </w:t>
      </w:r>
      <w:r w:rsidRPr="00AE0A33">
        <w:t>http://vologdastat.gks.ru/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E7C6E"/>
    <w:multiLevelType w:val="hybridMultilevel"/>
    <w:tmpl w:val="6D1070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F8A3891"/>
    <w:multiLevelType w:val="hybridMultilevel"/>
    <w:tmpl w:val="AC769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897FD0"/>
    <w:multiLevelType w:val="hybridMultilevel"/>
    <w:tmpl w:val="2C2AD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014BE0"/>
    <w:multiLevelType w:val="hybridMultilevel"/>
    <w:tmpl w:val="363E55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F960E5"/>
    <w:multiLevelType w:val="hybridMultilevel"/>
    <w:tmpl w:val="55B8F7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E912F69"/>
    <w:multiLevelType w:val="hybridMultilevel"/>
    <w:tmpl w:val="2C262964"/>
    <w:lvl w:ilvl="0" w:tplc="323EFE22">
      <w:start w:val="1"/>
      <w:numFmt w:val="decimal"/>
      <w:lvlText w:val="%1."/>
      <w:lvlJc w:val="left"/>
      <w:pPr>
        <w:tabs>
          <w:tab w:val="num" w:pos="850"/>
        </w:tabs>
        <w:ind w:left="850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BEF4385"/>
    <w:multiLevelType w:val="hybridMultilevel"/>
    <w:tmpl w:val="C706A6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FED01D5"/>
    <w:multiLevelType w:val="hybridMultilevel"/>
    <w:tmpl w:val="C12073BC"/>
    <w:lvl w:ilvl="0" w:tplc="EB6AD5F6">
      <w:start w:val="1"/>
      <w:numFmt w:val="bullet"/>
      <w:lvlText w:val="−"/>
      <w:lvlJc w:val="left"/>
      <w:pPr>
        <w:tabs>
          <w:tab w:val="num" w:pos="624"/>
        </w:tabs>
        <w:ind w:left="624" w:hanging="284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FA4"/>
    <w:rsid w:val="00011667"/>
    <w:rsid w:val="000D32BA"/>
    <w:rsid w:val="0010486A"/>
    <w:rsid w:val="0010747C"/>
    <w:rsid w:val="00135724"/>
    <w:rsid w:val="0016018B"/>
    <w:rsid w:val="0018313C"/>
    <w:rsid w:val="00242F69"/>
    <w:rsid w:val="002743F9"/>
    <w:rsid w:val="002E0D66"/>
    <w:rsid w:val="002E5B19"/>
    <w:rsid w:val="00327FE0"/>
    <w:rsid w:val="00411905"/>
    <w:rsid w:val="00412C1D"/>
    <w:rsid w:val="0042168D"/>
    <w:rsid w:val="00446A1C"/>
    <w:rsid w:val="00476D42"/>
    <w:rsid w:val="004B29F2"/>
    <w:rsid w:val="004F4F82"/>
    <w:rsid w:val="00585A11"/>
    <w:rsid w:val="0063114C"/>
    <w:rsid w:val="00632A61"/>
    <w:rsid w:val="00720FA4"/>
    <w:rsid w:val="007273A1"/>
    <w:rsid w:val="00746BE1"/>
    <w:rsid w:val="00767DAD"/>
    <w:rsid w:val="00773BF4"/>
    <w:rsid w:val="00867449"/>
    <w:rsid w:val="008813EC"/>
    <w:rsid w:val="00925673"/>
    <w:rsid w:val="0095098C"/>
    <w:rsid w:val="00966FE0"/>
    <w:rsid w:val="0097589C"/>
    <w:rsid w:val="00980D97"/>
    <w:rsid w:val="009A5289"/>
    <w:rsid w:val="00A24FCE"/>
    <w:rsid w:val="00A7340B"/>
    <w:rsid w:val="00A73A8E"/>
    <w:rsid w:val="00AB0D25"/>
    <w:rsid w:val="00AE0A33"/>
    <w:rsid w:val="00B3027A"/>
    <w:rsid w:val="00B90126"/>
    <w:rsid w:val="00BA4F09"/>
    <w:rsid w:val="00BB0506"/>
    <w:rsid w:val="00BE2E83"/>
    <w:rsid w:val="00C029C4"/>
    <w:rsid w:val="00C24F92"/>
    <w:rsid w:val="00C4766F"/>
    <w:rsid w:val="00C73395"/>
    <w:rsid w:val="00CF6158"/>
    <w:rsid w:val="00D2746A"/>
    <w:rsid w:val="00D502B6"/>
    <w:rsid w:val="00D77297"/>
    <w:rsid w:val="00D91B14"/>
    <w:rsid w:val="00DA5BFB"/>
    <w:rsid w:val="00DF138C"/>
    <w:rsid w:val="00E236EC"/>
    <w:rsid w:val="00E60182"/>
    <w:rsid w:val="00E72FD3"/>
    <w:rsid w:val="00EC4CFA"/>
    <w:rsid w:val="00F2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5B1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76D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F4F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4F8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727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273A1"/>
  </w:style>
  <w:style w:type="paragraph" w:styleId="a9">
    <w:name w:val="footer"/>
    <w:basedOn w:val="a"/>
    <w:link w:val="aa"/>
    <w:uiPriority w:val="99"/>
    <w:unhideWhenUsed/>
    <w:rsid w:val="00727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273A1"/>
  </w:style>
  <w:style w:type="table" w:styleId="ab">
    <w:name w:val="Table Grid"/>
    <w:basedOn w:val="a1"/>
    <w:uiPriority w:val="59"/>
    <w:rsid w:val="009256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endnote text"/>
    <w:basedOn w:val="a"/>
    <w:link w:val="ad"/>
    <w:uiPriority w:val="99"/>
    <w:semiHidden/>
    <w:unhideWhenUsed/>
    <w:rsid w:val="00AE0A33"/>
    <w:pPr>
      <w:spacing w:after="0" w:line="240" w:lineRule="auto"/>
    </w:pPr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AE0A33"/>
    <w:rPr>
      <w:sz w:val="20"/>
      <w:szCs w:val="20"/>
    </w:rPr>
  </w:style>
  <w:style w:type="character" w:styleId="ae">
    <w:name w:val="endnote reference"/>
    <w:basedOn w:val="a0"/>
    <w:uiPriority w:val="99"/>
    <w:semiHidden/>
    <w:unhideWhenUsed/>
    <w:rsid w:val="00AE0A33"/>
    <w:rPr>
      <w:vertAlign w:val="superscript"/>
    </w:rPr>
  </w:style>
  <w:style w:type="paragraph" w:styleId="af">
    <w:name w:val="footnote text"/>
    <w:basedOn w:val="a"/>
    <w:link w:val="af0"/>
    <w:uiPriority w:val="99"/>
    <w:semiHidden/>
    <w:unhideWhenUsed/>
    <w:rsid w:val="00AE0A33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AE0A33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AE0A3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5B1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76D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F4F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4F8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727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273A1"/>
  </w:style>
  <w:style w:type="paragraph" w:styleId="a9">
    <w:name w:val="footer"/>
    <w:basedOn w:val="a"/>
    <w:link w:val="aa"/>
    <w:uiPriority w:val="99"/>
    <w:unhideWhenUsed/>
    <w:rsid w:val="00727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273A1"/>
  </w:style>
  <w:style w:type="table" w:styleId="ab">
    <w:name w:val="Table Grid"/>
    <w:basedOn w:val="a1"/>
    <w:uiPriority w:val="59"/>
    <w:rsid w:val="009256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endnote text"/>
    <w:basedOn w:val="a"/>
    <w:link w:val="ad"/>
    <w:uiPriority w:val="99"/>
    <w:semiHidden/>
    <w:unhideWhenUsed/>
    <w:rsid w:val="00AE0A33"/>
    <w:pPr>
      <w:spacing w:after="0" w:line="240" w:lineRule="auto"/>
    </w:pPr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AE0A33"/>
    <w:rPr>
      <w:sz w:val="20"/>
      <w:szCs w:val="20"/>
    </w:rPr>
  </w:style>
  <w:style w:type="character" w:styleId="ae">
    <w:name w:val="endnote reference"/>
    <w:basedOn w:val="a0"/>
    <w:uiPriority w:val="99"/>
    <w:semiHidden/>
    <w:unhideWhenUsed/>
    <w:rsid w:val="00AE0A33"/>
    <w:rPr>
      <w:vertAlign w:val="superscript"/>
    </w:rPr>
  </w:style>
  <w:style w:type="paragraph" w:styleId="af">
    <w:name w:val="footnote text"/>
    <w:basedOn w:val="a"/>
    <w:link w:val="af0"/>
    <w:uiPriority w:val="99"/>
    <w:semiHidden/>
    <w:unhideWhenUsed/>
    <w:rsid w:val="00AE0A33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AE0A33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AE0A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5"/>
    </mc:Choice>
    <mc:Fallback>
      <c:style val="25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marker>
            <c:symbol val="none"/>
          </c:marker>
          <c:cat>
            <c:strRef>
              <c:f>Лист1!$A$1:$I$1</c:f>
              <c:strCach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7">
                  <c:v>2012-2014</c:v>
                </c:pt>
                <c:pt idx="8">
                  <c:v>2015-2017</c:v>
                </c:pt>
              </c:strCache>
            </c:strRef>
          </c:cat>
          <c:val>
            <c:numRef>
              <c:f>Лист1!$A$2:$I$2</c:f>
              <c:numCache>
                <c:formatCode>General</c:formatCode>
                <c:ptCount val="9"/>
                <c:pt idx="0">
                  <c:v>128.9</c:v>
                </c:pt>
                <c:pt idx="1">
                  <c:v>101.4</c:v>
                </c:pt>
                <c:pt idx="2">
                  <c:v>102</c:v>
                </c:pt>
                <c:pt idx="3">
                  <c:v>89.8</c:v>
                </c:pt>
                <c:pt idx="4">
                  <c:v>94.1</c:v>
                </c:pt>
                <c:pt idx="5">
                  <c:v>105.9</c:v>
                </c:pt>
                <c:pt idx="7">
                  <c:v>110.8</c:v>
                </c:pt>
                <c:pt idx="8">
                  <c:v>96.6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85714432"/>
        <c:axId val="85715968"/>
      </c:lineChart>
      <c:catAx>
        <c:axId val="85714432"/>
        <c:scaling>
          <c:orientation val="minMax"/>
        </c:scaling>
        <c:delete val="0"/>
        <c:axPos val="b"/>
        <c:majorTickMark val="none"/>
        <c:minorTickMark val="none"/>
        <c:tickLblPos val="nextTo"/>
        <c:crossAx val="85715968"/>
        <c:crosses val="autoZero"/>
        <c:auto val="1"/>
        <c:lblAlgn val="ctr"/>
        <c:lblOffset val="100"/>
        <c:noMultiLvlLbl val="0"/>
      </c:catAx>
      <c:valAx>
        <c:axId val="85715968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8571443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hart>
    <c:autoTitleDeleted val="0"/>
    <c:plotArea>
      <c:layout/>
      <c:lineChart>
        <c:grouping val="stacked"/>
        <c:varyColors val="0"/>
        <c:ser>
          <c:idx val="0"/>
          <c:order val="0"/>
          <c:tx>
            <c:strRef>
              <c:f>Лист2!$B$12:$B$13</c:f>
              <c:strCache>
                <c:ptCount val="1"/>
                <c:pt idx="0">
                  <c:v>2015 год</c:v>
                </c:pt>
              </c:strCache>
            </c:strRef>
          </c:tx>
          <c:marker>
            <c:symbol val="none"/>
          </c:marker>
          <c:cat>
            <c:strRef>
              <c:f>Лист2!$A$14:$A$18</c:f>
              <c:strCache>
                <c:ptCount val="5"/>
                <c:pt idx="0">
                  <c:v>Выручка от продажи товаров (работ, услуг)</c:v>
                </c:pt>
                <c:pt idx="1">
                  <c:v>Себестоимость реализованной продукции</c:v>
                </c:pt>
                <c:pt idx="2">
                  <c:v>Прибыль от реализации </c:v>
                </c:pt>
                <c:pt idx="3">
                  <c:v>Балансовая прибыль</c:v>
                </c:pt>
                <c:pt idx="4">
                  <c:v>Чистая прибыль</c:v>
                </c:pt>
              </c:strCache>
            </c:strRef>
          </c:cat>
          <c:val>
            <c:numRef>
              <c:f>Лист2!$B$14:$B$18</c:f>
              <c:numCache>
                <c:formatCode>General</c:formatCode>
                <c:ptCount val="5"/>
                <c:pt idx="0">
                  <c:v>700002.8</c:v>
                </c:pt>
                <c:pt idx="1">
                  <c:v>669982.9</c:v>
                </c:pt>
                <c:pt idx="2">
                  <c:v>30019.9</c:v>
                </c:pt>
                <c:pt idx="3">
                  <c:v>30019.9</c:v>
                </c:pt>
                <c:pt idx="4">
                  <c:v>22713.1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Лист2!$C$12:$C$13</c:f>
              <c:strCache>
                <c:ptCount val="1"/>
                <c:pt idx="0">
                  <c:v>2016 год</c:v>
                </c:pt>
              </c:strCache>
            </c:strRef>
          </c:tx>
          <c:marker>
            <c:symbol val="none"/>
          </c:marker>
          <c:cat>
            <c:strRef>
              <c:f>Лист2!$A$14:$A$18</c:f>
              <c:strCache>
                <c:ptCount val="5"/>
                <c:pt idx="0">
                  <c:v>Выручка от продажи товаров (работ, услуг)</c:v>
                </c:pt>
                <c:pt idx="1">
                  <c:v>Себестоимость реализованной продукции</c:v>
                </c:pt>
                <c:pt idx="2">
                  <c:v>Прибыль от реализации </c:v>
                </c:pt>
                <c:pt idx="3">
                  <c:v>Балансовая прибыль</c:v>
                </c:pt>
                <c:pt idx="4">
                  <c:v>Чистая прибыль</c:v>
                </c:pt>
              </c:strCache>
            </c:strRef>
          </c:cat>
          <c:val>
            <c:numRef>
              <c:f>Лист2!$C$14:$C$18</c:f>
              <c:numCache>
                <c:formatCode>General</c:formatCode>
                <c:ptCount val="5"/>
                <c:pt idx="0">
                  <c:v>702194.4</c:v>
                </c:pt>
                <c:pt idx="1">
                  <c:v>674112.9</c:v>
                </c:pt>
                <c:pt idx="2">
                  <c:v>28081.5</c:v>
                </c:pt>
                <c:pt idx="3">
                  <c:v>28081.5</c:v>
                </c:pt>
                <c:pt idx="4">
                  <c:v>21341.9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Лист2!$D$12:$D$13</c:f>
              <c:strCache>
                <c:ptCount val="1"/>
                <c:pt idx="0">
                  <c:v>2017 год</c:v>
                </c:pt>
              </c:strCache>
            </c:strRef>
          </c:tx>
          <c:marker>
            <c:symbol val="none"/>
          </c:marker>
          <c:cat>
            <c:strRef>
              <c:f>Лист2!$A$14:$A$18</c:f>
              <c:strCache>
                <c:ptCount val="5"/>
                <c:pt idx="0">
                  <c:v>Выручка от продажи товаров (работ, услуг)</c:v>
                </c:pt>
                <c:pt idx="1">
                  <c:v>Себестоимость реализованной продукции</c:v>
                </c:pt>
                <c:pt idx="2">
                  <c:v>Прибыль от реализации </c:v>
                </c:pt>
                <c:pt idx="3">
                  <c:v>Балансовая прибыль</c:v>
                </c:pt>
                <c:pt idx="4">
                  <c:v>Чистая прибыль</c:v>
                </c:pt>
              </c:strCache>
            </c:strRef>
          </c:cat>
          <c:val>
            <c:numRef>
              <c:f>Лист2!$D$14:$D$18</c:f>
              <c:numCache>
                <c:formatCode>General</c:formatCode>
                <c:ptCount val="5"/>
                <c:pt idx="0">
                  <c:v>857947.9</c:v>
                </c:pt>
                <c:pt idx="1">
                  <c:v>826307.4</c:v>
                </c:pt>
                <c:pt idx="2">
                  <c:v>31640.5</c:v>
                </c:pt>
                <c:pt idx="3">
                  <c:v>31640.5</c:v>
                </c:pt>
                <c:pt idx="4">
                  <c:v>24046.7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1852160"/>
        <c:axId val="91862528"/>
      </c:lineChart>
      <c:catAx>
        <c:axId val="91852160"/>
        <c:scaling>
          <c:orientation val="minMax"/>
        </c:scaling>
        <c:delete val="0"/>
        <c:axPos val="b"/>
        <c:majorTickMark val="out"/>
        <c:minorTickMark val="none"/>
        <c:tickLblPos val="nextTo"/>
        <c:crossAx val="91862528"/>
        <c:crosses val="autoZero"/>
        <c:auto val="1"/>
        <c:lblAlgn val="ctr"/>
        <c:lblOffset val="100"/>
        <c:noMultiLvlLbl val="0"/>
      </c:catAx>
      <c:valAx>
        <c:axId val="918625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1852160"/>
        <c:crosses val="autoZero"/>
        <c:crossBetween val="between"/>
      </c:valAx>
    </c:plotArea>
    <c:legend>
      <c:legendPos val="r"/>
      <c:layout/>
      <c:overlay val="0"/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271E8-407D-47FE-ADC4-1D32789B8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6</Pages>
  <Words>1789</Words>
  <Characters>10202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А. Зубова</dc:creator>
  <cp:lastModifiedBy>Марина А. Зубова</cp:lastModifiedBy>
  <cp:revision>4</cp:revision>
  <cp:lastPrinted>2018-05-14T05:43:00Z</cp:lastPrinted>
  <dcterms:created xsi:type="dcterms:W3CDTF">2018-05-07T09:25:00Z</dcterms:created>
  <dcterms:modified xsi:type="dcterms:W3CDTF">2018-05-14T06:16:00Z</dcterms:modified>
</cp:coreProperties>
</file>