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4E2B" w:rsidRPr="00EF66CF" w:rsidRDefault="00C34F57" w:rsidP="009327EE">
      <w:pPr>
        <w:spacing w:after="0" w:line="240" w:lineRule="auto"/>
        <w:ind w:firstLine="708"/>
        <w:jc w:val="right"/>
        <w:rPr>
          <w:rFonts w:ascii="Times New Roman" w:hAnsi="Times New Roman"/>
          <w:b/>
          <w:sz w:val="24"/>
          <w:szCs w:val="24"/>
          <w:lang w:eastAsia="ru-RU"/>
        </w:rPr>
      </w:pPr>
      <w:r>
        <w:rPr>
          <w:rFonts w:ascii="Times New Roman" w:hAnsi="Times New Roman"/>
          <w:b/>
          <w:sz w:val="28"/>
          <w:szCs w:val="26"/>
          <w:lang w:eastAsia="ru-RU"/>
        </w:rPr>
        <w:t xml:space="preserve">                </w:t>
      </w:r>
      <w:r w:rsidR="00314E2B">
        <w:rPr>
          <w:rFonts w:ascii="Times New Roman" w:hAnsi="Times New Roman"/>
          <w:b/>
          <w:sz w:val="28"/>
          <w:szCs w:val="26"/>
          <w:lang w:eastAsia="ru-RU"/>
        </w:rPr>
        <w:t xml:space="preserve">                                                                             </w:t>
      </w:r>
      <w:r w:rsidR="00314E2B" w:rsidRPr="00EF66CF">
        <w:rPr>
          <w:rFonts w:ascii="Times New Roman" w:hAnsi="Times New Roman"/>
          <w:b/>
          <w:sz w:val="24"/>
          <w:szCs w:val="24"/>
          <w:lang w:eastAsia="ru-RU"/>
        </w:rPr>
        <w:t>Безгачева А.А.</w:t>
      </w:r>
      <w:r w:rsidR="00EF66CF" w:rsidRPr="00EF66CF">
        <w:rPr>
          <w:rStyle w:val="a8"/>
          <w:rFonts w:ascii="Times New Roman" w:hAnsi="Times New Roman"/>
          <w:b/>
          <w:sz w:val="24"/>
          <w:szCs w:val="24"/>
          <w:lang w:eastAsia="ru-RU"/>
        </w:rPr>
        <w:footnoteReference w:id="1"/>
      </w:r>
    </w:p>
    <w:p w:rsidR="009327EE" w:rsidRPr="00314E2B" w:rsidRDefault="009327EE" w:rsidP="009327EE">
      <w:pPr>
        <w:spacing w:after="0" w:line="240" w:lineRule="auto"/>
        <w:ind w:firstLine="708"/>
        <w:jc w:val="right"/>
        <w:rPr>
          <w:rFonts w:ascii="Times New Roman" w:hAnsi="Times New Roman"/>
          <w:b/>
          <w:sz w:val="28"/>
          <w:szCs w:val="26"/>
          <w:lang w:eastAsia="ru-RU"/>
        </w:rPr>
      </w:pPr>
    </w:p>
    <w:p w:rsidR="00314E2B" w:rsidRPr="00EF66CF" w:rsidRDefault="00EF66CF" w:rsidP="009327EE">
      <w:pPr>
        <w:spacing w:after="0" w:line="240" w:lineRule="auto"/>
        <w:ind w:firstLine="708"/>
        <w:jc w:val="center"/>
        <w:rPr>
          <w:rFonts w:ascii="Times New Roman" w:hAnsi="Times New Roman"/>
          <w:b/>
          <w:sz w:val="24"/>
          <w:szCs w:val="24"/>
          <w:lang w:eastAsia="ru-RU"/>
        </w:rPr>
      </w:pPr>
      <w:r w:rsidRPr="00EF66CF">
        <w:rPr>
          <w:rFonts w:ascii="Times New Roman" w:hAnsi="Times New Roman"/>
          <w:b/>
          <w:sz w:val="24"/>
          <w:szCs w:val="24"/>
          <w:lang w:eastAsia="ru-RU"/>
        </w:rPr>
        <w:t>Подходы к определению научного туризма</w:t>
      </w:r>
    </w:p>
    <w:p w:rsidR="009327EE" w:rsidRDefault="009327EE" w:rsidP="009327EE">
      <w:pPr>
        <w:spacing w:after="0" w:line="240" w:lineRule="auto"/>
        <w:ind w:firstLine="708"/>
        <w:jc w:val="center"/>
        <w:rPr>
          <w:rFonts w:ascii="Times New Roman" w:hAnsi="Times New Roman"/>
          <w:b/>
          <w:sz w:val="28"/>
          <w:szCs w:val="26"/>
          <w:lang w:eastAsia="ru-RU"/>
        </w:rPr>
      </w:pPr>
    </w:p>
    <w:p w:rsidR="00314E2B" w:rsidRPr="00EF66CF" w:rsidRDefault="00EF66CF" w:rsidP="009327EE">
      <w:pPr>
        <w:spacing w:after="0" w:line="240" w:lineRule="auto"/>
        <w:ind w:firstLine="708"/>
        <w:jc w:val="both"/>
        <w:rPr>
          <w:rFonts w:ascii="Times New Roman" w:hAnsi="Times New Roman"/>
          <w:i/>
          <w:lang w:eastAsia="ru-RU"/>
        </w:rPr>
      </w:pPr>
      <w:r w:rsidRPr="00EF66CF">
        <w:rPr>
          <w:rFonts w:ascii="Times New Roman" w:hAnsi="Times New Roman"/>
          <w:b/>
          <w:lang w:eastAsia="ru-RU"/>
        </w:rPr>
        <w:t>Аннотация:</w:t>
      </w:r>
      <w:r w:rsidRPr="00EF66CF">
        <w:rPr>
          <w:rFonts w:ascii="Times New Roman" w:hAnsi="Times New Roman"/>
          <w:lang w:eastAsia="ru-RU"/>
        </w:rPr>
        <w:t xml:space="preserve"> </w:t>
      </w:r>
      <w:r w:rsidR="00C34F57" w:rsidRPr="00EF66CF">
        <w:rPr>
          <w:rFonts w:ascii="Times New Roman" w:hAnsi="Times New Roman"/>
          <w:i/>
          <w:lang w:eastAsia="ru-RU"/>
        </w:rPr>
        <w:t>Собраны и проанализированы подходы к определению научного туризма отечественных и зарубежных авторов. На основе анализа определений составлено авторское понятие научного туризма.</w:t>
      </w:r>
      <w:r w:rsidR="002A144B" w:rsidRPr="00EF66CF">
        <w:rPr>
          <w:rFonts w:ascii="Times New Roman" w:hAnsi="Times New Roman"/>
          <w:i/>
          <w:lang w:eastAsia="ru-RU"/>
        </w:rPr>
        <w:t xml:space="preserve"> Обосновано определение научного туризма к специальным видам туризма.</w:t>
      </w:r>
      <w:r w:rsidR="00314E2B" w:rsidRPr="00EF66CF">
        <w:rPr>
          <w:rFonts w:ascii="Times New Roman" w:hAnsi="Times New Roman"/>
          <w:i/>
          <w:lang w:eastAsia="ru-RU"/>
        </w:rPr>
        <w:t xml:space="preserve"> </w:t>
      </w:r>
    </w:p>
    <w:p w:rsidR="00314E2B" w:rsidRPr="00EF66CF" w:rsidRDefault="00314E2B" w:rsidP="009327EE">
      <w:pPr>
        <w:spacing w:after="0" w:line="240" w:lineRule="auto"/>
        <w:ind w:firstLine="708"/>
        <w:jc w:val="both"/>
        <w:rPr>
          <w:rFonts w:ascii="Times New Roman" w:hAnsi="Times New Roman"/>
          <w:i/>
          <w:lang w:eastAsia="ru-RU"/>
        </w:rPr>
      </w:pPr>
      <w:r w:rsidRPr="00EF66CF">
        <w:rPr>
          <w:rFonts w:ascii="Times New Roman" w:hAnsi="Times New Roman"/>
          <w:b/>
          <w:lang w:eastAsia="ru-RU"/>
        </w:rPr>
        <w:t>Ключевые слова:</w:t>
      </w:r>
      <w:r w:rsidRPr="00EF66CF">
        <w:rPr>
          <w:rFonts w:ascii="Times New Roman" w:hAnsi="Times New Roman"/>
          <w:i/>
          <w:lang w:eastAsia="ru-RU"/>
        </w:rPr>
        <w:t xml:space="preserve"> </w:t>
      </w:r>
      <w:r w:rsidR="00C34F57" w:rsidRPr="00EF66CF">
        <w:rPr>
          <w:rFonts w:ascii="Times New Roman" w:hAnsi="Times New Roman"/>
          <w:i/>
          <w:lang w:eastAsia="ru-RU"/>
        </w:rPr>
        <w:t xml:space="preserve">научный туризм, </w:t>
      </w:r>
      <w:r w:rsidR="00493AD8" w:rsidRPr="00EF66CF">
        <w:rPr>
          <w:rFonts w:ascii="Times New Roman" w:hAnsi="Times New Roman"/>
          <w:i/>
          <w:lang w:eastAsia="ru-RU"/>
        </w:rPr>
        <w:t>специальный туризм</w:t>
      </w:r>
      <w:r w:rsidR="00C34F57" w:rsidRPr="00EF66CF">
        <w:rPr>
          <w:rFonts w:ascii="Times New Roman" w:hAnsi="Times New Roman"/>
          <w:i/>
          <w:lang w:eastAsia="ru-RU"/>
        </w:rPr>
        <w:t>, исследование территории</w:t>
      </w:r>
    </w:p>
    <w:p w:rsidR="009327EE" w:rsidRPr="00C34F57" w:rsidRDefault="009327EE" w:rsidP="009327EE">
      <w:pPr>
        <w:spacing w:after="0" w:line="240" w:lineRule="auto"/>
        <w:ind w:firstLine="708"/>
        <w:jc w:val="both"/>
        <w:rPr>
          <w:rFonts w:ascii="Times New Roman" w:hAnsi="Times New Roman"/>
          <w:i/>
          <w:sz w:val="28"/>
          <w:szCs w:val="26"/>
          <w:lang w:eastAsia="ru-RU"/>
        </w:rPr>
      </w:pPr>
    </w:p>
    <w:p w:rsidR="00314E2B" w:rsidRPr="00EF66CF" w:rsidRDefault="00314E2B" w:rsidP="009327EE">
      <w:pPr>
        <w:spacing w:after="0" w:line="240" w:lineRule="auto"/>
        <w:ind w:firstLine="708"/>
        <w:jc w:val="both"/>
        <w:rPr>
          <w:rFonts w:ascii="Times New Roman" w:hAnsi="Times New Roman"/>
          <w:sz w:val="24"/>
          <w:szCs w:val="24"/>
          <w:lang w:eastAsia="ru-RU"/>
        </w:rPr>
      </w:pPr>
      <w:r w:rsidRPr="00EF66CF">
        <w:rPr>
          <w:rFonts w:ascii="Times New Roman" w:hAnsi="Times New Roman"/>
          <w:sz w:val="24"/>
          <w:szCs w:val="24"/>
          <w:lang w:eastAsia="ru-RU"/>
        </w:rPr>
        <w:t>Индустрия туризма в современном мире развивается быстрыми темпами. Туризм как вид рекреации имеет большое значение для человека и общества в целом. В настоящее время большую роль сфера туризма играет и для муниципальных образований, субъектов Федерации, так и государства в целом. Практически все регионы Российской Федерации включили туризм как приоритетную отрасль в концепции и программы перспективного развития. Своеобразным «толчком» для развития туризма стал факт утверждения в 2019 году «Стратегии развития туризма в Российской  Федерации в период до 2035 года» [</w:t>
      </w:r>
      <w:r w:rsidR="00E331F7" w:rsidRPr="00EF66CF">
        <w:rPr>
          <w:rFonts w:ascii="Times New Roman" w:hAnsi="Times New Roman"/>
          <w:sz w:val="24"/>
          <w:szCs w:val="24"/>
          <w:lang w:eastAsia="ru-RU"/>
        </w:rPr>
        <w:t>13</w:t>
      </w:r>
      <w:r w:rsidRPr="00EF66CF">
        <w:rPr>
          <w:rFonts w:ascii="Times New Roman" w:hAnsi="Times New Roman"/>
          <w:sz w:val="24"/>
          <w:szCs w:val="24"/>
          <w:lang w:eastAsia="ru-RU"/>
        </w:rPr>
        <w:t xml:space="preserve">]. Данная стратегия стала рамочным документом, определяющим политику отношения властей в сфере туризма. </w:t>
      </w:r>
      <w:proofErr w:type="gramStart"/>
      <w:r w:rsidRPr="00EF66CF">
        <w:rPr>
          <w:rFonts w:ascii="Times New Roman" w:hAnsi="Times New Roman"/>
          <w:sz w:val="24"/>
          <w:szCs w:val="24"/>
          <w:lang w:eastAsia="ru-RU"/>
        </w:rPr>
        <w:t xml:space="preserve">В приоритете развитие </w:t>
      </w:r>
      <w:r w:rsidRPr="00EF66CF">
        <w:rPr>
          <w:rFonts w:ascii="Times New Roman" w:hAnsi="Times New Roman"/>
          <w:sz w:val="24"/>
          <w:szCs w:val="24"/>
        </w:rPr>
        <w:t>внутреннего, религиозного, событийного, круизного, активного, сельского, охотничье-экологического, лечебно-оздоровительного, спортивного туризма.</w:t>
      </w:r>
      <w:proofErr w:type="gramEnd"/>
      <w:r w:rsidRPr="00EF66CF">
        <w:rPr>
          <w:rFonts w:ascii="Times New Roman" w:hAnsi="Times New Roman"/>
          <w:sz w:val="24"/>
          <w:szCs w:val="24"/>
        </w:rPr>
        <w:t xml:space="preserve"> А также культурно-познавательного туризма и научной экскурсионной деятельности, развитие внутреннего культурно-познавательного туризма.</w:t>
      </w:r>
    </w:p>
    <w:p w:rsidR="00314E2B" w:rsidRPr="00EF66CF" w:rsidRDefault="00314E2B" w:rsidP="009327EE">
      <w:pPr>
        <w:spacing w:after="0" w:line="240" w:lineRule="auto"/>
        <w:ind w:firstLine="284"/>
        <w:jc w:val="both"/>
        <w:rPr>
          <w:rFonts w:ascii="Times New Roman" w:eastAsia="Times New Roman" w:hAnsi="Times New Roman"/>
          <w:color w:val="000000" w:themeColor="text1"/>
          <w:sz w:val="24"/>
          <w:szCs w:val="24"/>
          <w:lang w:eastAsia="ru-RU"/>
        </w:rPr>
      </w:pPr>
      <w:r w:rsidRPr="00EF66CF">
        <w:rPr>
          <w:rFonts w:ascii="Times New Roman" w:hAnsi="Times New Roman"/>
          <w:sz w:val="24"/>
          <w:szCs w:val="24"/>
          <w:lang w:eastAsia="ru-RU"/>
        </w:rPr>
        <w:t xml:space="preserve">Тенденции последнего десятилетия характеризуются появлением новых видов туризма, среди которых можно выделить научный туризм. </w:t>
      </w:r>
      <w:r w:rsidRPr="00EF66CF">
        <w:rPr>
          <w:rFonts w:ascii="Times New Roman" w:eastAsia="Times New Roman" w:hAnsi="Times New Roman"/>
          <w:color w:val="000000" w:themeColor="text1"/>
          <w:sz w:val="24"/>
          <w:szCs w:val="24"/>
          <w:lang w:eastAsia="ru-RU"/>
        </w:rPr>
        <w:t xml:space="preserve">Данный вид туризма как способ познания окружающего мира берет свое начало с древнейших времен, когда в составе сухопутных торговых верениц, состава речных или морских судов, или армий конкистадоров – принимали участие ученые. Интересно, что изучать мир на свой страх и риск отправлялись и любознательные </w:t>
      </w:r>
      <w:proofErr w:type="gramStart"/>
      <w:r w:rsidRPr="00EF66CF">
        <w:rPr>
          <w:rFonts w:ascii="Times New Roman" w:eastAsia="Times New Roman" w:hAnsi="Times New Roman"/>
          <w:color w:val="000000" w:themeColor="text1"/>
          <w:sz w:val="24"/>
          <w:szCs w:val="24"/>
          <w:lang w:eastAsia="ru-RU"/>
        </w:rPr>
        <w:t>амбициозные</w:t>
      </w:r>
      <w:proofErr w:type="gramEnd"/>
      <w:r w:rsidRPr="00EF66CF">
        <w:rPr>
          <w:rFonts w:ascii="Times New Roman" w:eastAsia="Times New Roman" w:hAnsi="Times New Roman"/>
          <w:color w:val="000000" w:themeColor="text1"/>
          <w:sz w:val="24"/>
          <w:szCs w:val="24"/>
          <w:lang w:eastAsia="ru-RU"/>
        </w:rPr>
        <w:t xml:space="preserve"> исследователи.</w:t>
      </w:r>
    </w:p>
    <w:p w:rsidR="00314E2B" w:rsidRPr="00EF66CF" w:rsidRDefault="00314E2B" w:rsidP="009327EE">
      <w:pPr>
        <w:spacing w:after="0" w:line="240" w:lineRule="auto"/>
        <w:ind w:firstLine="284"/>
        <w:jc w:val="both"/>
        <w:rPr>
          <w:rFonts w:ascii="Times New Roman" w:eastAsia="Times New Roman" w:hAnsi="Times New Roman"/>
          <w:color w:val="000000" w:themeColor="text1"/>
          <w:sz w:val="24"/>
          <w:szCs w:val="24"/>
          <w:lang w:eastAsia="ru-RU"/>
        </w:rPr>
      </w:pPr>
      <w:r w:rsidRPr="00EF66CF">
        <w:rPr>
          <w:rFonts w:ascii="Times New Roman" w:eastAsia="Times New Roman" w:hAnsi="Times New Roman"/>
          <w:color w:val="000000" w:themeColor="text1"/>
          <w:sz w:val="24"/>
          <w:szCs w:val="24"/>
          <w:lang w:eastAsia="ru-RU"/>
        </w:rPr>
        <w:t>Александр Македонский с многочисленной армией шел с боями в неизвестные далекие от родного края места, но целью его поездок было не только завоевание территорий, а еще и изучение неизвестного. Он вез с собой ученых, которые на пути армии исследовали и описывали народы и их обычаи, города и поселения, историю стран и их природу. Великий русский путешественник Афанасий Никитин совершил поездку «за три моря» с целью торговой деятельности, но при этом он детально описывал все, что встречалось ему на пути. Такие исследователи прошлого обогатили науку, и способствовали ускорению экономического развития всего человечества.</w:t>
      </w:r>
    </w:p>
    <w:p w:rsidR="00314E2B" w:rsidRPr="00EF66CF" w:rsidRDefault="00314E2B" w:rsidP="009327EE">
      <w:pPr>
        <w:autoSpaceDE w:val="0"/>
        <w:autoSpaceDN w:val="0"/>
        <w:adjustRightInd w:val="0"/>
        <w:spacing w:after="0" w:line="240" w:lineRule="auto"/>
        <w:ind w:firstLine="708"/>
        <w:jc w:val="both"/>
        <w:rPr>
          <w:rFonts w:ascii="Times New Roman" w:hAnsi="Times New Roman"/>
          <w:color w:val="000000" w:themeColor="text1"/>
          <w:sz w:val="24"/>
          <w:szCs w:val="24"/>
        </w:rPr>
      </w:pPr>
      <w:r w:rsidRPr="00EF66CF">
        <w:rPr>
          <w:rFonts w:ascii="Times New Roman" w:hAnsi="Times New Roman"/>
          <w:color w:val="000000" w:themeColor="text1"/>
          <w:sz w:val="24"/>
          <w:szCs w:val="24"/>
        </w:rPr>
        <w:t>В отечественной практике термин «научный туризм» начали использовать в Советское время, а как направление он был введен в 1980 году Географическим обществом СССР. В настоящее время существует Комиссия научного туризма Русского географического общества, разрабатывающая маршруты экспедиций РГО, в которых можно принять участие в качестве «научного туриста»</w:t>
      </w:r>
      <w:r w:rsidR="00E331F7" w:rsidRPr="00EF66CF">
        <w:rPr>
          <w:rFonts w:ascii="Times New Roman" w:hAnsi="Times New Roman"/>
          <w:color w:val="000000" w:themeColor="text1"/>
          <w:sz w:val="24"/>
          <w:szCs w:val="24"/>
        </w:rPr>
        <w:t xml:space="preserve"> [1</w:t>
      </w:r>
      <w:r w:rsidRPr="00EF66CF">
        <w:rPr>
          <w:rFonts w:ascii="Times New Roman" w:hAnsi="Times New Roman"/>
          <w:color w:val="000000" w:themeColor="text1"/>
          <w:sz w:val="24"/>
          <w:szCs w:val="24"/>
        </w:rPr>
        <w:t>4]. </w:t>
      </w:r>
    </w:p>
    <w:p w:rsidR="00314E2B" w:rsidRPr="00EF66CF" w:rsidRDefault="00314E2B" w:rsidP="009327EE">
      <w:pPr>
        <w:pStyle w:val="1"/>
        <w:shd w:val="clear" w:color="auto" w:fill="FFFFFF"/>
        <w:spacing w:before="0" w:beforeAutospacing="0" w:after="0" w:afterAutospacing="0"/>
        <w:ind w:firstLine="708"/>
        <w:jc w:val="both"/>
        <w:rPr>
          <w:b w:val="0"/>
          <w:color w:val="CC0000"/>
          <w:sz w:val="24"/>
          <w:szCs w:val="24"/>
        </w:rPr>
      </w:pPr>
      <w:r w:rsidRPr="00EF66CF">
        <w:rPr>
          <w:b w:val="0"/>
          <w:color w:val="000000" w:themeColor="text1"/>
          <w:sz w:val="24"/>
          <w:szCs w:val="24"/>
        </w:rPr>
        <w:t xml:space="preserve">Понятие научного туризма часто использовалось для обозначения различных форм путешествий с конца XIX века. Американские профессоры </w:t>
      </w:r>
      <w:proofErr w:type="spellStart"/>
      <w:r w:rsidRPr="00EF66CF">
        <w:rPr>
          <w:b w:val="0"/>
          <w:color w:val="000000" w:themeColor="text1"/>
          <w:sz w:val="24"/>
          <w:szCs w:val="24"/>
        </w:rPr>
        <w:t>Jan</w:t>
      </w:r>
      <w:proofErr w:type="spellEnd"/>
      <w:r w:rsidRPr="00EF66CF">
        <w:rPr>
          <w:b w:val="0"/>
          <w:color w:val="000000" w:themeColor="text1"/>
          <w:sz w:val="24"/>
          <w:szCs w:val="24"/>
        </w:rPr>
        <w:t xml:space="preserve"> </w:t>
      </w:r>
      <w:proofErr w:type="spellStart"/>
      <w:r w:rsidRPr="00EF66CF">
        <w:rPr>
          <w:b w:val="0"/>
          <w:color w:val="000000" w:themeColor="text1"/>
          <w:sz w:val="24"/>
          <w:szCs w:val="24"/>
        </w:rPr>
        <w:t>Laarman</w:t>
      </w:r>
      <w:proofErr w:type="spellEnd"/>
      <w:r w:rsidRPr="00EF66CF">
        <w:rPr>
          <w:b w:val="0"/>
          <w:color w:val="000000" w:themeColor="text1"/>
          <w:sz w:val="24"/>
          <w:szCs w:val="24"/>
        </w:rPr>
        <w:t xml:space="preserve"> </w:t>
      </w:r>
      <w:r w:rsidRPr="00EF66CF">
        <w:rPr>
          <w:b w:val="0"/>
          <w:color w:val="000000" w:themeColor="text1"/>
          <w:sz w:val="24"/>
          <w:szCs w:val="24"/>
          <w:shd w:val="clear" w:color="auto" w:fill="FFFFFF"/>
        </w:rPr>
        <w:t xml:space="preserve">и </w:t>
      </w:r>
      <w:proofErr w:type="spellStart"/>
      <w:r w:rsidRPr="00EF66CF">
        <w:rPr>
          <w:b w:val="0"/>
          <w:color w:val="000000" w:themeColor="text1"/>
          <w:sz w:val="24"/>
          <w:szCs w:val="24"/>
          <w:shd w:val="clear" w:color="auto" w:fill="FFFFFF"/>
        </w:rPr>
        <w:t>Perdue</w:t>
      </w:r>
      <w:proofErr w:type="spellEnd"/>
      <w:r w:rsidRPr="00EF66CF">
        <w:rPr>
          <w:b w:val="0"/>
          <w:color w:val="000000" w:themeColor="text1"/>
          <w:sz w:val="24"/>
          <w:szCs w:val="24"/>
          <w:shd w:val="clear" w:color="auto" w:fill="FFFFFF"/>
        </w:rPr>
        <w:t xml:space="preserve"> </w:t>
      </w:r>
      <w:r w:rsidRPr="00EF66CF">
        <w:rPr>
          <w:b w:val="0"/>
          <w:color w:val="000000" w:themeColor="text1"/>
          <w:sz w:val="24"/>
          <w:szCs w:val="24"/>
        </w:rPr>
        <w:t xml:space="preserve"> были первыми, кто сосредоточил внимание на научном туризме как на проблеме исследования. В 1989 году они анализировали полевые исследования, проведенные американскими учеными в охраняемых природных зонах Коста-Рики, и их связь с динамикой туризма. Из своих наблюдений за практиками, сопровождающими их студентами, их моделями потребления и путешествиями, вызванными во время научных миссий, они использовали понятие научного туризма для описания этой академической деятельности [3].</w:t>
      </w:r>
    </w:p>
    <w:p w:rsidR="00FB0F71" w:rsidRDefault="00314E2B" w:rsidP="00FB0F71">
      <w:pPr>
        <w:spacing w:after="0" w:line="240" w:lineRule="auto"/>
        <w:ind w:firstLine="708"/>
        <w:jc w:val="both"/>
        <w:rPr>
          <w:rFonts w:ascii="Times New Roman" w:hAnsi="Times New Roman"/>
          <w:sz w:val="24"/>
          <w:szCs w:val="24"/>
          <w:lang w:eastAsia="ru-RU"/>
        </w:rPr>
      </w:pPr>
      <w:r w:rsidRPr="00EF66CF">
        <w:rPr>
          <w:rFonts w:ascii="Times New Roman" w:hAnsi="Times New Roman"/>
          <w:sz w:val="24"/>
          <w:szCs w:val="24"/>
          <w:lang w:eastAsia="ru-RU"/>
        </w:rPr>
        <w:lastRenderedPageBreak/>
        <w:t xml:space="preserve">В настоящее время существуют различные подходы к определению научного туризма, которые представлены в таблице 1. </w:t>
      </w:r>
    </w:p>
    <w:p w:rsidR="00FB0F71" w:rsidRDefault="00FB0F71" w:rsidP="00FB0F71">
      <w:pPr>
        <w:spacing w:after="0" w:line="240" w:lineRule="auto"/>
        <w:ind w:firstLine="708"/>
        <w:jc w:val="both"/>
        <w:rPr>
          <w:rFonts w:ascii="Times New Roman" w:hAnsi="Times New Roman"/>
          <w:sz w:val="24"/>
          <w:szCs w:val="24"/>
          <w:lang w:eastAsia="ru-RU"/>
        </w:rPr>
      </w:pPr>
    </w:p>
    <w:p w:rsidR="00FB0F71" w:rsidRPr="00FB0F71" w:rsidRDefault="00FB0F71" w:rsidP="00FB0F71">
      <w:pPr>
        <w:spacing w:after="0" w:line="240" w:lineRule="auto"/>
        <w:ind w:firstLine="708"/>
        <w:jc w:val="center"/>
        <w:rPr>
          <w:rFonts w:ascii="Times New Roman" w:hAnsi="Times New Roman"/>
          <w:b/>
          <w:sz w:val="24"/>
          <w:szCs w:val="24"/>
          <w:lang w:eastAsia="ru-RU"/>
        </w:rPr>
      </w:pPr>
      <w:r w:rsidRPr="003062E0">
        <w:rPr>
          <w:rFonts w:ascii="Times New Roman" w:hAnsi="Times New Roman"/>
          <w:sz w:val="24"/>
          <w:szCs w:val="24"/>
          <w:lang w:eastAsia="ru-RU"/>
        </w:rPr>
        <w:t xml:space="preserve">Таблица 1. </w:t>
      </w:r>
      <w:r w:rsidRPr="00EF66CF">
        <w:rPr>
          <w:rFonts w:ascii="Times New Roman" w:hAnsi="Times New Roman"/>
          <w:b/>
          <w:sz w:val="24"/>
          <w:szCs w:val="24"/>
          <w:lang w:eastAsia="ru-RU"/>
        </w:rPr>
        <w:t>Определения и суть научного туризма</w:t>
      </w:r>
    </w:p>
    <w:tbl>
      <w:tblPr>
        <w:tblStyle w:val="a3"/>
        <w:tblpPr w:leftFromText="180" w:rightFromText="180" w:vertAnchor="text" w:horzAnchor="margin" w:tblpY="176"/>
        <w:tblW w:w="0" w:type="auto"/>
        <w:tblLayout w:type="fixed"/>
        <w:tblLook w:val="04A0" w:firstRow="1" w:lastRow="0" w:firstColumn="1" w:lastColumn="0" w:noHBand="0" w:noVBand="1"/>
      </w:tblPr>
      <w:tblGrid>
        <w:gridCol w:w="534"/>
        <w:gridCol w:w="3402"/>
        <w:gridCol w:w="5635"/>
      </w:tblGrid>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w:t>
            </w:r>
          </w:p>
        </w:tc>
        <w:tc>
          <w:tcPr>
            <w:tcW w:w="3402"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Автор</w:t>
            </w:r>
          </w:p>
        </w:tc>
        <w:tc>
          <w:tcPr>
            <w:tcW w:w="5635"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Определение</w:t>
            </w:r>
          </w:p>
        </w:tc>
      </w:tr>
      <w:tr w:rsidR="00FB0F71" w:rsidTr="00FB0F71">
        <w:tc>
          <w:tcPr>
            <w:tcW w:w="534" w:type="dxa"/>
          </w:tcPr>
          <w:p w:rsidR="00FB0F71" w:rsidRPr="00EF66CF" w:rsidRDefault="00FB0F71" w:rsidP="00FB0F71">
            <w:pPr>
              <w:jc w:val="center"/>
              <w:rPr>
                <w:rFonts w:ascii="Times New Roman" w:hAnsi="Times New Roman"/>
                <w:color w:val="000000" w:themeColor="text1"/>
                <w:sz w:val="20"/>
                <w:szCs w:val="20"/>
              </w:rPr>
            </w:pPr>
            <w:r w:rsidRPr="00EF66CF">
              <w:rPr>
                <w:rFonts w:ascii="Times New Roman" w:hAnsi="Times New Roman"/>
                <w:color w:val="000000" w:themeColor="text1"/>
                <w:sz w:val="20"/>
                <w:szCs w:val="20"/>
              </w:rPr>
              <w:t>1.</w:t>
            </w:r>
          </w:p>
        </w:tc>
        <w:tc>
          <w:tcPr>
            <w:tcW w:w="3402" w:type="dxa"/>
          </w:tcPr>
          <w:p w:rsidR="00FB0F71" w:rsidRPr="00EF66CF" w:rsidRDefault="00FB0F71" w:rsidP="00FB0F71">
            <w:pPr>
              <w:rPr>
                <w:rFonts w:ascii="Times New Roman" w:hAnsi="Times New Roman"/>
                <w:color w:val="000000" w:themeColor="text1"/>
                <w:sz w:val="20"/>
                <w:szCs w:val="20"/>
              </w:rPr>
            </w:pPr>
            <w:proofErr w:type="spellStart"/>
            <w:r w:rsidRPr="00EF66CF">
              <w:rPr>
                <w:rFonts w:ascii="Times New Roman" w:eastAsiaTheme="minorHAnsi" w:hAnsi="Times New Roman"/>
                <w:color w:val="000000" w:themeColor="text1"/>
                <w:sz w:val="20"/>
                <w:szCs w:val="20"/>
              </w:rPr>
              <w:t>Glossary</w:t>
            </w:r>
            <w:proofErr w:type="spellEnd"/>
            <w:r w:rsidRPr="00EF66CF">
              <w:rPr>
                <w:rFonts w:ascii="Times New Roman" w:eastAsiaTheme="minorHAnsi" w:hAnsi="Times New Roman"/>
                <w:color w:val="000000" w:themeColor="text1"/>
                <w:sz w:val="20"/>
                <w:szCs w:val="20"/>
              </w:rPr>
              <w:t xml:space="preserve"> </w:t>
            </w:r>
            <w:proofErr w:type="spellStart"/>
            <w:r w:rsidRPr="00EF66CF">
              <w:rPr>
                <w:rFonts w:ascii="Times New Roman" w:eastAsiaTheme="minorHAnsi" w:hAnsi="Times New Roman"/>
                <w:color w:val="000000" w:themeColor="text1"/>
                <w:sz w:val="20"/>
                <w:szCs w:val="20"/>
              </w:rPr>
              <w:t>Commander</w:t>
            </w:r>
            <w:proofErr w:type="spellEnd"/>
            <w:r w:rsidRPr="00EF66CF">
              <w:rPr>
                <w:rFonts w:ascii="Times New Roman" w:eastAsiaTheme="minorHAnsi" w:hAnsi="Times New Roman"/>
                <w:color w:val="000000" w:themeColor="text1"/>
                <w:sz w:val="20"/>
                <w:szCs w:val="20"/>
              </w:rPr>
              <w:t>: Служба тематических толковых словарей [2].</w:t>
            </w:r>
          </w:p>
        </w:tc>
        <w:tc>
          <w:tcPr>
            <w:tcW w:w="5635" w:type="dxa"/>
          </w:tcPr>
          <w:p w:rsidR="00FB0F71" w:rsidRPr="00EF66CF" w:rsidRDefault="00FB0F71" w:rsidP="00FB0F71">
            <w:pPr>
              <w:autoSpaceDE w:val="0"/>
              <w:autoSpaceDN w:val="0"/>
              <w:adjustRightInd w:val="0"/>
              <w:rPr>
                <w:rFonts w:ascii="Times New Roman" w:eastAsiaTheme="minorHAnsi" w:hAnsi="Times New Roman"/>
                <w:color w:val="000000" w:themeColor="text1"/>
                <w:sz w:val="20"/>
                <w:szCs w:val="20"/>
              </w:rPr>
            </w:pPr>
            <w:r w:rsidRPr="00EF66CF">
              <w:rPr>
                <w:rFonts w:ascii="Times New Roman" w:eastAsiaTheme="minorHAnsi" w:hAnsi="Times New Roman"/>
                <w:color w:val="000000" w:themeColor="text1"/>
                <w:sz w:val="20"/>
                <w:szCs w:val="20"/>
              </w:rPr>
              <w:t>Под научным туризмом понимают тип туризма, целью которого является участие в тех или иных научных программах, без извлечения туристом материальной выгоды.</w:t>
            </w:r>
          </w:p>
        </w:tc>
      </w:tr>
      <w:tr w:rsidR="00FB0F71" w:rsidTr="00FB0F71">
        <w:tc>
          <w:tcPr>
            <w:tcW w:w="534" w:type="dxa"/>
          </w:tcPr>
          <w:p w:rsidR="00FB0F71" w:rsidRPr="00EF66CF" w:rsidRDefault="00FB0F71" w:rsidP="00FB0F71">
            <w:pPr>
              <w:jc w:val="center"/>
              <w:rPr>
                <w:rFonts w:ascii="Times New Roman" w:hAnsi="Times New Roman"/>
                <w:color w:val="000000" w:themeColor="text1"/>
                <w:sz w:val="20"/>
                <w:szCs w:val="20"/>
              </w:rPr>
            </w:pPr>
            <w:r w:rsidRPr="00EF66CF">
              <w:rPr>
                <w:rFonts w:ascii="Times New Roman" w:hAnsi="Times New Roman"/>
                <w:color w:val="000000" w:themeColor="text1"/>
                <w:sz w:val="20"/>
                <w:szCs w:val="20"/>
              </w:rPr>
              <w:t>2</w:t>
            </w:r>
            <w:r>
              <w:rPr>
                <w:rFonts w:ascii="Times New Roman" w:hAnsi="Times New Roman"/>
                <w:color w:val="000000" w:themeColor="text1"/>
                <w:sz w:val="20"/>
                <w:szCs w:val="20"/>
              </w:rPr>
              <w:t>.</w:t>
            </w:r>
          </w:p>
        </w:tc>
        <w:tc>
          <w:tcPr>
            <w:tcW w:w="3402" w:type="dxa"/>
          </w:tcPr>
          <w:p w:rsidR="00FB0F71" w:rsidRPr="00EF66CF" w:rsidRDefault="00FB0F71" w:rsidP="00FB0F71">
            <w:pPr>
              <w:rPr>
                <w:rFonts w:ascii="Times New Roman" w:eastAsia="Times New Roman" w:hAnsi="Times New Roman"/>
                <w:color w:val="000000" w:themeColor="text1"/>
                <w:sz w:val="20"/>
                <w:szCs w:val="20"/>
                <w:lang w:eastAsia="ru-RU"/>
              </w:rPr>
            </w:pPr>
            <w:r w:rsidRPr="00EF66CF">
              <w:rPr>
                <w:rFonts w:ascii="Times New Roman" w:eastAsia="Times New Roman" w:hAnsi="Times New Roman"/>
                <w:color w:val="000000" w:themeColor="text1"/>
                <w:sz w:val="20"/>
                <w:szCs w:val="20"/>
                <w:lang w:eastAsia="ru-RU"/>
              </w:rPr>
              <w:t xml:space="preserve">С.В. </w:t>
            </w:r>
            <w:proofErr w:type="gramStart"/>
            <w:r w:rsidRPr="00EF66CF">
              <w:rPr>
                <w:rFonts w:ascii="Times New Roman" w:eastAsia="Times New Roman" w:hAnsi="Times New Roman"/>
                <w:color w:val="000000" w:themeColor="text1"/>
                <w:sz w:val="20"/>
                <w:szCs w:val="20"/>
                <w:lang w:eastAsia="ru-RU"/>
              </w:rPr>
              <w:t>Голубев</w:t>
            </w:r>
            <w:proofErr w:type="gramEnd"/>
            <w:r w:rsidRPr="00EF66CF">
              <w:rPr>
                <w:rFonts w:ascii="Times New Roman" w:eastAsia="Times New Roman" w:hAnsi="Times New Roman"/>
                <w:color w:val="000000" w:themeColor="text1"/>
                <w:sz w:val="20"/>
                <w:szCs w:val="20"/>
                <w:lang w:eastAsia="ru-RU"/>
              </w:rPr>
              <w:t>, председатель комиссии научного туризма Русского Географического общества [14].</w:t>
            </w:r>
          </w:p>
        </w:tc>
        <w:tc>
          <w:tcPr>
            <w:tcW w:w="5635" w:type="dxa"/>
          </w:tcPr>
          <w:p w:rsidR="00FB0F71" w:rsidRPr="00EF66CF" w:rsidRDefault="00FB0F71" w:rsidP="00FB0F71">
            <w:pPr>
              <w:jc w:val="both"/>
              <w:rPr>
                <w:rFonts w:ascii="Times New Roman" w:eastAsia="Times New Roman" w:hAnsi="Times New Roman"/>
                <w:color w:val="000000" w:themeColor="text1"/>
                <w:sz w:val="20"/>
                <w:szCs w:val="20"/>
                <w:lang w:eastAsia="ru-RU"/>
              </w:rPr>
            </w:pPr>
            <w:r w:rsidRPr="00EF66CF">
              <w:rPr>
                <w:rFonts w:ascii="Times New Roman" w:eastAsia="Times New Roman" w:hAnsi="Times New Roman"/>
                <w:color w:val="000000" w:themeColor="text1"/>
                <w:sz w:val="20"/>
                <w:szCs w:val="20"/>
                <w:lang w:eastAsia="ru-RU"/>
              </w:rPr>
              <w:t>Самостоятельные исследования – группы энтузиастов, на свой страх и риск едут в малоизученные районы, посещают заброшенные или дикие места, где почти не ступала нога человека, ищут пещеры, остатки поселений, затонувшие корабли, составляют описания, снимают видеофильмы, чтобы затем сообщить обо всем виденном широкой общественности.</w:t>
            </w:r>
          </w:p>
          <w:p w:rsidR="00FB0F71" w:rsidRPr="00EF66CF" w:rsidRDefault="00FB0F71" w:rsidP="00FB0F71">
            <w:pPr>
              <w:jc w:val="both"/>
              <w:rPr>
                <w:rFonts w:ascii="Times New Roman" w:hAnsi="Times New Roman"/>
                <w:color w:val="000000" w:themeColor="text1"/>
                <w:sz w:val="20"/>
                <w:szCs w:val="20"/>
              </w:rPr>
            </w:pPr>
            <w:r w:rsidRPr="00EF66CF">
              <w:rPr>
                <w:rFonts w:ascii="Times New Roman" w:eastAsia="Times New Roman" w:hAnsi="Times New Roman"/>
                <w:bCs/>
                <w:color w:val="000000" w:themeColor="text1"/>
                <w:sz w:val="20"/>
                <w:szCs w:val="20"/>
                <w:lang w:eastAsia="ru-RU"/>
              </w:rPr>
              <w:t xml:space="preserve">В зависимости от квалификации участников подобные путешествия располагаются в широком спектре </w:t>
            </w:r>
            <w:proofErr w:type="gramStart"/>
            <w:r w:rsidRPr="00EF66CF">
              <w:rPr>
                <w:rFonts w:ascii="Times New Roman" w:eastAsia="Times New Roman" w:hAnsi="Times New Roman"/>
                <w:bCs/>
                <w:color w:val="000000" w:themeColor="text1"/>
                <w:sz w:val="20"/>
                <w:szCs w:val="20"/>
                <w:lang w:eastAsia="ru-RU"/>
              </w:rPr>
              <w:t>от</w:t>
            </w:r>
            <w:proofErr w:type="gramEnd"/>
            <w:r w:rsidRPr="00EF66CF">
              <w:rPr>
                <w:rFonts w:ascii="Times New Roman" w:eastAsia="Times New Roman" w:hAnsi="Times New Roman"/>
                <w:bCs/>
                <w:color w:val="000000" w:themeColor="text1"/>
                <w:sz w:val="20"/>
                <w:szCs w:val="20"/>
                <w:lang w:eastAsia="ru-RU"/>
              </w:rPr>
              <w:t xml:space="preserve"> обычных увлекательных </w:t>
            </w:r>
            <w:proofErr w:type="spellStart"/>
            <w:r w:rsidRPr="00EF66CF">
              <w:rPr>
                <w:rFonts w:ascii="Times New Roman" w:eastAsia="Times New Roman" w:hAnsi="Times New Roman"/>
                <w:bCs/>
                <w:color w:val="000000" w:themeColor="text1"/>
                <w:sz w:val="20"/>
                <w:szCs w:val="20"/>
                <w:lang w:eastAsia="ru-RU"/>
              </w:rPr>
              <w:t>турпоездок</w:t>
            </w:r>
            <w:proofErr w:type="spellEnd"/>
            <w:r w:rsidRPr="00EF66CF">
              <w:rPr>
                <w:rFonts w:ascii="Times New Roman" w:eastAsia="Times New Roman" w:hAnsi="Times New Roman"/>
                <w:bCs/>
                <w:color w:val="000000" w:themeColor="text1"/>
                <w:sz w:val="20"/>
                <w:szCs w:val="20"/>
                <w:lang w:eastAsia="ru-RU"/>
              </w:rPr>
              <w:t xml:space="preserve"> до полноценных научных экспедиций – в таком случае это научный туризм.</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3</w:t>
            </w:r>
            <w:r>
              <w:rPr>
                <w:rFonts w:ascii="Times New Roman" w:hAnsi="Times New Roman"/>
                <w:sz w:val="20"/>
                <w:szCs w:val="20"/>
              </w:rPr>
              <w:t>.</w:t>
            </w:r>
          </w:p>
        </w:tc>
        <w:tc>
          <w:tcPr>
            <w:tcW w:w="3402" w:type="dxa"/>
          </w:tcPr>
          <w:p w:rsidR="00FB0F71" w:rsidRPr="00EF66CF" w:rsidRDefault="00FB0F71" w:rsidP="00FB0F71">
            <w:pPr>
              <w:jc w:val="both"/>
              <w:rPr>
                <w:rFonts w:ascii="Times New Roman" w:hAnsi="Times New Roman"/>
                <w:sz w:val="20"/>
                <w:szCs w:val="20"/>
              </w:rPr>
            </w:pPr>
            <w:r w:rsidRPr="00EF66CF">
              <w:rPr>
                <w:rFonts w:ascii="Times New Roman" w:hAnsi="Times New Roman"/>
                <w:sz w:val="20"/>
                <w:szCs w:val="20"/>
              </w:rPr>
              <w:t>Квартальнов В.А., д.и.н., профессор, ректор Российской международной академии туризма [9].</w:t>
            </w:r>
          </w:p>
        </w:tc>
        <w:tc>
          <w:tcPr>
            <w:tcW w:w="5635" w:type="dxa"/>
          </w:tcPr>
          <w:p w:rsidR="00FB0F71" w:rsidRPr="00EF66CF" w:rsidRDefault="00FB0F71" w:rsidP="00FB0F71">
            <w:pPr>
              <w:jc w:val="both"/>
              <w:rPr>
                <w:rFonts w:ascii="Times New Roman" w:hAnsi="Times New Roman"/>
                <w:sz w:val="20"/>
                <w:szCs w:val="20"/>
              </w:rPr>
            </w:pPr>
            <w:r w:rsidRPr="00EF66CF">
              <w:rPr>
                <w:rFonts w:ascii="Times New Roman" w:hAnsi="Times New Roman"/>
                <w:sz w:val="20"/>
                <w:szCs w:val="20"/>
              </w:rPr>
              <w:t xml:space="preserve">Принятая ЮНЕСКО и Всемирной туристской организацией (ВТО) в 1976 и 1980 гг. Хартия научного и культурного туризма и Манильской декларации по мировому туризму дает следующее определение этой разновидности туризма: «Научный и культурный туризм имеет своей целью </w:t>
            </w:r>
            <w:proofErr w:type="spellStart"/>
            <w:r w:rsidRPr="00EF66CF">
              <w:rPr>
                <w:rFonts w:ascii="Times New Roman" w:hAnsi="Times New Roman"/>
                <w:sz w:val="20"/>
                <w:szCs w:val="20"/>
              </w:rPr>
              <w:t>interalia</w:t>
            </w:r>
            <w:proofErr w:type="spellEnd"/>
            <w:r w:rsidRPr="00EF66CF">
              <w:rPr>
                <w:rFonts w:ascii="Times New Roman" w:hAnsi="Times New Roman"/>
                <w:sz w:val="20"/>
                <w:szCs w:val="20"/>
              </w:rPr>
              <w:t xml:space="preserve"> – личное познание научных достижений и открытие исторических мест и памятников».</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4</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eastAsiaTheme="minorHAnsi" w:hAnsi="Times New Roman"/>
                <w:sz w:val="20"/>
                <w:szCs w:val="20"/>
              </w:rPr>
            </w:pPr>
            <w:proofErr w:type="spellStart"/>
            <w:r w:rsidRPr="00EF66CF">
              <w:rPr>
                <w:rFonts w:ascii="Times New Roman" w:eastAsiaTheme="minorHAnsi" w:hAnsi="Times New Roman"/>
                <w:bCs/>
                <w:sz w:val="20"/>
                <w:szCs w:val="20"/>
              </w:rPr>
              <w:t>Холодилина</w:t>
            </w:r>
            <w:proofErr w:type="spellEnd"/>
            <w:r w:rsidRPr="00EF66CF">
              <w:rPr>
                <w:rFonts w:ascii="Times New Roman" w:eastAsiaTheme="minorHAnsi" w:hAnsi="Times New Roman"/>
                <w:bCs/>
                <w:sz w:val="20"/>
                <w:szCs w:val="20"/>
              </w:rPr>
              <w:t xml:space="preserve"> Ю.Е., </w:t>
            </w:r>
            <w:r w:rsidRPr="00EF66CF">
              <w:rPr>
                <w:rFonts w:ascii="Times New Roman" w:eastAsiaTheme="minorHAnsi" w:hAnsi="Times New Roman"/>
                <w:sz w:val="20"/>
                <w:szCs w:val="20"/>
              </w:rPr>
              <w:t>соискатель кафедры управления персоналом,</w:t>
            </w:r>
          </w:p>
          <w:p w:rsidR="00FB0F71" w:rsidRPr="00EF66CF" w:rsidRDefault="00FB0F71" w:rsidP="00FB0F71">
            <w:pPr>
              <w:jc w:val="both"/>
              <w:rPr>
                <w:rFonts w:ascii="Times New Roman" w:eastAsiaTheme="minorHAnsi" w:hAnsi="Times New Roman"/>
                <w:sz w:val="20"/>
                <w:szCs w:val="20"/>
              </w:rPr>
            </w:pPr>
            <w:r w:rsidRPr="00EF66CF">
              <w:rPr>
                <w:rFonts w:ascii="Times New Roman" w:eastAsiaTheme="minorHAnsi" w:hAnsi="Times New Roman"/>
                <w:sz w:val="20"/>
                <w:szCs w:val="20"/>
              </w:rPr>
              <w:t>сервиса и туризма Оренбургского государственного университета [15].</w:t>
            </w:r>
          </w:p>
          <w:p w:rsidR="00FB0F71" w:rsidRPr="00EF66CF" w:rsidRDefault="00FB0F71" w:rsidP="00FB0F71">
            <w:pPr>
              <w:jc w:val="both"/>
              <w:rPr>
                <w:rFonts w:ascii="Times New Roman" w:hAnsi="Times New Roman"/>
                <w:sz w:val="20"/>
                <w:szCs w:val="20"/>
              </w:rPr>
            </w:pPr>
          </w:p>
        </w:tc>
        <w:tc>
          <w:tcPr>
            <w:tcW w:w="5635" w:type="dxa"/>
          </w:tcPr>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«Научный туризм – это осуществление исследовательской (научной) деятельности на конкретной территории, не являющейся местом постоянного проживания туриста в период от 24 часов до 6 месяцев подряд без извлечения материальной выгоды, отличительным признаком которого является активное участие туриста в программе тура, а не просто получение интересной информации и созерцании объектов».</w:t>
            </w:r>
          </w:p>
          <w:p w:rsidR="00FB0F71" w:rsidRPr="00EF66CF" w:rsidRDefault="00FB0F71" w:rsidP="00FB0F71">
            <w:pPr>
              <w:autoSpaceDE w:val="0"/>
              <w:autoSpaceDN w:val="0"/>
              <w:adjustRightInd w:val="0"/>
              <w:rPr>
                <w:rFonts w:ascii="Times New Roman" w:eastAsiaTheme="minorHAnsi" w:hAnsi="Times New Roman"/>
                <w:sz w:val="20"/>
                <w:szCs w:val="20"/>
              </w:rPr>
            </w:pPr>
            <w:r w:rsidRPr="00EF66CF">
              <w:rPr>
                <w:rFonts w:ascii="Times New Roman" w:eastAsia="TimesNewRomanPSMT" w:hAnsi="Times New Roman"/>
                <w:sz w:val="20"/>
                <w:szCs w:val="20"/>
              </w:rPr>
              <w:t>Под научным туризмом понимают тип туризма, целями которого являются:</w:t>
            </w:r>
          </w:p>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 участие в научных программах, конгрессах, симпозиумах и совещаниях без извлечения туристом материальной выгоды;</w:t>
            </w:r>
          </w:p>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 изучение природы, ее флоры и фауны благодаря помощи ученого персонала.</w:t>
            </w:r>
          </w:p>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Как понятие, «научный туризм» включает в себя познавательный, экологический, этнокультурный, подводный и многие другие виды туризма.</w:t>
            </w:r>
          </w:p>
          <w:p w:rsidR="00FB0F71" w:rsidRPr="00EF66CF" w:rsidRDefault="00FB0F71" w:rsidP="00FB0F71">
            <w:pPr>
              <w:autoSpaceDE w:val="0"/>
              <w:autoSpaceDN w:val="0"/>
              <w:adjustRightInd w:val="0"/>
              <w:rPr>
                <w:rFonts w:ascii="Times New Roman" w:eastAsia="TimesNewRomanPSMT" w:hAnsi="Times New Roman"/>
                <w:sz w:val="20"/>
                <w:szCs w:val="20"/>
              </w:rPr>
            </w:pP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5</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eastAsiaTheme="minorHAnsi" w:hAnsi="Times New Roman"/>
                <w:bCs/>
                <w:sz w:val="20"/>
                <w:szCs w:val="20"/>
              </w:rPr>
            </w:pPr>
            <w:r w:rsidRPr="00EF66CF">
              <w:rPr>
                <w:rFonts w:ascii="Times New Roman" w:eastAsia="TimesNewRomanPSMT" w:hAnsi="Times New Roman"/>
                <w:sz w:val="20"/>
                <w:szCs w:val="20"/>
              </w:rPr>
              <w:t xml:space="preserve">Крылова Е.А., </w:t>
            </w:r>
            <w:r w:rsidRPr="00EF66CF">
              <w:rPr>
                <w:rFonts w:ascii="Times New Roman" w:hAnsi="Times New Roman"/>
                <w:sz w:val="20"/>
                <w:szCs w:val="20"/>
              </w:rPr>
              <w:t xml:space="preserve"> главный специалист Управления внешних связей Санкт-Петербургского научного центра РАН</w:t>
            </w:r>
            <w:r w:rsidRPr="00EF66CF">
              <w:rPr>
                <w:rFonts w:ascii="Times New Roman" w:eastAsia="TimesNewRomanPSMT" w:hAnsi="Times New Roman"/>
                <w:sz w:val="20"/>
                <w:szCs w:val="20"/>
              </w:rPr>
              <w:t xml:space="preserve"> [10].</w:t>
            </w:r>
          </w:p>
        </w:tc>
        <w:tc>
          <w:tcPr>
            <w:tcW w:w="5635" w:type="dxa"/>
          </w:tcPr>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 xml:space="preserve">Научный туризм – это отдельное направление в сфере популяризации науки и образования, одна из форм научной дипломатии с целью привлечения в Россию большего количества ученых и студентов, внебюджетных источников финансирования, инвестирования в науку. </w:t>
            </w:r>
          </w:p>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Отличительной особенностью научного туризма от обычного туризма является программа, содержащая тематическое посещение образовательных, научных и иных профессиональных учреждений, лабораторий, встречи с российскими учёными и специалистами, организацию и участие в научных экспедициях, а также и культурные мероприятия.</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6</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Распоряжение Правительства РФ от 20.09.2019 N 2129-р «Об утверждении Стратегии развития</w:t>
            </w:r>
          </w:p>
          <w:p w:rsidR="00FB0F71" w:rsidRPr="00EF66CF" w:rsidRDefault="00FB0F71" w:rsidP="00FB0F71">
            <w:pPr>
              <w:autoSpaceDE w:val="0"/>
              <w:autoSpaceDN w:val="0"/>
              <w:adjustRightInd w:val="0"/>
              <w:rPr>
                <w:rFonts w:ascii="Times New Roman" w:eastAsiaTheme="minorHAnsi" w:hAnsi="Times New Roman"/>
                <w:bCs/>
                <w:sz w:val="20"/>
                <w:szCs w:val="20"/>
              </w:rPr>
            </w:pPr>
            <w:r w:rsidRPr="00EF66CF">
              <w:rPr>
                <w:rFonts w:ascii="Times New Roman" w:eastAsia="TimesNewRomanPSMT" w:hAnsi="Times New Roman"/>
                <w:sz w:val="20"/>
                <w:szCs w:val="20"/>
              </w:rPr>
              <w:t>туризма в Российской Федерации на период до 2035 года» [13].</w:t>
            </w:r>
          </w:p>
          <w:p w:rsidR="00FB0F71" w:rsidRPr="00EF66CF" w:rsidRDefault="00FB0F71" w:rsidP="00FB0F71">
            <w:pPr>
              <w:autoSpaceDE w:val="0"/>
              <w:autoSpaceDN w:val="0"/>
              <w:adjustRightInd w:val="0"/>
              <w:rPr>
                <w:rFonts w:ascii="Times New Roman" w:eastAsiaTheme="minorHAnsi" w:hAnsi="Times New Roman"/>
                <w:bCs/>
                <w:sz w:val="20"/>
                <w:szCs w:val="20"/>
              </w:rPr>
            </w:pPr>
          </w:p>
        </w:tc>
        <w:tc>
          <w:tcPr>
            <w:tcW w:w="5635" w:type="dxa"/>
          </w:tcPr>
          <w:p w:rsidR="00FB0F71" w:rsidRPr="00EF66CF" w:rsidRDefault="00FB0F71" w:rsidP="00FB0F71">
            <w:pPr>
              <w:autoSpaceDE w:val="0"/>
              <w:autoSpaceDN w:val="0"/>
              <w:adjustRightInd w:val="0"/>
              <w:rPr>
                <w:rFonts w:ascii="Times New Roman" w:eastAsiaTheme="minorHAnsi" w:hAnsi="Times New Roman"/>
                <w:sz w:val="20"/>
                <w:szCs w:val="20"/>
              </w:rPr>
            </w:pPr>
            <w:r w:rsidRPr="00EF66CF">
              <w:rPr>
                <w:rFonts w:ascii="Times New Roman" w:hAnsi="Times New Roman"/>
                <w:color w:val="000000" w:themeColor="text1"/>
                <w:sz w:val="20"/>
                <w:szCs w:val="20"/>
                <w:shd w:val="clear" w:color="auto" w:fill="FFFFFF"/>
              </w:rPr>
              <w:t>Научный туризм - путешествие без извлечения туристом материальной выгоды в целях сбора научной информации, проведения научных исследований, посещения научных мероприятий.</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7</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 xml:space="preserve">Любарская М.А., Любарский А.Н. </w:t>
            </w:r>
            <w:r w:rsidRPr="00EF66CF">
              <w:rPr>
                <w:rFonts w:ascii="Times New Roman" w:hAnsi="Times New Roman"/>
                <w:color w:val="333333"/>
                <w:sz w:val="20"/>
                <w:szCs w:val="20"/>
                <w:shd w:val="clear" w:color="auto" w:fill="FFFFFF"/>
              </w:rPr>
              <w:t>, Санкт-Петербургский государственный экономический университет</w:t>
            </w:r>
            <w:r w:rsidRPr="00EF66CF">
              <w:rPr>
                <w:rFonts w:ascii="Times New Roman" w:eastAsia="TimesNewRomanPSMT" w:hAnsi="Times New Roman"/>
                <w:sz w:val="20"/>
                <w:szCs w:val="20"/>
              </w:rPr>
              <w:t xml:space="preserve"> [11].</w:t>
            </w:r>
          </w:p>
        </w:tc>
        <w:tc>
          <w:tcPr>
            <w:tcW w:w="5635" w:type="dxa"/>
          </w:tcPr>
          <w:p w:rsidR="00FB0F71" w:rsidRPr="00EF66CF" w:rsidRDefault="00FB0F71" w:rsidP="00FB0F71">
            <w:pPr>
              <w:autoSpaceDE w:val="0"/>
              <w:autoSpaceDN w:val="0"/>
              <w:adjustRightInd w:val="0"/>
              <w:rPr>
                <w:rFonts w:ascii="Times New Roman" w:eastAsia="TimesNewRomanPSMT" w:hAnsi="Times New Roman"/>
                <w:sz w:val="20"/>
                <w:szCs w:val="20"/>
              </w:rPr>
            </w:pPr>
            <w:r w:rsidRPr="00EF66CF">
              <w:rPr>
                <w:rFonts w:ascii="Times New Roman" w:eastAsia="TimesNewRomanPSMT" w:hAnsi="Times New Roman"/>
                <w:sz w:val="20"/>
                <w:szCs w:val="20"/>
              </w:rPr>
              <w:t>Научный туризм – это совокупность ознакомительного туризма, когда туристы сами принимают активное участие в научном познании объекта.</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8</w:t>
            </w:r>
            <w:r>
              <w:rPr>
                <w:rFonts w:ascii="Times New Roman" w:hAnsi="Times New Roman"/>
                <w:sz w:val="20"/>
                <w:szCs w:val="20"/>
              </w:rPr>
              <w:t>.</w:t>
            </w:r>
          </w:p>
        </w:tc>
        <w:tc>
          <w:tcPr>
            <w:tcW w:w="3402" w:type="dxa"/>
          </w:tcPr>
          <w:p w:rsidR="00FB0F71" w:rsidRPr="00EF66CF" w:rsidRDefault="00FB0F71" w:rsidP="00FB0F71">
            <w:pPr>
              <w:rPr>
                <w:rFonts w:ascii="Times New Roman" w:hAnsi="Times New Roman"/>
                <w:color w:val="000000" w:themeColor="text1"/>
                <w:sz w:val="20"/>
                <w:szCs w:val="20"/>
                <w:shd w:val="clear" w:color="auto" w:fill="FFFFFF"/>
              </w:rPr>
            </w:pPr>
            <w:r w:rsidRPr="00EF66CF">
              <w:rPr>
                <w:rFonts w:ascii="Times New Roman" w:eastAsia="TimesNewRomanPSMT" w:hAnsi="Times New Roman"/>
                <w:color w:val="000000" w:themeColor="text1"/>
                <w:sz w:val="20"/>
                <w:szCs w:val="20"/>
              </w:rPr>
              <w:t>Иванова Р.Н.</w:t>
            </w:r>
            <w:r w:rsidRPr="00EF66CF">
              <w:rPr>
                <w:rStyle w:val="10"/>
                <w:rFonts w:eastAsia="Calibri"/>
                <w:color w:val="000000" w:themeColor="text1"/>
                <w:spacing w:val="-2"/>
                <w:sz w:val="20"/>
                <w:szCs w:val="20"/>
                <w:bdr w:val="none" w:sz="0" w:space="0" w:color="auto" w:frame="1"/>
                <w:shd w:val="clear" w:color="auto" w:fill="FFFFFF"/>
              </w:rPr>
              <w:t xml:space="preserve">, </w:t>
            </w:r>
            <w:r w:rsidRPr="00EF66CF">
              <w:rPr>
                <w:rStyle w:val="t"/>
                <w:rFonts w:ascii="Times New Roman" w:hAnsi="Times New Roman"/>
                <w:color w:val="000000" w:themeColor="text1"/>
                <w:spacing w:val="-2"/>
                <w:sz w:val="20"/>
                <w:szCs w:val="20"/>
                <w:bdr w:val="none" w:sz="0" w:space="0" w:color="auto" w:frame="1"/>
                <w:shd w:val="clear" w:color="auto" w:fill="FFFFFF"/>
              </w:rPr>
              <w:t xml:space="preserve">н. с. лаборатории </w:t>
            </w:r>
          </w:p>
          <w:p w:rsidR="00FB0F71" w:rsidRPr="00EF66CF" w:rsidRDefault="00FB0F71" w:rsidP="00FB0F71">
            <w:pPr>
              <w:rPr>
                <w:rFonts w:ascii="Times New Roman" w:hAnsi="Times New Roman"/>
                <w:color w:val="000000" w:themeColor="text1"/>
                <w:sz w:val="20"/>
                <w:szCs w:val="20"/>
                <w:shd w:val="clear" w:color="auto" w:fill="FFFFFF"/>
              </w:rPr>
            </w:pPr>
            <w:r w:rsidRPr="00EF66CF">
              <w:rPr>
                <w:rStyle w:val="t"/>
                <w:rFonts w:ascii="Times New Roman" w:hAnsi="Times New Roman"/>
                <w:color w:val="000000" w:themeColor="text1"/>
                <w:spacing w:val="-2"/>
                <w:sz w:val="20"/>
                <w:szCs w:val="20"/>
                <w:bdr w:val="none" w:sz="0" w:space="0" w:color="auto" w:frame="1"/>
                <w:shd w:val="clear" w:color="auto" w:fill="FFFFFF"/>
              </w:rPr>
              <w:t xml:space="preserve">криогенных ландшафтов Института мерзлотоведения </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Style w:val="t"/>
                <w:rFonts w:ascii="Times New Roman" w:hAnsi="Times New Roman"/>
                <w:color w:val="000000" w:themeColor="text1"/>
                <w:spacing w:val="-2"/>
                <w:sz w:val="20"/>
                <w:szCs w:val="20"/>
                <w:bdr w:val="none" w:sz="0" w:space="0" w:color="auto" w:frame="1"/>
                <w:shd w:val="clear" w:color="auto" w:fill="FFFFFF"/>
              </w:rPr>
              <w:t xml:space="preserve">им. П. И. Мельникова СО РАН </w:t>
            </w:r>
            <w:r w:rsidRPr="00EF66CF">
              <w:rPr>
                <w:rFonts w:ascii="Times New Roman" w:eastAsia="TimesNewRomanPSMT" w:hAnsi="Times New Roman"/>
                <w:color w:val="000000" w:themeColor="text1"/>
                <w:sz w:val="20"/>
                <w:szCs w:val="20"/>
              </w:rPr>
              <w:t>[8].</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p>
        </w:tc>
        <w:tc>
          <w:tcPr>
            <w:tcW w:w="5635" w:type="dxa"/>
          </w:tcPr>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Научный туризм как самостоятельно  направление, возникшее в 1980 г. по инициативе президента Географического общества СССР (в настоящее время Русское Географическое общество) академика А. Ф. Трешникова, целью которого являлись:</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 проведение экспедиционной и исследовательской работы по выявлению перспективных районов и объектов туризма в России, изучение этих районов, описание выявленных объектов и памятников, разработка новых туристских маршрутов и экскурсий, составление отчетов, туристических карт, путеводителей;</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 мониторинг тенденций развития внутреннего и зарубежного туризма: научного, историко-познавательного, паломнического, промыслового, спортивного и др.;</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 организация и проведение конференций, семинаров, докладов, способствующих развитию туризма;</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 взаимодействие и координация действий со всеми заинтересованными в развитии туризма организациями.</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9</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lang w:val="en-US"/>
              </w:rPr>
            </w:pPr>
            <w:r w:rsidRPr="00EF66CF">
              <w:rPr>
                <w:rFonts w:ascii="Times New Roman" w:eastAsia="TimesNewRomanPSMT" w:hAnsi="Times New Roman"/>
                <w:color w:val="000000" w:themeColor="text1"/>
                <w:sz w:val="20"/>
                <w:szCs w:val="20"/>
                <w:lang w:val="en-US"/>
              </w:rPr>
              <w:t xml:space="preserve">Wei </w:t>
            </w:r>
            <w:proofErr w:type="spellStart"/>
            <w:r w:rsidRPr="00EF66CF">
              <w:rPr>
                <w:rFonts w:ascii="Times New Roman" w:eastAsia="TimesNewRomanPSMT" w:hAnsi="Times New Roman"/>
                <w:color w:val="000000" w:themeColor="text1"/>
                <w:sz w:val="20"/>
                <w:szCs w:val="20"/>
                <w:lang w:val="en-US"/>
              </w:rPr>
              <w:t>Guo</w:t>
            </w:r>
            <w:proofErr w:type="spellEnd"/>
            <w:r w:rsidRPr="00EF66CF">
              <w:rPr>
                <w:rFonts w:ascii="Times New Roman" w:eastAsia="TimesNewRomanPSMT" w:hAnsi="Times New Roman"/>
                <w:color w:val="000000" w:themeColor="text1"/>
                <w:sz w:val="20"/>
                <w:szCs w:val="20"/>
                <w:lang w:val="en-US"/>
              </w:rPr>
              <w:t xml:space="preserve">, Da-Fang Wu, </w:t>
            </w:r>
            <w:proofErr w:type="spellStart"/>
            <w:r w:rsidRPr="00EF66CF">
              <w:rPr>
                <w:rFonts w:ascii="Times New Roman" w:eastAsia="TimesNewRomanPSMT" w:hAnsi="Times New Roman"/>
                <w:color w:val="000000" w:themeColor="text1"/>
                <w:sz w:val="20"/>
                <w:szCs w:val="20"/>
                <w:lang w:val="en-US"/>
              </w:rPr>
              <w:t>Yue</w:t>
            </w:r>
            <w:proofErr w:type="spellEnd"/>
            <w:r w:rsidRPr="00EF66CF">
              <w:rPr>
                <w:rFonts w:ascii="Times New Roman" w:eastAsia="TimesNewRomanPSMT" w:hAnsi="Times New Roman"/>
                <w:color w:val="000000" w:themeColor="text1"/>
                <w:sz w:val="20"/>
                <w:szCs w:val="20"/>
                <w:lang w:val="en-US"/>
              </w:rPr>
              <w:t xml:space="preserve"> Li, </w:t>
            </w:r>
            <w:proofErr w:type="spellStart"/>
            <w:r w:rsidRPr="00EF66CF">
              <w:rPr>
                <w:rFonts w:ascii="Times New Roman" w:eastAsia="TimesNewRomanPSMT" w:hAnsi="Times New Roman"/>
                <w:color w:val="000000" w:themeColor="text1"/>
                <w:sz w:val="20"/>
                <w:szCs w:val="20"/>
                <w:lang w:val="en-US"/>
              </w:rPr>
              <w:t>Feng</w:t>
            </w:r>
            <w:proofErr w:type="spellEnd"/>
            <w:r w:rsidRPr="00EF66CF">
              <w:rPr>
                <w:rFonts w:ascii="Times New Roman" w:eastAsia="TimesNewRomanPSMT" w:hAnsi="Times New Roman"/>
                <w:color w:val="000000" w:themeColor="text1"/>
                <w:sz w:val="20"/>
                <w:szCs w:val="20"/>
                <w:lang w:val="en-US"/>
              </w:rPr>
              <w:t xml:space="preserve">-Xi Wang, Yong-Qi Ye, </w:t>
            </w:r>
            <w:proofErr w:type="spellStart"/>
            <w:r w:rsidRPr="00EF66CF">
              <w:rPr>
                <w:rFonts w:ascii="Times New Roman" w:eastAsia="TimesNewRomanPSMT" w:hAnsi="Times New Roman"/>
                <w:color w:val="000000" w:themeColor="text1"/>
                <w:sz w:val="20"/>
                <w:szCs w:val="20"/>
                <w:lang w:val="en-US"/>
              </w:rPr>
              <w:t>Hua</w:t>
            </w:r>
            <w:proofErr w:type="spellEnd"/>
            <w:r w:rsidRPr="00EF66CF">
              <w:rPr>
                <w:rFonts w:ascii="Times New Roman" w:eastAsia="TimesNewRomanPSMT" w:hAnsi="Times New Roman"/>
                <w:color w:val="000000" w:themeColor="text1"/>
                <w:sz w:val="20"/>
                <w:szCs w:val="20"/>
                <w:lang w:val="en-US"/>
              </w:rPr>
              <w:t>-Wei Lin and Chi-Fang Zhang [6].</w:t>
            </w:r>
          </w:p>
        </w:tc>
        <w:tc>
          <w:tcPr>
            <w:tcW w:w="5635" w:type="dxa"/>
          </w:tcPr>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 xml:space="preserve">Научный туризм – это образовательная форма туризма, дополняющая традиционный туризм, целью которой является получение знаний и более подробной информации о новых технологиях. Наиболее успешной формой научного туризма выступает промышленный туризм, например, посещение автомобильных концертов: </w:t>
            </w:r>
            <w:proofErr w:type="spellStart"/>
            <w:r w:rsidRPr="00EF66CF">
              <w:rPr>
                <w:rFonts w:ascii="Times New Roman" w:eastAsia="TimesNewRomanPSMT" w:hAnsi="Times New Roman"/>
                <w:color w:val="000000" w:themeColor="text1"/>
                <w:sz w:val="20"/>
                <w:szCs w:val="20"/>
              </w:rPr>
              <w:t>Hyundai</w:t>
            </w:r>
            <w:proofErr w:type="spellEnd"/>
            <w:r w:rsidRPr="00EF66CF">
              <w:rPr>
                <w:rFonts w:ascii="Times New Roman" w:eastAsia="TimesNewRomanPSMT" w:hAnsi="Times New Roman"/>
                <w:color w:val="000000" w:themeColor="text1"/>
                <w:sz w:val="20"/>
                <w:szCs w:val="20"/>
              </w:rPr>
              <w:t xml:space="preserve"> в Южной Корее, </w:t>
            </w:r>
            <w:proofErr w:type="spellStart"/>
            <w:r w:rsidRPr="00EF66CF">
              <w:rPr>
                <w:rFonts w:ascii="Times New Roman" w:eastAsia="TimesNewRomanPSMT" w:hAnsi="Times New Roman"/>
                <w:color w:val="000000" w:themeColor="text1"/>
                <w:sz w:val="20"/>
                <w:szCs w:val="20"/>
              </w:rPr>
              <w:t>Toyota</w:t>
            </w:r>
            <w:proofErr w:type="spellEnd"/>
            <w:r w:rsidRPr="00EF66CF">
              <w:rPr>
                <w:rFonts w:ascii="Times New Roman" w:eastAsia="TimesNewRomanPSMT" w:hAnsi="Times New Roman"/>
                <w:color w:val="000000" w:themeColor="text1"/>
                <w:sz w:val="20"/>
                <w:szCs w:val="20"/>
              </w:rPr>
              <w:t xml:space="preserve"> в Японии, </w:t>
            </w:r>
            <w:proofErr w:type="spellStart"/>
            <w:r w:rsidRPr="00EF66CF">
              <w:rPr>
                <w:rFonts w:ascii="Times New Roman" w:eastAsia="TimesNewRomanPSMT" w:hAnsi="Times New Roman"/>
                <w:color w:val="000000" w:themeColor="text1"/>
                <w:sz w:val="20"/>
                <w:szCs w:val="20"/>
              </w:rPr>
              <w:t>Renault</w:t>
            </w:r>
            <w:proofErr w:type="gramStart"/>
            <w:r w:rsidRPr="00EF66CF">
              <w:rPr>
                <w:rFonts w:ascii="Times New Roman" w:eastAsia="TimesNewRomanPSMT" w:hAnsi="Times New Roman"/>
                <w:color w:val="000000" w:themeColor="text1"/>
                <w:sz w:val="20"/>
                <w:szCs w:val="20"/>
              </w:rPr>
              <w:t>в</w:t>
            </w:r>
            <w:proofErr w:type="spellEnd"/>
            <w:proofErr w:type="gramEnd"/>
            <w:r w:rsidRPr="00EF66CF">
              <w:rPr>
                <w:rFonts w:ascii="Times New Roman" w:eastAsia="TimesNewRomanPSMT" w:hAnsi="Times New Roman"/>
                <w:color w:val="000000" w:themeColor="text1"/>
                <w:sz w:val="20"/>
                <w:szCs w:val="20"/>
              </w:rPr>
              <w:t xml:space="preserve"> Франция и </w:t>
            </w:r>
            <w:proofErr w:type="spellStart"/>
            <w:r w:rsidRPr="00EF66CF">
              <w:rPr>
                <w:rFonts w:ascii="Times New Roman" w:eastAsia="TimesNewRomanPSMT" w:hAnsi="Times New Roman"/>
                <w:color w:val="000000" w:themeColor="text1"/>
                <w:sz w:val="20"/>
                <w:szCs w:val="20"/>
              </w:rPr>
              <w:t>Volkswagen</w:t>
            </w:r>
            <w:proofErr w:type="spellEnd"/>
            <w:r w:rsidRPr="00EF66CF">
              <w:rPr>
                <w:rFonts w:ascii="Times New Roman" w:eastAsia="TimesNewRomanPSMT" w:hAnsi="Times New Roman"/>
                <w:color w:val="000000" w:themeColor="text1"/>
                <w:sz w:val="20"/>
                <w:szCs w:val="20"/>
              </w:rPr>
              <w:t xml:space="preserve"> в Германии.</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10</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proofErr w:type="spellStart"/>
            <w:r w:rsidRPr="00EF66CF">
              <w:rPr>
                <w:rFonts w:ascii="Times New Roman" w:eastAsia="TimesNewRomanPSMT" w:hAnsi="Times New Roman"/>
                <w:color w:val="000000" w:themeColor="text1"/>
                <w:sz w:val="20"/>
                <w:szCs w:val="20"/>
                <w:lang w:val="en-US"/>
              </w:rPr>
              <w:t>Bourlon</w:t>
            </w:r>
            <w:proofErr w:type="spellEnd"/>
            <w:r w:rsidRPr="00EF66CF">
              <w:rPr>
                <w:rFonts w:ascii="Times New Roman" w:eastAsia="TimesNewRomanPSMT" w:hAnsi="Times New Roman"/>
                <w:color w:val="000000" w:themeColor="text1"/>
                <w:sz w:val="20"/>
                <w:szCs w:val="20"/>
                <w:lang w:val="en-US"/>
              </w:rPr>
              <w:t xml:space="preserve"> F., Torres R. Scientific tourism a tool for tourism development in Patagonia.  </w:t>
            </w:r>
            <w:r w:rsidRPr="00EF66CF">
              <w:rPr>
                <w:rFonts w:ascii="Times New Roman" w:eastAsia="TimesNewRomanPSMT" w:hAnsi="Times New Roman"/>
                <w:color w:val="000000" w:themeColor="text1"/>
                <w:sz w:val="20"/>
                <w:szCs w:val="20"/>
              </w:rPr>
              <w:t>[1].</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p>
        </w:tc>
        <w:tc>
          <w:tcPr>
            <w:tcW w:w="5635" w:type="dxa"/>
          </w:tcPr>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Научный туризм – это:</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 совокупность четырех теоретических форм «разведка и приключения», «научные исследования», «образование и обучение», «культура и интерпретация»;</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 это стратегический путь, основанный на ценности местных культур и самобытности, эффективном использовании достижений науки и техники.</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11</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heme="minorHAnsi" w:hAnsi="Times New Roman"/>
                <w:iCs/>
                <w:sz w:val="20"/>
                <w:szCs w:val="20"/>
                <w:lang w:val="en-US"/>
              </w:rPr>
              <w:t xml:space="preserve">Packer, J.  Science tourism. In R. </w:t>
            </w:r>
            <w:proofErr w:type="spellStart"/>
            <w:r w:rsidRPr="00EF66CF">
              <w:rPr>
                <w:rFonts w:ascii="Times New Roman" w:eastAsiaTheme="minorHAnsi" w:hAnsi="Times New Roman"/>
                <w:iCs/>
                <w:sz w:val="20"/>
                <w:szCs w:val="20"/>
                <w:lang w:val="en-US"/>
              </w:rPr>
              <w:t>Gunstone</w:t>
            </w:r>
            <w:proofErr w:type="spellEnd"/>
            <w:r w:rsidRPr="00EF66CF">
              <w:rPr>
                <w:rFonts w:ascii="Times New Roman" w:eastAsiaTheme="minorHAnsi" w:hAnsi="Times New Roman"/>
                <w:iCs/>
                <w:sz w:val="20"/>
                <w:szCs w:val="20"/>
                <w:lang w:val="en-US"/>
              </w:rPr>
              <w:t xml:space="preserve"> (Ed.), Encyclopedia of Science </w:t>
            </w:r>
            <w:proofErr w:type="spellStart"/>
            <w:r w:rsidRPr="00EF66CF">
              <w:rPr>
                <w:rFonts w:ascii="Times New Roman" w:eastAsiaTheme="minorHAnsi" w:hAnsi="Times New Roman"/>
                <w:iCs/>
                <w:sz w:val="20"/>
                <w:szCs w:val="20"/>
                <w:lang w:val="en-US"/>
              </w:rPr>
              <w:t>Educa</w:t>
            </w:r>
            <w:proofErr w:type="spellEnd"/>
            <w:r w:rsidRPr="00EF66CF">
              <w:rPr>
                <w:rFonts w:ascii="Times New Roman" w:eastAsiaTheme="minorHAnsi" w:hAnsi="Times New Roman"/>
                <w:iCs/>
                <w:sz w:val="20"/>
                <w:szCs w:val="20"/>
                <w:lang w:val="en-US"/>
              </w:rPr>
              <w:t xml:space="preserve">- </w:t>
            </w:r>
            <w:proofErr w:type="spellStart"/>
            <w:r w:rsidRPr="00EF66CF">
              <w:rPr>
                <w:rFonts w:ascii="Times New Roman" w:eastAsiaTheme="minorHAnsi" w:hAnsi="Times New Roman"/>
                <w:iCs/>
                <w:sz w:val="20"/>
                <w:szCs w:val="20"/>
                <w:lang w:val="en-US"/>
              </w:rPr>
              <w:t>tion</w:t>
            </w:r>
            <w:proofErr w:type="spellEnd"/>
            <w:r w:rsidRPr="00EF66CF">
              <w:rPr>
                <w:rFonts w:ascii="Times New Roman" w:eastAsiaTheme="minorHAnsi" w:hAnsi="Times New Roman"/>
                <w:iCs/>
                <w:sz w:val="20"/>
                <w:szCs w:val="20"/>
                <w:lang w:val="en-US"/>
              </w:rPr>
              <w:t>. Dordrecht: Springer [4]</w:t>
            </w:r>
            <w:r w:rsidRPr="00EF66CF">
              <w:rPr>
                <w:rFonts w:ascii="Times New Roman" w:eastAsiaTheme="minorHAnsi" w:hAnsi="Times New Roman"/>
                <w:iCs/>
                <w:sz w:val="20"/>
                <w:szCs w:val="20"/>
              </w:rPr>
              <w:t>.</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lang w:val="en-US"/>
              </w:rPr>
            </w:pPr>
          </w:p>
        </w:tc>
        <w:tc>
          <w:tcPr>
            <w:tcW w:w="5635" w:type="dxa"/>
          </w:tcPr>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Научный туризм определяется как вид деятельности, в рамках которого люди путешествуют за пределами</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своей домашней среды, «чтобы узнать о науке или принять участие в ней». Или, более конкретно, как туризм, где наука, научные знания и /или участие в научных исследованиях являются основой мотивации и опыта туристов.</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eastAsia="TimesNewRomanPSMT" w:hAnsi="Times New Roman"/>
                <w:color w:val="000000" w:themeColor="text1"/>
                <w:sz w:val="20"/>
                <w:szCs w:val="20"/>
              </w:rPr>
              <w:t>Научный туризм</w:t>
            </w:r>
            <w:r w:rsidR="008E5347">
              <w:rPr>
                <w:rFonts w:ascii="Times New Roman" w:eastAsia="TimesNewRomanPSMT" w:hAnsi="Times New Roman"/>
                <w:color w:val="000000" w:themeColor="text1"/>
                <w:sz w:val="20"/>
                <w:szCs w:val="20"/>
              </w:rPr>
              <w:t xml:space="preserve"> чаще всего изображается как </w:t>
            </w:r>
            <w:proofErr w:type="spellStart"/>
            <w:r w:rsidR="008E5347">
              <w:rPr>
                <w:rFonts w:ascii="Times New Roman" w:eastAsia="TimesNewRomanPSMT" w:hAnsi="Times New Roman"/>
                <w:color w:val="000000" w:themeColor="text1"/>
                <w:sz w:val="20"/>
                <w:szCs w:val="20"/>
              </w:rPr>
              <w:t>ниш</w:t>
            </w:r>
            <w:r w:rsidRPr="00EF66CF">
              <w:rPr>
                <w:rFonts w:ascii="Times New Roman" w:eastAsia="TimesNewRomanPSMT" w:hAnsi="Times New Roman"/>
                <w:color w:val="000000" w:themeColor="text1"/>
                <w:sz w:val="20"/>
                <w:szCs w:val="20"/>
              </w:rPr>
              <w:t>евый</w:t>
            </w:r>
            <w:proofErr w:type="spellEnd"/>
            <w:r w:rsidRPr="00EF66CF">
              <w:rPr>
                <w:rFonts w:ascii="Times New Roman" w:eastAsia="TimesNewRomanPSMT" w:hAnsi="Times New Roman"/>
                <w:color w:val="000000" w:themeColor="text1"/>
                <w:sz w:val="20"/>
                <w:szCs w:val="20"/>
              </w:rPr>
              <w:t xml:space="preserve"> туризм или туризм с особыми интересами в рамках других </w:t>
            </w:r>
            <w:bookmarkStart w:id="0" w:name="_GoBack"/>
            <w:bookmarkEnd w:id="0"/>
            <w:r w:rsidRPr="00EF66CF">
              <w:rPr>
                <w:rFonts w:ascii="Times New Roman" w:eastAsia="TimesNewRomanPSMT" w:hAnsi="Times New Roman"/>
                <w:color w:val="000000" w:themeColor="text1"/>
                <w:sz w:val="20"/>
                <w:szCs w:val="20"/>
              </w:rPr>
              <w:t>форм туризма, например, исследовательский и приключенческий туризм, культурный туризм, волонтерский туризм, туризм на природе, экотуризм или учебный туризм.</w:t>
            </w:r>
          </w:p>
        </w:tc>
      </w:tr>
      <w:tr w:rsidR="00FB0F71" w:rsidTr="00FB0F71">
        <w:tc>
          <w:tcPr>
            <w:tcW w:w="534" w:type="dxa"/>
          </w:tcPr>
          <w:p w:rsidR="00FB0F71" w:rsidRPr="00EF66CF" w:rsidRDefault="00FB0F71" w:rsidP="00FB0F71">
            <w:pPr>
              <w:jc w:val="center"/>
              <w:rPr>
                <w:rFonts w:ascii="Times New Roman" w:hAnsi="Times New Roman"/>
                <w:sz w:val="20"/>
                <w:szCs w:val="20"/>
              </w:rPr>
            </w:pPr>
            <w:r w:rsidRPr="00EF66CF">
              <w:rPr>
                <w:rFonts w:ascii="Times New Roman" w:hAnsi="Times New Roman"/>
                <w:sz w:val="20"/>
                <w:szCs w:val="20"/>
              </w:rPr>
              <w:t>12</w:t>
            </w:r>
            <w:r>
              <w:rPr>
                <w:rFonts w:ascii="Times New Roman" w:hAnsi="Times New Roman"/>
                <w:sz w:val="20"/>
                <w:szCs w:val="20"/>
              </w:rPr>
              <w:t>.</w:t>
            </w:r>
          </w:p>
        </w:tc>
        <w:tc>
          <w:tcPr>
            <w:tcW w:w="3402" w:type="dxa"/>
          </w:tcPr>
          <w:p w:rsidR="00FB0F71" w:rsidRPr="00EF66CF" w:rsidRDefault="00FB0F71" w:rsidP="00FB0F71">
            <w:pPr>
              <w:autoSpaceDE w:val="0"/>
              <w:autoSpaceDN w:val="0"/>
              <w:adjustRightInd w:val="0"/>
              <w:rPr>
                <w:rFonts w:ascii="Times New Roman" w:hAnsi="Times New Roman"/>
                <w:color w:val="000000" w:themeColor="text1"/>
                <w:sz w:val="20"/>
                <w:szCs w:val="20"/>
              </w:rPr>
            </w:pPr>
            <w:r w:rsidRPr="00EF66CF">
              <w:rPr>
                <w:rFonts w:ascii="Times New Roman" w:hAnsi="Times New Roman"/>
                <w:color w:val="000000" w:themeColor="text1"/>
                <w:sz w:val="20"/>
                <w:szCs w:val="20"/>
                <w:lang w:val="en-US"/>
              </w:rPr>
              <w:t xml:space="preserve">Science tourism: exploring the potential for astrobiology funding and outreach. </w:t>
            </w:r>
            <w:r w:rsidRPr="00EF66CF">
              <w:rPr>
                <w:rFonts w:ascii="Times New Roman" w:hAnsi="Times New Roman"/>
                <w:color w:val="000000" w:themeColor="text1"/>
                <w:sz w:val="20"/>
                <w:szCs w:val="20"/>
              </w:rPr>
              <w:t xml:space="preserve">J. H. Laing1[5]. </w:t>
            </w:r>
          </w:p>
          <w:p w:rsidR="00FB0F71" w:rsidRPr="00EF66CF" w:rsidRDefault="00FB0F71" w:rsidP="00FB0F71">
            <w:pPr>
              <w:autoSpaceDE w:val="0"/>
              <w:autoSpaceDN w:val="0"/>
              <w:adjustRightInd w:val="0"/>
              <w:rPr>
                <w:rFonts w:ascii="Times New Roman" w:hAnsi="Times New Roman"/>
                <w:color w:val="000000" w:themeColor="text1"/>
                <w:sz w:val="20"/>
                <w:szCs w:val="20"/>
              </w:rPr>
            </w:pPr>
          </w:p>
          <w:p w:rsidR="00FB0F71" w:rsidRPr="00EF66CF" w:rsidRDefault="00FB0F71" w:rsidP="00FB0F71">
            <w:pPr>
              <w:autoSpaceDE w:val="0"/>
              <w:autoSpaceDN w:val="0"/>
              <w:adjustRightInd w:val="0"/>
              <w:rPr>
                <w:rFonts w:ascii="Times New Roman" w:eastAsiaTheme="minorHAnsi" w:hAnsi="Times New Roman"/>
                <w:color w:val="000000" w:themeColor="text1"/>
                <w:sz w:val="20"/>
                <w:szCs w:val="20"/>
              </w:rPr>
            </w:pPr>
          </w:p>
        </w:tc>
        <w:tc>
          <w:tcPr>
            <w:tcW w:w="5635" w:type="dxa"/>
          </w:tcPr>
          <w:p w:rsidR="00FB0F71" w:rsidRPr="00EF66CF" w:rsidRDefault="00FB0F71" w:rsidP="00FB0F71">
            <w:pPr>
              <w:autoSpaceDE w:val="0"/>
              <w:autoSpaceDN w:val="0"/>
              <w:adjustRightInd w:val="0"/>
              <w:rPr>
                <w:rFonts w:ascii="Times New Roman" w:hAnsi="Times New Roman"/>
                <w:color w:val="000000" w:themeColor="text1"/>
                <w:sz w:val="20"/>
                <w:szCs w:val="20"/>
              </w:rPr>
            </w:pPr>
            <w:r w:rsidRPr="00EF66CF">
              <w:rPr>
                <w:rFonts w:ascii="Times New Roman" w:hAnsi="Times New Roman"/>
                <w:color w:val="000000" w:themeColor="text1"/>
                <w:sz w:val="20"/>
                <w:szCs w:val="20"/>
              </w:rPr>
              <w:t xml:space="preserve">Наука или научный туризм был определен как путешествие исследователей академиков и студентов высших степеней с целью проведения исследований. </w:t>
            </w:r>
          </w:p>
          <w:p w:rsidR="00FB0F71" w:rsidRPr="00EF66CF" w:rsidRDefault="00FB0F71" w:rsidP="00FB0F71">
            <w:pPr>
              <w:autoSpaceDE w:val="0"/>
              <w:autoSpaceDN w:val="0"/>
              <w:adjustRightInd w:val="0"/>
              <w:rPr>
                <w:rFonts w:ascii="Times New Roman" w:eastAsia="TimesNewRomanPSMT" w:hAnsi="Times New Roman"/>
                <w:color w:val="000000" w:themeColor="text1"/>
                <w:sz w:val="20"/>
                <w:szCs w:val="20"/>
              </w:rPr>
            </w:pPr>
            <w:r w:rsidRPr="00EF66CF">
              <w:rPr>
                <w:rFonts w:ascii="Times New Roman" w:hAnsi="Times New Roman"/>
                <w:color w:val="000000" w:themeColor="text1"/>
                <w:sz w:val="20"/>
                <w:szCs w:val="20"/>
              </w:rPr>
              <w:t>Это также было названо туризмом, ориентированным на знания, поскольку турист вносит свой вклад в академическую стипендию исследования, а также потенциально становится более информированным о научных подходах и принципах.</w:t>
            </w:r>
          </w:p>
        </w:tc>
      </w:tr>
    </w:tbl>
    <w:p w:rsidR="00314E2B" w:rsidRDefault="00FB0F71" w:rsidP="009327EE">
      <w:pPr>
        <w:spacing w:after="0" w:line="240" w:lineRule="auto"/>
        <w:jc w:val="both"/>
        <w:rPr>
          <w:rFonts w:ascii="Times New Roman" w:hAnsi="Times New Roman"/>
          <w:sz w:val="24"/>
          <w:szCs w:val="24"/>
          <w:lang w:eastAsia="ru-RU"/>
        </w:rPr>
      </w:pPr>
      <w:r w:rsidRPr="00FB0F71">
        <w:rPr>
          <w:rFonts w:ascii="Times New Roman" w:hAnsi="Times New Roman"/>
          <w:sz w:val="24"/>
          <w:szCs w:val="24"/>
          <w:lang w:eastAsia="ru-RU"/>
        </w:rPr>
        <w:t>Источник: составлено автором</w:t>
      </w:r>
    </w:p>
    <w:p w:rsidR="00FB0F71" w:rsidRPr="00FB0F71" w:rsidRDefault="00FB0F71" w:rsidP="009327EE">
      <w:pPr>
        <w:spacing w:after="0" w:line="240" w:lineRule="auto"/>
        <w:jc w:val="both"/>
        <w:rPr>
          <w:rFonts w:ascii="Times New Roman" w:hAnsi="Times New Roman"/>
          <w:sz w:val="24"/>
          <w:szCs w:val="24"/>
          <w:lang w:eastAsia="ru-RU"/>
        </w:rPr>
      </w:pPr>
    </w:p>
    <w:p w:rsidR="00314E2B" w:rsidRPr="00EF66CF" w:rsidRDefault="00314E2B" w:rsidP="009327EE">
      <w:pPr>
        <w:spacing w:after="0" w:line="240" w:lineRule="auto"/>
        <w:ind w:firstLine="567"/>
        <w:jc w:val="both"/>
        <w:rPr>
          <w:rFonts w:ascii="Times New Roman" w:hAnsi="Times New Roman"/>
          <w:sz w:val="24"/>
          <w:szCs w:val="24"/>
          <w:lang w:eastAsia="ru-RU"/>
        </w:rPr>
      </w:pPr>
      <w:r w:rsidRPr="00EF66CF">
        <w:rPr>
          <w:rFonts w:ascii="Times New Roman" w:hAnsi="Times New Roman"/>
          <w:sz w:val="24"/>
          <w:szCs w:val="24"/>
          <w:lang w:eastAsia="ru-RU"/>
        </w:rPr>
        <w:t>Проанализировав и обобщив мнения различных авторов, научный туризм можно определить как вид туризма, целью которого является познание объекта исследования или территории</w:t>
      </w:r>
      <w:r w:rsidR="00CE1A19">
        <w:rPr>
          <w:rFonts w:ascii="Times New Roman" w:hAnsi="Times New Roman"/>
          <w:sz w:val="24"/>
          <w:szCs w:val="24"/>
          <w:lang w:eastAsia="ru-RU"/>
        </w:rPr>
        <w:t>,</w:t>
      </w:r>
      <w:r w:rsidRPr="00EF66CF">
        <w:rPr>
          <w:rFonts w:ascii="Times New Roman" w:hAnsi="Times New Roman"/>
          <w:sz w:val="24"/>
          <w:szCs w:val="24"/>
          <w:lang w:eastAsia="ru-RU"/>
        </w:rPr>
        <w:t xml:space="preserve"> представляющей научный интерес, а результатом данной деятельности – полученное знание.</w:t>
      </w:r>
    </w:p>
    <w:p w:rsidR="00314E2B" w:rsidRPr="00EF66CF" w:rsidRDefault="00314E2B" w:rsidP="009327EE">
      <w:pPr>
        <w:spacing w:after="0" w:line="240" w:lineRule="auto"/>
        <w:ind w:firstLine="567"/>
        <w:jc w:val="both"/>
        <w:rPr>
          <w:rFonts w:ascii="Times New Roman" w:hAnsi="Times New Roman"/>
          <w:sz w:val="24"/>
          <w:szCs w:val="24"/>
          <w:lang w:eastAsia="ru-RU"/>
        </w:rPr>
      </w:pPr>
      <w:r w:rsidRPr="00EF66CF">
        <w:rPr>
          <w:rFonts w:ascii="Times New Roman" w:hAnsi="Times New Roman"/>
          <w:sz w:val="24"/>
          <w:szCs w:val="24"/>
        </w:rPr>
        <w:t>Туризм в современном мире проявляется в разных явлениях, связях и отношениях, что определяет необхо</w:t>
      </w:r>
      <w:r w:rsidR="002A144B" w:rsidRPr="00EF66CF">
        <w:rPr>
          <w:rFonts w:ascii="Times New Roman" w:hAnsi="Times New Roman"/>
          <w:sz w:val="24"/>
          <w:szCs w:val="24"/>
        </w:rPr>
        <w:t>димость его классификации, то есть</w:t>
      </w:r>
      <w:r w:rsidRPr="00EF66CF">
        <w:rPr>
          <w:rFonts w:ascii="Times New Roman" w:hAnsi="Times New Roman"/>
          <w:sz w:val="24"/>
          <w:szCs w:val="24"/>
        </w:rPr>
        <w:t xml:space="preserve"> группировки по отдельным </w:t>
      </w:r>
      <w:r w:rsidRPr="00EF66CF">
        <w:rPr>
          <w:rFonts w:ascii="Times New Roman" w:hAnsi="Times New Roman"/>
          <w:sz w:val="24"/>
          <w:szCs w:val="24"/>
        </w:rPr>
        <w:lastRenderedPageBreak/>
        <w:t>однородным признакам, зависящих от определенных практических целей. Наиболее распространенной классификацией туризма является его деление на типы, категории, виды и формы.</w:t>
      </w:r>
    </w:p>
    <w:p w:rsidR="00314E2B" w:rsidRPr="00EF66CF" w:rsidRDefault="00314E2B" w:rsidP="009327EE">
      <w:pPr>
        <w:spacing w:after="0" w:line="240" w:lineRule="auto"/>
        <w:ind w:firstLine="567"/>
        <w:jc w:val="both"/>
        <w:rPr>
          <w:rFonts w:ascii="Times New Roman" w:hAnsi="Times New Roman"/>
          <w:color w:val="000000" w:themeColor="text1"/>
          <w:sz w:val="24"/>
          <w:szCs w:val="24"/>
        </w:rPr>
      </w:pPr>
      <w:r w:rsidRPr="00EF66CF">
        <w:rPr>
          <w:rFonts w:ascii="Times New Roman" w:hAnsi="Times New Roman"/>
          <w:color w:val="000000" w:themeColor="text1"/>
          <w:sz w:val="24"/>
          <w:szCs w:val="24"/>
          <w:shd w:val="clear" w:color="auto" w:fill="FFFFFF"/>
        </w:rPr>
        <w:t xml:space="preserve">В самом общем </w:t>
      </w:r>
      <w:r w:rsidRPr="00EF66CF">
        <w:rPr>
          <w:rFonts w:ascii="Times New Roman" w:hAnsi="Times New Roman"/>
          <w:bCs/>
          <w:color w:val="000000" w:themeColor="text1"/>
          <w:sz w:val="24"/>
          <w:szCs w:val="24"/>
          <w:shd w:val="clear" w:color="auto" w:fill="FFFFFF"/>
        </w:rPr>
        <w:t xml:space="preserve">виде </w:t>
      </w:r>
      <w:r w:rsidRPr="00EF66CF">
        <w:rPr>
          <w:rFonts w:ascii="Times New Roman" w:hAnsi="Times New Roman"/>
          <w:color w:val="000000" w:themeColor="text1"/>
          <w:sz w:val="24"/>
          <w:szCs w:val="24"/>
          <w:shd w:val="clear" w:color="auto" w:fill="FFFFFF"/>
        </w:rPr>
        <w:t>«</w:t>
      </w:r>
      <w:r w:rsidRPr="00EF66CF">
        <w:rPr>
          <w:rFonts w:ascii="Times New Roman" w:hAnsi="Times New Roman"/>
          <w:bCs/>
          <w:color w:val="000000" w:themeColor="text1"/>
          <w:sz w:val="24"/>
          <w:szCs w:val="24"/>
          <w:shd w:val="clear" w:color="auto" w:fill="FFFFFF"/>
        </w:rPr>
        <w:t xml:space="preserve">туризм специальных </w:t>
      </w:r>
      <w:r w:rsidRPr="00EF66CF">
        <w:rPr>
          <w:rFonts w:ascii="Times New Roman" w:hAnsi="Times New Roman"/>
          <w:color w:val="000000" w:themeColor="text1"/>
          <w:sz w:val="24"/>
          <w:szCs w:val="24"/>
          <w:shd w:val="clear" w:color="auto" w:fill="FFFFFF"/>
        </w:rPr>
        <w:t xml:space="preserve">интересов» – </w:t>
      </w:r>
      <w:r w:rsidRPr="00EF66CF">
        <w:rPr>
          <w:rFonts w:ascii="Times New Roman" w:hAnsi="Times New Roman"/>
          <w:bCs/>
          <w:color w:val="000000" w:themeColor="text1"/>
          <w:sz w:val="24"/>
          <w:szCs w:val="24"/>
          <w:shd w:val="clear" w:color="auto" w:fill="FFFFFF"/>
        </w:rPr>
        <w:t>это вид туризма</w:t>
      </w:r>
      <w:r w:rsidRPr="00EF66CF">
        <w:rPr>
          <w:rFonts w:ascii="Times New Roman" w:hAnsi="Times New Roman"/>
          <w:color w:val="000000" w:themeColor="text1"/>
          <w:sz w:val="24"/>
          <w:szCs w:val="24"/>
          <w:shd w:val="clear" w:color="auto" w:fill="FFFFFF"/>
        </w:rPr>
        <w:t xml:space="preserve">, включающий путешествия потребителей, у которых выбор отдыха определяется </w:t>
      </w:r>
      <w:r w:rsidRPr="00EF66CF">
        <w:rPr>
          <w:rFonts w:ascii="Times New Roman" w:hAnsi="Times New Roman"/>
          <w:bCs/>
          <w:color w:val="000000" w:themeColor="text1"/>
          <w:sz w:val="24"/>
          <w:szCs w:val="24"/>
          <w:shd w:val="clear" w:color="auto" w:fill="FFFFFF"/>
        </w:rPr>
        <w:t xml:space="preserve">особой </w:t>
      </w:r>
      <w:r w:rsidRPr="00EF66CF">
        <w:rPr>
          <w:rFonts w:ascii="Times New Roman" w:hAnsi="Times New Roman"/>
          <w:color w:val="000000" w:themeColor="text1"/>
          <w:sz w:val="24"/>
          <w:szCs w:val="24"/>
          <w:shd w:val="clear" w:color="auto" w:fill="FFFFFF"/>
        </w:rPr>
        <w:t xml:space="preserve">мотивацией, а уровень удовлетворенности определяется полученными в результате путешествия впечатлениями. В любом случае именно </w:t>
      </w:r>
      <w:r w:rsidRPr="00EF66CF">
        <w:rPr>
          <w:rFonts w:ascii="Times New Roman" w:hAnsi="Times New Roman"/>
          <w:bCs/>
          <w:color w:val="000000" w:themeColor="text1"/>
          <w:sz w:val="24"/>
          <w:szCs w:val="24"/>
          <w:shd w:val="clear" w:color="auto" w:fill="FFFFFF"/>
        </w:rPr>
        <w:t xml:space="preserve">особая </w:t>
      </w:r>
      <w:r w:rsidRPr="00EF66CF">
        <w:rPr>
          <w:rFonts w:ascii="Times New Roman" w:hAnsi="Times New Roman"/>
          <w:color w:val="000000" w:themeColor="text1"/>
          <w:sz w:val="24"/>
          <w:szCs w:val="24"/>
          <w:shd w:val="clear" w:color="auto" w:fill="FFFFFF"/>
        </w:rPr>
        <w:t xml:space="preserve">цель путешествия является основным мотивирующим фактором наряду с отдыхом, формируя ядро </w:t>
      </w:r>
      <w:r w:rsidRPr="00EF66CF">
        <w:rPr>
          <w:rFonts w:ascii="Times New Roman" w:hAnsi="Times New Roman"/>
          <w:bCs/>
          <w:color w:val="000000" w:themeColor="text1"/>
          <w:sz w:val="24"/>
          <w:szCs w:val="24"/>
          <w:shd w:val="clear" w:color="auto" w:fill="FFFFFF"/>
        </w:rPr>
        <w:t xml:space="preserve">туризма специальных </w:t>
      </w:r>
      <w:r w:rsidRPr="00EF66CF">
        <w:rPr>
          <w:rFonts w:ascii="Times New Roman" w:hAnsi="Times New Roman"/>
          <w:color w:val="000000" w:themeColor="text1"/>
          <w:sz w:val="24"/>
          <w:szCs w:val="24"/>
          <w:shd w:val="clear" w:color="auto" w:fill="FFFFFF"/>
        </w:rPr>
        <w:t>интересов [</w:t>
      </w:r>
      <w:r w:rsidR="00241E63" w:rsidRPr="00EF66CF">
        <w:rPr>
          <w:rFonts w:ascii="Times New Roman" w:hAnsi="Times New Roman"/>
          <w:color w:val="000000" w:themeColor="text1"/>
          <w:sz w:val="24"/>
          <w:szCs w:val="24"/>
          <w:shd w:val="clear" w:color="auto" w:fill="FFFFFF"/>
        </w:rPr>
        <w:t>12</w:t>
      </w:r>
      <w:r w:rsidRPr="00EF66CF">
        <w:rPr>
          <w:rFonts w:ascii="Times New Roman" w:hAnsi="Times New Roman"/>
          <w:color w:val="000000" w:themeColor="text1"/>
          <w:sz w:val="24"/>
          <w:szCs w:val="24"/>
          <w:shd w:val="clear" w:color="auto" w:fill="FFFFFF"/>
        </w:rPr>
        <w:t>].</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А.В. Бабкин считает, что специальные виды полностью или частично характеризуются следующими признаками:</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1) немассовые, достаточно редкие виды туризма;</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 xml:space="preserve">2) </w:t>
      </w:r>
      <w:proofErr w:type="gramStart"/>
      <w:r w:rsidRPr="00EF66CF">
        <w:rPr>
          <w:rFonts w:ascii="Times New Roman" w:hAnsi="Times New Roman"/>
          <w:sz w:val="24"/>
          <w:szCs w:val="24"/>
        </w:rPr>
        <w:t>трудоемкие</w:t>
      </w:r>
      <w:proofErr w:type="gramEnd"/>
      <w:r w:rsidRPr="00EF66CF">
        <w:rPr>
          <w:rFonts w:ascii="Times New Roman" w:hAnsi="Times New Roman"/>
          <w:sz w:val="24"/>
          <w:szCs w:val="24"/>
        </w:rPr>
        <w:t xml:space="preserve"> по созданию конечного турпродукта;</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3) капиталоемкие виды туризма;</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4) туры, сочетающие признаки различных видов туризма;</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5) новые виды туризма, обусловленные вторичными потребностями человека;</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6) виды туризма с использованием нетрадиционных источников финансирования.</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К специальным, наиболее распространенным видам туризма, которые отвечают вышеперечисленным требованиям, можно отнести следующие:</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1) религиозный туризм;</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2) деловой туризм:</w:t>
      </w:r>
    </w:p>
    <w:p w:rsidR="00314E2B" w:rsidRPr="00EF66CF" w:rsidRDefault="00C34F57"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w:t>
      </w:r>
      <w:r w:rsidR="00314E2B" w:rsidRPr="00EF66CF">
        <w:rPr>
          <w:rFonts w:ascii="Times New Roman" w:hAnsi="Times New Roman"/>
          <w:sz w:val="24"/>
          <w:szCs w:val="24"/>
        </w:rPr>
        <w:t xml:space="preserve"> </w:t>
      </w:r>
      <w:proofErr w:type="spellStart"/>
      <w:r w:rsidR="00314E2B" w:rsidRPr="00EF66CF">
        <w:rPr>
          <w:rFonts w:ascii="Times New Roman" w:hAnsi="Times New Roman"/>
          <w:sz w:val="24"/>
          <w:szCs w:val="24"/>
        </w:rPr>
        <w:t>конгрессно</w:t>
      </w:r>
      <w:proofErr w:type="spellEnd"/>
      <w:r w:rsidR="00314E2B" w:rsidRPr="00EF66CF">
        <w:rPr>
          <w:rFonts w:ascii="Times New Roman" w:hAnsi="Times New Roman"/>
          <w:sz w:val="24"/>
          <w:szCs w:val="24"/>
        </w:rPr>
        <w:t>-выставочный туризм;</w:t>
      </w:r>
    </w:p>
    <w:p w:rsidR="00314E2B" w:rsidRPr="00EF66CF" w:rsidRDefault="00C34F57"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w:t>
      </w:r>
      <w:r w:rsidR="00314E2B" w:rsidRPr="00EF66CF">
        <w:rPr>
          <w:rFonts w:ascii="Times New Roman" w:hAnsi="Times New Roman"/>
          <w:sz w:val="24"/>
          <w:szCs w:val="24"/>
        </w:rPr>
        <w:t xml:space="preserve"> </w:t>
      </w:r>
      <w:proofErr w:type="spellStart"/>
      <w:r w:rsidR="00314E2B" w:rsidRPr="00EF66CF">
        <w:rPr>
          <w:rFonts w:ascii="Times New Roman" w:hAnsi="Times New Roman"/>
          <w:sz w:val="24"/>
          <w:szCs w:val="24"/>
        </w:rPr>
        <w:t>инсентив</w:t>
      </w:r>
      <w:proofErr w:type="spellEnd"/>
      <w:r w:rsidR="00314E2B" w:rsidRPr="00EF66CF">
        <w:rPr>
          <w:rFonts w:ascii="Times New Roman" w:hAnsi="Times New Roman"/>
          <w:sz w:val="24"/>
          <w:szCs w:val="24"/>
        </w:rPr>
        <w:t xml:space="preserve"> туризм;</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3) лечебно оздоровительный туризм;</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4) экологический туризм;</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5) событийный туризм;</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6) горнолыжный туризм;</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7) экстремальный туризм;</w:t>
      </w:r>
    </w:p>
    <w:p w:rsidR="00314E2B" w:rsidRPr="00EF66CF" w:rsidRDefault="00314E2B" w:rsidP="009327EE">
      <w:pPr>
        <w:spacing w:after="0" w:line="240" w:lineRule="auto"/>
        <w:ind w:firstLine="567"/>
        <w:jc w:val="both"/>
        <w:rPr>
          <w:rFonts w:ascii="Times New Roman" w:hAnsi="Times New Roman"/>
          <w:sz w:val="24"/>
          <w:szCs w:val="24"/>
        </w:rPr>
      </w:pPr>
      <w:r w:rsidRPr="00EF66CF">
        <w:rPr>
          <w:rFonts w:ascii="Times New Roman" w:hAnsi="Times New Roman"/>
          <w:sz w:val="24"/>
          <w:szCs w:val="24"/>
        </w:rPr>
        <w:t>8) круизный туризм.</w:t>
      </w:r>
    </w:p>
    <w:p w:rsidR="00314E2B" w:rsidRPr="00EF66CF" w:rsidRDefault="00314E2B" w:rsidP="009327EE">
      <w:pPr>
        <w:tabs>
          <w:tab w:val="left" w:pos="851"/>
        </w:tabs>
        <w:spacing w:after="0" w:line="240" w:lineRule="auto"/>
        <w:ind w:firstLine="567"/>
        <w:jc w:val="both"/>
        <w:rPr>
          <w:rFonts w:ascii="Times New Roman" w:hAnsi="Times New Roman"/>
          <w:sz w:val="24"/>
          <w:szCs w:val="24"/>
        </w:rPr>
      </w:pPr>
      <w:r w:rsidRPr="00EF66CF">
        <w:rPr>
          <w:rFonts w:ascii="Times New Roman" w:hAnsi="Times New Roman"/>
          <w:sz w:val="24"/>
          <w:szCs w:val="24"/>
        </w:rPr>
        <w:t xml:space="preserve">Также А.В. Бабкин отмечает, что категории и количество специальных видов туризма не являются раз и навсегда заданными. С изменением потребностей туристов могут появляться новые специальные виды, и в то же время ряд специальных видов туризма постепенно может переходить в разряд ординарных и привычных. </w:t>
      </w:r>
      <w:r w:rsidR="00977442" w:rsidRPr="00EF66CF">
        <w:rPr>
          <w:rFonts w:ascii="Times New Roman" w:hAnsi="Times New Roman"/>
          <w:sz w:val="24"/>
          <w:szCs w:val="24"/>
        </w:rPr>
        <w:t>Научный туризм отличается не массовостью, так как занятие данным видом туризма обуславливается особым интересом потребителя сферы туризма</w:t>
      </w:r>
      <w:r w:rsidR="00E22E99" w:rsidRPr="00EF66CF">
        <w:rPr>
          <w:rFonts w:ascii="Times New Roman" w:hAnsi="Times New Roman"/>
          <w:sz w:val="24"/>
          <w:szCs w:val="24"/>
        </w:rPr>
        <w:t xml:space="preserve"> (потребителями сферы научного туризма выступают научные сотрудники, студенты, аспиранты, академии, люди, имеющие личный интерес к исследованию и познанию объекта научного туризма, и другие)</w:t>
      </w:r>
      <w:r w:rsidR="00977442" w:rsidRPr="00EF66CF">
        <w:rPr>
          <w:rFonts w:ascii="Times New Roman" w:hAnsi="Times New Roman"/>
          <w:sz w:val="24"/>
          <w:szCs w:val="24"/>
        </w:rPr>
        <w:t xml:space="preserve">; для осуществления данной деятельности требуются неограниченные финансы, так как для исследования объекта или территории представляющей научный интерес – цель научного туризма требуется необходимое оборудование. </w:t>
      </w:r>
      <w:r w:rsidRPr="00EF66CF">
        <w:rPr>
          <w:rFonts w:ascii="Times New Roman" w:hAnsi="Times New Roman"/>
          <w:sz w:val="24"/>
          <w:szCs w:val="24"/>
        </w:rPr>
        <w:t>Научный туризм в свою очередь полностью или частично соответствует заявленным выше признакам, что позволяет определить научный туризм как специальный вид туризма</w:t>
      </w:r>
      <w:r w:rsidR="00241E63" w:rsidRPr="00EF66CF">
        <w:rPr>
          <w:rFonts w:ascii="Times New Roman" w:hAnsi="Times New Roman"/>
          <w:sz w:val="24"/>
          <w:szCs w:val="24"/>
        </w:rPr>
        <w:t xml:space="preserve"> [7</w:t>
      </w:r>
      <w:r w:rsidRPr="00EF66CF">
        <w:rPr>
          <w:rFonts w:ascii="Times New Roman" w:hAnsi="Times New Roman"/>
          <w:sz w:val="24"/>
          <w:szCs w:val="24"/>
        </w:rPr>
        <w:t xml:space="preserve">]. </w:t>
      </w:r>
    </w:p>
    <w:p w:rsidR="00314E2B" w:rsidRPr="00EF66CF" w:rsidRDefault="00314E2B" w:rsidP="009327EE">
      <w:pPr>
        <w:spacing w:after="0" w:line="240" w:lineRule="auto"/>
        <w:ind w:firstLine="567"/>
        <w:jc w:val="both"/>
        <w:rPr>
          <w:rFonts w:ascii="Times New Roman" w:hAnsi="Times New Roman"/>
          <w:color w:val="000000"/>
          <w:sz w:val="24"/>
          <w:szCs w:val="24"/>
          <w:shd w:val="clear" w:color="auto" w:fill="FFFFFF"/>
        </w:rPr>
      </w:pPr>
      <w:r w:rsidRPr="00EF66CF">
        <w:rPr>
          <w:rFonts w:ascii="Times New Roman" w:hAnsi="Times New Roman"/>
          <w:sz w:val="24"/>
          <w:szCs w:val="24"/>
          <w:lang w:eastAsia="ru-RU"/>
        </w:rPr>
        <w:t xml:space="preserve">Таким образом, научный туризм относительно новый вид туризма. Данное словосочетание официально появилось в 80-х гг. </w:t>
      </w:r>
      <w:r w:rsidRPr="00EF66CF">
        <w:rPr>
          <w:rFonts w:ascii="Times New Roman" w:hAnsi="Times New Roman"/>
          <w:sz w:val="24"/>
          <w:szCs w:val="24"/>
          <w:lang w:val="en-US" w:eastAsia="ru-RU"/>
        </w:rPr>
        <w:t>XIX</w:t>
      </w:r>
      <w:r w:rsidRPr="00EF66CF">
        <w:rPr>
          <w:rFonts w:ascii="Times New Roman" w:hAnsi="Times New Roman"/>
          <w:sz w:val="24"/>
          <w:szCs w:val="24"/>
          <w:lang w:eastAsia="ru-RU"/>
        </w:rPr>
        <w:t xml:space="preserve"> века. В настоящее время научный туризм является одним из менее изученных видов туризма и находится в начальной стадии развития. </w:t>
      </w:r>
    </w:p>
    <w:p w:rsidR="00314E2B" w:rsidRPr="00EF66CF" w:rsidRDefault="00314E2B">
      <w:pPr>
        <w:rPr>
          <w:rFonts w:ascii="Times New Roman" w:hAnsi="Times New Roman"/>
          <w:color w:val="000000" w:themeColor="text1"/>
          <w:sz w:val="24"/>
          <w:szCs w:val="24"/>
        </w:rPr>
      </w:pPr>
    </w:p>
    <w:p w:rsidR="009327EE" w:rsidRPr="00EF66CF" w:rsidRDefault="00EF66CF" w:rsidP="009327EE">
      <w:pPr>
        <w:jc w:val="center"/>
        <w:rPr>
          <w:rFonts w:ascii="Times New Roman" w:hAnsi="Times New Roman"/>
          <w:b/>
          <w:color w:val="000000" w:themeColor="text1"/>
          <w:sz w:val="24"/>
          <w:szCs w:val="24"/>
        </w:rPr>
      </w:pPr>
      <w:r w:rsidRPr="00EF66CF">
        <w:rPr>
          <w:rFonts w:ascii="Times New Roman" w:hAnsi="Times New Roman"/>
          <w:b/>
          <w:color w:val="000000" w:themeColor="text1"/>
          <w:sz w:val="24"/>
          <w:szCs w:val="24"/>
        </w:rPr>
        <w:t>ЛИТЕРАТУРА</w:t>
      </w:r>
    </w:p>
    <w:p w:rsidR="00E331F7" w:rsidRPr="00EF66CF" w:rsidRDefault="00E331F7" w:rsidP="00E331F7">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r w:rsidRPr="00EF66CF">
        <w:rPr>
          <w:rFonts w:ascii="Times New Roman" w:eastAsia="Times New Roman" w:hAnsi="Times New Roman"/>
          <w:color w:val="000000" w:themeColor="text1"/>
          <w:kern w:val="36"/>
          <w:sz w:val="24"/>
          <w:szCs w:val="24"/>
          <w:lang w:eastAsia="ru-RU"/>
        </w:rPr>
        <w:t xml:space="preserve">Бабкин А.В. Специальные виды туризма. Учебное пособие </w:t>
      </w:r>
      <w:r w:rsidRPr="00EF66CF">
        <w:rPr>
          <w:rFonts w:ascii="Times New Roman" w:hAnsi="Times New Roman"/>
          <w:color w:val="000000" w:themeColor="text1"/>
          <w:sz w:val="24"/>
          <w:szCs w:val="24"/>
          <w:shd w:val="clear" w:color="auto" w:fill="FFFFFF"/>
        </w:rPr>
        <w:t xml:space="preserve">Издательство: Ростов-на-Дону: Советский спорт. , 2008г., -117стр. </w:t>
      </w:r>
      <w:r w:rsidRPr="00EF66CF">
        <w:rPr>
          <w:rFonts w:ascii="Times New Roman" w:hAnsi="Times New Roman"/>
          <w:color w:val="000000" w:themeColor="text1"/>
          <w:sz w:val="24"/>
          <w:szCs w:val="24"/>
          <w:lang w:val="en-US"/>
        </w:rPr>
        <w:t>URL</w:t>
      </w:r>
      <w:r w:rsidRPr="00EF66CF">
        <w:rPr>
          <w:rFonts w:ascii="Times New Roman" w:hAnsi="Times New Roman"/>
          <w:color w:val="000000" w:themeColor="text1"/>
          <w:sz w:val="24"/>
          <w:szCs w:val="24"/>
        </w:rPr>
        <w:t>:</w:t>
      </w:r>
      <w:r w:rsidRPr="00EF66CF">
        <w:rPr>
          <w:rFonts w:ascii="Times New Roman" w:hAnsi="Times New Roman"/>
          <w:color w:val="000000" w:themeColor="text1"/>
          <w:sz w:val="24"/>
          <w:szCs w:val="24"/>
          <w:shd w:val="clear" w:color="auto" w:fill="FFFFFF"/>
        </w:rPr>
        <w:t xml:space="preserve"> </w:t>
      </w:r>
      <w:hyperlink r:id="rId9" w:history="1">
        <w:r w:rsidRPr="00EF66CF">
          <w:rPr>
            <w:rStyle w:val="a5"/>
            <w:rFonts w:ascii="Times New Roman" w:hAnsi="Times New Roman"/>
            <w:color w:val="000000" w:themeColor="text1"/>
            <w:sz w:val="24"/>
            <w:szCs w:val="24"/>
            <w:shd w:val="clear" w:color="auto" w:fill="FFFFFF"/>
            <w:lang w:val="en-US"/>
          </w:rPr>
          <w:t>https</w:t>
        </w:r>
        <w:r w:rsidRPr="00EF66CF">
          <w:rPr>
            <w:rStyle w:val="a5"/>
            <w:rFonts w:ascii="Times New Roman" w:hAnsi="Times New Roman"/>
            <w:color w:val="000000" w:themeColor="text1"/>
            <w:sz w:val="24"/>
            <w:szCs w:val="24"/>
            <w:shd w:val="clear" w:color="auto" w:fill="FFFFFF"/>
          </w:rPr>
          <w:t>://</w:t>
        </w:r>
        <w:r w:rsidRPr="00EF66CF">
          <w:rPr>
            <w:rStyle w:val="a5"/>
            <w:rFonts w:ascii="Times New Roman" w:hAnsi="Times New Roman"/>
            <w:color w:val="000000" w:themeColor="text1"/>
            <w:sz w:val="24"/>
            <w:szCs w:val="24"/>
            <w:shd w:val="clear" w:color="auto" w:fill="FFFFFF"/>
            <w:lang w:val="en-US"/>
          </w:rPr>
          <w:t>www</w:t>
        </w:r>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studmed</w:t>
        </w:r>
        <w:proofErr w:type="spellEnd"/>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ru</w:t>
        </w:r>
        <w:proofErr w:type="spellEnd"/>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babkin</w:t>
        </w:r>
        <w:proofErr w:type="spellEnd"/>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av</w:t>
        </w:r>
        <w:proofErr w:type="spellEnd"/>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specialnye</w:t>
        </w:r>
        <w:proofErr w:type="spellEnd"/>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vidy</w:t>
        </w:r>
        <w:proofErr w:type="spellEnd"/>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turizma</w:t>
        </w:r>
        <w:proofErr w:type="spellEnd"/>
        <w:r w:rsidRPr="00EF66CF">
          <w:rPr>
            <w:rStyle w:val="a5"/>
            <w:rFonts w:ascii="Times New Roman" w:hAnsi="Times New Roman"/>
            <w:color w:val="000000" w:themeColor="text1"/>
            <w:sz w:val="24"/>
            <w:szCs w:val="24"/>
            <w:shd w:val="clear" w:color="auto" w:fill="FFFFFF"/>
          </w:rPr>
          <w:t>-</w:t>
        </w:r>
        <w:proofErr w:type="spellStart"/>
        <w:r w:rsidRPr="00EF66CF">
          <w:rPr>
            <w:rStyle w:val="a5"/>
            <w:rFonts w:ascii="Times New Roman" w:hAnsi="Times New Roman"/>
            <w:color w:val="000000" w:themeColor="text1"/>
            <w:sz w:val="24"/>
            <w:szCs w:val="24"/>
            <w:shd w:val="clear" w:color="auto" w:fill="FFFFFF"/>
            <w:lang w:val="en-US"/>
          </w:rPr>
          <w:t>uchebnoe</w:t>
        </w:r>
        <w:proofErr w:type="spellEnd"/>
        <w:r w:rsidRPr="00EF66CF">
          <w:rPr>
            <w:rStyle w:val="a5"/>
            <w:rFonts w:ascii="Times New Roman" w:hAnsi="Times New Roman"/>
            <w:color w:val="000000" w:themeColor="text1"/>
            <w:sz w:val="24"/>
            <w:szCs w:val="24"/>
            <w:shd w:val="clear" w:color="auto" w:fill="FFFFFF"/>
          </w:rPr>
          <w:t xml:space="preserve"> </w:t>
        </w:r>
        <w:proofErr w:type="spellStart"/>
        <w:r w:rsidRPr="00EF66CF">
          <w:rPr>
            <w:rStyle w:val="a5"/>
            <w:rFonts w:ascii="Times New Roman" w:hAnsi="Times New Roman"/>
            <w:color w:val="000000" w:themeColor="text1"/>
            <w:sz w:val="24"/>
            <w:szCs w:val="24"/>
            <w:shd w:val="clear" w:color="auto" w:fill="FFFFFF"/>
            <w:lang w:val="en-US"/>
          </w:rPr>
          <w:t>posobie</w:t>
        </w:r>
        <w:proofErr w:type="spellEnd"/>
        <w:r w:rsidRPr="00EF66CF">
          <w:rPr>
            <w:rStyle w:val="a5"/>
            <w:rFonts w:ascii="Times New Roman" w:hAnsi="Times New Roman"/>
            <w:color w:val="000000" w:themeColor="text1"/>
            <w:sz w:val="24"/>
            <w:szCs w:val="24"/>
            <w:shd w:val="clear" w:color="auto" w:fill="FFFFFF"/>
          </w:rPr>
          <w:t>_</w:t>
        </w:r>
        <w:r w:rsidRPr="00EF66CF">
          <w:rPr>
            <w:rStyle w:val="a5"/>
            <w:rFonts w:ascii="Times New Roman" w:hAnsi="Times New Roman"/>
            <w:color w:val="000000" w:themeColor="text1"/>
            <w:sz w:val="24"/>
            <w:szCs w:val="24"/>
            <w:shd w:val="clear" w:color="auto" w:fill="FFFFFF"/>
            <w:lang w:val="en-US"/>
          </w:rPr>
          <w:t>b</w:t>
        </w:r>
        <w:r w:rsidRPr="00EF66CF">
          <w:rPr>
            <w:rStyle w:val="a5"/>
            <w:rFonts w:ascii="Times New Roman" w:hAnsi="Times New Roman"/>
            <w:color w:val="000000" w:themeColor="text1"/>
            <w:sz w:val="24"/>
            <w:szCs w:val="24"/>
            <w:shd w:val="clear" w:color="auto" w:fill="FFFFFF"/>
          </w:rPr>
          <w:t>4</w:t>
        </w:r>
        <w:r w:rsidRPr="00EF66CF">
          <w:rPr>
            <w:rStyle w:val="a5"/>
            <w:rFonts w:ascii="Times New Roman" w:hAnsi="Times New Roman"/>
            <w:color w:val="000000" w:themeColor="text1"/>
            <w:sz w:val="24"/>
            <w:szCs w:val="24"/>
            <w:shd w:val="clear" w:color="auto" w:fill="FFFFFF"/>
            <w:lang w:val="en-US"/>
          </w:rPr>
          <w:t>c</w:t>
        </w:r>
        <w:r w:rsidRPr="00EF66CF">
          <w:rPr>
            <w:rStyle w:val="a5"/>
            <w:rFonts w:ascii="Times New Roman" w:hAnsi="Times New Roman"/>
            <w:color w:val="000000" w:themeColor="text1"/>
            <w:sz w:val="24"/>
            <w:szCs w:val="24"/>
            <w:shd w:val="clear" w:color="auto" w:fill="FFFFFF"/>
          </w:rPr>
          <w:t>748</w:t>
        </w:r>
        <w:r w:rsidRPr="00EF66CF">
          <w:rPr>
            <w:rStyle w:val="a5"/>
            <w:rFonts w:ascii="Times New Roman" w:hAnsi="Times New Roman"/>
            <w:color w:val="000000" w:themeColor="text1"/>
            <w:sz w:val="24"/>
            <w:szCs w:val="24"/>
            <w:shd w:val="clear" w:color="auto" w:fill="FFFFFF"/>
            <w:lang w:val="en-US"/>
          </w:rPr>
          <w:t>e</w:t>
        </w:r>
        <w:r w:rsidRPr="00EF66CF">
          <w:rPr>
            <w:rStyle w:val="a5"/>
            <w:rFonts w:ascii="Times New Roman" w:hAnsi="Times New Roman"/>
            <w:color w:val="000000" w:themeColor="text1"/>
            <w:sz w:val="24"/>
            <w:szCs w:val="24"/>
            <w:shd w:val="clear" w:color="auto" w:fill="FFFFFF"/>
          </w:rPr>
          <w:t>2412.</w:t>
        </w:r>
        <w:r w:rsidRPr="00EF66CF">
          <w:rPr>
            <w:rStyle w:val="a5"/>
            <w:rFonts w:ascii="Times New Roman" w:hAnsi="Times New Roman"/>
            <w:color w:val="000000" w:themeColor="text1"/>
            <w:sz w:val="24"/>
            <w:szCs w:val="24"/>
            <w:shd w:val="clear" w:color="auto" w:fill="FFFFFF"/>
            <w:lang w:val="en-US"/>
          </w:rPr>
          <w:t>html</w:t>
        </w:r>
      </w:hyperlink>
      <w:r w:rsidRPr="00EF66CF">
        <w:rPr>
          <w:rFonts w:ascii="Times New Roman" w:hAnsi="Times New Roman"/>
          <w:color w:val="000000" w:themeColor="text1"/>
          <w:sz w:val="24"/>
          <w:szCs w:val="24"/>
          <w:shd w:val="clear" w:color="auto" w:fill="FFFFFF"/>
        </w:rPr>
        <w:t xml:space="preserve"> </w:t>
      </w:r>
      <w:r w:rsidRPr="00EF66CF">
        <w:rPr>
          <w:rFonts w:ascii="Times New Roman" w:hAnsi="Times New Roman"/>
          <w:color w:val="000000" w:themeColor="text1"/>
          <w:sz w:val="24"/>
          <w:szCs w:val="24"/>
        </w:rPr>
        <w:t xml:space="preserve"> (дата обращения: 14.04.2023)</w:t>
      </w:r>
    </w:p>
    <w:p w:rsidR="00E331F7" w:rsidRPr="00EF66CF" w:rsidRDefault="00E331F7" w:rsidP="00E331F7">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r w:rsidRPr="00EF66CF">
        <w:rPr>
          <w:rFonts w:ascii="Times New Roman" w:hAnsi="Times New Roman"/>
          <w:color w:val="000000" w:themeColor="text1"/>
          <w:sz w:val="24"/>
          <w:szCs w:val="24"/>
        </w:rPr>
        <w:t xml:space="preserve">Иванова Р.Н. Содержание и объекты научного туризма в Якутии // Вестник СВФУ. 2012. № 2. С. 73-77. </w:t>
      </w:r>
    </w:p>
    <w:p w:rsidR="00E331F7" w:rsidRPr="00EF66CF" w:rsidRDefault="00E331F7" w:rsidP="00E331F7">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r w:rsidRPr="00EF66CF">
        <w:rPr>
          <w:rFonts w:ascii="Times New Roman" w:hAnsi="Times New Roman"/>
          <w:color w:val="000000" w:themeColor="text1"/>
          <w:sz w:val="24"/>
          <w:szCs w:val="24"/>
        </w:rPr>
        <w:t>Квартальнов В. А. Современные особенности туризма как метода научного познания и исследований. // Теория и практика физической культуры. Научно-теоретический журнал № 11, 2002.</w:t>
      </w:r>
    </w:p>
    <w:p w:rsidR="00E331F7" w:rsidRPr="00EF66CF" w:rsidRDefault="00E331F7" w:rsidP="00E331F7">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r w:rsidRPr="00EF66CF">
        <w:rPr>
          <w:rFonts w:ascii="Times New Roman" w:hAnsi="Times New Roman"/>
          <w:color w:val="000000" w:themeColor="text1"/>
          <w:sz w:val="24"/>
          <w:szCs w:val="24"/>
        </w:rPr>
        <w:t xml:space="preserve">Крылова Е.А. Научный туризм как одна из форм научной дипломатии России // Аллея науки. 2018. Т. 1. № 2 (18). С. 365. </w:t>
      </w:r>
    </w:p>
    <w:p w:rsidR="00E331F7" w:rsidRPr="00EF66CF" w:rsidRDefault="00E331F7" w:rsidP="00E331F7">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val="en-US" w:eastAsia="ru-RU"/>
        </w:rPr>
      </w:pPr>
      <w:r w:rsidRPr="00EF66CF">
        <w:rPr>
          <w:rFonts w:ascii="Times New Roman" w:hAnsi="Times New Roman"/>
          <w:color w:val="000000" w:themeColor="text1"/>
          <w:sz w:val="24"/>
          <w:szCs w:val="24"/>
        </w:rPr>
        <w:t xml:space="preserve">Любарская М.А., Любарский А.Н. Факторы развития экологического, экстремального и научного туризма в полярных областях // Теория и практика сервиса: экономика, социальная сфера, технологии. 2013. № 4 (18). С. 175-183. </w:t>
      </w:r>
    </w:p>
    <w:p w:rsidR="00E331F7" w:rsidRPr="00EF66CF" w:rsidRDefault="00E331F7" w:rsidP="00E331F7">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proofErr w:type="spellStart"/>
      <w:r w:rsidRPr="00EF66CF">
        <w:rPr>
          <w:rFonts w:ascii="Times New Roman" w:hAnsi="Times New Roman"/>
          <w:color w:val="000000" w:themeColor="text1"/>
          <w:sz w:val="24"/>
          <w:szCs w:val="24"/>
        </w:rPr>
        <w:t>Малетин</w:t>
      </w:r>
      <w:proofErr w:type="spellEnd"/>
      <w:r w:rsidRPr="00EF66CF">
        <w:rPr>
          <w:rFonts w:ascii="Times New Roman" w:hAnsi="Times New Roman"/>
          <w:color w:val="000000" w:themeColor="text1"/>
          <w:sz w:val="24"/>
          <w:szCs w:val="24"/>
        </w:rPr>
        <w:t xml:space="preserve"> С.С. Туризм специальных интересов: концептуальные подходы исследования // Вестник НГУЭУ 2014 №4 </w:t>
      </w:r>
      <w:r w:rsidRPr="00EF66CF">
        <w:rPr>
          <w:rFonts w:ascii="Times New Roman" w:hAnsi="Times New Roman"/>
          <w:color w:val="000000" w:themeColor="text1"/>
          <w:sz w:val="24"/>
          <w:szCs w:val="24"/>
          <w:lang w:val="en-US"/>
        </w:rPr>
        <w:t>URL</w:t>
      </w:r>
      <w:r w:rsidRPr="00EF66CF">
        <w:rPr>
          <w:rFonts w:ascii="Times New Roman" w:hAnsi="Times New Roman"/>
          <w:color w:val="000000" w:themeColor="text1"/>
          <w:sz w:val="24"/>
          <w:szCs w:val="24"/>
        </w:rPr>
        <w:t>:</w:t>
      </w:r>
      <w:r w:rsidRPr="00EF66CF">
        <w:rPr>
          <w:rFonts w:ascii="Times New Roman" w:hAnsi="Times New Roman"/>
          <w:color w:val="000000" w:themeColor="text1"/>
          <w:sz w:val="24"/>
          <w:szCs w:val="24"/>
          <w:shd w:val="clear" w:color="auto" w:fill="FFFFFF"/>
        </w:rPr>
        <w:t xml:space="preserve"> </w:t>
      </w:r>
      <w:hyperlink r:id="rId10" w:history="1">
        <w:r w:rsidRPr="00EF66CF">
          <w:rPr>
            <w:rStyle w:val="a5"/>
            <w:rFonts w:ascii="Times New Roman" w:hAnsi="Times New Roman"/>
            <w:color w:val="000000" w:themeColor="text1"/>
            <w:sz w:val="24"/>
            <w:szCs w:val="24"/>
          </w:rPr>
          <w:t>https://cyberleninka.ru/article/n/turizm-spetsialnyh-interesov-kontseptualnye-podhody-issledovaniya/viewer</w:t>
        </w:r>
      </w:hyperlink>
      <w:r w:rsidRPr="00EF66CF">
        <w:rPr>
          <w:rFonts w:ascii="Times New Roman" w:hAnsi="Times New Roman"/>
          <w:color w:val="000000" w:themeColor="text1"/>
          <w:sz w:val="24"/>
          <w:szCs w:val="24"/>
        </w:rPr>
        <w:t xml:space="preserve">  (дата обращения: 14.04.2023)</w:t>
      </w:r>
    </w:p>
    <w:p w:rsidR="00E331F7" w:rsidRPr="00EF66CF" w:rsidRDefault="00E331F7" w:rsidP="00E331F7">
      <w:pPr>
        <w:pStyle w:val="a4"/>
        <w:numPr>
          <w:ilvl w:val="0"/>
          <w:numId w:val="3"/>
        </w:numPr>
        <w:tabs>
          <w:tab w:val="left" w:pos="851"/>
        </w:tabs>
        <w:spacing w:after="0" w:line="240" w:lineRule="auto"/>
        <w:ind w:left="0" w:right="-142" w:firstLine="567"/>
        <w:jc w:val="both"/>
        <w:rPr>
          <w:rFonts w:ascii="Times New Roman" w:hAnsi="Times New Roman"/>
          <w:color w:val="000000" w:themeColor="text1"/>
          <w:sz w:val="24"/>
          <w:szCs w:val="24"/>
        </w:rPr>
      </w:pPr>
      <w:r w:rsidRPr="00EF66CF">
        <w:rPr>
          <w:rFonts w:ascii="Times New Roman" w:hAnsi="Times New Roman"/>
          <w:color w:val="000000" w:themeColor="text1"/>
          <w:sz w:val="24"/>
          <w:szCs w:val="24"/>
          <w:shd w:val="clear" w:color="auto" w:fill="FFFFFF"/>
        </w:rPr>
        <w:t>О Стратегии развития туризма в РФ на период до 2035 г.</w:t>
      </w:r>
      <w:proofErr w:type="gramStart"/>
      <w:r w:rsidRPr="00EF66CF">
        <w:rPr>
          <w:rFonts w:ascii="Times New Roman" w:hAnsi="Times New Roman"/>
          <w:color w:val="000000" w:themeColor="text1"/>
          <w:sz w:val="24"/>
          <w:szCs w:val="24"/>
          <w:shd w:val="clear" w:color="auto" w:fill="FFFFFF"/>
        </w:rPr>
        <w:t> :</w:t>
      </w:r>
      <w:proofErr w:type="gramEnd"/>
      <w:r w:rsidRPr="00EF66CF">
        <w:rPr>
          <w:rFonts w:ascii="Times New Roman" w:hAnsi="Times New Roman"/>
          <w:color w:val="000000" w:themeColor="text1"/>
          <w:sz w:val="24"/>
          <w:szCs w:val="24"/>
          <w:shd w:val="clear" w:color="auto" w:fill="FFFFFF"/>
        </w:rPr>
        <w:t xml:space="preserve"> Распоряжение Правительства РФ от 20 сентября 2019 г. № 2129-р (с изменениями от 23 ноября 2020 г., 7 февраля 2022 г.). – </w:t>
      </w:r>
      <w:proofErr w:type="gramStart"/>
      <w:r w:rsidRPr="00EF66CF">
        <w:rPr>
          <w:rFonts w:ascii="Times New Roman" w:hAnsi="Times New Roman"/>
          <w:color w:val="000000" w:themeColor="text1"/>
          <w:sz w:val="24"/>
          <w:szCs w:val="24"/>
          <w:shd w:val="clear" w:color="auto" w:fill="FFFFFF"/>
          <w:lang w:val="en-US"/>
        </w:rPr>
        <w:t>URL</w:t>
      </w:r>
      <w:r w:rsidRPr="00EF66CF">
        <w:rPr>
          <w:rFonts w:ascii="Times New Roman" w:hAnsi="Times New Roman"/>
          <w:color w:val="000000" w:themeColor="text1"/>
          <w:sz w:val="24"/>
          <w:szCs w:val="24"/>
          <w:shd w:val="clear" w:color="auto" w:fill="FFFFFF"/>
        </w:rPr>
        <w:t> :</w:t>
      </w:r>
      <w:proofErr w:type="gramEnd"/>
      <w:r w:rsidR="00977442" w:rsidRPr="00EF66CF">
        <w:rPr>
          <w:rFonts w:ascii="Times New Roman" w:hAnsi="Times New Roman"/>
          <w:color w:val="000000" w:themeColor="text1"/>
          <w:sz w:val="24"/>
          <w:szCs w:val="24"/>
          <w:shd w:val="clear" w:color="auto" w:fill="FFFFFF"/>
        </w:rPr>
        <w:t xml:space="preserve"> </w:t>
      </w:r>
      <w:hyperlink r:id="rId11" w:history="1">
        <w:r w:rsidRPr="00EF66CF">
          <w:rPr>
            <w:rStyle w:val="a5"/>
            <w:rFonts w:ascii="Times New Roman" w:hAnsi="Times New Roman"/>
            <w:color w:val="000000" w:themeColor="text1"/>
            <w:sz w:val="24"/>
            <w:szCs w:val="24"/>
            <w:shd w:val="clear" w:color="auto" w:fill="FFFFFF"/>
          </w:rPr>
          <w:t>https://base.garant.ru/72761648/</w:t>
        </w:r>
      </w:hyperlink>
      <w:r w:rsidRPr="00EF66CF">
        <w:rPr>
          <w:rFonts w:ascii="Times New Roman" w:hAnsi="Times New Roman"/>
          <w:color w:val="000000" w:themeColor="text1"/>
          <w:sz w:val="24"/>
          <w:szCs w:val="24"/>
          <w:shd w:val="clear" w:color="auto" w:fill="FFFFFF"/>
        </w:rPr>
        <w:t xml:space="preserve"> (дата обращения : 27.03.2023).</w:t>
      </w:r>
    </w:p>
    <w:p w:rsidR="00E331F7" w:rsidRPr="00EF66CF" w:rsidRDefault="00E331F7" w:rsidP="00E331F7">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r w:rsidRPr="00EF66CF">
        <w:rPr>
          <w:rFonts w:ascii="Times New Roman" w:hAnsi="Times New Roman"/>
          <w:color w:val="000000" w:themeColor="text1"/>
          <w:sz w:val="24"/>
          <w:szCs w:val="24"/>
        </w:rPr>
        <w:t xml:space="preserve">Твоя Экспедиция – </w:t>
      </w:r>
      <w:proofErr w:type="spellStart"/>
      <w:r w:rsidRPr="00EF66CF">
        <w:rPr>
          <w:rFonts w:ascii="Times New Roman" w:hAnsi="Times New Roman"/>
          <w:color w:val="000000" w:themeColor="text1"/>
          <w:sz w:val="24"/>
          <w:szCs w:val="24"/>
        </w:rPr>
        <w:t>Your</w:t>
      </w:r>
      <w:proofErr w:type="spellEnd"/>
      <w:r w:rsidRPr="00EF66CF">
        <w:rPr>
          <w:rFonts w:ascii="Times New Roman" w:hAnsi="Times New Roman"/>
          <w:color w:val="000000" w:themeColor="text1"/>
          <w:sz w:val="24"/>
          <w:szCs w:val="24"/>
        </w:rPr>
        <w:t xml:space="preserve"> </w:t>
      </w:r>
      <w:proofErr w:type="spellStart"/>
      <w:r w:rsidRPr="00EF66CF">
        <w:rPr>
          <w:rFonts w:ascii="Times New Roman" w:hAnsi="Times New Roman"/>
          <w:color w:val="000000" w:themeColor="text1"/>
          <w:sz w:val="24"/>
          <w:szCs w:val="24"/>
        </w:rPr>
        <w:t>Expedition</w:t>
      </w:r>
      <w:proofErr w:type="spellEnd"/>
      <w:r w:rsidRPr="00EF66CF">
        <w:rPr>
          <w:rFonts w:ascii="Times New Roman" w:hAnsi="Times New Roman"/>
          <w:color w:val="000000" w:themeColor="text1"/>
          <w:sz w:val="24"/>
          <w:szCs w:val="24"/>
        </w:rPr>
        <w:t xml:space="preserve"> [Электронный ресурс]. – Режим доступа: </w:t>
      </w:r>
      <w:hyperlink r:id="rId12" w:history="1">
        <w:r w:rsidRPr="00EF66CF">
          <w:rPr>
            <w:rStyle w:val="a5"/>
            <w:rFonts w:ascii="Times New Roman" w:hAnsi="Times New Roman"/>
            <w:color w:val="000000" w:themeColor="text1"/>
            <w:sz w:val="24"/>
            <w:szCs w:val="24"/>
          </w:rPr>
          <w:t>http://ntour.ucoz.ru/index/0</w:t>
        </w:r>
      </w:hyperlink>
      <w:r w:rsidRPr="00EF66CF">
        <w:rPr>
          <w:rFonts w:ascii="Times New Roman" w:hAnsi="Times New Roman"/>
          <w:color w:val="000000" w:themeColor="text1"/>
          <w:sz w:val="24"/>
          <w:szCs w:val="24"/>
        </w:rPr>
        <w:t xml:space="preserve">  – (дата обращения: 12.04.2023)</w:t>
      </w:r>
    </w:p>
    <w:p w:rsidR="00241E63" w:rsidRPr="00EF66CF" w:rsidRDefault="00241E63" w:rsidP="00241E63">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proofErr w:type="spellStart"/>
      <w:r w:rsidRPr="00EF66CF">
        <w:rPr>
          <w:rFonts w:ascii="Times New Roman" w:hAnsi="Times New Roman"/>
          <w:color w:val="000000" w:themeColor="text1"/>
          <w:sz w:val="24"/>
          <w:szCs w:val="24"/>
        </w:rPr>
        <w:t>Холодилина</w:t>
      </w:r>
      <w:proofErr w:type="spellEnd"/>
      <w:r w:rsidRPr="00EF66CF">
        <w:rPr>
          <w:rFonts w:ascii="Times New Roman" w:hAnsi="Times New Roman"/>
          <w:color w:val="000000" w:themeColor="text1"/>
          <w:sz w:val="24"/>
          <w:szCs w:val="24"/>
        </w:rPr>
        <w:t xml:space="preserve"> Ю.Е. Теоретические аспекты развития научного туризма в регионе // Вестник Оренбургского государственного университета. 2011. № 13 (132). С. 500-505. [Электронный ресурс]. – Режим доступа: </w:t>
      </w:r>
      <w:hyperlink r:id="rId13" w:history="1">
        <w:r w:rsidRPr="00EF66CF">
          <w:rPr>
            <w:rStyle w:val="a5"/>
            <w:rFonts w:ascii="Times New Roman" w:hAnsi="Times New Roman"/>
            <w:color w:val="000000" w:themeColor="text1"/>
            <w:sz w:val="24"/>
            <w:szCs w:val="24"/>
          </w:rPr>
          <w:t>https://cyberleninka.ru/article/n/teoreticheskie-aspekty-razvitiya-nauchnogo-turizma-v-regione</w:t>
        </w:r>
      </w:hyperlink>
      <w:r w:rsidRPr="00EF66CF">
        <w:rPr>
          <w:rFonts w:ascii="Times New Roman" w:hAnsi="Times New Roman"/>
          <w:color w:val="000000" w:themeColor="text1"/>
          <w:sz w:val="24"/>
          <w:szCs w:val="24"/>
        </w:rPr>
        <w:t xml:space="preserve"> (дата обращения: 12.04.2023)</w:t>
      </w:r>
    </w:p>
    <w:p w:rsidR="00FB0F71" w:rsidRPr="00EF66CF" w:rsidRDefault="00FB0F71" w:rsidP="00FB0F71">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proofErr w:type="spellStart"/>
      <w:r w:rsidRPr="00EF66CF">
        <w:rPr>
          <w:rFonts w:ascii="Times New Roman" w:hAnsi="Times New Roman"/>
          <w:color w:val="000000" w:themeColor="text1"/>
          <w:sz w:val="24"/>
          <w:szCs w:val="24"/>
          <w:lang w:val="en-US"/>
        </w:rPr>
        <w:t>Bourlon</w:t>
      </w:r>
      <w:proofErr w:type="spellEnd"/>
      <w:r w:rsidRPr="00EF66CF">
        <w:rPr>
          <w:rFonts w:ascii="Times New Roman" w:hAnsi="Times New Roman"/>
          <w:color w:val="000000" w:themeColor="text1"/>
          <w:sz w:val="24"/>
          <w:szCs w:val="24"/>
          <w:lang w:val="en-US"/>
        </w:rPr>
        <w:t xml:space="preserve"> F., Torres R. Scientific tourism a tool for tourism development in Patagonia. </w:t>
      </w:r>
      <w:r w:rsidRPr="00EF66CF">
        <w:rPr>
          <w:rFonts w:ascii="Times New Roman" w:hAnsi="Times New Roman"/>
          <w:color w:val="000000" w:themeColor="text1"/>
          <w:sz w:val="24"/>
          <w:szCs w:val="24"/>
        </w:rPr>
        <w:t xml:space="preserve">2016. [Электронный ресурс]. URL: https://hal.archives-ouvertes.fr/hal-01954694/document (дата обращения: 28.03.2023). </w:t>
      </w:r>
    </w:p>
    <w:p w:rsidR="00FB0F71" w:rsidRPr="00EF66CF" w:rsidRDefault="00FB0F71" w:rsidP="00FB0F71">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proofErr w:type="spellStart"/>
      <w:r w:rsidRPr="00EF66CF">
        <w:rPr>
          <w:rFonts w:ascii="Times New Roman" w:hAnsi="Times New Roman"/>
          <w:color w:val="000000" w:themeColor="text1"/>
          <w:sz w:val="24"/>
          <w:szCs w:val="24"/>
        </w:rPr>
        <w:t>Glossary</w:t>
      </w:r>
      <w:proofErr w:type="spellEnd"/>
      <w:r w:rsidRPr="00EF66CF">
        <w:rPr>
          <w:rFonts w:ascii="Times New Roman" w:hAnsi="Times New Roman"/>
          <w:color w:val="000000" w:themeColor="text1"/>
          <w:sz w:val="24"/>
          <w:szCs w:val="24"/>
        </w:rPr>
        <w:t xml:space="preserve"> </w:t>
      </w:r>
      <w:proofErr w:type="spellStart"/>
      <w:r w:rsidRPr="00EF66CF">
        <w:rPr>
          <w:rFonts w:ascii="Times New Roman" w:hAnsi="Times New Roman"/>
          <w:color w:val="000000" w:themeColor="text1"/>
          <w:sz w:val="24"/>
          <w:szCs w:val="24"/>
        </w:rPr>
        <w:t>Commander</w:t>
      </w:r>
      <w:proofErr w:type="spellEnd"/>
      <w:r w:rsidRPr="00EF66CF">
        <w:rPr>
          <w:rFonts w:ascii="Times New Roman" w:hAnsi="Times New Roman"/>
          <w:color w:val="000000" w:themeColor="text1"/>
          <w:sz w:val="24"/>
          <w:szCs w:val="24"/>
        </w:rPr>
        <w:t>: Служба тематических толковых словарей [Электронный ресурс]. – Режим доступа: http:// www.glossary.ru/</w:t>
      </w:r>
      <w:proofErr w:type="spellStart"/>
      <w:r w:rsidRPr="00EF66CF">
        <w:rPr>
          <w:rFonts w:ascii="Times New Roman" w:hAnsi="Times New Roman"/>
          <w:color w:val="000000" w:themeColor="text1"/>
          <w:sz w:val="24"/>
          <w:szCs w:val="24"/>
        </w:rPr>
        <w:t>cgibin</w:t>
      </w:r>
      <w:proofErr w:type="spellEnd"/>
      <w:r w:rsidRPr="00EF66CF">
        <w:rPr>
          <w:rFonts w:ascii="Times New Roman" w:hAnsi="Times New Roman"/>
          <w:color w:val="000000" w:themeColor="text1"/>
          <w:sz w:val="24"/>
          <w:szCs w:val="24"/>
        </w:rPr>
        <w:t xml:space="preserve">. – (дата обращения: 12.04.2023) </w:t>
      </w:r>
    </w:p>
    <w:p w:rsidR="00FB0F71" w:rsidRPr="00EF66CF" w:rsidRDefault="00FB0F71" w:rsidP="00FB0F71">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proofErr w:type="spellStart"/>
      <w:r w:rsidRPr="00EF66CF">
        <w:rPr>
          <w:rFonts w:ascii="Times New Roman" w:hAnsi="Times New Roman"/>
          <w:color w:val="000000" w:themeColor="text1"/>
          <w:sz w:val="24"/>
          <w:szCs w:val="24"/>
          <w:lang w:val="en-US"/>
        </w:rPr>
        <w:t>Laarman</w:t>
      </w:r>
      <w:proofErr w:type="spellEnd"/>
      <w:r w:rsidRPr="00EF66CF">
        <w:rPr>
          <w:rFonts w:ascii="Times New Roman" w:hAnsi="Times New Roman"/>
          <w:color w:val="000000" w:themeColor="text1"/>
          <w:sz w:val="24"/>
          <w:szCs w:val="24"/>
          <w:lang w:val="en-US"/>
        </w:rPr>
        <w:t xml:space="preserve">, J. G., &amp; Perdue, R. R. (1989). Science tourism in Costa Rica. </w:t>
      </w:r>
      <w:proofErr w:type="spellStart"/>
      <w:r w:rsidRPr="00EF66CF">
        <w:rPr>
          <w:rFonts w:ascii="Times New Roman" w:hAnsi="Times New Roman"/>
          <w:color w:val="000000" w:themeColor="text1"/>
          <w:sz w:val="24"/>
          <w:szCs w:val="24"/>
        </w:rPr>
        <w:t>Annals</w:t>
      </w:r>
      <w:proofErr w:type="spellEnd"/>
      <w:r w:rsidRPr="00EF66CF">
        <w:rPr>
          <w:rFonts w:ascii="Times New Roman" w:hAnsi="Times New Roman"/>
          <w:color w:val="000000" w:themeColor="text1"/>
          <w:sz w:val="24"/>
          <w:szCs w:val="24"/>
        </w:rPr>
        <w:t xml:space="preserve"> </w:t>
      </w:r>
      <w:proofErr w:type="spellStart"/>
      <w:r w:rsidRPr="00EF66CF">
        <w:rPr>
          <w:rFonts w:ascii="Times New Roman" w:hAnsi="Times New Roman"/>
          <w:color w:val="000000" w:themeColor="text1"/>
          <w:sz w:val="24"/>
          <w:szCs w:val="24"/>
        </w:rPr>
        <w:t>of</w:t>
      </w:r>
      <w:proofErr w:type="spellEnd"/>
      <w:r w:rsidRPr="00EF66CF">
        <w:rPr>
          <w:rFonts w:ascii="Times New Roman" w:hAnsi="Times New Roman"/>
          <w:color w:val="000000" w:themeColor="text1"/>
          <w:sz w:val="24"/>
          <w:szCs w:val="24"/>
        </w:rPr>
        <w:t xml:space="preserve"> </w:t>
      </w:r>
      <w:proofErr w:type="spellStart"/>
      <w:r w:rsidRPr="00EF66CF">
        <w:rPr>
          <w:rFonts w:ascii="Times New Roman" w:hAnsi="Times New Roman"/>
          <w:color w:val="000000" w:themeColor="text1"/>
          <w:sz w:val="24"/>
          <w:szCs w:val="24"/>
        </w:rPr>
        <w:t>Tour</w:t>
      </w:r>
      <w:proofErr w:type="spellEnd"/>
      <w:r w:rsidRPr="00EF66CF">
        <w:rPr>
          <w:rFonts w:ascii="Times New Roman" w:hAnsi="Times New Roman"/>
          <w:color w:val="000000" w:themeColor="text1"/>
          <w:sz w:val="24"/>
          <w:szCs w:val="24"/>
        </w:rPr>
        <w:t xml:space="preserve">- </w:t>
      </w:r>
      <w:proofErr w:type="spellStart"/>
      <w:r w:rsidRPr="00EF66CF">
        <w:rPr>
          <w:rFonts w:ascii="Times New Roman" w:hAnsi="Times New Roman"/>
          <w:color w:val="000000" w:themeColor="text1"/>
          <w:sz w:val="24"/>
          <w:szCs w:val="24"/>
        </w:rPr>
        <w:t>ism</w:t>
      </w:r>
      <w:proofErr w:type="spellEnd"/>
      <w:r w:rsidRPr="00EF66CF">
        <w:rPr>
          <w:rFonts w:ascii="Times New Roman" w:hAnsi="Times New Roman"/>
          <w:color w:val="000000" w:themeColor="text1"/>
          <w:sz w:val="24"/>
          <w:szCs w:val="24"/>
        </w:rPr>
        <w:t xml:space="preserve"> </w:t>
      </w:r>
      <w:proofErr w:type="spellStart"/>
      <w:r w:rsidRPr="00EF66CF">
        <w:rPr>
          <w:rFonts w:ascii="Times New Roman" w:hAnsi="Times New Roman"/>
          <w:color w:val="000000" w:themeColor="text1"/>
          <w:sz w:val="24"/>
          <w:szCs w:val="24"/>
        </w:rPr>
        <w:t>Research</w:t>
      </w:r>
      <w:proofErr w:type="spellEnd"/>
      <w:r w:rsidRPr="00EF66CF">
        <w:rPr>
          <w:rFonts w:ascii="Times New Roman" w:hAnsi="Times New Roman"/>
          <w:color w:val="000000" w:themeColor="text1"/>
          <w:sz w:val="24"/>
          <w:szCs w:val="24"/>
        </w:rPr>
        <w:t xml:space="preserve">, 16(2), 205–215. [Электронный ресурс]. – Режим доступа: </w:t>
      </w:r>
      <w:hyperlink r:id="rId14" w:history="1">
        <w:r w:rsidRPr="00EF66CF">
          <w:rPr>
            <w:rStyle w:val="a5"/>
            <w:rFonts w:ascii="Times New Roman" w:hAnsi="Times New Roman"/>
            <w:color w:val="000000" w:themeColor="text1"/>
            <w:sz w:val="24"/>
            <w:szCs w:val="24"/>
          </w:rPr>
          <w:t>https://doi.org/10.1016/0160-7383(89)90068-6</w:t>
        </w:r>
      </w:hyperlink>
      <w:r w:rsidRPr="00EF66CF">
        <w:rPr>
          <w:rFonts w:ascii="Times New Roman" w:hAnsi="Times New Roman"/>
          <w:color w:val="000000" w:themeColor="text1"/>
          <w:sz w:val="24"/>
          <w:szCs w:val="24"/>
        </w:rPr>
        <w:t xml:space="preserve"> (дата обращения: 12.04.2023)</w:t>
      </w:r>
    </w:p>
    <w:p w:rsidR="00FB0F71" w:rsidRPr="00EF66CF" w:rsidRDefault="00FB0F71" w:rsidP="00FB0F71">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r w:rsidRPr="00EF66CF">
        <w:rPr>
          <w:rFonts w:ascii="Times New Roman" w:hAnsi="Times New Roman"/>
          <w:color w:val="000000" w:themeColor="text1"/>
          <w:sz w:val="24"/>
          <w:szCs w:val="24"/>
          <w:lang w:val="en-US"/>
        </w:rPr>
        <w:t xml:space="preserve">Packer, J. (2015). Science tourism. In R. </w:t>
      </w:r>
      <w:proofErr w:type="spellStart"/>
      <w:r w:rsidRPr="00EF66CF">
        <w:rPr>
          <w:rFonts w:ascii="Times New Roman" w:hAnsi="Times New Roman"/>
          <w:color w:val="000000" w:themeColor="text1"/>
          <w:sz w:val="24"/>
          <w:szCs w:val="24"/>
          <w:lang w:val="en-US"/>
        </w:rPr>
        <w:t>Gunstone</w:t>
      </w:r>
      <w:proofErr w:type="spellEnd"/>
      <w:r w:rsidRPr="00EF66CF">
        <w:rPr>
          <w:rFonts w:ascii="Times New Roman" w:hAnsi="Times New Roman"/>
          <w:color w:val="000000" w:themeColor="text1"/>
          <w:sz w:val="24"/>
          <w:szCs w:val="24"/>
          <w:lang w:val="en-US"/>
        </w:rPr>
        <w:t xml:space="preserve"> (Ed.), Encyclopedia of Science </w:t>
      </w:r>
      <w:proofErr w:type="spellStart"/>
      <w:r w:rsidRPr="00EF66CF">
        <w:rPr>
          <w:rFonts w:ascii="Times New Roman" w:hAnsi="Times New Roman"/>
          <w:color w:val="000000" w:themeColor="text1"/>
          <w:sz w:val="24"/>
          <w:szCs w:val="24"/>
          <w:lang w:val="en-US"/>
        </w:rPr>
        <w:t>Educa</w:t>
      </w:r>
      <w:proofErr w:type="spellEnd"/>
      <w:r w:rsidRPr="00EF66CF">
        <w:rPr>
          <w:rFonts w:ascii="Times New Roman" w:hAnsi="Times New Roman"/>
          <w:color w:val="000000" w:themeColor="text1"/>
          <w:sz w:val="24"/>
          <w:szCs w:val="24"/>
          <w:lang w:val="en-US"/>
        </w:rPr>
        <w:t xml:space="preserve">- </w:t>
      </w:r>
      <w:proofErr w:type="spellStart"/>
      <w:r w:rsidRPr="00EF66CF">
        <w:rPr>
          <w:rFonts w:ascii="Times New Roman" w:hAnsi="Times New Roman"/>
          <w:color w:val="000000" w:themeColor="text1"/>
          <w:sz w:val="24"/>
          <w:szCs w:val="24"/>
          <w:lang w:val="en-US"/>
        </w:rPr>
        <w:t>tion</w:t>
      </w:r>
      <w:proofErr w:type="spellEnd"/>
      <w:r w:rsidRPr="00EF66CF">
        <w:rPr>
          <w:rFonts w:ascii="Times New Roman" w:hAnsi="Times New Roman"/>
          <w:color w:val="000000" w:themeColor="text1"/>
          <w:sz w:val="24"/>
          <w:szCs w:val="24"/>
          <w:lang w:val="en-US"/>
        </w:rPr>
        <w:t xml:space="preserve"> (pp. 930–932). </w:t>
      </w:r>
      <w:proofErr w:type="spellStart"/>
      <w:r w:rsidRPr="00EF66CF">
        <w:rPr>
          <w:rFonts w:ascii="Times New Roman" w:hAnsi="Times New Roman"/>
          <w:color w:val="000000" w:themeColor="text1"/>
          <w:sz w:val="24"/>
          <w:szCs w:val="24"/>
        </w:rPr>
        <w:t>Dordrecht</w:t>
      </w:r>
      <w:proofErr w:type="spellEnd"/>
      <w:r w:rsidRPr="00EF66CF">
        <w:rPr>
          <w:rFonts w:ascii="Times New Roman" w:hAnsi="Times New Roman"/>
          <w:color w:val="000000" w:themeColor="text1"/>
          <w:sz w:val="24"/>
          <w:szCs w:val="24"/>
        </w:rPr>
        <w:t xml:space="preserve">: </w:t>
      </w:r>
      <w:proofErr w:type="spellStart"/>
      <w:r w:rsidRPr="00EF66CF">
        <w:rPr>
          <w:rFonts w:ascii="Times New Roman" w:hAnsi="Times New Roman"/>
          <w:color w:val="000000" w:themeColor="text1"/>
          <w:sz w:val="24"/>
          <w:szCs w:val="24"/>
        </w:rPr>
        <w:t>Springer</w:t>
      </w:r>
      <w:proofErr w:type="spellEnd"/>
      <w:r w:rsidRPr="00EF66CF">
        <w:rPr>
          <w:rFonts w:ascii="Times New Roman" w:hAnsi="Times New Roman"/>
          <w:color w:val="000000" w:themeColor="text1"/>
          <w:sz w:val="24"/>
          <w:szCs w:val="24"/>
        </w:rPr>
        <w:t xml:space="preserve">. [Электронный ресурс]. – Режим доступа: </w:t>
      </w:r>
      <w:hyperlink r:id="rId15" w:history="1">
        <w:r w:rsidRPr="00EF66CF">
          <w:rPr>
            <w:rStyle w:val="a5"/>
            <w:rFonts w:ascii="Times New Roman" w:hAnsi="Times New Roman"/>
            <w:color w:val="000000" w:themeColor="text1"/>
            <w:sz w:val="24"/>
            <w:szCs w:val="24"/>
          </w:rPr>
          <w:t>https://doi.org/10.1007/978-94-007-2150-0</w:t>
        </w:r>
      </w:hyperlink>
      <w:r w:rsidRPr="00EF66CF">
        <w:rPr>
          <w:rFonts w:ascii="Times New Roman" w:hAnsi="Times New Roman"/>
          <w:color w:val="000000" w:themeColor="text1"/>
          <w:sz w:val="24"/>
          <w:szCs w:val="24"/>
        </w:rPr>
        <w:t xml:space="preserve"> (дата обращения: 12.04.2023)</w:t>
      </w:r>
    </w:p>
    <w:p w:rsidR="00FB0F71" w:rsidRPr="00EF66CF" w:rsidRDefault="00FB0F71" w:rsidP="00FB0F71">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val="en-US" w:eastAsia="ru-RU"/>
        </w:rPr>
      </w:pPr>
      <w:r w:rsidRPr="00EF66CF">
        <w:rPr>
          <w:rFonts w:ascii="Times New Roman" w:hAnsi="Times New Roman"/>
          <w:color w:val="000000" w:themeColor="text1"/>
          <w:sz w:val="24"/>
          <w:szCs w:val="24"/>
          <w:lang w:val="en-US"/>
        </w:rPr>
        <w:t xml:space="preserve">Science tourism: exploring the potential for astrobiology funding and outreach. J. H. Laing astrobiology science conference (2010) URL: </w:t>
      </w:r>
      <w:hyperlink r:id="rId16" w:history="1">
        <w:r w:rsidRPr="00EF66CF">
          <w:rPr>
            <w:rStyle w:val="a5"/>
            <w:rFonts w:ascii="Times New Roman" w:hAnsi="Times New Roman"/>
            <w:color w:val="000000" w:themeColor="text1"/>
            <w:sz w:val="24"/>
            <w:szCs w:val="24"/>
            <w:lang w:val="en-US"/>
          </w:rPr>
          <w:t>https://www.lpi.usra.edu/meetings/abscicon2010/pdf/5047.pdf</w:t>
        </w:r>
      </w:hyperlink>
      <w:r w:rsidRPr="00EF66CF">
        <w:rPr>
          <w:rFonts w:ascii="Times New Roman" w:hAnsi="Times New Roman"/>
          <w:color w:val="000000" w:themeColor="text1"/>
          <w:sz w:val="24"/>
          <w:szCs w:val="24"/>
          <w:lang w:val="en-US"/>
        </w:rPr>
        <w:t xml:space="preserve"> (</w:t>
      </w:r>
      <w:r w:rsidRPr="00EF66CF">
        <w:rPr>
          <w:rFonts w:ascii="Times New Roman" w:hAnsi="Times New Roman"/>
          <w:color w:val="000000" w:themeColor="text1"/>
          <w:sz w:val="24"/>
          <w:szCs w:val="24"/>
        </w:rPr>
        <w:t>дата</w:t>
      </w:r>
      <w:r w:rsidRPr="00EF66CF">
        <w:rPr>
          <w:rFonts w:ascii="Times New Roman" w:hAnsi="Times New Roman"/>
          <w:color w:val="000000" w:themeColor="text1"/>
          <w:sz w:val="24"/>
          <w:szCs w:val="24"/>
          <w:lang w:val="en-US"/>
        </w:rPr>
        <w:t xml:space="preserve"> </w:t>
      </w:r>
      <w:r w:rsidRPr="00EF66CF">
        <w:rPr>
          <w:rFonts w:ascii="Times New Roman" w:hAnsi="Times New Roman"/>
          <w:color w:val="000000" w:themeColor="text1"/>
          <w:sz w:val="24"/>
          <w:szCs w:val="24"/>
        </w:rPr>
        <w:t>обращения</w:t>
      </w:r>
      <w:r w:rsidRPr="00EF66CF">
        <w:rPr>
          <w:rFonts w:ascii="Times New Roman" w:hAnsi="Times New Roman"/>
          <w:color w:val="000000" w:themeColor="text1"/>
          <w:sz w:val="24"/>
          <w:szCs w:val="24"/>
          <w:lang w:val="en-US"/>
        </w:rPr>
        <w:t>: 12.04.2023)</w:t>
      </w:r>
    </w:p>
    <w:p w:rsidR="00FB0F71" w:rsidRPr="00EF66CF" w:rsidRDefault="00FB0F71" w:rsidP="00FB0F71">
      <w:pPr>
        <w:pStyle w:val="a4"/>
        <w:numPr>
          <w:ilvl w:val="0"/>
          <w:numId w:val="3"/>
        </w:numPr>
        <w:shd w:val="clear" w:color="auto" w:fill="FFFFFF"/>
        <w:tabs>
          <w:tab w:val="left" w:pos="851"/>
        </w:tabs>
        <w:spacing w:after="0" w:line="240" w:lineRule="auto"/>
        <w:ind w:left="0" w:firstLine="567"/>
        <w:jc w:val="both"/>
        <w:outlineLvl w:val="0"/>
        <w:rPr>
          <w:rFonts w:ascii="Times New Roman" w:eastAsia="Times New Roman" w:hAnsi="Times New Roman"/>
          <w:bCs/>
          <w:color w:val="000000" w:themeColor="text1"/>
          <w:kern w:val="36"/>
          <w:sz w:val="24"/>
          <w:szCs w:val="24"/>
          <w:lang w:eastAsia="ru-RU"/>
        </w:rPr>
      </w:pPr>
      <w:r w:rsidRPr="00EF66CF">
        <w:rPr>
          <w:rFonts w:ascii="Times New Roman" w:hAnsi="Times New Roman"/>
          <w:color w:val="000000" w:themeColor="text1"/>
          <w:sz w:val="24"/>
          <w:szCs w:val="24"/>
          <w:lang w:val="en-US"/>
        </w:rPr>
        <w:t xml:space="preserve">Wei </w:t>
      </w:r>
      <w:proofErr w:type="spellStart"/>
      <w:r w:rsidRPr="00EF66CF">
        <w:rPr>
          <w:rFonts w:ascii="Times New Roman" w:hAnsi="Times New Roman"/>
          <w:color w:val="000000" w:themeColor="text1"/>
          <w:sz w:val="24"/>
          <w:szCs w:val="24"/>
          <w:lang w:val="en-US"/>
        </w:rPr>
        <w:t>Guo</w:t>
      </w:r>
      <w:proofErr w:type="spellEnd"/>
      <w:r w:rsidRPr="00EF66CF">
        <w:rPr>
          <w:rFonts w:ascii="Times New Roman" w:hAnsi="Times New Roman"/>
          <w:color w:val="000000" w:themeColor="text1"/>
          <w:sz w:val="24"/>
          <w:szCs w:val="24"/>
          <w:lang w:val="en-US"/>
        </w:rPr>
        <w:t xml:space="preserve">, Da-Fang Wu, </w:t>
      </w:r>
      <w:proofErr w:type="spellStart"/>
      <w:r w:rsidRPr="00EF66CF">
        <w:rPr>
          <w:rFonts w:ascii="Times New Roman" w:hAnsi="Times New Roman"/>
          <w:color w:val="000000" w:themeColor="text1"/>
          <w:sz w:val="24"/>
          <w:szCs w:val="24"/>
          <w:lang w:val="en-US"/>
        </w:rPr>
        <w:t>Yue</w:t>
      </w:r>
      <w:proofErr w:type="spellEnd"/>
      <w:r w:rsidRPr="00EF66CF">
        <w:rPr>
          <w:rFonts w:ascii="Times New Roman" w:hAnsi="Times New Roman"/>
          <w:color w:val="000000" w:themeColor="text1"/>
          <w:sz w:val="24"/>
          <w:szCs w:val="24"/>
          <w:lang w:val="en-US"/>
        </w:rPr>
        <w:t xml:space="preserve"> Li, </w:t>
      </w:r>
      <w:proofErr w:type="spellStart"/>
      <w:r w:rsidRPr="00EF66CF">
        <w:rPr>
          <w:rFonts w:ascii="Times New Roman" w:hAnsi="Times New Roman"/>
          <w:color w:val="000000" w:themeColor="text1"/>
          <w:sz w:val="24"/>
          <w:szCs w:val="24"/>
          <w:lang w:val="en-US"/>
        </w:rPr>
        <w:t>Feng</w:t>
      </w:r>
      <w:proofErr w:type="spellEnd"/>
      <w:r w:rsidRPr="00EF66CF">
        <w:rPr>
          <w:rFonts w:ascii="Times New Roman" w:hAnsi="Times New Roman"/>
          <w:color w:val="000000" w:themeColor="text1"/>
          <w:sz w:val="24"/>
          <w:szCs w:val="24"/>
          <w:lang w:val="en-US"/>
        </w:rPr>
        <w:t xml:space="preserve">-Xi Wang, Yong-Qi Ye, </w:t>
      </w:r>
      <w:proofErr w:type="spellStart"/>
      <w:r w:rsidRPr="00EF66CF">
        <w:rPr>
          <w:rFonts w:ascii="Times New Roman" w:hAnsi="Times New Roman"/>
          <w:color w:val="000000" w:themeColor="text1"/>
          <w:sz w:val="24"/>
          <w:szCs w:val="24"/>
          <w:lang w:val="en-US"/>
        </w:rPr>
        <w:t>Hua</w:t>
      </w:r>
      <w:proofErr w:type="spellEnd"/>
      <w:r w:rsidRPr="00EF66CF">
        <w:rPr>
          <w:rFonts w:ascii="Times New Roman" w:hAnsi="Times New Roman"/>
          <w:color w:val="000000" w:themeColor="text1"/>
          <w:sz w:val="24"/>
          <w:szCs w:val="24"/>
          <w:lang w:val="en-US"/>
        </w:rPr>
        <w:t>-Wei Lin and Chi-Fang Zhang Suitability Evaluation of Popular Science Tourism Sites in University Towns: Case Study of Guangzhou University Town. Sustainability</w:t>
      </w:r>
      <w:r w:rsidRPr="00EF66CF">
        <w:rPr>
          <w:rFonts w:ascii="Times New Roman" w:hAnsi="Times New Roman"/>
          <w:color w:val="000000" w:themeColor="text1"/>
          <w:sz w:val="24"/>
          <w:szCs w:val="24"/>
        </w:rPr>
        <w:t xml:space="preserve"> 2022, 14, 2296. 10.3390/</w:t>
      </w:r>
      <w:proofErr w:type="spellStart"/>
      <w:r w:rsidRPr="00EF66CF">
        <w:rPr>
          <w:rFonts w:ascii="Times New Roman" w:hAnsi="Times New Roman"/>
          <w:color w:val="000000" w:themeColor="text1"/>
          <w:sz w:val="24"/>
          <w:szCs w:val="24"/>
          <w:lang w:val="en-US"/>
        </w:rPr>
        <w:t>su</w:t>
      </w:r>
      <w:proofErr w:type="spellEnd"/>
      <w:r w:rsidRPr="00EF66CF">
        <w:rPr>
          <w:rFonts w:ascii="Times New Roman" w:hAnsi="Times New Roman"/>
          <w:color w:val="000000" w:themeColor="text1"/>
          <w:sz w:val="24"/>
          <w:szCs w:val="24"/>
        </w:rPr>
        <w:t xml:space="preserve">14042296 [Электронный ресурс]. URL: </w:t>
      </w:r>
      <w:hyperlink r:id="rId17" w:history="1">
        <w:r w:rsidRPr="00EF66CF">
          <w:rPr>
            <w:rStyle w:val="a5"/>
            <w:rFonts w:ascii="Times New Roman" w:hAnsi="Times New Roman"/>
            <w:color w:val="000000" w:themeColor="text1"/>
            <w:sz w:val="24"/>
            <w:szCs w:val="24"/>
            <w:lang w:val="en-US"/>
          </w:rPr>
          <w:t>https</w:t>
        </w:r>
        <w:r w:rsidRPr="00EF66CF">
          <w:rPr>
            <w:rStyle w:val="a5"/>
            <w:rFonts w:ascii="Times New Roman" w:hAnsi="Times New Roman"/>
            <w:color w:val="000000" w:themeColor="text1"/>
            <w:sz w:val="24"/>
            <w:szCs w:val="24"/>
          </w:rPr>
          <w:t>://</w:t>
        </w:r>
        <w:proofErr w:type="spellStart"/>
        <w:r w:rsidRPr="00EF66CF">
          <w:rPr>
            <w:rStyle w:val="a5"/>
            <w:rFonts w:ascii="Times New Roman" w:hAnsi="Times New Roman"/>
            <w:color w:val="000000" w:themeColor="text1"/>
            <w:sz w:val="24"/>
            <w:szCs w:val="24"/>
            <w:lang w:val="en-US"/>
          </w:rPr>
          <w:t>agris</w:t>
        </w:r>
        <w:proofErr w:type="spellEnd"/>
        <w:r w:rsidRPr="00EF66CF">
          <w:rPr>
            <w:rStyle w:val="a5"/>
            <w:rFonts w:ascii="Times New Roman" w:hAnsi="Times New Roman"/>
            <w:color w:val="000000" w:themeColor="text1"/>
            <w:sz w:val="24"/>
            <w:szCs w:val="24"/>
          </w:rPr>
          <w:t>.</w:t>
        </w:r>
        <w:proofErr w:type="spellStart"/>
        <w:r w:rsidRPr="00EF66CF">
          <w:rPr>
            <w:rStyle w:val="a5"/>
            <w:rFonts w:ascii="Times New Roman" w:hAnsi="Times New Roman"/>
            <w:color w:val="000000" w:themeColor="text1"/>
            <w:sz w:val="24"/>
            <w:szCs w:val="24"/>
            <w:lang w:val="en-US"/>
          </w:rPr>
          <w:t>fao</w:t>
        </w:r>
        <w:proofErr w:type="spellEnd"/>
        <w:r w:rsidRPr="00EF66CF">
          <w:rPr>
            <w:rStyle w:val="a5"/>
            <w:rFonts w:ascii="Times New Roman" w:hAnsi="Times New Roman"/>
            <w:color w:val="000000" w:themeColor="text1"/>
            <w:sz w:val="24"/>
            <w:szCs w:val="24"/>
          </w:rPr>
          <w:t>.</w:t>
        </w:r>
        <w:r w:rsidRPr="00EF66CF">
          <w:rPr>
            <w:rStyle w:val="a5"/>
            <w:rFonts w:ascii="Times New Roman" w:hAnsi="Times New Roman"/>
            <w:color w:val="000000" w:themeColor="text1"/>
            <w:sz w:val="24"/>
            <w:szCs w:val="24"/>
            <w:lang w:val="en-US"/>
          </w:rPr>
          <w:t>org</w:t>
        </w:r>
        <w:r w:rsidRPr="00EF66CF">
          <w:rPr>
            <w:rStyle w:val="a5"/>
            <w:rFonts w:ascii="Times New Roman" w:hAnsi="Times New Roman"/>
            <w:color w:val="000000" w:themeColor="text1"/>
            <w:sz w:val="24"/>
            <w:szCs w:val="24"/>
          </w:rPr>
          <w:t>/</w:t>
        </w:r>
        <w:proofErr w:type="spellStart"/>
        <w:r w:rsidRPr="00EF66CF">
          <w:rPr>
            <w:rStyle w:val="a5"/>
            <w:rFonts w:ascii="Times New Roman" w:hAnsi="Times New Roman"/>
            <w:color w:val="000000" w:themeColor="text1"/>
            <w:sz w:val="24"/>
            <w:szCs w:val="24"/>
            <w:lang w:val="en-US"/>
          </w:rPr>
          <w:t>agris</w:t>
        </w:r>
        <w:proofErr w:type="spellEnd"/>
        <w:r w:rsidRPr="00EF66CF">
          <w:rPr>
            <w:rStyle w:val="a5"/>
            <w:rFonts w:ascii="Times New Roman" w:hAnsi="Times New Roman"/>
            <w:color w:val="000000" w:themeColor="text1"/>
            <w:sz w:val="24"/>
            <w:szCs w:val="24"/>
          </w:rPr>
          <w:t>-</w:t>
        </w:r>
        <w:r w:rsidRPr="00EF66CF">
          <w:rPr>
            <w:rStyle w:val="a5"/>
            <w:rFonts w:ascii="Times New Roman" w:hAnsi="Times New Roman"/>
            <w:color w:val="000000" w:themeColor="text1"/>
            <w:sz w:val="24"/>
            <w:szCs w:val="24"/>
            <w:lang w:val="en-US"/>
          </w:rPr>
          <w:t>search</w:t>
        </w:r>
        <w:r w:rsidRPr="00EF66CF">
          <w:rPr>
            <w:rStyle w:val="a5"/>
            <w:rFonts w:ascii="Times New Roman" w:hAnsi="Times New Roman"/>
            <w:color w:val="000000" w:themeColor="text1"/>
            <w:sz w:val="24"/>
            <w:szCs w:val="24"/>
          </w:rPr>
          <w:t>/</w:t>
        </w:r>
        <w:r w:rsidRPr="00EF66CF">
          <w:rPr>
            <w:rStyle w:val="a5"/>
            <w:rFonts w:ascii="Times New Roman" w:hAnsi="Times New Roman"/>
            <w:color w:val="000000" w:themeColor="text1"/>
            <w:sz w:val="24"/>
            <w:szCs w:val="24"/>
            <w:lang w:val="en-US"/>
          </w:rPr>
          <w:t>search</w:t>
        </w:r>
        <w:r w:rsidRPr="00EF66CF">
          <w:rPr>
            <w:rStyle w:val="a5"/>
            <w:rFonts w:ascii="Times New Roman" w:hAnsi="Times New Roman"/>
            <w:color w:val="000000" w:themeColor="text1"/>
            <w:sz w:val="24"/>
            <w:szCs w:val="24"/>
          </w:rPr>
          <w:t>.</w:t>
        </w:r>
        <w:r w:rsidRPr="00EF66CF">
          <w:rPr>
            <w:rStyle w:val="a5"/>
            <w:rFonts w:ascii="Times New Roman" w:hAnsi="Times New Roman"/>
            <w:color w:val="000000" w:themeColor="text1"/>
            <w:sz w:val="24"/>
            <w:szCs w:val="24"/>
            <w:lang w:val="en-US"/>
          </w:rPr>
          <w:t>do</w:t>
        </w:r>
        <w:r w:rsidRPr="00EF66CF">
          <w:rPr>
            <w:rStyle w:val="a5"/>
            <w:rFonts w:ascii="Times New Roman" w:hAnsi="Times New Roman"/>
            <w:color w:val="000000" w:themeColor="text1"/>
            <w:sz w:val="24"/>
            <w:szCs w:val="24"/>
          </w:rPr>
          <w:t>?</w:t>
        </w:r>
        <w:proofErr w:type="spellStart"/>
        <w:r w:rsidRPr="00EF66CF">
          <w:rPr>
            <w:rStyle w:val="a5"/>
            <w:rFonts w:ascii="Times New Roman" w:hAnsi="Times New Roman"/>
            <w:color w:val="000000" w:themeColor="text1"/>
            <w:sz w:val="24"/>
            <w:szCs w:val="24"/>
            <w:lang w:val="en-US"/>
          </w:rPr>
          <w:t>recordID</w:t>
        </w:r>
        <w:proofErr w:type="spellEnd"/>
        <w:r w:rsidRPr="00EF66CF">
          <w:rPr>
            <w:rStyle w:val="a5"/>
            <w:rFonts w:ascii="Times New Roman" w:hAnsi="Times New Roman"/>
            <w:color w:val="000000" w:themeColor="text1"/>
            <w:sz w:val="24"/>
            <w:szCs w:val="24"/>
          </w:rPr>
          <w:t>=</w:t>
        </w:r>
        <w:r w:rsidRPr="00EF66CF">
          <w:rPr>
            <w:rStyle w:val="a5"/>
            <w:rFonts w:ascii="Times New Roman" w:hAnsi="Times New Roman"/>
            <w:color w:val="000000" w:themeColor="text1"/>
            <w:sz w:val="24"/>
            <w:szCs w:val="24"/>
            <w:lang w:val="en-US"/>
          </w:rPr>
          <w:t>CH</w:t>
        </w:r>
        <w:r w:rsidRPr="00EF66CF">
          <w:rPr>
            <w:rStyle w:val="a5"/>
            <w:rFonts w:ascii="Times New Roman" w:hAnsi="Times New Roman"/>
            <w:color w:val="000000" w:themeColor="text1"/>
            <w:sz w:val="24"/>
            <w:szCs w:val="24"/>
          </w:rPr>
          <w:t>2022180702</w:t>
        </w:r>
      </w:hyperlink>
      <w:r w:rsidRPr="00EF66CF">
        <w:rPr>
          <w:rFonts w:ascii="Times New Roman" w:hAnsi="Times New Roman"/>
          <w:color w:val="000000" w:themeColor="text1"/>
          <w:sz w:val="24"/>
          <w:szCs w:val="24"/>
        </w:rPr>
        <w:t xml:space="preserve"> (дата обращения: 28.03.2023). </w:t>
      </w:r>
    </w:p>
    <w:p w:rsidR="009327EE" w:rsidRPr="009327EE" w:rsidRDefault="009327EE" w:rsidP="00E331F7">
      <w:pPr>
        <w:tabs>
          <w:tab w:val="left" w:pos="851"/>
        </w:tabs>
        <w:ind w:firstLine="567"/>
        <w:jc w:val="both"/>
        <w:rPr>
          <w:rFonts w:ascii="Times New Roman" w:hAnsi="Times New Roman"/>
          <w:color w:val="000000" w:themeColor="text1"/>
          <w:sz w:val="24"/>
          <w:szCs w:val="24"/>
        </w:rPr>
      </w:pPr>
    </w:p>
    <w:p w:rsidR="009327EE" w:rsidRPr="009327EE" w:rsidRDefault="009327EE" w:rsidP="00E331F7">
      <w:pPr>
        <w:tabs>
          <w:tab w:val="left" w:pos="851"/>
        </w:tabs>
        <w:ind w:firstLine="567"/>
        <w:jc w:val="center"/>
        <w:rPr>
          <w:rFonts w:ascii="Times New Roman" w:hAnsi="Times New Roman"/>
          <w:sz w:val="24"/>
          <w:szCs w:val="24"/>
        </w:rPr>
      </w:pPr>
    </w:p>
    <w:sectPr w:rsidR="009327EE" w:rsidRPr="009327EE" w:rsidSect="00EF66C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F71" w:rsidRDefault="00FB0F71" w:rsidP="00EF66CF">
      <w:pPr>
        <w:spacing w:after="0" w:line="240" w:lineRule="auto"/>
      </w:pPr>
      <w:r>
        <w:separator/>
      </w:r>
    </w:p>
  </w:endnote>
  <w:endnote w:type="continuationSeparator" w:id="0">
    <w:p w:rsidR="00FB0F71" w:rsidRDefault="00FB0F71" w:rsidP="00EF66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MS Gothic"/>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F71" w:rsidRDefault="00FB0F71" w:rsidP="00EF66CF">
      <w:pPr>
        <w:spacing w:after="0" w:line="240" w:lineRule="auto"/>
      </w:pPr>
      <w:r>
        <w:separator/>
      </w:r>
    </w:p>
  </w:footnote>
  <w:footnote w:type="continuationSeparator" w:id="0">
    <w:p w:rsidR="00FB0F71" w:rsidRDefault="00FB0F71" w:rsidP="00EF66CF">
      <w:pPr>
        <w:spacing w:after="0" w:line="240" w:lineRule="auto"/>
      </w:pPr>
      <w:r>
        <w:continuationSeparator/>
      </w:r>
    </w:p>
  </w:footnote>
  <w:footnote w:id="1">
    <w:p w:rsidR="00FB0F71" w:rsidRPr="00EF66CF" w:rsidRDefault="00FB0F71" w:rsidP="00707863">
      <w:pPr>
        <w:pStyle w:val="a6"/>
        <w:jc w:val="both"/>
        <w:rPr>
          <w:rFonts w:ascii="Times New Roman" w:hAnsi="Times New Roman"/>
          <w:lang w:val="en-US"/>
        </w:rPr>
      </w:pPr>
      <w:r>
        <w:rPr>
          <w:rStyle w:val="a8"/>
        </w:rPr>
        <w:footnoteRef/>
      </w:r>
      <w:r>
        <w:t xml:space="preserve"> </w:t>
      </w:r>
      <w:r w:rsidRPr="00EF66CF">
        <w:rPr>
          <w:rFonts w:ascii="Times New Roman" w:hAnsi="Times New Roman"/>
        </w:rPr>
        <w:t xml:space="preserve">Безгачева Анастасия Алексеевна, инженер-исследователь, Федеральное государственное бюджетное учреждение науки Вологодский научный центр Российской академии наук (Адрес: 160014, г. Вологда, </w:t>
      </w:r>
      <w:r w:rsidRPr="00EF66CF">
        <w:rPr>
          <w:rFonts w:ascii="Times New Roman" w:hAnsi="Times New Roman"/>
        </w:rPr>
        <w:br/>
        <w:t>ул. Горького, д. 56а; E-</w:t>
      </w:r>
      <w:proofErr w:type="spellStart"/>
      <w:r w:rsidRPr="00EF66CF">
        <w:rPr>
          <w:rFonts w:ascii="Times New Roman" w:hAnsi="Times New Roman"/>
        </w:rPr>
        <w:t>mail</w:t>
      </w:r>
      <w:proofErr w:type="spellEnd"/>
      <w:r w:rsidRPr="00EF66CF">
        <w:rPr>
          <w:rFonts w:ascii="Times New Roman" w:hAnsi="Times New Roman"/>
        </w:rPr>
        <w:t>:</w:t>
      </w:r>
      <w:r w:rsidRPr="00EF66CF">
        <w:rPr>
          <w:rFonts w:ascii="Times New Roman" w:hAnsi="Times New Roman"/>
          <w:lang w:val="en-US"/>
        </w:rPr>
        <w:t>beza.nastya@mail.ru)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5D7C76"/>
    <w:multiLevelType w:val="hybridMultilevel"/>
    <w:tmpl w:val="45542A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E031DA5"/>
    <w:multiLevelType w:val="hybridMultilevel"/>
    <w:tmpl w:val="F234727A"/>
    <w:lvl w:ilvl="0" w:tplc="F01613CC">
      <w:start w:val="1"/>
      <w:numFmt w:val="decimal"/>
      <w:lvlText w:val="%1."/>
      <w:lvlJc w:val="left"/>
      <w:pPr>
        <w:ind w:left="2019" w:hanging="885"/>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4F925AE3"/>
    <w:multiLevelType w:val="hybridMultilevel"/>
    <w:tmpl w:val="F0EAE0B0"/>
    <w:lvl w:ilvl="0" w:tplc="0419000F">
      <w:start w:val="1"/>
      <w:numFmt w:val="decimal"/>
      <w:lvlText w:val="%1."/>
      <w:lvlJc w:val="left"/>
      <w:pPr>
        <w:ind w:left="1428" w:hanging="360"/>
      </w:pPr>
      <w:rPr>
        <w:rFonts w:cs="Times New Roman"/>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start w:val="1"/>
      <w:numFmt w:val="decimal"/>
      <w:lvlText w:val="%4."/>
      <w:lvlJc w:val="left"/>
      <w:pPr>
        <w:ind w:left="3588" w:hanging="360"/>
      </w:pPr>
      <w:rPr>
        <w:rFonts w:cs="Times New Roman"/>
      </w:rPr>
    </w:lvl>
    <w:lvl w:ilvl="4" w:tplc="04190019">
      <w:start w:val="1"/>
      <w:numFmt w:val="lowerLetter"/>
      <w:lvlText w:val="%5."/>
      <w:lvlJc w:val="left"/>
      <w:pPr>
        <w:ind w:left="4308" w:hanging="360"/>
      </w:pPr>
      <w:rPr>
        <w:rFonts w:cs="Times New Roman"/>
      </w:rPr>
    </w:lvl>
    <w:lvl w:ilvl="5" w:tplc="0419001B">
      <w:start w:val="1"/>
      <w:numFmt w:val="lowerRoman"/>
      <w:lvlText w:val="%6."/>
      <w:lvlJc w:val="right"/>
      <w:pPr>
        <w:ind w:left="5028" w:hanging="180"/>
      </w:pPr>
      <w:rPr>
        <w:rFonts w:cs="Times New Roman"/>
      </w:rPr>
    </w:lvl>
    <w:lvl w:ilvl="6" w:tplc="0419000F">
      <w:start w:val="1"/>
      <w:numFmt w:val="decimal"/>
      <w:lvlText w:val="%7."/>
      <w:lvlJc w:val="left"/>
      <w:pPr>
        <w:ind w:left="5748" w:hanging="360"/>
      </w:pPr>
      <w:rPr>
        <w:rFonts w:cs="Times New Roman"/>
      </w:rPr>
    </w:lvl>
    <w:lvl w:ilvl="7" w:tplc="04190019">
      <w:start w:val="1"/>
      <w:numFmt w:val="lowerLetter"/>
      <w:lvlText w:val="%8."/>
      <w:lvlJc w:val="left"/>
      <w:pPr>
        <w:ind w:left="6468" w:hanging="360"/>
      </w:pPr>
      <w:rPr>
        <w:rFonts w:cs="Times New Roman"/>
      </w:rPr>
    </w:lvl>
    <w:lvl w:ilvl="8" w:tplc="0419001B">
      <w:start w:val="1"/>
      <w:numFmt w:val="lowerRoman"/>
      <w:lvlText w:val="%9."/>
      <w:lvlJc w:val="right"/>
      <w:pPr>
        <w:ind w:left="7188" w:hanging="18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10B6"/>
    <w:rsid w:val="00081015"/>
    <w:rsid w:val="00241E63"/>
    <w:rsid w:val="002A144B"/>
    <w:rsid w:val="00314E2B"/>
    <w:rsid w:val="004427C3"/>
    <w:rsid w:val="00493AD8"/>
    <w:rsid w:val="005E3380"/>
    <w:rsid w:val="00707863"/>
    <w:rsid w:val="008E5347"/>
    <w:rsid w:val="009327EE"/>
    <w:rsid w:val="00977442"/>
    <w:rsid w:val="00AE4BAE"/>
    <w:rsid w:val="00B86589"/>
    <w:rsid w:val="00C34F57"/>
    <w:rsid w:val="00CE1A19"/>
    <w:rsid w:val="00E22E99"/>
    <w:rsid w:val="00E331F7"/>
    <w:rsid w:val="00EF66CF"/>
    <w:rsid w:val="00FB0F71"/>
    <w:rsid w:val="00FB10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4E2B"/>
    <w:rPr>
      <w:rFonts w:ascii="Calibri" w:eastAsia="Calibri" w:hAnsi="Calibri" w:cs="Times New Roman"/>
    </w:rPr>
  </w:style>
  <w:style w:type="paragraph" w:styleId="1">
    <w:name w:val="heading 1"/>
    <w:basedOn w:val="a"/>
    <w:link w:val="10"/>
    <w:uiPriority w:val="9"/>
    <w:qFormat/>
    <w:rsid w:val="00314E2B"/>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4E2B"/>
    <w:rPr>
      <w:rFonts w:ascii="Times New Roman" w:eastAsia="Times New Roman" w:hAnsi="Times New Roman" w:cs="Times New Roman"/>
      <w:b/>
      <w:bCs/>
      <w:kern w:val="36"/>
      <w:sz w:val="48"/>
      <w:szCs w:val="48"/>
      <w:lang w:eastAsia="ru-RU"/>
    </w:rPr>
  </w:style>
  <w:style w:type="table" w:styleId="a3">
    <w:name w:val="Table Grid"/>
    <w:basedOn w:val="a1"/>
    <w:uiPriority w:val="59"/>
    <w:rsid w:val="00314E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e">
    <w:name w:val="texte"/>
    <w:basedOn w:val="a"/>
    <w:rsid w:val="00314E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ext">
    <w:name w:val="text"/>
    <w:basedOn w:val="a0"/>
    <w:rsid w:val="00314E2B"/>
  </w:style>
  <w:style w:type="paragraph" w:styleId="a4">
    <w:name w:val="List Paragraph"/>
    <w:basedOn w:val="a"/>
    <w:uiPriority w:val="34"/>
    <w:qFormat/>
    <w:rsid w:val="00314E2B"/>
    <w:pPr>
      <w:ind w:left="720"/>
      <w:contextualSpacing/>
    </w:pPr>
  </w:style>
  <w:style w:type="character" w:styleId="a5">
    <w:name w:val="Hyperlink"/>
    <w:basedOn w:val="a0"/>
    <w:uiPriority w:val="99"/>
    <w:unhideWhenUsed/>
    <w:rsid w:val="00E331F7"/>
    <w:rPr>
      <w:color w:val="0000FF"/>
      <w:u w:val="single"/>
    </w:rPr>
  </w:style>
  <w:style w:type="character" w:customStyle="1" w:styleId="t">
    <w:name w:val="t"/>
    <w:basedOn w:val="a0"/>
    <w:rsid w:val="002A144B"/>
  </w:style>
  <w:style w:type="paragraph" w:styleId="a6">
    <w:name w:val="footnote text"/>
    <w:basedOn w:val="a"/>
    <w:link w:val="a7"/>
    <w:uiPriority w:val="99"/>
    <w:semiHidden/>
    <w:unhideWhenUsed/>
    <w:rsid w:val="00EF66CF"/>
    <w:pPr>
      <w:spacing w:after="0" w:line="240" w:lineRule="auto"/>
    </w:pPr>
    <w:rPr>
      <w:sz w:val="20"/>
      <w:szCs w:val="20"/>
    </w:rPr>
  </w:style>
  <w:style w:type="character" w:customStyle="1" w:styleId="a7">
    <w:name w:val="Текст сноски Знак"/>
    <w:basedOn w:val="a0"/>
    <w:link w:val="a6"/>
    <w:uiPriority w:val="99"/>
    <w:semiHidden/>
    <w:rsid w:val="00EF66CF"/>
    <w:rPr>
      <w:rFonts w:ascii="Calibri" w:eastAsia="Calibri" w:hAnsi="Calibri" w:cs="Times New Roman"/>
      <w:sz w:val="20"/>
      <w:szCs w:val="20"/>
    </w:rPr>
  </w:style>
  <w:style w:type="character" w:styleId="a8">
    <w:name w:val="footnote reference"/>
    <w:basedOn w:val="a0"/>
    <w:uiPriority w:val="99"/>
    <w:semiHidden/>
    <w:unhideWhenUsed/>
    <w:rsid w:val="00EF66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4E2B"/>
    <w:rPr>
      <w:rFonts w:ascii="Calibri" w:eastAsia="Calibri" w:hAnsi="Calibri" w:cs="Times New Roman"/>
    </w:rPr>
  </w:style>
  <w:style w:type="paragraph" w:styleId="1">
    <w:name w:val="heading 1"/>
    <w:basedOn w:val="a"/>
    <w:link w:val="10"/>
    <w:uiPriority w:val="9"/>
    <w:qFormat/>
    <w:rsid w:val="00314E2B"/>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4E2B"/>
    <w:rPr>
      <w:rFonts w:ascii="Times New Roman" w:eastAsia="Times New Roman" w:hAnsi="Times New Roman" w:cs="Times New Roman"/>
      <w:b/>
      <w:bCs/>
      <w:kern w:val="36"/>
      <w:sz w:val="48"/>
      <w:szCs w:val="48"/>
      <w:lang w:eastAsia="ru-RU"/>
    </w:rPr>
  </w:style>
  <w:style w:type="table" w:styleId="a3">
    <w:name w:val="Table Grid"/>
    <w:basedOn w:val="a1"/>
    <w:uiPriority w:val="59"/>
    <w:rsid w:val="00314E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e">
    <w:name w:val="texte"/>
    <w:basedOn w:val="a"/>
    <w:rsid w:val="00314E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ext">
    <w:name w:val="text"/>
    <w:basedOn w:val="a0"/>
    <w:rsid w:val="00314E2B"/>
  </w:style>
  <w:style w:type="paragraph" w:styleId="a4">
    <w:name w:val="List Paragraph"/>
    <w:basedOn w:val="a"/>
    <w:uiPriority w:val="34"/>
    <w:qFormat/>
    <w:rsid w:val="00314E2B"/>
    <w:pPr>
      <w:ind w:left="720"/>
      <w:contextualSpacing/>
    </w:pPr>
  </w:style>
  <w:style w:type="character" w:styleId="a5">
    <w:name w:val="Hyperlink"/>
    <w:basedOn w:val="a0"/>
    <w:uiPriority w:val="99"/>
    <w:unhideWhenUsed/>
    <w:rsid w:val="00E331F7"/>
    <w:rPr>
      <w:color w:val="0000FF"/>
      <w:u w:val="single"/>
    </w:rPr>
  </w:style>
  <w:style w:type="character" w:customStyle="1" w:styleId="t">
    <w:name w:val="t"/>
    <w:basedOn w:val="a0"/>
    <w:rsid w:val="002A144B"/>
  </w:style>
  <w:style w:type="paragraph" w:styleId="a6">
    <w:name w:val="footnote text"/>
    <w:basedOn w:val="a"/>
    <w:link w:val="a7"/>
    <w:uiPriority w:val="99"/>
    <w:semiHidden/>
    <w:unhideWhenUsed/>
    <w:rsid w:val="00EF66CF"/>
    <w:pPr>
      <w:spacing w:after="0" w:line="240" w:lineRule="auto"/>
    </w:pPr>
    <w:rPr>
      <w:sz w:val="20"/>
      <w:szCs w:val="20"/>
    </w:rPr>
  </w:style>
  <w:style w:type="character" w:customStyle="1" w:styleId="a7">
    <w:name w:val="Текст сноски Знак"/>
    <w:basedOn w:val="a0"/>
    <w:link w:val="a6"/>
    <w:uiPriority w:val="99"/>
    <w:semiHidden/>
    <w:rsid w:val="00EF66CF"/>
    <w:rPr>
      <w:rFonts w:ascii="Calibri" w:eastAsia="Calibri" w:hAnsi="Calibri" w:cs="Times New Roman"/>
      <w:sz w:val="20"/>
      <w:szCs w:val="20"/>
    </w:rPr>
  </w:style>
  <w:style w:type="character" w:styleId="a8">
    <w:name w:val="footnote reference"/>
    <w:basedOn w:val="a0"/>
    <w:uiPriority w:val="99"/>
    <w:semiHidden/>
    <w:unhideWhenUsed/>
    <w:rsid w:val="00EF66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107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yberleninka.ru/article/n/teoreticheskie-aspekty-razvitiya-nauchnogo-turizma-v-region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ntour.ucoz.ru/index/0" TargetMode="External"/><Relationship Id="rId17" Type="http://schemas.openxmlformats.org/officeDocument/2006/relationships/hyperlink" Target="https://agris.fao.org/agris-search/search.do?recordID=CH2022180702" TargetMode="External"/><Relationship Id="rId2" Type="http://schemas.openxmlformats.org/officeDocument/2006/relationships/numbering" Target="numbering.xml"/><Relationship Id="rId16" Type="http://schemas.openxmlformats.org/officeDocument/2006/relationships/hyperlink" Target="https://www.lpi.usra.edu/meetings/abscicon2010/pdf/5047.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base.garant.ru/72761648/" TargetMode="External"/><Relationship Id="rId5" Type="http://schemas.openxmlformats.org/officeDocument/2006/relationships/settings" Target="settings.xml"/><Relationship Id="rId15" Type="http://schemas.openxmlformats.org/officeDocument/2006/relationships/hyperlink" Target="https://doi.org/10.1007/978-94-007-2150-0" TargetMode="External"/><Relationship Id="rId10" Type="http://schemas.openxmlformats.org/officeDocument/2006/relationships/hyperlink" Target="https://cyberleninka.ru/article/n/turizm-spetsialnyh-interesov-kontseptualnye-podhody-issledovaniya/viewer"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studmed.ru/babkin-av-specialnye-vidy-turizma-uchebnoe%20posobie_b4c748e2412.html" TargetMode="External"/><Relationship Id="rId14" Type="http://schemas.openxmlformats.org/officeDocument/2006/relationships/hyperlink" Target="https://doi.org/10.1016/0160-7383(89)90068-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1004DB-0BB2-4E2A-A4BF-367BCA993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5</Pages>
  <Words>2578</Words>
  <Characters>14696</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9</cp:revision>
  <dcterms:created xsi:type="dcterms:W3CDTF">2023-04-18T07:49:00Z</dcterms:created>
  <dcterms:modified xsi:type="dcterms:W3CDTF">2023-05-10T05:56:00Z</dcterms:modified>
</cp:coreProperties>
</file>