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57B" w:rsidRDefault="00DC2475" w:rsidP="00FF3A8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439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332.1(075)</w:t>
      </w:r>
    </w:p>
    <w:p w:rsidR="00DC2475" w:rsidRPr="00825084" w:rsidRDefault="00DC2475" w:rsidP="00FF3A8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439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ББК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81A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pict>
          <v:rect id="_x0000_s1026" style="position:absolute;margin-left:197.1pt;margin-top:-49.35pt;width:1in;height:27.6pt;z-index:251658240;mso-position-horizontal-relative:text;mso-position-vertical-relative:text" stroked="f"/>
        </w:pict>
      </w:r>
      <w:r w:rsidRPr="008250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65.049(2)</w:t>
      </w:r>
    </w:p>
    <w:p w:rsidR="00B327C7" w:rsidRPr="00014813" w:rsidRDefault="00014813" w:rsidP="00FF3A8B">
      <w:pPr>
        <w:pStyle w:val="rvps34"/>
        <w:shd w:val="clear" w:color="auto" w:fill="FFFFFF"/>
        <w:spacing w:before="0" w:beforeAutospacing="0" w:after="0" w:afterAutospacing="0"/>
        <w:jc w:val="right"/>
      </w:pPr>
      <w:r w:rsidRPr="00014813">
        <w:rPr>
          <w:rStyle w:val="rvts52"/>
          <w:b/>
          <w:bCs/>
        </w:rPr>
        <w:t>Ковальчук Ю.А., Степнов И.М.</w:t>
      </w:r>
    </w:p>
    <w:p w:rsidR="00BE75DC" w:rsidRDefault="00BE75DC" w:rsidP="00FF3A8B">
      <w:pPr>
        <w:pStyle w:val="rvps33"/>
        <w:shd w:val="clear" w:color="auto" w:fill="FFFFFF"/>
        <w:spacing w:before="0" w:beforeAutospacing="0" w:after="0" w:afterAutospacing="0"/>
        <w:jc w:val="center"/>
        <w:rPr>
          <w:rStyle w:val="rvts52"/>
          <w:b/>
          <w:bCs/>
        </w:rPr>
      </w:pPr>
      <w:r>
        <w:rPr>
          <w:rStyle w:val="rvts52"/>
          <w:b/>
          <w:bCs/>
        </w:rPr>
        <w:t xml:space="preserve">О КООПЕРИРУЕМОСТИ ПЛАТФОРМЕННЫХ РЕШЕНИЙ </w:t>
      </w:r>
    </w:p>
    <w:p w:rsidR="00A7211A" w:rsidRDefault="00BE75DC" w:rsidP="00FF3A8B">
      <w:pPr>
        <w:pStyle w:val="rvps33"/>
        <w:shd w:val="clear" w:color="auto" w:fill="FFFFFF"/>
        <w:spacing w:before="0" w:beforeAutospacing="0" w:after="0" w:afterAutospacing="0"/>
        <w:jc w:val="center"/>
        <w:rPr>
          <w:rStyle w:val="rvts52"/>
          <w:b/>
          <w:bCs/>
        </w:rPr>
      </w:pPr>
      <w:r>
        <w:rPr>
          <w:rStyle w:val="rvts52"/>
          <w:b/>
          <w:bCs/>
        </w:rPr>
        <w:t>ПОДДЕРЖКИ РАЗВИТИЯ ВЫСОКИХ ТЕХНОЛОГИЙ В РЕГИОНАХ</w:t>
      </w:r>
    </w:p>
    <w:p w:rsidR="009E08C3" w:rsidRPr="00F04E2B" w:rsidRDefault="009E08C3" w:rsidP="00B03FDB">
      <w:pPr>
        <w:pStyle w:val="rvps26"/>
        <w:shd w:val="clear" w:color="auto" w:fill="FFFFFF"/>
        <w:spacing w:before="0" w:beforeAutospacing="0" w:after="0" w:afterAutospacing="0"/>
        <w:ind w:firstLine="709"/>
        <w:jc w:val="both"/>
        <w:rPr>
          <w:i/>
        </w:rPr>
      </w:pPr>
      <w:r>
        <w:rPr>
          <w:rStyle w:val="rvts54"/>
          <w:i/>
          <w:iCs/>
        </w:rPr>
        <w:t xml:space="preserve">Анализируются вопросы кластерного взаимодействия предприятий в условиях развития новых технологий и цифровой экономики, когда географическая привязка не является определяющей. Предложено решение развития высокотехнологичного производства в регионах на основе формирования организационных платформ межрегионального взаимодействия. </w:t>
      </w:r>
      <w:r w:rsidRPr="00F04E2B">
        <w:rPr>
          <w:i/>
        </w:rPr>
        <w:t>Исследование выполнено за счет гранта Российского научного фонда (проект №16-18-10149).</w:t>
      </w:r>
    </w:p>
    <w:p w:rsidR="00B327C7" w:rsidRDefault="000351F9" w:rsidP="00B03FDB">
      <w:pPr>
        <w:pStyle w:val="rvps26"/>
        <w:shd w:val="clear" w:color="auto" w:fill="FFFFFF"/>
        <w:spacing w:before="0" w:beforeAutospacing="0" w:after="0" w:afterAutospacing="0"/>
        <w:ind w:firstLine="709"/>
        <w:jc w:val="both"/>
        <w:rPr>
          <w:rStyle w:val="rvts54"/>
          <w:i/>
          <w:iCs/>
        </w:rPr>
      </w:pPr>
      <w:r>
        <w:rPr>
          <w:rStyle w:val="rvts54"/>
          <w:i/>
          <w:iCs/>
        </w:rPr>
        <w:t xml:space="preserve">Кластер, межрегиональное взаимодействие, организационная платформа, проектный офис, </w:t>
      </w:r>
      <w:r w:rsidR="00B92E60">
        <w:rPr>
          <w:rStyle w:val="rvts54"/>
          <w:i/>
          <w:iCs/>
        </w:rPr>
        <w:t xml:space="preserve">блокчейн, </w:t>
      </w:r>
      <w:r>
        <w:rPr>
          <w:rStyle w:val="rvts54"/>
          <w:i/>
          <w:iCs/>
        </w:rPr>
        <w:t>высокотехнологичное  производство.</w:t>
      </w:r>
    </w:p>
    <w:p w:rsidR="000351F9" w:rsidRPr="00C700B2" w:rsidRDefault="000351F9" w:rsidP="00FF3A8B">
      <w:pPr>
        <w:pStyle w:val="rvps26"/>
        <w:shd w:val="clear" w:color="auto" w:fill="FFFFFF"/>
        <w:spacing w:before="0" w:beforeAutospacing="0" w:after="0" w:afterAutospacing="0"/>
        <w:ind w:firstLine="540"/>
      </w:pPr>
    </w:p>
    <w:p w:rsidR="00AF6309" w:rsidRDefault="00A7211A" w:rsidP="00AD0D1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Современная</w:t>
      </w:r>
      <w:r w:rsidR="00AF6309">
        <w:rPr>
          <w:rFonts w:ascii="Times New Roman" w:eastAsia="Calibri" w:hAnsi="Times New Roman" w:cs="Times New Roman"/>
          <w:sz w:val="24"/>
          <w:szCs w:val="24"/>
        </w:rPr>
        <w:t xml:space="preserve"> экономика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регионов</w:t>
      </w:r>
      <w:r w:rsidR="00AF6309">
        <w:rPr>
          <w:rFonts w:ascii="Times New Roman" w:eastAsia="Calibri" w:hAnsi="Times New Roman" w:cs="Times New Roman"/>
          <w:sz w:val="24"/>
          <w:szCs w:val="24"/>
        </w:rPr>
        <w:t xml:space="preserve"> испытывает </w:t>
      </w:r>
      <w:r>
        <w:rPr>
          <w:rFonts w:ascii="Times New Roman" w:eastAsia="Calibri" w:hAnsi="Times New Roman" w:cs="Times New Roman"/>
          <w:sz w:val="24"/>
          <w:szCs w:val="24"/>
        </w:rPr>
        <w:t xml:space="preserve">насущную </w:t>
      </w:r>
      <w:r w:rsidR="00AF6309">
        <w:rPr>
          <w:rFonts w:ascii="Times New Roman" w:eastAsia="Calibri" w:hAnsi="Times New Roman" w:cs="Times New Roman"/>
          <w:sz w:val="24"/>
          <w:szCs w:val="24"/>
        </w:rPr>
        <w:t>потребность в новых организационных решениях</w:t>
      </w:r>
      <w:r>
        <w:rPr>
          <w:rFonts w:ascii="Times New Roman" w:eastAsia="Calibri" w:hAnsi="Times New Roman" w:cs="Times New Roman"/>
          <w:sz w:val="24"/>
          <w:szCs w:val="24"/>
        </w:rPr>
        <w:t xml:space="preserve">, прежде всего кооперационных, </w:t>
      </w:r>
      <w:r w:rsidR="00AF6309">
        <w:rPr>
          <w:rFonts w:ascii="Times New Roman" w:eastAsia="Calibri" w:hAnsi="Times New Roman" w:cs="Times New Roman"/>
          <w:sz w:val="24"/>
          <w:szCs w:val="24"/>
        </w:rPr>
        <w:t xml:space="preserve"> в условиях</w:t>
      </w:r>
      <w:r>
        <w:rPr>
          <w:rFonts w:ascii="Times New Roman" w:eastAsia="Calibri" w:hAnsi="Times New Roman" w:cs="Times New Roman"/>
          <w:sz w:val="24"/>
          <w:szCs w:val="24"/>
        </w:rPr>
        <w:t xml:space="preserve"> агрессивного </w:t>
      </w:r>
      <w:r w:rsidR="00AF6309">
        <w:rPr>
          <w:rFonts w:ascii="Times New Roman" w:eastAsia="Calibri" w:hAnsi="Times New Roman" w:cs="Times New Roman"/>
          <w:sz w:val="24"/>
          <w:szCs w:val="24"/>
        </w:rPr>
        <w:t xml:space="preserve"> преобладания новых технологий, большинство из которых можно отнести к высоким технологиям, а также уверенной траектории цифровой трансформации процессов функционирования предприятий и организаций</w:t>
      </w:r>
      <w:r>
        <w:rPr>
          <w:rFonts w:ascii="Times New Roman" w:eastAsia="Calibri" w:hAnsi="Times New Roman" w:cs="Times New Roman"/>
          <w:sz w:val="24"/>
          <w:szCs w:val="24"/>
        </w:rPr>
        <w:t>. Указанные тенденции в полной мере относятся как</w:t>
      </w:r>
      <w:r w:rsidR="00EA51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F6309">
        <w:rPr>
          <w:rFonts w:ascii="Times New Roman" w:eastAsia="Calibri" w:hAnsi="Times New Roman" w:cs="Times New Roman"/>
          <w:sz w:val="24"/>
          <w:szCs w:val="24"/>
        </w:rPr>
        <w:t xml:space="preserve">к промышленности, </w:t>
      </w:r>
      <w:r>
        <w:rPr>
          <w:rFonts w:ascii="Times New Roman" w:eastAsia="Calibri" w:hAnsi="Times New Roman" w:cs="Times New Roman"/>
          <w:sz w:val="24"/>
          <w:szCs w:val="24"/>
        </w:rPr>
        <w:t xml:space="preserve">к сфере услуг, так и к сектору создания общественных благ, подтверждая объективность процессов </w:t>
      </w:r>
      <w:r w:rsidR="003D6E28">
        <w:rPr>
          <w:rFonts w:ascii="Times New Roman" w:eastAsia="Calibri" w:hAnsi="Times New Roman" w:cs="Times New Roman"/>
          <w:sz w:val="24"/>
          <w:szCs w:val="24"/>
        </w:rPr>
        <w:t>координации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на региональных и межрегиональных рынках.</w:t>
      </w:r>
    </w:p>
    <w:p w:rsidR="00EA5191" w:rsidRDefault="00EA5191" w:rsidP="00AD0D1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E75DC">
        <w:rPr>
          <w:rFonts w:ascii="Times New Roman" w:eastAsia="Calibri" w:hAnsi="Times New Roman" w:cs="Times New Roman"/>
          <w:sz w:val="24"/>
          <w:szCs w:val="24"/>
          <w:lang w:eastAsia="ru-RU"/>
        </w:rPr>
        <w:t>Конкуренция на рынках</w:t>
      </w:r>
      <w:r w:rsidR="00BE75DC" w:rsidRPr="00BE75D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</w:t>
      </w:r>
      <w:r w:rsidR="00646812" w:rsidRPr="00BE75DC">
        <w:rPr>
          <w:rFonts w:ascii="Times New Roman" w:eastAsia="Calibri" w:hAnsi="Times New Roman" w:cs="Times New Roman"/>
          <w:sz w:val="24"/>
          <w:szCs w:val="24"/>
          <w:lang w:eastAsia="ru-RU"/>
        </w:rPr>
        <w:t>поддерживаемых высокими технологиями, в том числе и отраслевых</w:t>
      </w:r>
      <w:r w:rsidR="00BE75DC" w:rsidRPr="00BE75D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</w:t>
      </w:r>
      <w:r w:rsidR="005E389C" w:rsidRPr="00BE75DC">
        <w:rPr>
          <w:rFonts w:ascii="Times New Roman" w:eastAsia="Calibri" w:hAnsi="Times New Roman" w:cs="Times New Roman"/>
          <w:sz w:val="24"/>
          <w:szCs w:val="24"/>
          <w:lang w:eastAsia="ru-RU"/>
        </w:rPr>
        <w:t>приобретает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иные масштабы, не характерные для описания конкуренции на традиционных рынках и при наличии ограниченных ресурсов. </w:t>
      </w:r>
      <w:r w:rsidR="00646812">
        <w:rPr>
          <w:rFonts w:ascii="Times New Roman" w:eastAsia="Calibri" w:hAnsi="Times New Roman" w:cs="Times New Roman"/>
          <w:sz w:val="24"/>
          <w:szCs w:val="24"/>
          <w:lang w:eastAsia="ru-RU"/>
        </w:rPr>
        <w:t>А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нализ </w:t>
      </w:r>
      <w:r w:rsidR="005E389C" w:rsidRPr="00414587">
        <w:rPr>
          <w:rFonts w:ascii="Times New Roman" w:eastAsia="Calibri" w:hAnsi="Times New Roman" w:cs="Times New Roman"/>
          <w:sz w:val="24"/>
          <w:szCs w:val="24"/>
        </w:rPr>
        <w:t>системны</w:t>
      </w:r>
      <w:r w:rsidR="00646812">
        <w:rPr>
          <w:rFonts w:ascii="Times New Roman" w:eastAsia="Calibri" w:hAnsi="Times New Roman" w:cs="Times New Roman"/>
          <w:sz w:val="24"/>
          <w:szCs w:val="24"/>
        </w:rPr>
        <w:t>х</w:t>
      </w:r>
      <w:r w:rsidR="005E389C" w:rsidRPr="00414587">
        <w:rPr>
          <w:rFonts w:ascii="Times New Roman" w:eastAsia="Calibri" w:hAnsi="Times New Roman" w:cs="Times New Roman"/>
          <w:sz w:val="24"/>
          <w:szCs w:val="24"/>
        </w:rPr>
        <w:t xml:space="preserve"> проявлени</w:t>
      </w:r>
      <w:r w:rsidR="00646812">
        <w:rPr>
          <w:rFonts w:ascii="Times New Roman" w:eastAsia="Calibri" w:hAnsi="Times New Roman" w:cs="Times New Roman"/>
          <w:sz w:val="24"/>
          <w:szCs w:val="24"/>
        </w:rPr>
        <w:t>й</w:t>
      </w:r>
      <w:r w:rsidR="005E389C" w:rsidRPr="00414587">
        <w:rPr>
          <w:rFonts w:ascii="Times New Roman" w:eastAsia="Calibri" w:hAnsi="Times New Roman" w:cs="Times New Roman"/>
          <w:sz w:val="24"/>
          <w:szCs w:val="24"/>
        </w:rPr>
        <w:t xml:space="preserve"> прорывных технологий шестого технологического уклада, результат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ы </w:t>
      </w:r>
      <w:r w:rsidR="005E389C" w:rsidRPr="00414587">
        <w:rPr>
          <w:rFonts w:ascii="Times New Roman" w:eastAsia="Calibri" w:hAnsi="Times New Roman" w:cs="Times New Roman"/>
          <w:sz w:val="24"/>
          <w:szCs w:val="24"/>
        </w:rPr>
        <w:t>третьей и четвертой промышленных революций, прогноз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ы </w:t>
      </w:r>
      <w:r w:rsidR="005E389C" w:rsidRPr="00414587">
        <w:rPr>
          <w:rFonts w:ascii="Times New Roman" w:eastAsia="Calibri" w:hAnsi="Times New Roman" w:cs="Times New Roman"/>
          <w:sz w:val="24"/>
          <w:szCs w:val="24"/>
        </w:rPr>
        <w:t xml:space="preserve">пятой промышленной революции и реализации концепций Industrie 4.0, </w:t>
      </w:r>
      <w:r w:rsidR="005E389C" w:rsidRPr="00414587">
        <w:rPr>
          <w:rFonts w:ascii="Times New Roman" w:hAnsi="Times New Roman"/>
          <w:sz w:val="24"/>
          <w:szCs w:val="24"/>
          <w:lang w:eastAsia="ru-RU"/>
        </w:rPr>
        <w:t xml:space="preserve">Industrial Internet, SMART Manufacturing, </w:t>
      </w:r>
      <w:r w:rsidR="005E389C" w:rsidRPr="00414587">
        <w:rPr>
          <w:rFonts w:ascii="Times New Roman" w:hAnsi="Times New Roman"/>
          <w:sz w:val="24"/>
          <w:szCs w:val="24"/>
          <w:lang w:val="en-US" w:eastAsia="ru-RU"/>
        </w:rPr>
        <w:t>Internet</w:t>
      </w:r>
      <w:r w:rsidR="005E389C" w:rsidRPr="0041458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E389C" w:rsidRPr="00414587">
        <w:rPr>
          <w:rFonts w:ascii="Times New Roman" w:hAnsi="Times New Roman"/>
          <w:sz w:val="24"/>
          <w:szCs w:val="24"/>
          <w:lang w:val="en-US" w:eastAsia="ru-RU"/>
        </w:rPr>
        <w:t>of</w:t>
      </w:r>
      <w:r w:rsidR="005E389C" w:rsidRPr="0041458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E389C" w:rsidRPr="00414587">
        <w:rPr>
          <w:rFonts w:ascii="Times New Roman" w:hAnsi="Times New Roman"/>
          <w:sz w:val="24"/>
          <w:szCs w:val="24"/>
          <w:lang w:val="en-US" w:eastAsia="ru-RU"/>
        </w:rPr>
        <w:t>Things</w:t>
      </w:r>
      <w:r w:rsidR="005E389C" w:rsidRPr="0041458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E389C" w:rsidRPr="00414587">
        <w:rPr>
          <w:rFonts w:ascii="Times New Roman" w:hAnsi="Times New Roman"/>
          <w:sz w:val="24"/>
          <w:szCs w:val="24"/>
          <w:lang w:val="en-US" w:eastAsia="ru-RU"/>
        </w:rPr>
        <w:t>for</w:t>
      </w:r>
      <w:r w:rsidR="005E389C" w:rsidRPr="0041458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E389C" w:rsidRPr="00414587">
        <w:rPr>
          <w:rFonts w:ascii="Times New Roman" w:hAnsi="Times New Roman"/>
          <w:sz w:val="24"/>
          <w:szCs w:val="24"/>
          <w:lang w:val="en-US" w:eastAsia="ru-RU"/>
        </w:rPr>
        <w:t>Manufacturing</w:t>
      </w:r>
      <w:r w:rsidR="005E389C" w:rsidRPr="00414587">
        <w:rPr>
          <w:rFonts w:ascii="Times New Roman" w:hAnsi="Times New Roman"/>
          <w:sz w:val="24"/>
          <w:szCs w:val="24"/>
          <w:lang w:eastAsia="ru-RU"/>
        </w:rPr>
        <w:t xml:space="preserve"> и др., </w:t>
      </w:r>
      <w:r w:rsidR="005E389C" w:rsidRPr="00414587">
        <w:rPr>
          <w:rFonts w:ascii="Times New Roman" w:eastAsia="Calibri" w:hAnsi="Times New Roman" w:cs="Times New Roman"/>
          <w:sz w:val="24"/>
          <w:szCs w:val="24"/>
        </w:rPr>
        <w:t>обобщенны</w:t>
      </w:r>
      <w:r w:rsidR="005E389C">
        <w:rPr>
          <w:rFonts w:ascii="Times New Roman" w:eastAsia="Calibri" w:hAnsi="Times New Roman" w:cs="Times New Roman"/>
          <w:sz w:val="24"/>
          <w:szCs w:val="24"/>
        </w:rPr>
        <w:t>х</w:t>
      </w:r>
      <w:r w:rsidR="005E389C" w:rsidRPr="00414587">
        <w:rPr>
          <w:rFonts w:ascii="Times New Roman" w:eastAsia="Calibri" w:hAnsi="Times New Roman" w:cs="Times New Roman"/>
          <w:sz w:val="24"/>
          <w:szCs w:val="24"/>
        </w:rPr>
        <w:t xml:space="preserve"> категорией «цифровая экономика», </w:t>
      </w:r>
      <w:r w:rsidR="00646812">
        <w:rPr>
          <w:rFonts w:ascii="Times New Roman" w:eastAsia="Calibri" w:hAnsi="Times New Roman" w:cs="Times New Roman"/>
          <w:sz w:val="24"/>
          <w:szCs w:val="24"/>
        </w:rPr>
        <w:t>позволяет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 сделать вывод, что все они </w:t>
      </w:r>
      <w:r w:rsidR="005E389C" w:rsidRPr="00414587">
        <w:rPr>
          <w:rFonts w:ascii="Times New Roman" w:eastAsia="Calibri" w:hAnsi="Times New Roman" w:cs="Times New Roman"/>
          <w:sz w:val="24"/>
          <w:szCs w:val="24"/>
        </w:rPr>
        <w:t>создают новые возможности для развития промышленного производства как базиса качественного экономического роста, для формирования новых отраслей промышленности и секторов экономики.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 При этом как никогда </w:t>
      </w:r>
      <w:r w:rsidR="00646812">
        <w:rPr>
          <w:rFonts w:ascii="Times New Roman" w:eastAsia="Calibri" w:hAnsi="Times New Roman" w:cs="Times New Roman"/>
          <w:sz w:val="24"/>
          <w:szCs w:val="24"/>
        </w:rPr>
        <w:t xml:space="preserve">остро 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встает вопрос о преимуществах и недостатках </w:t>
      </w:r>
      <w:r w:rsidR="00646812">
        <w:rPr>
          <w:rFonts w:ascii="Times New Roman" w:eastAsia="Calibri" w:hAnsi="Times New Roman" w:cs="Times New Roman"/>
          <w:sz w:val="24"/>
          <w:szCs w:val="24"/>
        </w:rPr>
        <w:t>ф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ункционирования предприятий </w:t>
      </w:r>
      <w:r w:rsidR="00646812">
        <w:rPr>
          <w:rFonts w:ascii="Times New Roman" w:eastAsia="Calibri" w:hAnsi="Times New Roman" w:cs="Times New Roman"/>
          <w:sz w:val="24"/>
          <w:szCs w:val="24"/>
        </w:rPr>
        <w:t xml:space="preserve">как </w:t>
      </w:r>
      <w:r w:rsidR="005E389C">
        <w:rPr>
          <w:rFonts w:ascii="Times New Roman" w:eastAsia="Calibri" w:hAnsi="Times New Roman" w:cs="Times New Roman"/>
          <w:sz w:val="24"/>
          <w:szCs w:val="24"/>
        </w:rPr>
        <w:t>самостоятельн</w:t>
      </w:r>
      <w:r w:rsidR="00646812">
        <w:rPr>
          <w:rFonts w:ascii="Times New Roman" w:eastAsia="Calibri" w:hAnsi="Times New Roman" w:cs="Times New Roman"/>
          <w:sz w:val="24"/>
          <w:szCs w:val="24"/>
        </w:rPr>
        <w:t>ых хозяйствующих субъектов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 или</w:t>
      </w:r>
      <w:r w:rsidR="00646812">
        <w:rPr>
          <w:rFonts w:ascii="Times New Roman" w:eastAsia="Calibri" w:hAnsi="Times New Roman" w:cs="Times New Roman"/>
          <w:sz w:val="24"/>
          <w:szCs w:val="24"/>
        </w:rPr>
        <w:t xml:space="preserve"> сетевых элементов, 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 интегри</w:t>
      </w:r>
      <w:r w:rsidR="00646812">
        <w:rPr>
          <w:rFonts w:ascii="Times New Roman" w:eastAsia="Calibri" w:hAnsi="Times New Roman" w:cs="Times New Roman"/>
          <w:sz w:val="24"/>
          <w:szCs w:val="24"/>
        </w:rPr>
        <w:t>рованных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 в объединения или ассоциации (например, </w:t>
      </w:r>
      <w:r w:rsidR="005E389C" w:rsidRPr="00EA5191">
        <w:rPr>
          <w:rFonts w:ascii="Times New Roman" w:eastAsia="Calibri" w:hAnsi="Times New Roman" w:cs="Times New Roman"/>
          <w:sz w:val="24"/>
          <w:szCs w:val="24"/>
          <w:lang w:eastAsia="ru-RU"/>
        </w:rPr>
        <w:t>вертикально-интегрированны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е </w:t>
      </w:r>
      <w:r w:rsidR="005E389C" w:rsidRPr="00EA5191">
        <w:rPr>
          <w:rFonts w:ascii="Times New Roman" w:eastAsia="Calibri" w:hAnsi="Times New Roman" w:cs="Times New Roman"/>
          <w:sz w:val="24"/>
          <w:szCs w:val="24"/>
          <w:lang w:eastAsia="ru-RU"/>
        </w:rPr>
        <w:t>структур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ы, </w:t>
      </w:r>
      <w:r w:rsidR="005E389C" w:rsidRPr="00EA5191">
        <w:rPr>
          <w:rFonts w:ascii="Times New Roman" w:eastAsia="Calibri" w:hAnsi="Times New Roman" w:cs="Times New Roman"/>
          <w:sz w:val="24"/>
          <w:szCs w:val="24"/>
          <w:lang w:eastAsia="ru-RU"/>
        </w:rPr>
        <w:t>кластер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>ы, государственно-частное п</w:t>
      </w:r>
      <w:r w:rsidR="005E389C" w:rsidRPr="00EA5191">
        <w:rPr>
          <w:rFonts w:ascii="Times New Roman" w:eastAsia="Calibri" w:hAnsi="Times New Roman" w:cs="Times New Roman"/>
          <w:sz w:val="24"/>
          <w:szCs w:val="24"/>
          <w:lang w:eastAsia="ru-RU"/>
        </w:rPr>
        <w:t>артнерств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5E389C" w:rsidRPr="00EA5191">
        <w:rPr>
          <w:rFonts w:ascii="Times New Roman" w:eastAsia="Calibri" w:hAnsi="Times New Roman" w:cs="Times New Roman"/>
          <w:sz w:val="24"/>
          <w:szCs w:val="24"/>
          <w:lang w:eastAsia="ru-RU"/>
        </w:rPr>
        <w:t>, страте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>гические</w:t>
      </w:r>
      <w:r w:rsidR="005E389C" w:rsidRPr="00EA519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альянс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ы, </w:t>
      </w:r>
      <w:r w:rsidR="005E389C" w:rsidRPr="00EA5191">
        <w:rPr>
          <w:rFonts w:ascii="Times New Roman" w:eastAsia="Calibri" w:hAnsi="Times New Roman" w:cs="Times New Roman"/>
          <w:sz w:val="24"/>
          <w:szCs w:val="24"/>
          <w:lang w:eastAsia="ru-RU"/>
        </w:rPr>
        <w:t>сет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r w:rsidR="005E389C" w:rsidRPr="00EA5191">
        <w:rPr>
          <w:rFonts w:ascii="Times New Roman" w:eastAsia="Calibri" w:hAnsi="Times New Roman" w:cs="Times New Roman"/>
          <w:sz w:val="24"/>
          <w:szCs w:val="24"/>
          <w:lang w:eastAsia="ru-RU"/>
        </w:rPr>
        <w:t>компетенций</w:t>
      </w:r>
      <w:r w:rsidR="005E389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т.п.)</w:t>
      </w:r>
      <w:r w:rsidR="0064681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при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 достижени</w:t>
      </w:r>
      <w:r w:rsidR="00646812">
        <w:rPr>
          <w:rFonts w:ascii="Times New Roman" w:eastAsia="Calibri" w:hAnsi="Times New Roman" w:cs="Times New Roman"/>
          <w:sz w:val="24"/>
          <w:szCs w:val="24"/>
        </w:rPr>
        <w:t>и</w:t>
      </w:r>
      <w:r w:rsidR="005E38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46812">
        <w:rPr>
          <w:rFonts w:ascii="Times New Roman" w:eastAsia="Calibri" w:hAnsi="Times New Roman" w:cs="Times New Roman"/>
          <w:sz w:val="24"/>
          <w:szCs w:val="24"/>
        </w:rPr>
        <w:t>наи</w:t>
      </w:r>
      <w:r w:rsidR="005E389C">
        <w:rPr>
          <w:rFonts w:ascii="Times New Roman" w:eastAsia="Calibri" w:hAnsi="Times New Roman" w:cs="Times New Roman"/>
          <w:sz w:val="24"/>
          <w:szCs w:val="24"/>
        </w:rPr>
        <w:t>лучших показателей деятельности.</w:t>
      </w:r>
      <w:r w:rsidR="00646812">
        <w:rPr>
          <w:rFonts w:ascii="Times New Roman" w:eastAsia="Calibri" w:hAnsi="Times New Roman" w:cs="Times New Roman"/>
          <w:sz w:val="24"/>
          <w:szCs w:val="24"/>
        </w:rPr>
        <w:t xml:space="preserve"> Конкурентоспособность через координацию становится отличительным признаком высоких технологий.</w:t>
      </w:r>
    </w:p>
    <w:p w:rsidR="00E15818" w:rsidRDefault="00E15818" w:rsidP="00E1581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При этом</w:t>
      </w:r>
      <w:r w:rsidR="00FD5946">
        <w:rPr>
          <w:rFonts w:ascii="Times New Roman" w:eastAsia="Calibri" w:hAnsi="Times New Roman" w:cs="Times New Roman"/>
          <w:sz w:val="24"/>
          <w:szCs w:val="24"/>
        </w:rPr>
        <w:t>,</w:t>
      </w:r>
      <w:r>
        <w:rPr>
          <w:rFonts w:ascii="Times New Roman" w:eastAsia="Calibri" w:hAnsi="Times New Roman" w:cs="Times New Roman"/>
          <w:sz w:val="24"/>
          <w:szCs w:val="24"/>
        </w:rPr>
        <w:t xml:space="preserve"> учитывая, что при наличии четкого тренда 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 xml:space="preserve">разделения проникновения инноваций </w:t>
      </w:r>
      <w:r>
        <w:rPr>
          <w:rFonts w:ascii="Times New Roman" w:eastAsia="Calibri" w:hAnsi="Times New Roman" w:cs="Times New Roman"/>
          <w:sz w:val="24"/>
          <w:szCs w:val="24"/>
        </w:rPr>
        <w:t>в виде разработки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 xml:space="preserve"> новых про</w:t>
      </w:r>
      <w:r>
        <w:rPr>
          <w:rFonts w:ascii="Times New Roman" w:eastAsia="Calibri" w:hAnsi="Times New Roman" w:cs="Times New Roman"/>
          <w:sz w:val="24"/>
          <w:szCs w:val="24"/>
        </w:rPr>
        <w:t>дуктов и появления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 xml:space="preserve"> новых отраслей</w:t>
      </w:r>
      <w:r>
        <w:rPr>
          <w:rFonts w:ascii="Times New Roman" w:eastAsia="Calibri" w:hAnsi="Times New Roman" w:cs="Times New Roman"/>
          <w:sz w:val="24"/>
          <w:szCs w:val="24"/>
        </w:rPr>
        <w:t xml:space="preserve">, вполне очевидно, что 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>интегратором прорывных технолог</w:t>
      </w:r>
      <w:r w:rsidR="00646812">
        <w:rPr>
          <w:rFonts w:ascii="Times New Roman" w:eastAsia="Calibri" w:hAnsi="Times New Roman" w:cs="Times New Roman"/>
          <w:sz w:val="24"/>
          <w:szCs w:val="24"/>
        </w:rPr>
        <w:t>ий станут цифровые решения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646812">
        <w:rPr>
          <w:rFonts w:ascii="Times New Roman" w:eastAsia="Calibri" w:hAnsi="Times New Roman" w:cs="Times New Roman"/>
          <w:sz w:val="24"/>
          <w:szCs w:val="24"/>
        </w:rPr>
        <w:t xml:space="preserve">не только 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 xml:space="preserve">основанные на </w:t>
      </w:r>
      <w:r w:rsidR="00646812">
        <w:rPr>
          <w:rFonts w:ascii="Times New Roman" w:eastAsia="Calibri" w:hAnsi="Times New Roman" w:cs="Times New Roman"/>
          <w:sz w:val="24"/>
          <w:szCs w:val="24"/>
        </w:rPr>
        <w:t>автоматизации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 xml:space="preserve"> производства, но и </w:t>
      </w:r>
      <w:r w:rsidR="00646812">
        <w:rPr>
          <w:rFonts w:ascii="Times New Roman" w:eastAsia="Calibri" w:hAnsi="Times New Roman" w:cs="Times New Roman"/>
          <w:sz w:val="24"/>
          <w:szCs w:val="24"/>
        </w:rPr>
        <w:t xml:space="preserve">цифровизации 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 xml:space="preserve">общества в целом, когда промышленные предприятия станут лишь одной из платформ, интегрируемых в  современное </w:t>
      </w:r>
      <w:r w:rsidR="00646812">
        <w:rPr>
          <w:rFonts w:ascii="Times New Roman" w:eastAsia="Calibri" w:hAnsi="Times New Roman" w:cs="Times New Roman"/>
          <w:sz w:val="24"/>
          <w:szCs w:val="24"/>
        </w:rPr>
        <w:t>экономическое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 xml:space="preserve"> развитие. </w:t>
      </w:r>
      <w:r>
        <w:rPr>
          <w:rFonts w:ascii="Times New Roman" w:eastAsia="Calibri" w:hAnsi="Times New Roman" w:cs="Times New Roman"/>
          <w:sz w:val="24"/>
          <w:szCs w:val="24"/>
        </w:rPr>
        <w:t>Вот здесь и актуален вопрос о целесообразности интеграции предприятий, однако сегодня он может быть раскрыт в других аспектах.</w:t>
      </w:r>
    </w:p>
    <w:p w:rsidR="003A1325" w:rsidRDefault="00E15818" w:rsidP="00DE4439">
      <w:pPr>
        <w:pStyle w:val="Default"/>
        <w:ind w:firstLine="709"/>
        <w:jc w:val="both"/>
        <w:rPr>
          <w:szCs w:val="28"/>
        </w:rPr>
      </w:pPr>
      <w:r>
        <w:t xml:space="preserve">Так, долгое время считается, что именно кластеры как объединения предприятий способны решать глобальные задачи повышения конкурентоспособности на рынках и </w:t>
      </w:r>
      <w:r w:rsidR="000E6458">
        <w:t xml:space="preserve">способствовать социально-экономическому развитию </w:t>
      </w:r>
      <w:r>
        <w:t xml:space="preserve">территорий в частности. </w:t>
      </w:r>
      <w:r w:rsidR="00EE04AC">
        <w:t xml:space="preserve">И </w:t>
      </w:r>
      <w:r w:rsidR="000E6458">
        <w:t>это так называемые «портерианские» кластеры по географическому принципу объединения предприятий</w:t>
      </w:r>
      <w:r w:rsidR="00EE04AC">
        <w:t>, основной пик популярности которых пришелся на период реиндустриализации экономики</w:t>
      </w:r>
      <w:r w:rsidR="000E6458">
        <w:t xml:space="preserve">. </w:t>
      </w:r>
      <w:r w:rsidR="00DE4439">
        <w:t>Хотя, если быть более точными, то г</w:t>
      </w:r>
      <w:r w:rsidR="00DE4439" w:rsidRPr="00DE4439">
        <w:t xml:space="preserve">раницы кластера определяются взаимосвязями и формами взаимодействий отраслей и институтов, которые, несмотря на </w:t>
      </w:r>
      <w:r w:rsidR="00DE4439" w:rsidRPr="00DE4439">
        <w:lastRenderedPageBreak/>
        <w:t>кластерные связи, находятся в конкуренции друг с другом.</w:t>
      </w:r>
      <w:r w:rsidR="00DE4439">
        <w:t xml:space="preserve"> </w:t>
      </w:r>
      <w:r w:rsidR="00A76873">
        <w:t xml:space="preserve">Но цифровая экономика уже не </w:t>
      </w:r>
      <w:r w:rsidR="00A76873" w:rsidRPr="00A76873">
        <w:t>требует территориальной близости и функциональной зависимости</w:t>
      </w:r>
      <w:r w:rsidR="007163B3">
        <w:t xml:space="preserve"> участников кластера</w:t>
      </w:r>
      <w:r w:rsidR="00DE4439">
        <w:t xml:space="preserve"> (примерно как это было начиная со второй половины 19 века в эпоху очередной промышленной революции, когда стали образовываться картели и синдикаты)</w:t>
      </w:r>
      <w:r w:rsidR="007163B3">
        <w:t xml:space="preserve">, а </w:t>
      </w:r>
      <w:r w:rsidR="00A76873">
        <w:t xml:space="preserve">если обратиться к уже достигнутым результатам новой </w:t>
      </w:r>
      <w:r w:rsidR="007163B3">
        <w:t xml:space="preserve">четвертой </w:t>
      </w:r>
      <w:r w:rsidR="00A76873">
        <w:t xml:space="preserve">промышленной революции (в трактовке К.Шваба) </w:t>
      </w:r>
      <w:r w:rsidR="00404076" w:rsidRPr="00404076">
        <w:t>[</w:t>
      </w:r>
      <w:r w:rsidR="00647D31">
        <w:t>1</w:t>
      </w:r>
      <w:r w:rsidR="00404076" w:rsidRPr="00404076">
        <w:t>]</w:t>
      </w:r>
      <w:r w:rsidR="007163B3">
        <w:t xml:space="preserve">, то распространение </w:t>
      </w:r>
      <w:r w:rsidR="007163B3" w:rsidRPr="00404076">
        <w:t>3D-проектирования и 3D-печати и использования аддитивных технологий</w:t>
      </w:r>
      <w:r w:rsidR="007163B3">
        <w:t xml:space="preserve"> ведет к созданию </w:t>
      </w:r>
      <w:r w:rsidR="00404076" w:rsidRPr="00404076">
        <w:t>массового кастомизированного производства с возможностью интерактивного обмена идеями и разработками</w:t>
      </w:r>
      <w:r w:rsidR="007163B3">
        <w:t xml:space="preserve"> </w:t>
      </w:r>
      <w:r w:rsidR="007163B3" w:rsidRPr="00404076">
        <w:t>[</w:t>
      </w:r>
      <w:r w:rsidR="00647D31">
        <w:t>2</w:t>
      </w:r>
      <w:r w:rsidR="007163B3" w:rsidRPr="00404076">
        <w:t>]</w:t>
      </w:r>
      <w:r w:rsidR="007163B3">
        <w:t>, когда эта самая географическая близость уже не так важна, и п</w:t>
      </w:r>
      <w:r w:rsidR="007163B3" w:rsidRPr="007163B3">
        <w:rPr>
          <w:szCs w:val="28"/>
        </w:rPr>
        <w:t xml:space="preserve">редприятия – участники кластеров </w:t>
      </w:r>
      <w:r w:rsidR="007163B3">
        <w:rPr>
          <w:szCs w:val="28"/>
        </w:rPr>
        <w:t xml:space="preserve">– </w:t>
      </w:r>
      <w:r w:rsidR="007163B3" w:rsidRPr="007163B3">
        <w:rPr>
          <w:szCs w:val="28"/>
        </w:rPr>
        <w:t>стремятся к формированию глобальных цепочек создания стоимости на основе создания гибкого сетевого производства [</w:t>
      </w:r>
      <w:r w:rsidR="00647D31">
        <w:rPr>
          <w:szCs w:val="28"/>
        </w:rPr>
        <w:t>3,4</w:t>
      </w:r>
      <w:r w:rsidR="007163B3" w:rsidRPr="007163B3">
        <w:rPr>
          <w:szCs w:val="28"/>
        </w:rPr>
        <w:t xml:space="preserve">]. </w:t>
      </w:r>
    </w:p>
    <w:p w:rsidR="007163B3" w:rsidRDefault="003A1325" w:rsidP="00FD59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0D6721">
        <w:rPr>
          <w:rFonts w:ascii="Times New Roman" w:hAnsi="Times New Roman"/>
          <w:sz w:val="24"/>
          <w:szCs w:val="24"/>
        </w:rPr>
        <w:t>Как показывает анализ, к</w:t>
      </w:r>
      <w:r w:rsidR="007163B3" w:rsidRPr="000D6721">
        <w:rPr>
          <w:rFonts w:ascii="Times New Roman" w:hAnsi="Times New Roman"/>
          <w:sz w:val="24"/>
          <w:szCs w:val="24"/>
        </w:rPr>
        <w:t>ластеры в развитых странах – мировых лидерах – постепенно трансформируются в мировые кластеры, ориентированные на формирование горизонтальных глобальных цепей поставок, в которых доминирует малый и средний бизнес, а для взаимодействующих экономических субъектов реализуется особая система бизнес-интеграции и кооперирования для согласования интересов и результатов участия в кластере. Так, например, для интеграции в глобальные цепочки страны и регионы Европейского Союза разработали два вида кластерных программ: по вхождению участников кластеров в существующие цепочки и по формированию новых цепочек на базе транснациональных кластерных проектов [</w:t>
      </w:r>
      <w:r w:rsidR="00647D31">
        <w:rPr>
          <w:rFonts w:ascii="Times New Roman" w:hAnsi="Times New Roman"/>
          <w:sz w:val="24"/>
          <w:szCs w:val="24"/>
        </w:rPr>
        <w:t>5</w:t>
      </w:r>
      <w:r w:rsidR="007163B3" w:rsidRPr="000D6721">
        <w:rPr>
          <w:rFonts w:ascii="Times New Roman" w:hAnsi="Times New Roman"/>
          <w:sz w:val="24"/>
          <w:szCs w:val="24"/>
        </w:rPr>
        <w:t>]. В России же в настоящий момент сделан упор на проектирование новых рынков и</w:t>
      </w:r>
      <w:r w:rsidR="00407D94">
        <w:rPr>
          <w:rFonts w:ascii="Times New Roman" w:hAnsi="Times New Roman"/>
          <w:sz w:val="24"/>
          <w:szCs w:val="24"/>
        </w:rPr>
        <w:t xml:space="preserve">, </w:t>
      </w:r>
      <w:r w:rsidR="007163B3" w:rsidRPr="000D6721">
        <w:rPr>
          <w:rFonts w:ascii="Times New Roman" w:hAnsi="Times New Roman"/>
          <w:sz w:val="24"/>
          <w:szCs w:val="24"/>
        </w:rPr>
        <w:t>соответственно</w:t>
      </w:r>
      <w:r w:rsidR="00407D94">
        <w:rPr>
          <w:rFonts w:ascii="Times New Roman" w:hAnsi="Times New Roman"/>
          <w:sz w:val="24"/>
          <w:szCs w:val="24"/>
        </w:rPr>
        <w:t xml:space="preserve">, </w:t>
      </w:r>
      <w:r w:rsidR="007163B3" w:rsidRPr="000D6721">
        <w:rPr>
          <w:rFonts w:ascii="Times New Roman" w:hAnsi="Times New Roman"/>
          <w:sz w:val="24"/>
          <w:szCs w:val="24"/>
        </w:rPr>
        <w:t xml:space="preserve">использование потенциала кластерного взаимодействия для реализации </w:t>
      </w:r>
      <w:r w:rsidR="00407D94">
        <w:rPr>
          <w:rFonts w:ascii="Times New Roman" w:hAnsi="Times New Roman"/>
          <w:sz w:val="24"/>
          <w:szCs w:val="24"/>
        </w:rPr>
        <w:t xml:space="preserve">проектов </w:t>
      </w:r>
      <w:r w:rsidR="007163B3" w:rsidRPr="000D6721">
        <w:rPr>
          <w:rFonts w:ascii="Times New Roman" w:hAnsi="Times New Roman"/>
          <w:sz w:val="24"/>
          <w:szCs w:val="24"/>
        </w:rPr>
        <w:t>Национальной технологической инициативы (с 2014 г.)</w:t>
      </w:r>
      <w:r w:rsidR="00407D94">
        <w:rPr>
          <w:rFonts w:ascii="Times New Roman" w:hAnsi="Times New Roman"/>
          <w:sz w:val="24"/>
          <w:szCs w:val="24"/>
        </w:rPr>
        <w:t>, однако здесь следует заместить именно технологический фактор интеграции предприятий, но не географический</w:t>
      </w:r>
      <w:r w:rsidR="007163B3" w:rsidRPr="000D6721">
        <w:rPr>
          <w:rFonts w:ascii="Times New Roman" w:hAnsi="Times New Roman"/>
          <w:sz w:val="24"/>
          <w:szCs w:val="24"/>
        </w:rPr>
        <w:t xml:space="preserve">. </w:t>
      </w:r>
      <w:r w:rsidR="000D6721" w:rsidRPr="000D6721">
        <w:rPr>
          <w:rStyle w:val="A90"/>
          <w:rFonts w:ascii="Times New Roman" w:eastAsia="Calibri" w:hAnsi="Times New Roman" w:cs="Times New Roman"/>
          <w:sz w:val="24"/>
          <w:szCs w:val="24"/>
        </w:rPr>
        <w:t xml:space="preserve">Это тезис подтверждается формированием в </w:t>
      </w:r>
      <w:r w:rsidR="00CE428E">
        <w:rPr>
          <w:rStyle w:val="A90"/>
          <w:rFonts w:ascii="Times New Roman" w:eastAsia="Calibri" w:hAnsi="Times New Roman" w:cs="Times New Roman"/>
          <w:sz w:val="24"/>
          <w:szCs w:val="24"/>
        </w:rPr>
        <w:t>российских вертикально-</w:t>
      </w:r>
      <w:r w:rsidR="000D6721" w:rsidRPr="000D6721">
        <w:rPr>
          <w:rStyle w:val="A90"/>
          <w:rFonts w:ascii="Times New Roman" w:eastAsia="Calibri" w:hAnsi="Times New Roman" w:cs="Times New Roman"/>
          <w:sz w:val="24"/>
          <w:szCs w:val="24"/>
        </w:rPr>
        <w:t>интегрированных компаниях высокотехнологичных кластеров, которые должны обеспечить достижение целей долгосрочного развития (например, в государственной корпорации «Ростех» сформированы три кластера: «Авиатехника», «Радиотехника», «Воооружения», в каждый из которых, в свою очередь, входят холдинговые структуры).</w:t>
      </w:r>
      <w:r w:rsidR="00FD5946">
        <w:rPr>
          <w:rStyle w:val="A90"/>
          <w:rFonts w:ascii="Times New Roman" w:eastAsia="Calibri" w:hAnsi="Times New Roman" w:cs="Times New Roman"/>
          <w:sz w:val="24"/>
          <w:szCs w:val="24"/>
        </w:rPr>
        <w:t xml:space="preserve"> </w:t>
      </w:r>
      <w:r w:rsidR="00CC353F">
        <w:rPr>
          <w:rFonts w:ascii="Times New Roman" w:hAnsi="Times New Roman"/>
          <w:sz w:val="24"/>
          <w:szCs w:val="28"/>
        </w:rPr>
        <w:t xml:space="preserve">Следовательно, можно сделать вывод о целесообразности развития высокотехнологичной промышленности в регионах актуальны </w:t>
      </w:r>
      <w:r w:rsidR="00FD5946">
        <w:rPr>
          <w:rFonts w:ascii="Times New Roman" w:hAnsi="Times New Roman"/>
          <w:sz w:val="24"/>
          <w:szCs w:val="28"/>
        </w:rPr>
        <w:t xml:space="preserve">в </w:t>
      </w:r>
      <w:r w:rsidR="00CC353F">
        <w:rPr>
          <w:rFonts w:ascii="Times New Roman" w:hAnsi="Times New Roman"/>
          <w:sz w:val="24"/>
          <w:szCs w:val="28"/>
        </w:rPr>
        <w:t>условиях именно на основе не</w:t>
      </w:r>
      <w:r w:rsidR="00FD5946">
        <w:rPr>
          <w:rFonts w:ascii="Times New Roman" w:hAnsi="Times New Roman"/>
          <w:sz w:val="24"/>
          <w:szCs w:val="28"/>
        </w:rPr>
        <w:t xml:space="preserve"> </w:t>
      </w:r>
      <w:r w:rsidR="00CC353F">
        <w:rPr>
          <w:rFonts w:ascii="Times New Roman" w:hAnsi="Times New Roman"/>
          <w:sz w:val="24"/>
          <w:szCs w:val="28"/>
        </w:rPr>
        <w:t>географического, т.е. межрегионального взаимодействия</w:t>
      </w:r>
      <w:r w:rsidR="00FD5946">
        <w:rPr>
          <w:rFonts w:ascii="Times New Roman" w:hAnsi="Times New Roman"/>
          <w:sz w:val="24"/>
          <w:szCs w:val="28"/>
        </w:rPr>
        <w:t>, н</w:t>
      </w:r>
      <w:r w:rsidR="00CC353F">
        <w:rPr>
          <w:rFonts w:ascii="Times New Roman" w:hAnsi="Times New Roman"/>
          <w:sz w:val="24"/>
          <w:szCs w:val="28"/>
        </w:rPr>
        <w:t>о и здесь возникает вопрос о</w:t>
      </w:r>
      <w:r w:rsidR="00FD5946">
        <w:rPr>
          <w:rFonts w:ascii="Times New Roman" w:hAnsi="Times New Roman"/>
          <w:sz w:val="24"/>
          <w:szCs w:val="28"/>
        </w:rPr>
        <w:t xml:space="preserve"> его организационном решении.</w:t>
      </w:r>
    </w:p>
    <w:p w:rsidR="00CC353F" w:rsidRPr="00414587" w:rsidRDefault="00CC353F" w:rsidP="00CC353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C353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 нашему мнению, таким организационным решением должна стать организационная платформа взаимодействия, обеспечивающая координацию экономических </w:t>
      </w:r>
      <w:r w:rsidRPr="00FD5946">
        <w:rPr>
          <w:rFonts w:ascii="Times New Roman" w:eastAsia="Calibri" w:hAnsi="Times New Roman" w:cs="Times New Roman"/>
          <w:spacing w:val="-4"/>
          <w:sz w:val="24"/>
          <w:szCs w:val="24"/>
          <w:lang w:eastAsia="ru-RU"/>
        </w:rPr>
        <w:t xml:space="preserve">субъектов на принципах цифровой экономики. Причем основным базисом ее проектирования </w:t>
      </w:r>
      <w:r w:rsidRPr="00CC353F">
        <w:rPr>
          <w:rFonts w:ascii="Times New Roman" w:eastAsia="Calibri" w:hAnsi="Times New Roman" w:cs="Times New Roman"/>
          <w:sz w:val="24"/>
          <w:szCs w:val="24"/>
          <w:lang w:eastAsia="ru-RU"/>
        </w:rPr>
        <w:t>и функционирования должен стать проектный подход, что обеспечит конкурентоспособное поведение участников рынка в новых условиях цифровизации экономики.</w:t>
      </w:r>
      <w:r w:rsidRPr="004145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:rsidR="00907AC3" w:rsidRDefault="00907AC3" w:rsidP="00E1581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Мы </w:t>
      </w:r>
      <w:r w:rsidRPr="00D12127">
        <w:rPr>
          <w:rFonts w:ascii="Times New Roman" w:eastAsia="Calibri" w:hAnsi="Times New Roman" w:cs="Times New Roman"/>
          <w:sz w:val="24"/>
          <w:szCs w:val="24"/>
        </w:rPr>
        <w:t xml:space="preserve">считаем, что </w:t>
      </w:r>
      <w:r w:rsidR="0009413B" w:rsidRPr="00D12127">
        <w:rPr>
          <w:rFonts w:ascii="Times New Roman" w:eastAsia="Calibri" w:hAnsi="Times New Roman" w:cs="Times New Roman"/>
          <w:sz w:val="24"/>
          <w:szCs w:val="24"/>
        </w:rPr>
        <w:t xml:space="preserve">организационная платформа в </w:t>
      </w:r>
      <w:r w:rsidRPr="00D12127">
        <w:rPr>
          <w:rFonts w:ascii="Times New Roman" w:eastAsia="Calibri" w:hAnsi="Times New Roman" w:cs="Times New Roman"/>
          <w:sz w:val="24"/>
          <w:szCs w:val="24"/>
        </w:rPr>
        <w:t xml:space="preserve">высокотехнологичной </w:t>
      </w:r>
      <w:r w:rsidR="0009413B" w:rsidRPr="00D12127">
        <w:rPr>
          <w:rFonts w:ascii="Times New Roman" w:eastAsia="Calibri" w:hAnsi="Times New Roman" w:cs="Times New Roman"/>
          <w:sz w:val="24"/>
          <w:szCs w:val="24"/>
        </w:rPr>
        <w:t xml:space="preserve">промышленности </w:t>
      </w:r>
      <w:r w:rsidRPr="00D12127">
        <w:rPr>
          <w:rFonts w:ascii="Times New Roman" w:eastAsia="Calibri" w:hAnsi="Times New Roman" w:cs="Times New Roman"/>
          <w:sz w:val="24"/>
          <w:szCs w:val="24"/>
        </w:rPr>
        <w:t xml:space="preserve">на </w:t>
      </w:r>
      <w:r w:rsidR="00646812" w:rsidRPr="00D12127">
        <w:rPr>
          <w:rFonts w:ascii="Times New Roman" w:eastAsia="Calibri" w:hAnsi="Times New Roman" w:cs="Times New Roman"/>
          <w:sz w:val="24"/>
          <w:szCs w:val="24"/>
        </w:rPr>
        <w:t xml:space="preserve">региональном и </w:t>
      </w:r>
      <w:r w:rsidRPr="00D12127">
        <w:rPr>
          <w:rFonts w:ascii="Times New Roman" w:eastAsia="Calibri" w:hAnsi="Times New Roman" w:cs="Times New Roman"/>
          <w:sz w:val="24"/>
          <w:szCs w:val="24"/>
        </w:rPr>
        <w:t>межрегиональном</w:t>
      </w:r>
      <w:r>
        <w:rPr>
          <w:rFonts w:ascii="Times New Roman" w:eastAsia="Calibri" w:hAnsi="Times New Roman" w:cs="Times New Roman"/>
          <w:sz w:val="24"/>
          <w:szCs w:val="24"/>
        </w:rPr>
        <w:t xml:space="preserve"> уровне </w:t>
      </w:r>
      <w:r w:rsidR="0009413B" w:rsidRPr="00414587">
        <w:rPr>
          <w:rFonts w:ascii="Times New Roman" w:eastAsia="Calibri" w:hAnsi="Times New Roman" w:cs="Times New Roman"/>
          <w:sz w:val="24"/>
          <w:szCs w:val="24"/>
        </w:rPr>
        <w:t xml:space="preserve">должна предполагать </w:t>
      </w:r>
      <w:r w:rsidR="0009413B" w:rsidRPr="004145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интеграцию вертикальных и горизонтальных цепочек создания стоимости, а именно: </w:t>
      </w:r>
    </w:p>
    <w:p w:rsidR="00907AC3" w:rsidRDefault="0009413B" w:rsidP="00E1581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4145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1) интеграцию процессов по вертикали в рамках всей организации (от проектирования продуктов и поставок материалов  компонентов до самого процесса производства, включая логистику и обслуживание), когда данные об операционных процессах, эффективности процессов, управлении качеством и операционном планировании, оптимизированные под различные платформы, доступны в режиме реального времени в интегральной сети, а решения могут быть отработаны  с использованием технологий дополненной реальности; </w:t>
      </w:r>
    </w:p>
    <w:p w:rsidR="00907AC3" w:rsidRDefault="0009413B" w:rsidP="00E1581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4145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2) горизонтальная интеграция выходит за рамки внутренних операций и охватывает поставщиков, потребителей и всех ключевых партнеров по цепочке создания стоимости, и обеспечивается за счет применения в режиме реального времени интеллектуальных устройств слежения и контроля. </w:t>
      </w:r>
    </w:p>
    <w:p w:rsidR="00824778" w:rsidRPr="00676FEA" w:rsidRDefault="00436CC2" w:rsidP="0082477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Причем данное решение работает и для сервисных организаций, обеспечивающих инфраструктуру функционирования кластера и реализации его проектов.</w:t>
      </w:r>
      <w:r w:rsidR="0082477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Так, современная торговля испытывает настоящий бум обновления на основе цифровых информационных </w:t>
      </w:r>
      <w:r w:rsidR="00824778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технологий, что приводит к появлению новых форматов розничной торговли (например, </w:t>
      </w:r>
      <w:r w:rsidR="00824778" w:rsidRPr="00414587">
        <w:rPr>
          <w:rFonts w:ascii="Times New Roman" w:hAnsi="Times New Roman" w:cs="Times New Roman"/>
          <w:sz w:val="24"/>
          <w:szCs w:val="24"/>
        </w:rPr>
        <w:t>«pop up store»</w:t>
      </w:r>
      <w:r w:rsidR="00824778">
        <w:rPr>
          <w:rFonts w:ascii="Times New Roman" w:hAnsi="Times New Roman" w:cs="Times New Roman"/>
          <w:sz w:val="24"/>
          <w:szCs w:val="24"/>
        </w:rPr>
        <w:t xml:space="preserve">) или трансформации оптовой торговли на интеграцию с логистическим бизнесом, что приводит к логистизации оптовой торговли и способствует </w:t>
      </w:r>
      <w:r w:rsidR="00824778">
        <w:rPr>
          <w:rFonts w:ascii="Times New Roman" w:eastAsia="Calibri" w:hAnsi="Times New Roman" w:cs="Times New Roman"/>
          <w:color w:val="000000"/>
          <w:sz w:val="24"/>
          <w:szCs w:val="24"/>
        </w:rPr>
        <w:t>сокращению</w:t>
      </w:r>
      <w:r w:rsidR="00824778" w:rsidRPr="00676FE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цепочки создани</w:t>
      </w:r>
      <w:r w:rsidR="00824778">
        <w:rPr>
          <w:rFonts w:ascii="Times New Roman" w:eastAsia="Calibri" w:hAnsi="Times New Roman" w:cs="Times New Roman"/>
          <w:color w:val="000000"/>
          <w:sz w:val="24"/>
          <w:szCs w:val="24"/>
        </w:rPr>
        <w:t>я</w:t>
      </w:r>
      <w:r w:rsidR="00824778" w:rsidRPr="00676FE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ценности</w:t>
      </w:r>
      <w:r w:rsidR="0082477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для формирования </w:t>
      </w:r>
      <w:r w:rsidR="00824778" w:rsidRPr="00676FEA">
        <w:rPr>
          <w:rFonts w:ascii="Times New Roman" w:eastAsia="Calibri" w:hAnsi="Times New Roman" w:cs="Times New Roman"/>
          <w:color w:val="000000"/>
          <w:sz w:val="24"/>
          <w:szCs w:val="24"/>
        </w:rPr>
        <w:t>платформ взаимодействия с производителями и предприятиями розничной торговли</w:t>
      </w:r>
      <w:r w:rsidR="0082477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 регионах</w:t>
      </w:r>
      <w:r w:rsidR="00824778" w:rsidRPr="00676FEA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</w:p>
    <w:p w:rsidR="006C467F" w:rsidRDefault="00907AC3" w:rsidP="00907AC3">
      <w:pPr>
        <w:pStyle w:val="rvps24"/>
        <w:shd w:val="clear" w:color="auto" w:fill="FFFFFF"/>
        <w:spacing w:before="0" w:beforeAutospacing="0" w:after="0" w:afterAutospacing="0"/>
        <w:ind w:firstLine="709"/>
        <w:jc w:val="both"/>
      </w:pPr>
      <w:r w:rsidRPr="006D7DB1">
        <w:t xml:space="preserve">Учитывая наши предложения по организации проектного офиса в регионе </w:t>
      </w:r>
      <w:r w:rsidR="00822F1F" w:rsidRPr="006D7DB1">
        <w:t xml:space="preserve">как </w:t>
      </w:r>
      <w:r w:rsidR="00822F1F" w:rsidRPr="00647D31">
        <w:t>интегратора стратегических решений</w:t>
      </w:r>
      <w:r w:rsidR="00FA3A5F" w:rsidRPr="00647D31">
        <w:t xml:space="preserve"> и инновационного развития</w:t>
      </w:r>
      <w:r w:rsidRPr="00647D31">
        <w:t xml:space="preserve"> [</w:t>
      </w:r>
      <w:r w:rsidR="00AE0B9D" w:rsidRPr="00647D31">
        <w:t>6</w:t>
      </w:r>
      <w:r w:rsidR="00647D31" w:rsidRPr="00647D31">
        <w:t>,</w:t>
      </w:r>
      <w:r w:rsidR="00180927" w:rsidRPr="00647D31">
        <w:t>7</w:t>
      </w:r>
      <w:r w:rsidR="00647D31" w:rsidRPr="00647D31">
        <w:t>,8</w:t>
      </w:r>
      <w:r w:rsidRPr="00647D31">
        <w:t>]</w:t>
      </w:r>
      <w:r w:rsidR="00822F1F" w:rsidRPr="00647D31">
        <w:t>, обеспечивающего</w:t>
      </w:r>
      <w:r w:rsidR="00822F1F" w:rsidRPr="00B3038B">
        <w:t xml:space="preserve"> взаимосогласование ресурсов и потребностей представителей власти, бизнеса и общественности при формировании базовых стратегий социально-экономического регионального развития</w:t>
      </w:r>
      <w:r w:rsidR="006C467F">
        <w:t>, для указанной выше организационной платформы межрегионального взаимодействия для целей развитии высокотехнологичного производства целесообразно рассматривать ее как:</w:t>
      </w:r>
    </w:p>
    <w:p w:rsidR="006C467F" w:rsidRDefault="00822F1F" w:rsidP="00907AC3">
      <w:pPr>
        <w:pStyle w:val="rvps24"/>
        <w:shd w:val="clear" w:color="auto" w:fill="FFFFFF"/>
        <w:spacing w:before="0" w:beforeAutospacing="0" w:after="0" w:afterAutospacing="0"/>
        <w:ind w:firstLine="709"/>
        <w:jc w:val="both"/>
      </w:pPr>
      <w:r>
        <w:t xml:space="preserve">1) </w:t>
      </w:r>
      <w:r w:rsidRPr="00B3038B">
        <w:t>платформ</w:t>
      </w:r>
      <w:r w:rsidR="006C467F">
        <w:t>у</w:t>
      </w:r>
      <w:r w:rsidRPr="00B3038B">
        <w:t xml:space="preserve"> для взаимодействия действующих сил региона в рамках координации; </w:t>
      </w:r>
    </w:p>
    <w:p w:rsidR="006C467F" w:rsidRDefault="00822F1F" w:rsidP="00907AC3">
      <w:pPr>
        <w:pStyle w:val="rvps24"/>
        <w:shd w:val="clear" w:color="auto" w:fill="FFFFFF"/>
        <w:spacing w:before="0" w:beforeAutospacing="0" w:after="0" w:afterAutospacing="0"/>
        <w:ind w:firstLine="709"/>
        <w:jc w:val="both"/>
      </w:pPr>
      <w:r>
        <w:t xml:space="preserve">2) </w:t>
      </w:r>
      <w:r w:rsidRPr="00B3038B">
        <w:t>систем</w:t>
      </w:r>
      <w:r w:rsidR="006C467F">
        <w:t>у</w:t>
      </w:r>
      <w:r w:rsidRPr="00B3038B">
        <w:t xml:space="preserve"> рыночных приоритетов в рамках обеспечения </w:t>
      </w:r>
      <w:r w:rsidR="006C467F">
        <w:t xml:space="preserve">рыночной </w:t>
      </w:r>
      <w:r w:rsidRPr="00B3038B">
        <w:t xml:space="preserve">конкуренции; </w:t>
      </w:r>
    </w:p>
    <w:p w:rsidR="006C467F" w:rsidRDefault="00822F1F" w:rsidP="00907AC3">
      <w:pPr>
        <w:pStyle w:val="rvps24"/>
        <w:shd w:val="clear" w:color="auto" w:fill="FFFFFF"/>
        <w:spacing w:before="0" w:beforeAutospacing="0" w:after="0" w:afterAutospacing="0"/>
        <w:ind w:firstLine="709"/>
        <w:jc w:val="both"/>
      </w:pPr>
      <w:r>
        <w:t xml:space="preserve">3) </w:t>
      </w:r>
      <w:r w:rsidRPr="00B3038B">
        <w:t>совокупност</w:t>
      </w:r>
      <w:r w:rsidR="006C467F">
        <w:t xml:space="preserve">ь </w:t>
      </w:r>
      <w:r w:rsidRPr="00B3038B">
        <w:t xml:space="preserve">политик и дорожных карт по выбранным ключевым направлениям развития </w:t>
      </w:r>
      <w:r w:rsidR="003D6E28">
        <w:t>региона</w:t>
      </w:r>
      <w:r w:rsidRPr="00B3038B">
        <w:t>.</w:t>
      </w:r>
    </w:p>
    <w:p w:rsidR="00822F1F" w:rsidRDefault="006C467F" w:rsidP="00907AC3">
      <w:pPr>
        <w:pStyle w:val="rvps24"/>
        <w:shd w:val="clear" w:color="auto" w:fill="FFFFFF"/>
        <w:spacing w:before="0" w:beforeAutospacing="0" w:after="0" w:afterAutospacing="0"/>
        <w:ind w:firstLine="709"/>
        <w:jc w:val="both"/>
      </w:pPr>
      <w:r>
        <w:t xml:space="preserve">В каждом регионе </w:t>
      </w:r>
      <w:r w:rsidRPr="00D12127">
        <w:t xml:space="preserve">существует проблемное поле задач социально-экономического развития. Поэтому проектный офис </w:t>
      </w:r>
      <w:r w:rsidR="00646812" w:rsidRPr="00D12127">
        <w:t xml:space="preserve">регионального и </w:t>
      </w:r>
      <w:r w:rsidRPr="00D12127">
        <w:t>межрегионального взаимодействия будет ориентирован на синергетический результат</w:t>
      </w:r>
      <w:r>
        <w:t xml:space="preserve"> взаимодействия в рамках негеографического выосокотехнологичного кластера, и именно проектный офис, по нашему мнению, </w:t>
      </w:r>
      <w:r w:rsidR="00822F1F" w:rsidRPr="00B3038B">
        <w:t xml:space="preserve">сможет выполнить задачу нахождения баланса между координацией </w:t>
      </w:r>
      <w:r w:rsidR="00822F1F">
        <w:t>(</w:t>
      </w:r>
      <w:r w:rsidR="00822F1F" w:rsidRPr="00B3038B">
        <w:t xml:space="preserve">при соблюдении принципов группировки данных для формирования, мониторинга и реализации </w:t>
      </w:r>
      <w:r>
        <w:t>проектов высокотехнологичного производства</w:t>
      </w:r>
      <w:r w:rsidR="00822F1F">
        <w:t xml:space="preserve">) </w:t>
      </w:r>
      <w:r w:rsidR="00822F1F" w:rsidRPr="00B3038B">
        <w:t>и конкуренцией</w:t>
      </w:r>
      <w:r w:rsidR="00822F1F">
        <w:t xml:space="preserve"> (соответственно, через рынки)</w:t>
      </w:r>
      <w:r w:rsidR="00822F1F" w:rsidRPr="00B3038B">
        <w:t xml:space="preserve">, прежде всего, на локальных и национальном рынках как площадках реализации </w:t>
      </w:r>
      <w:r>
        <w:t>результатов высокотехнологичных проектов</w:t>
      </w:r>
      <w:r w:rsidR="00822F1F" w:rsidRPr="00B3038B">
        <w:t>.</w:t>
      </w:r>
    </w:p>
    <w:p w:rsidR="000E175F" w:rsidRDefault="00F81775" w:rsidP="00FD534B">
      <w:pPr>
        <w:widowControl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обеспечения открытости и защиты </w:t>
      </w:r>
      <w:r w:rsidR="00041BC1" w:rsidRPr="00FD534B">
        <w:rPr>
          <w:rFonts w:ascii="Times New Roman" w:hAnsi="Times New Roman" w:cs="Times New Roman"/>
          <w:sz w:val="24"/>
          <w:szCs w:val="24"/>
        </w:rPr>
        <w:t xml:space="preserve">данных </w:t>
      </w:r>
      <w:r>
        <w:rPr>
          <w:rFonts w:ascii="Times New Roman" w:hAnsi="Times New Roman" w:cs="Times New Roman"/>
          <w:sz w:val="24"/>
          <w:szCs w:val="24"/>
        </w:rPr>
        <w:t xml:space="preserve">в процессе </w:t>
      </w:r>
      <w:r w:rsidR="00041BC1" w:rsidRPr="00FD534B">
        <w:rPr>
          <w:rFonts w:ascii="Times New Roman" w:hAnsi="Times New Roman" w:cs="Times New Roman"/>
          <w:sz w:val="24"/>
          <w:szCs w:val="24"/>
        </w:rPr>
        <w:t xml:space="preserve">разработке и реализации проектов мы предлагаем использовать </w:t>
      </w:r>
      <w:r w:rsidR="00822F1F" w:rsidRPr="00FD534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в механизм</w:t>
      </w:r>
      <w:r w:rsidR="00041BC1" w:rsidRPr="00FD534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е</w:t>
      </w:r>
      <w:r w:rsidR="00822F1F" w:rsidRPr="00FD534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функционирования организационной платформы в формате проектного офиса технологи</w:t>
      </w:r>
      <w:r w:rsidR="00041BC1" w:rsidRPr="00FD534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ю</w:t>
      </w:r>
      <w:r w:rsidR="00822F1F" w:rsidRPr="00FD534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</w:t>
      </w:r>
      <w:r w:rsidR="00822F1F" w:rsidRPr="00FD534B">
        <w:rPr>
          <w:rFonts w:ascii="Times New Roman" w:eastAsia="Calibri" w:hAnsi="Times New Roman" w:cs="Times New Roman"/>
          <w:sz w:val="24"/>
          <w:szCs w:val="24"/>
        </w:rPr>
        <w:t xml:space="preserve">блокчейн, </w:t>
      </w:r>
      <w:r w:rsidR="00041BC1" w:rsidRPr="00FD534B">
        <w:rPr>
          <w:rFonts w:ascii="Times New Roman" w:eastAsia="Calibri" w:hAnsi="Times New Roman" w:cs="Times New Roman"/>
          <w:sz w:val="24"/>
          <w:szCs w:val="24"/>
        </w:rPr>
        <w:t xml:space="preserve">которая включает </w:t>
      </w:r>
      <w:r w:rsidR="00822F1F" w:rsidRPr="00FD534B">
        <w:rPr>
          <w:rFonts w:ascii="Times New Roman" w:eastAsia="Calibri" w:hAnsi="Times New Roman" w:cs="Times New Roman"/>
          <w:sz w:val="24"/>
          <w:szCs w:val="24"/>
        </w:rPr>
        <w:t xml:space="preserve">в себя возможность формирования подтвержденной цепочки создания добавленной стоимости в </w:t>
      </w:r>
      <w:r w:rsidR="00822F1F" w:rsidRPr="00FD534B">
        <w:rPr>
          <w:rFonts w:ascii="Times New Roman" w:hAnsi="Times New Roman" w:cs="Times New Roman"/>
          <w:sz w:val="24"/>
          <w:szCs w:val="24"/>
        </w:rPr>
        <w:t>процессах взаимодействий экономических систем и субъектов</w:t>
      </w:r>
      <w:r>
        <w:rPr>
          <w:rFonts w:ascii="Times New Roman" w:hAnsi="Times New Roman" w:cs="Times New Roman"/>
          <w:sz w:val="24"/>
          <w:szCs w:val="24"/>
        </w:rPr>
        <w:t xml:space="preserve"> (н</w:t>
      </w:r>
      <w:r w:rsidR="00041BC1" w:rsidRPr="00FD534B">
        <w:rPr>
          <w:rFonts w:ascii="Times New Roman" w:hAnsi="Times New Roman" w:cs="Times New Roman"/>
          <w:sz w:val="24"/>
          <w:szCs w:val="24"/>
        </w:rPr>
        <w:t>есмотря на очевидн</w:t>
      </w:r>
      <w:r>
        <w:rPr>
          <w:rFonts w:ascii="Times New Roman" w:hAnsi="Times New Roman" w:cs="Times New Roman"/>
          <w:sz w:val="24"/>
          <w:szCs w:val="24"/>
        </w:rPr>
        <w:t xml:space="preserve">ые </w:t>
      </w:r>
      <w:r w:rsidR="00041BC1" w:rsidRPr="00FD534B">
        <w:rPr>
          <w:rFonts w:ascii="Times New Roman" w:hAnsi="Times New Roman" w:cs="Times New Roman"/>
          <w:sz w:val="24"/>
          <w:szCs w:val="24"/>
        </w:rPr>
        <w:t>спекулятивн</w:t>
      </w:r>
      <w:r>
        <w:rPr>
          <w:rFonts w:ascii="Times New Roman" w:hAnsi="Times New Roman" w:cs="Times New Roman"/>
          <w:sz w:val="24"/>
          <w:szCs w:val="24"/>
        </w:rPr>
        <w:t xml:space="preserve">ые оценки </w:t>
      </w:r>
      <w:r w:rsidR="00041BC1" w:rsidRPr="00FD534B">
        <w:rPr>
          <w:rFonts w:ascii="Times New Roman" w:hAnsi="Times New Roman" w:cs="Times New Roman"/>
          <w:sz w:val="24"/>
          <w:szCs w:val="24"/>
        </w:rPr>
        <w:t>по использованию данной технологии на текущий момент</w:t>
      </w:r>
      <w:r>
        <w:rPr>
          <w:rFonts w:ascii="Times New Roman" w:hAnsi="Times New Roman" w:cs="Times New Roman"/>
          <w:sz w:val="24"/>
          <w:szCs w:val="24"/>
        </w:rPr>
        <w:t>)</w:t>
      </w:r>
      <w:r w:rsidR="00041BC1" w:rsidRPr="00FD534B">
        <w:rPr>
          <w:rFonts w:ascii="Times New Roman" w:hAnsi="Times New Roman" w:cs="Times New Roman"/>
          <w:sz w:val="24"/>
          <w:szCs w:val="24"/>
        </w:rPr>
        <w:t>. Тем не менее, сегодня это оптимальное решение для управления сложными проектами с</w:t>
      </w:r>
      <w:r>
        <w:rPr>
          <w:rFonts w:ascii="Times New Roman" w:hAnsi="Times New Roman" w:cs="Times New Roman"/>
          <w:sz w:val="24"/>
          <w:szCs w:val="24"/>
        </w:rPr>
        <w:t>о</w:t>
      </w:r>
      <w:r w:rsidR="00041BC1" w:rsidRPr="00FD534B">
        <w:rPr>
          <w:rFonts w:ascii="Times New Roman" w:hAnsi="Times New Roman" w:cs="Times New Roman"/>
          <w:sz w:val="24"/>
          <w:szCs w:val="24"/>
        </w:rPr>
        <w:t xml:space="preserve"> многими </w:t>
      </w:r>
      <w:r w:rsidR="00FC1F24" w:rsidRPr="00FD534B">
        <w:rPr>
          <w:rFonts w:ascii="Times New Roman" w:hAnsi="Times New Roman" w:cs="Times New Roman"/>
          <w:sz w:val="24"/>
          <w:szCs w:val="24"/>
        </w:rPr>
        <w:t xml:space="preserve">рассредоточенными, обладающими разными ресурсами </w:t>
      </w:r>
      <w:r w:rsidR="00041BC1" w:rsidRPr="00FD534B">
        <w:rPr>
          <w:rFonts w:ascii="Times New Roman" w:hAnsi="Times New Roman" w:cs="Times New Roman"/>
          <w:sz w:val="24"/>
          <w:szCs w:val="24"/>
        </w:rPr>
        <w:t xml:space="preserve">участниками (в нашем случае это участники, представляющие разные отраслевые и мезоэкономические системы), когда на основе </w:t>
      </w:r>
      <w:r w:rsidR="005025A3" w:rsidRPr="00FD534B">
        <w:rPr>
          <w:rFonts w:ascii="Times New Roman" w:hAnsi="Times New Roman" w:cs="Times New Roman"/>
          <w:sz w:val="24"/>
          <w:szCs w:val="24"/>
        </w:rPr>
        <w:t xml:space="preserve">заключения </w:t>
      </w:r>
      <w:r w:rsidR="00041BC1" w:rsidRPr="00FD534B">
        <w:rPr>
          <w:rFonts w:ascii="Times New Roman" w:hAnsi="Times New Roman" w:cs="Times New Roman"/>
          <w:sz w:val="24"/>
          <w:szCs w:val="24"/>
          <w:lang w:val="en-US"/>
        </w:rPr>
        <w:t>smart</w:t>
      </w:r>
      <w:r w:rsidR="00041BC1" w:rsidRPr="00FD534B">
        <w:rPr>
          <w:rFonts w:ascii="Times New Roman" w:hAnsi="Times New Roman" w:cs="Times New Roman"/>
          <w:sz w:val="24"/>
          <w:szCs w:val="24"/>
        </w:rPr>
        <w:t>-</w:t>
      </w:r>
      <w:r w:rsidR="005025A3" w:rsidRPr="00FD534B">
        <w:rPr>
          <w:rFonts w:ascii="Times New Roman" w:hAnsi="Times New Roman" w:cs="Times New Roman"/>
          <w:sz w:val="24"/>
          <w:szCs w:val="24"/>
        </w:rPr>
        <w:t>контрактов организ</w:t>
      </w:r>
      <w:r>
        <w:rPr>
          <w:rFonts w:ascii="Times New Roman" w:hAnsi="Times New Roman" w:cs="Times New Roman"/>
          <w:sz w:val="24"/>
          <w:szCs w:val="24"/>
        </w:rPr>
        <w:t>уется ис</w:t>
      </w:r>
      <w:r w:rsidR="005025A3" w:rsidRPr="00FD534B">
        <w:rPr>
          <w:rFonts w:ascii="Times New Roman" w:hAnsi="Times New Roman" w:cs="Times New Roman"/>
          <w:sz w:val="24"/>
          <w:szCs w:val="24"/>
        </w:rPr>
        <w:t>полнение кооперационных процессов.</w:t>
      </w:r>
      <w:r w:rsidR="00FD534B" w:rsidRPr="00FD534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</w:t>
      </w:r>
    </w:p>
    <w:p w:rsidR="000E175F" w:rsidRDefault="00FD534B" w:rsidP="000E175F">
      <w:pPr>
        <w:widowControl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</w:pPr>
      <w:r w:rsidRPr="00FD534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При этом организационная платформа обеспечивает заключение договоров между участниками взаимодействия на основе максимизации рентабельности будущих проектов при передаче рыночного решения (отбора) участникам цепочки создания стоимости.</w:t>
      </w:r>
      <w:r w:rsidR="000E175F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Также считаем необходимым отметить, что </w:t>
      </w:r>
      <w:r w:rsidR="00D47A8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с</w:t>
      </w:r>
      <w:r w:rsidR="000E175F">
        <w:rPr>
          <w:rFonts w:ascii="Times New Roman" w:eastAsia="Calibri" w:hAnsi="Times New Roman" w:cs="Times New Roman"/>
          <w:sz w:val="24"/>
          <w:szCs w:val="24"/>
        </w:rPr>
        <w:t>одержание проектируемых организационных платформ</w:t>
      </w:r>
      <w:r w:rsidR="000E175F" w:rsidRPr="003A5039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</w:t>
      </w:r>
      <w:r w:rsidR="000E175F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полностью согласуется с концепцией </w:t>
      </w:r>
      <w:r w:rsidR="000E175F" w:rsidRPr="00D910E4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дизайна рынков </w:t>
      </w:r>
      <w:r w:rsidR="000E175F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соответствия </w:t>
      </w:r>
      <w:r w:rsidR="000E175F" w:rsidRPr="00D910E4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(Design of Matching Markets)</w:t>
      </w:r>
      <w:r w:rsidR="00647D31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</w:t>
      </w:r>
      <w:r w:rsidR="00647D31" w:rsidRPr="00647D31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[</w:t>
      </w:r>
      <w:r w:rsidR="00647D31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9</w:t>
      </w:r>
      <w:r w:rsidR="00647D31" w:rsidRPr="00647D31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]</w:t>
      </w:r>
      <w:r w:rsidR="000E175F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, что п</w:t>
      </w:r>
      <w:r w:rsidR="000E175F" w:rsidRPr="00D910E4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озвол</w:t>
      </w:r>
      <w:r w:rsidR="00D47A8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яет </w:t>
      </w:r>
      <w:r w:rsidR="000E175F" w:rsidRPr="00D910E4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предложить в качестве основы для взаимодействия предмет обмена между </w:t>
      </w:r>
      <w:r w:rsidR="000E175F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его </w:t>
      </w:r>
      <w:r w:rsidR="000E175F" w:rsidRPr="00D910E4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участниками, а также новый инструментарий отбора проектов, приемлемых как для отдельных участников, так для </w:t>
      </w:r>
      <w:r w:rsidR="000E175F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их интеграционного </w:t>
      </w:r>
      <w:r w:rsidR="000905FA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межрегионального </w:t>
      </w:r>
      <w:r w:rsidR="000E175F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объединения</w:t>
      </w:r>
      <w:r w:rsidR="00D47A8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– кластера</w:t>
      </w:r>
      <w:r w:rsidR="000905FA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выосоктехнологичного производства</w:t>
      </w:r>
      <w:r w:rsidR="000E175F" w:rsidRPr="00D910E4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. </w:t>
      </w:r>
    </w:p>
    <w:p w:rsidR="0009413B" w:rsidRPr="0076404D" w:rsidRDefault="00FD534B" w:rsidP="00B92E60">
      <w:pPr>
        <w:widowControl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D534B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</w:t>
      </w:r>
      <w:r w:rsidR="00B92E60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Таким образом, </w:t>
      </w:r>
      <w:r w:rsidR="00646812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>платформенность решений должна обеспечивать</w:t>
      </w:r>
      <w:r w:rsidR="005226F4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не только инофрмационную составляющую, но и </w:t>
      </w:r>
      <w:r w:rsidR="005226F4" w:rsidRPr="00D12127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опираться на </w:t>
      </w:r>
      <w:r w:rsidR="00B92E60" w:rsidRPr="00D12127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организационные платформы, построенные на принципах кооперационных связей, проектного подхода и использования технологии блокчейн, </w:t>
      </w:r>
      <w:r w:rsidR="0009413B" w:rsidRPr="00D12127">
        <w:rPr>
          <w:rFonts w:ascii="Times New Roman" w:hAnsi="Times New Roman" w:cs="Times New Roman"/>
          <w:sz w:val="24"/>
          <w:szCs w:val="24"/>
        </w:rPr>
        <w:t xml:space="preserve">формируют устойчивость </w:t>
      </w:r>
      <w:r w:rsidR="005226F4" w:rsidRPr="00D12127">
        <w:rPr>
          <w:rFonts w:ascii="Times New Roman" w:hAnsi="Times New Roman" w:cs="Times New Roman"/>
          <w:sz w:val="24"/>
          <w:szCs w:val="24"/>
        </w:rPr>
        <w:t xml:space="preserve">региональных и </w:t>
      </w:r>
      <w:r w:rsidR="00B92E60" w:rsidRPr="00D12127">
        <w:rPr>
          <w:rFonts w:ascii="Times New Roman" w:hAnsi="Times New Roman" w:cs="Times New Roman"/>
          <w:sz w:val="24"/>
          <w:szCs w:val="24"/>
        </w:rPr>
        <w:t xml:space="preserve">межрегиональных </w:t>
      </w:r>
      <w:r w:rsidR="0009413B" w:rsidRPr="00D12127">
        <w:rPr>
          <w:rFonts w:ascii="Times New Roman" w:hAnsi="Times New Roman" w:cs="Times New Roman"/>
          <w:sz w:val="24"/>
          <w:szCs w:val="24"/>
        </w:rPr>
        <w:t>взаимодействий</w:t>
      </w:r>
      <w:r w:rsidR="00B92E60" w:rsidRPr="00D12127">
        <w:rPr>
          <w:rFonts w:ascii="Times New Roman" w:eastAsia="Calibri" w:hAnsi="Times New Roman" w:cs="Times New Roman"/>
          <w:bCs/>
          <w:iCs/>
          <w:noProof/>
          <w:sz w:val="24"/>
          <w:szCs w:val="24"/>
        </w:rPr>
        <w:t xml:space="preserve"> в высокотехнологичной промышленности</w:t>
      </w:r>
      <w:r w:rsidR="0009413B" w:rsidRPr="00D12127">
        <w:rPr>
          <w:rFonts w:ascii="Times New Roman" w:hAnsi="Times New Roman" w:cs="Times New Roman"/>
          <w:sz w:val="24"/>
          <w:szCs w:val="24"/>
        </w:rPr>
        <w:t>, обеспечиваю</w:t>
      </w:r>
      <w:r w:rsidR="00B92E60" w:rsidRPr="00D12127">
        <w:rPr>
          <w:rFonts w:ascii="Times New Roman" w:hAnsi="Times New Roman" w:cs="Times New Roman"/>
          <w:sz w:val="24"/>
          <w:szCs w:val="24"/>
        </w:rPr>
        <w:t xml:space="preserve">т </w:t>
      </w:r>
      <w:r w:rsidR="0009413B" w:rsidRPr="00D12127">
        <w:rPr>
          <w:rFonts w:ascii="Times New Roman" w:hAnsi="Times New Roman" w:cs="Times New Roman"/>
          <w:sz w:val="24"/>
          <w:szCs w:val="24"/>
        </w:rPr>
        <w:t>процессы обмена и справедливую конкуренцию, а также компромиссы между экономическими субъектами и их координацию</w:t>
      </w:r>
      <w:r w:rsidR="00B92E60" w:rsidRPr="00D12127">
        <w:rPr>
          <w:rFonts w:ascii="Times New Roman" w:hAnsi="Times New Roman" w:cs="Times New Roman"/>
          <w:sz w:val="24"/>
          <w:szCs w:val="24"/>
        </w:rPr>
        <w:t>, включая и отраслевой и региональные уровни</w:t>
      </w:r>
      <w:r w:rsidR="0009413B" w:rsidRPr="00D12127">
        <w:rPr>
          <w:rFonts w:ascii="Times New Roman" w:hAnsi="Times New Roman" w:cs="Times New Roman"/>
          <w:sz w:val="24"/>
          <w:szCs w:val="24"/>
        </w:rPr>
        <w:t xml:space="preserve">. </w:t>
      </w:r>
      <w:r w:rsidR="00B92E60" w:rsidRPr="00D12127">
        <w:rPr>
          <w:rFonts w:ascii="Times New Roman" w:hAnsi="Times New Roman" w:cs="Times New Roman"/>
          <w:sz w:val="24"/>
          <w:szCs w:val="24"/>
        </w:rPr>
        <w:t xml:space="preserve">Такие организационные платформы следует рассматривать как тиражируемые организационные решения, которые </w:t>
      </w:r>
      <w:r w:rsidR="00C715D4" w:rsidRPr="00D12127">
        <w:rPr>
          <w:rFonts w:ascii="Times New Roman" w:hAnsi="Times New Roman" w:cs="Times New Roman"/>
          <w:sz w:val="24"/>
          <w:szCs w:val="24"/>
        </w:rPr>
        <w:lastRenderedPageBreak/>
        <w:t xml:space="preserve">как экономический регулятор ориентированы на создание </w:t>
      </w:r>
      <w:r w:rsidR="005226F4" w:rsidRPr="00D12127">
        <w:rPr>
          <w:rFonts w:ascii="Times New Roman" w:hAnsi="Times New Roman" w:cs="Times New Roman"/>
          <w:sz w:val="24"/>
          <w:szCs w:val="24"/>
        </w:rPr>
        <w:t xml:space="preserve">синергетического </w:t>
      </w:r>
      <w:r w:rsidR="00C715D4" w:rsidRPr="00D12127">
        <w:rPr>
          <w:rFonts w:ascii="Times New Roman" w:hAnsi="Times New Roman" w:cs="Times New Roman"/>
          <w:sz w:val="24"/>
          <w:szCs w:val="24"/>
        </w:rPr>
        <w:t>денежного потока (</w:t>
      </w:r>
      <w:r w:rsidR="005226F4" w:rsidRPr="00D12127">
        <w:rPr>
          <w:rFonts w:ascii="Times New Roman" w:hAnsi="Times New Roman" w:cs="Times New Roman"/>
          <w:sz w:val="24"/>
          <w:szCs w:val="24"/>
        </w:rPr>
        <w:t xml:space="preserve">и, соответственно </w:t>
      </w:r>
      <w:r w:rsidR="00C715D4" w:rsidRPr="00D12127">
        <w:rPr>
          <w:rFonts w:ascii="Times New Roman" w:hAnsi="Times New Roman" w:cs="Times New Roman"/>
          <w:sz w:val="24"/>
          <w:szCs w:val="24"/>
        </w:rPr>
        <w:t>дополнительно</w:t>
      </w:r>
      <w:r w:rsidR="005226F4" w:rsidRPr="00D12127">
        <w:rPr>
          <w:rFonts w:ascii="Times New Roman" w:hAnsi="Times New Roman" w:cs="Times New Roman"/>
          <w:sz w:val="24"/>
          <w:szCs w:val="24"/>
        </w:rPr>
        <w:t>го</w:t>
      </w:r>
      <w:r w:rsidR="00C715D4" w:rsidRPr="00D12127">
        <w:rPr>
          <w:rFonts w:ascii="Times New Roman" w:hAnsi="Times New Roman" w:cs="Times New Roman"/>
          <w:sz w:val="24"/>
          <w:szCs w:val="24"/>
        </w:rPr>
        <w:t xml:space="preserve"> </w:t>
      </w:r>
      <w:r w:rsidR="005226F4" w:rsidRPr="00D12127">
        <w:rPr>
          <w:rFonts w:ascii="Times New Roman" w:hAnsi="Times New Roman" w:cs="Times New Roman"/>
          <w:sz w:val="24"/>
          <w:szCs w:val="24"/>
        </w:rPr>
        <w:t>дохода</w:t>
      </w:r>
      <w:r w:rsidR="00C715D4" w:rsidRPr="00D12127">
        <w:rPr>
          <w:rFonts w:ascii="Times New Roman" w:hAnsi="Times New Roman" w:cs="Times New Roman"/>
          <w:sz w:val="24"/>
          <w:szCs w:val="24"/>
        </w:rPr>
        <w:t>) для ее участников, что в свою</w:t>
      </w:r>
      <w:r w:rsidR="00C715D4">
        <w:rPr>
          <w:rFonts w:ascii="Times New Roman" w:hAnsi="Times New Roman" w:cs="Times New Roman"/>
          <w:sz w:val="24"/>
          <w:szCs w:val="24"/>
        </w:rPr>
        <w:t xml:space="preserve"> очередь, </w:t>
      </w:r>
      <w:r w:rsidR="005226F4">
        <w:rPr>
          <w:rFonts w:ascii="Times New Roman" w:hAnsi="Times New Roman" w:cs="Times New Roman"/>
          <w:sz w:val="24"/>
          <w:szCs w:val="24"/>
        </w:rPr>
        <w:t>с</w:t>
      </w:r>
      <w:r w:rsidR="001B42E1">
        <w:rPr>
          <w:rFonts w:ascii="Times New Roman" w:hAnsi="Times New Roman" w:cs="Times New Roman"/>
          <w:sz w:val="24"/>
          <w:szCs w:val="24"/>
        </w:rPr>
        <w:t>формиру</w:t>
      </w:r>
      <w:r w:rsidR="005226F4">
        <w:rPr>
          <w:rFonts w:ascii="Times New Roman" w:hAnsi="Times New Roman" w:cs="Times New Roman"/>
          <w:sz w:val="24"/>
          <w:szCs w:val="24"/>
        </w:rPr>
        <w:t>ю</w:t>
      </w:r>
      <w:r w:rsidR="001B42E1">
        <w:rPr>
          <w:rFonts w:ascii="Times New Roman" w:hAnsi="Times New Roman" w:cs="Times New Roman"/>
          <w:sz w:val="24"/>
          <w:szCs w:val="24"/>
        </w:rPr>
        <w:t>т</w:t>
      </w:r>
      <w:r w:rsidR="005226F4">
        <w:rPr>
          <w:rFonts w:ascii="Times New Roman" w:hAnsi="Times New Roman" w:cs="Times New Roman"/>
          <w:sz w:val="24"/>
          <w:szCs w:val="24"/>
        </w:rPr>
        <w:t xml:space="preserve"> нарастающий</w:t>
      </w:r>
      <w:r w:rsidR="001B42E1">
        <w:rPr>
          <w:rFonts w:ascii="Times New Roman" w:hAnsi="Times New Roman" w:cs="Times New Roman"/>
          <w:sz w:val="24"/>
          <w:szCs w:val="24"/>
        </w:rPr>
        <w:t xml:space="preserve"> поток </w:t>
      </w:r>
      <w:r w:rsidR="0009413B" w:rsidRPr="0076404D">
        <w:rPr>
          <w:rFonts w:ascii="Times New Roman" w:eastAsia="Calibri" w:hAnsi="Times New Roman" w:cs="Times New Roman"/>
          <w:sz w:val="24"/>
          <w:szCs w:val="24"/>
        </w:rPr>
        <w:t>поступлений</w:t>
      </w:r>
      <w:r w:rsidR="005226F4">
        <w:rPr>
          <w:rFonts w:ascii="Times New Roman" w:eastAsia="Calibri" w:hAnsi="Times New Roman" w:cs="Times New Roman"/>
          <w:sz w:val="24"/>
          <w:szCs w:val="24"/>
        </w:rPr>
        <w:t xml:space="preserve"> в бюджеты разных уровней, что расширит возможности региональной системы поддержки высоких технологий</w:t>
      </w:r>
    </w:p>
    <w:p w:rsidR="0009413B" w:rsidRPr="00C700B2" w:rsidRDefault="0009413B" w:rsidP="001B42E1">
      <w:pPr>
        <w:pStyle w:val="rvps24"/>
        <w:shd w:val="clear" w:color="auto" w:fill="FFFFFF"/>
        <w:spacing w:before="0" w:beforeAutospacing="0" w:after="0" w:afterAutospacing="0"/>
        <w:ind w:firstLine="539"/>
        <w:jc w:val="both"/>
      </w:pPr>
    </w:p>
    <w:p w:rsidR="00816783" w:rsidRPr="00C700B2" w:rsidRDefault="002F414E" w:rsidP="00255C6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</w:t>
      </w:r>
      <w:r w:rsidR="00816783"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русском языке</w:t>
      </w:r>
    </w:p>
    <w:p w:rsidR="009855BE" w:rsidRPr="009855BE" w:rsidRDefault="00647D31" w:rsidP="009855BE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="009855BE" w:rsidRPr="009855BE">
        <w:rPr>
          <w:rFonts w:ascii="Times New Roman" w:hAnsi="Times New Roman" w:cs="Times New Roman"/>
          <w:bCs/>
          <w:sz w:val="24"/>
          <w:szCs w:val="24"/>
        </w:rPr>
        <w:t>Шваб К. Четвертая промышленная революция. – М.: Издательсктий дом «Е», 2017.</w:t>
      </w:r>
    </w:p>
    <w:p w:rsidR="009855BE" w:rsidRPr="009855BE" w:rsidRDefault="00647D31" w:rsidP="009855BE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 </w:t>
      </w:r>
      <w:r w:rsidR="009855BE" w:rsidRPr="009855BE">
        <w:rPr>
          <w:rFonts w:ascii="Times New Roman" w:hAnsi="Times New Roman" w:cs="Times New Roman"/>
          <w:bCs/>
          <w:sz w:val="24"/>
          <w:szCs w:val="24"/>
        </w:rPr>
        <w:t>Ковальчук Ю.А., Степнов И.М. Цифровая экономика: трансформация промышленных предприятий // Инновации в менеджменте, 2017, №11, с. 32-43.</w:t>
      </w:r>
    </w:p>
    <w:p w:rsidR="009855BE" w:rsidRPr="009855BE" w:rsidRDefault="00647D31" w:rsidP="009855BE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="009855BE" w:rsidRPr="009855BE">
        <w:rPr>
          <w:rFonts w:ascii="Times New Roman" w:hAnsi="Times New Roman" w:cs="Times New Roman"/>
          <w:bCs/>
          <w:sz w:val="24"/>
          <w:szCs w:val="24"/>
        </w:rPr>
        <w:t xml:space="preserve">Бляхман Л.С. </w:t>
      </w:r>
      <w:r w:rsidR="009855BE" w:rsidRPr="00FD594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Основные направления новой индустриализации в мезоэкономических </w:t>
      </w:r>
      <w:r w:rsidR="009855BE" w:rsidRPr="009855BE">
        <w:rPr>
          <w:rFonts w:ascii="Times New Roman" w:hAnsi="Times New Roman" w:cs="Times New Roman"/>
          <w:bCs/>
          <w:sz w:val="24"/>
          <w:szCs w:val="24"/>
        </w:rPr>
        <w:t>секторальных комплексах // Проблемы современной экономики, 2014, №2, с. 7-19.</w:t>
      </w:r>
    </w:p>
    <w:p w:rsidR="009855BE" w:rsidRPr="009855BE" w:rsidRDefault="00647D31" w:rsidP="009855BE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9855BE" w:rsidRPr="009855BE">
        <w:rPr>
          <w:rFonts w:ascii="Times New Roman" w:hAnsi="Times New Roman" w:cs="Times New Roman"/>
          <w:bCs/>
          <w:sz w:val="24"/>
          <w:szCs w:val="24"/>
        </w:rPr>
        <w:t>Степнов И.</w:t>
      </w:r>
      <w:r w:rsidR="006A5CD3">
        <w:rPr>
          <w:rFonts w:ascii="Times New Roman" w:hAnsi="Times New Roman" w:cs="Times New Roman"/>
          <w:bCs/>
          <w:sz w:val="24"/>
          <w:szCs w:val="24"/>
        </w:rPr>
        <w:t xml:space="preserve">М. </w:t>
      </w:r>
      <w:r w:rsidR="009855BE" w:rsidRPr="009855BE">
        <w:rPr>
          <w:rFonts w:ascii="Times New Roman" w:hAnsi="Times New Roman" w:cs="Times New Roman"/>
          <w:bCs/>
          <w:sz w:val="24"/>
          <w:szCs w:val="24"/>
        </w:rPr>
        <w:t xml:space="preserve">Стратегические вызовы новой организации производства в четвертой промышленной революции // </w:t>
      </w:r>
      <w:r w:rsidR="009855BE" w:rsidRPr="006A5CD3">
        <w:rPr>
          <w:rFonts w:ascii="Times New Roman" w:hAnsi="Times New Roman" w:cs="Times New Roman"/>
          <w:bCs/>
          <w:spacing w:val="-4"/>
          <w:sz w:val="24"/>
          <w:szCs w:val="24"/>
        </w:rPr>
        <w:t>Экономика и управление в машиностроении</w:t>
      </w:r>
      <w:r w:rsidR="009855BE" w:rsidRPr="009855BE">
        <w:rPr>
          <w:rFonts w:ascii="Times New Roman" w:hAnsi="Times New Roman" w:cs="Times New Roman"/>
          <w:bCs/>
          <w:sz w:val="24"/>
          <w:szCs w:val="24"/>
        </w:rPr>
        <w:t>, 2017, №4, с. 13-18.</w:t>
      </w:r>
    </w:p>
    <w:p w:rsidR="009855BE" w:rsidRPr="009855BE" w:rsidRDefault="00647D31" w:rsidP="009855BE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5. </w:t>
      </w:r>
      <w:r w:rsidR="009855BE" w:rsidRPr="009855BE">
        <w:rPr>
          <w:rFonts w:ascii="Times New Roman" w:hAnsi="Times New Roman" w:cs="Times New Roman"/>
          <w:bCs/>
          <w:sz w:val="24"/>
          <w:szCs w:val="24"/>
        </w:rPr>
        <w:t>Смородинская Н. Инновационные кластеры и кластерная политика: сравнение подходов России и Европы [Электронный ресурс] / Режим доступа: http://inecon.orgdocs2016Smorodinskaya_20161213.pdf.</w:t>
      </w:r>
    </w:p>
    <w:p w:rsidR="00822F1F" w:rsidRPr="00822F1F" w:rsidRDefault="00647D31" w:rsidP="00255C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6. </w:t>
      </w:r>
      <w:r w:rsidR="00822F1F" w:rsidRPr="00822F1F">
        <w:rPr>
          <w:rFonts w:ascii="Times New Roman" w:hAnsi="Times New Roman" w:cs="Times New Roman"/>
          <w:bCs/>
          <w:sz w:val="24"/>
          <w:szCs w:val="24"/>
        </w:rPr>
        <w:t xml:space="preserve">Ковальчук Ю.А., Степнов И.М. </w:t>
      </w:r>
      <w:r w:rsidR="00822F1F" w:rsidRPr="00822F1F">
        <w:rPr>
          <w:rFonts w:ascii="Times New Roman" w:hAnsi="Times New Roman" w:cs="Times New Roman"/>
          <w:sz w:val="24"/>
          <w:szCs w:val="24"/>
        </w:rPr>
        <w:t>О паллиативной роли «чудесного инвестора» в стратегиях социально-экономического развития регионов</w:t>
      </w:r>
      <w:r w:rsidR="00822F1F">
        <w:rPr>
          <w:rFonts w:ascii="Times New Roman" w:hAnsi="Times New Roman" w:cs="Times New Roman"/>
          <w:sz w:val="24"/>
          <w:szCs w:val="24"/>
        </w:rPr>
        <w:t xml:space="preserve"> / </w:t>
      </w:r>
      <w:r w:rsidR="00822F1F" w:rsidRPr="00822F1F">
        <w:rPr>
          <w:rFonts w:ascii="Times New Roman" w:hAnsi="Times New Roman" w:cs="Times New Roman"/>
          <w:bCs/>
          <w:sz w:val="24"/>
          <w:szCs w:val="24"/>
        </w:rPr>
        <w:t>Проблемы экономического роста и устойчивого развития террито</w:t>
      </w:r>
      <w:r w:rsidR="00822F1F" w:rsidRPr="00822F1F">
        <w:rPr>
          <w:rFonts w:ascii="Times New Roman" w:hAnsi="Times New Roman" w:cs="Times New Roman"/>
          <w:bCs/>
          <w:sz w:val="24"/>
          <w:szCs w:val="24"/>
        </w:rPr>
        <w:softHyphen/>
        <w:t>рий</w:t>
      </w:r>
      <w:r w:rsidR="00822F1F" w:rsidRPr="00822F1F">
        <w:rPr>
          <w:rFonts w:ascii="Times New Roman" w:hAnsi="Times New Roman" w:cs="Times New Roman"/>
          <w:sz w:val="24"/>
          <w:szCs w:val="24"/>
        </w:rPr>
        <w:t xml:space="preserve">: материалы II международной науч.-практ. </w:t>
      </w:r>
      <w:r w:rsidR="00F2172C">
        <w:rPr>
          <w:rFonts w:ascii="Times New Roman" w:hAnsi="Times New Roman" w:cs="Times New Roman"/>
          <w:sz w:val="24"/>
          <w:szCs w:val="24"/>
        </w:rPr>
        <w:t>интернет-конференции. – Вологда</w:t>
      </w:r>
      <w:r w:rsidR="00822F1F" w:rsidRPr="00822F1F">
        <w:rPr>
          <w:rFonts w:ascii="Times New Roman" w:hAnsi="Times New Roman" w:cs="Times New Roman"/>
          <w:sz w:val="24"/>
          <w:szCs w:val="24"/>
        </w:rPr>
        <w:t>: ФГБУН ВолНЦ РАН, 2017. – 316 с.</w:t>
      </w:r>
      <w:r w:rsidR="00822F1F">
        <w:rPr>
          <w:rFonts w:ascii="Times New Roman" w:hAnsi="Times New Roman" w:cs="Times New Roman"/>
          <w:sz w:val="24"/>
          <w:szCs w:val="24"/>
        </w:rPr>
        <w:t xml:space="preserve"> –</w:t>
      </w:r>
      <w:r w:rsidR="00822F1F" w:rsidRPr="00822F1F">
        <w:rPr>
          <w:rFonts w:ascii="Times New Roman" w:hAnsi="Times New Roman" w:cs="Times New Roman"/>
          <w:sz w:val="24"/>
          <w:szCs w:val="24"/>
        </w:rPr>
        <w:t xml:space="preserve"> с. 52-57.</w:t>
      </w:r>
    </w:p>
    <w:p w:rsidR="00AE0B9D" w:rsidRDefault="00647D31" w:rsidP="00AE0B9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7. </w:t>
      </w:r>
      <w:r w:rsidR="00AE0B9D" w:rsidRPr="00AE0B9D">
        <w:rPr>
          <w:rFonts w:ascii="Times New Roman" w:hAnsi="Times New Roman" w:cs="Times New Roman"/>
          <w:bCs/>
          <w:sz w:val="24"/>
          <w:szCs w:val="24"/>
        </w:rPr>
        <w:t xml:space="preserve">Ковальчук Ю.А., Степнов И.М. </w:t>
      </w:r>
      <w:hyperlink r:id="rId8" w:history="1">
        <w:r w:rsidR="00AE0B9D" w:rsidRPr="00AE0B9D">
          <w:rPr>
            <w:rFonts w:ascii="Times New Roman" w:hAnsi="Times New Roman" w:cs="Times New Roman"/>
            <w:bCs/>
            <w:sz w:val="24"/>
            <w:szCs w:val="24"/>
          </w:rPr>
          <w:t>О роли проектных офисов инновационных инфраструктур  дизайне рынков</w:t>
        </w:r>
      </w:hyperlink>
      <w:r w:rsidR="00F2172C">
        <w:t xml:space="preserve"> /</w:t>
      </w:r>
      <w:r w:rsidR="00AE0B9D" w:rsidRPr="00AE0B9D">
        <w:rPr>
          <w:rFonts w:ascii="Times New Roman" w:hAnsi="Times New Roman" w:cs="Times New Roman"/>
          <w:bCs/>
          <w:sz w:val="24"/>
          <w:szCs w:val="24"/>
        </w:rPr>
        <w:t> </w:t>
      </w:r>
      <w:hyperlink r:id="rId9" w:history="1">
        <w:r w:rsidR="00AE0B9D" w:rsidRPr="00AE0B9D">
          <w:rPr>
            <w:rFonts w:ascii="Times New Roman" w:hAnsi="Times New Roman" w:cs="Times New Roman"/>
            <w:bCs/>
            <w:sz w:val="24"/>
            <w:szCs w:val="24"/>
          </w:rPr>
          <w:t>Новая экономическая реальность, кластерные инициативы и развитие промышленности (ИНПРОМ-2016)</w:t>
        </w:r>
      </w:hyperlink>
      <w:r w:rsidR="00AE0B9D" w:rsidRPr="00AE0B9D">
        <w:rPr>
          <w:rFonts w:ascii="Times New Roman" w:hAnsi="Times New Roman" w:cs="Times New Roman"/>
          <w:bCs/>
          <w:sz w:val="24"/>
          <w:szCs w:val="24"/>
        </w:rPr>
        <w:t>: Труды международной научно-практической конференции. Под ред. А.В. Бабкина. – СПб., 2016. - с. 49-56.</w:t>
      </w:r>
    </w:p>
    <w:p w:rsidR="009855BE" w:rsidRDefault="00647D31" w:rsidP="009855BE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8. </w:t>
      </w:r>
      <w:r w:rsidR="00180927" w:rsidRPr="00180927">
        <w:rPr>
          <w:rFonts w:ascii="Times New Roman" w:hAnsi="Times New Roman" w:cs="Times New Roman"/>
          <w:bCs/>
          <w:sz w:val="24"/>
          <w:szCs w:val="24"/>
        </w:rPr>
        <w:t>Ковальчук Ю.А., Горчакова Е.А. Организация функционирования проектного офиса кластера // Экономика и управление в машиностроении, 2017, №2(50), с. 12-17.</w:t>
      </w:r>
    </w:p>
    <w:p w:rsidR="009855BE" w:rsidRPr="009855BE" w:rsidRDefault="00647D31" w:rsidP="009855BE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9. </w:t>
      </w:r>
      <w:r w:rsidR="009855BE" w:rsidRPr="009855BE">
        <w:rPr>
          <w:rFonts w:ascii="Times New Roman" w:hAnsi="Times New Roman" w:cs="Times New Roman"/>
          <w:bCs/>
          <w:sz w:val="24"/>
          <w:szCs w:val="24"/>
        </w:rPr>
        <w:t>Ковальчук Ю.А., Степнов И.М. Перспективность  использования методологии дизайна рынков соответствия в деятельности национальных проектных офисов (на примере кластерных проектов) // Друкеровский вестник, 2016, №4, с. 65-74.</w:t>
      </w:r>
    </w:p>
    <w:p w:rsidR="00165614" w:rsidRDefault="00165614" w:rsidP="007E03E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16783" w:rsidRPr="00C700B2" w:rsidRDefault="00816783" w:rsidP="007E03E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700B2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авторах на русском языке</w:t>
      </w:r>
    </w:p>
    <w:p w:rsidR="00DC2475" w:rsidRPr="00915E8C" w:rsidRDefault="00DC2475" w:rsidP="00DC24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Ковальчук Юлия Александровна (Россия, Москва</w:t>
      </w:r>
      <w:r w:rsidRPr="00915E8C">
        <w:rPr>
          <w:rFonts w:ascii="Times New Roman" w:eastAsia="Calibri" w:hAnsi="Times New Roman" w:cs="Times New Roman"/>
          <w:sz w:val="24"/>
          <w:szCs w:val="24"/>
        </w:rPr>
        <w:t xml:space="preserve">) – </w:t>
      </w:r>
      <w:r>
        <w:rPr>
          <w:rFonts w:ascii="Times New Roman" w:eastAsia="Calibri" w:hAnsi="Times New Roman" w:cs="Times New Roman"/>
          <w:sz w:val="24"/>
          <w:szCs w:val="24"/>
        </w:rPr>
        <w:t>доктор экономических наук, профессор, главный научный сотрудник, Институт проблем рынка Российской академии наук (</w:t>
      </w:r>
      <w:r w:rsidRPr="00A91937">
        <w:rPr>
          <w:rFonts w:ascii="Times New Roman" w:eastAsia="Calibri" w:hAnsi="Times New Roman" w:cs="Times New Roman"/>
          <w:sz w:val="24"/>
          <w:szCs w:val="24"/>
        </w:rPr>
        <w:t>117418, Москва, Нахимовский просп., д. 47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fm</w:t>
      </w:r>
      <w:r w:rsidRPr="00921247">
        <w:rPr>
          <w:rFonts w:ascii="Times New Roman" w:eastAsia="Calibri" w:hAnsi="Times New Roman" w:cs="Times New Roman"/>
          <w:sz w:val="24"/>
          <w:szCs w:val="24"/>
        </w:rPr>
        <w:t>-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science</w:t>
      </w:r>
      <w:r w:rsidRPr="00921247">
        <w:rPr>
          <w:rFonts w:ascii="Times New Roman" w:eastAsia="Calibri" w:hAnsi="Times New Roman" w:cs="Times New Roman"/>
          <w:sz w:val="24"/>
          <w:szCs w:val="24"/>
        </w:rPr>
        <w:t>@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inbox</w:t>
      </w:r>
      <w:r w:rsidRPr="00921247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r w:rsidRPr="00915E8C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DC2475" w:rsidRPr="00915E8C" w:rsidRDefault="00DC2475" w:rsidP="00DC24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</w:rPr>
        <w:t>Степнов Игорь Михайлович (Россия, Москва</w:t>
      </w:r>
      <w:r w:rsidRPr="00915E8C">
        <w:rPr>
          <w:rFonts w:ascii="Times New Roman" w:eastAsia="Calibri" w:hAnsi="Times New Roman" w:cs="Times New Roman"/>
          <w:sz w:val="24"/>
          <w:szCs w:val="24"/>
        </w:rPr>
        <w:t xml:space="preserve">) – </w:t>
      </w:r>
      <w:r>
        <w:rPr>
          <w:rFonts w:ascii="Times New Roman" w:eastAsia="Calibri" w:hAnsi="Times New Roman" w:cs="Times New Roman"/>
          <w:sz w:val="24"/>
          <w:szCs w:val="24"/>
        </w:rPr>
        <w:t>доктор экономических наук, профессор, главный научный сотрудник, Институт проблем рынка Российской академии наук (</w:t>
      </w:r>
      <w:r w:rsidRPr="00A91937">
        <w:rPr>
          <w:rFonts w:ascii="Times New Roman" w:eastAsia="Calibri" w:hAnsi="Times New Roman" w:cs="Times New Roman"/>
          <w:sz w:val="24"/>
          <w:szCs w:val="24"/>
        </w:rPr>
        <w:t>117418, Москва, Нахимовский просп., д. 47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stepnoff</w:t>
      </w:r>
      <w:r w:rsidRPr="00921247">
        <w:rPr>
          <w:rFonts w:ascii="Times New Roman" w:eastAsia="Calibri" w:hAnsi="Times New Roman" w:cs="Times New Roman"/>
          <w:sz w:val="24"/>
          <w:szCs w:val="24"/>
        </w:rPr>
        <w:t>@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inbox</w:t>
      </w:r>
      <w:r w:rsidRPr="00921247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r w:rsidRPr="00915E8C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FF3A8B" w:rsidRDefault="00FF3A8B" w:rsidP="007E03E6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</w:p>
    <w:p w:rsidR="00997E66" w:rsidRPr="00F04E2B" w:rsidRDefault="006C485C" w:rsidP="007E03E6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1"/>
          <w:szCs w:val="21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lastRenderedPageBreak/>
        <w:t>Kovalchuk</w:t>
      </w:r>
      <w:r w:rsidRPr="006C7CE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J</w:t>
      </w:r>
      <w:r w:rsidRPr="006C7CE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.,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Stepnov</w:t>
      </w:r>
      <w:r w:rsidRPr="006C7CE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r w:rsidRPr="006C7CE1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  <w:r w:rsidR="00997E66" w:rsidRPr="00F04E2B">
        <w:rPr>
          <w:rFonts w:ascii="Times New Roman" w:eastAsia="Calibri" w:hAnsi="Times New Roman" w:cs="Times New Roman"/>
          <w:b/>
          <w:sz w:val="21"/>
          <w:szCs w:val="21"/>
          <w:lang w:val="en-US"/>
        </w:rPr>
        <w:t xml:space="preserve"> </w:t>
      </w:r>
    </w:p>
    <w:p w:rsidR="007819F4" w:rsidRPr="007819F4" w:rsidRDefault="007819F4" w:rsidP="009E08C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7819F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CO-OPERABILITY OF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THE </w:t>
      </w:r>
      <w:r w:rsidRPr="007819F4">
        <w:rPr>
          <w:rFonts w:ascii="Times New Roman" w:eastAsia="Calibri" w:hAnsi="Times New Roman" w:cs="Times New Roman"/>
          <w:b/>
          <w:sz w:val="24"/>
          <w:szCs w:val="24"/>
          <w:lang w:val="en-US"/>
        </w:rPr>
        <w:t>PLATFORM SOLUTIONS TO SUPPORT THE DEVELOPMENT OF HIGH TECHNOLOGIES IN THE REGIONS</w:t>
      </w:r>
    </w:p>
    <w:p w:rsidR="001746A6" w:rsidRPr="001746A6" w:rsidRDefault="009E08C3" w:rsidP="009E08C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9E08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The issues of </w:t>
      </w:r>
      <w:r w:rsidR="00630B26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the </w:t>
      </w:r>
      <w:r w:rsidRPr="009E08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cluster interaction of </w:t>
      </w:r>
      <w:r w:rsidR="00630B26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the </w:t>
      </w:r>
      <w:r w:rsidRPr="009E08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enterprises in the conditions of </w:t>
      </w:r>
      <w:r w:rsidR="00630B26" w:rsidRPr="009E08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new technologies </w:t>
      </w:r>
      <w:r w:rsidRPr="009E08C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development and the digital economy, when the geographical reference is not decisive, are analyzed. A solution for the development of high-tech production in the regions on the basis of the formation of organizational platforms of inter-regional interaction is proposed. </w:t>
      </w:r>
      <w:r w:rsidR="001746A6" w:rsidRPr="00CA3ADB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The research was performed by a grant of Russian Science Foundation (project No. 16-18-10149)</w:t>
      </w:r>
      <w:r w:rsidR="001746A6" w:rsidRPr="001746A6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.</w:t>
      </w:r>
    </w:p>
    <w:p w:rsidR="00997E66" w:rsidRPr="00F26EC8" w:rsidRDefault="00F26EC8" w:rsidP="007E03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</w:pPr>
      <w:r w:rsidRPr="00F26EC8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Cluster, inter-regional cooperation, </w:t>
      </w:r>
      <w:r w:rsidR="008626AC" w:rsidRPr="008626AC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organizational platform of interaction</w:t>
      </w:r>
      <w:r w:rsidRPr="00F26EC8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, </w:t>
      </w:r>
      <w:r w:rsidR="008626AC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design </w:t>
      </w:r>
      <w:r w:rsidRPr="00F26EC8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office,</w:t>
      </w:r>
      <w:r w:rsidR="00B92E60" w:rsidRPr="00B92E60">
        <w:rPr>
          <w:lang w:val="en-US"/>
        </w:rPr>
        <w:t xml:space="preserve"> </w:t>
      </w:r>
      <w:r w:rsidR="00B92E60" w:rsidRPr="00B92E60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blockchain, </w:t>
      </w:r>
      <w:r w:rsidRPr="00F26EC8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high-tech production.</w:t>
      </w:r>
    </w:p>
    <w:p w:rsidR="00A5003C" w:rsidRDefault="00A5003C" w:rsidP="007E03E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997E66" w:rsidRPr="00C700B2" w:rsidRDefault="00997E66" w:rsidP="007E03E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700B2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авторах на английском языке</w:t>
      </w:r>
    </w:p>
    <w:p w:rsidR="007863A9" w:rsidRPr="001340EB" w:rsidRDefault="007863A9" w:rsidP="007863A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Kovalchuk Julia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Russia, Moscow</w:t>
      </w:r>
      <w:r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</w:t>
      </w:r>
      <w:r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Doctor of Economics, Professor, Research associate, Market Economy Institute of  Russian Academy of Sciences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47, Nakhimovsky Prospect, Moscow, Russia, 117418, fm-science@inbox.ru).</w:t>
      </w:r>
    </w:p>
    <w:p w:rsidR="007863A9" w:rsidRPr="001340EB" w:rsidRDefault="007863A9" w:rsidP="007863A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Stepnov Igor </w:t>
      </w:r>
      <w:r w:rsidR="00EE33C4"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="00EE33C4">
        <w:rPr>
          <w:rFonts w:ascii="Times New Roman" w:eastAsia="Calibri" w:hAnsi="Times New Roman" w:cs="Times New Roman"/>
          <w:sz w:val="24"/>
          <w:szCs w:val="24"/>
          <w:lang w:val="en-US"/>
        </w:rPr>
        <w:t>Russia, Moscow</w:t>
      </w:r>
      <w:r w:rsidR="00EE33C4"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 w:rsidR="00EE33C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</w:t>
      </w:r>
      <w:r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Doctor of Economics, Professor, Research associate, Market Economy Institute of  Russian Academy of Sciences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47, Nakhimovsky Prospect, Moscow, Russia, 117418,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stepnoff</w:t>
      </w:r>
      <w:r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@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inbox</w:t>
      </w:r>
      <w:r w:rsidRPr="001340EB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ru)</w:t>
      </w:r>
    </w:p>
    <w:p w:rsidR="00997E66" w:rsidRPr="007863A9" w:rsidRDefault="00997E66" w:rsidP="007E03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97E66" w:rsidRPr="00A7211A" w:rsidRDefault="007E03E6" w:rsidP="007E03E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</w:t>
      </w:r>
      <w:r w:rsidRPr="00A7211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C960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литературы</w:t>
      </w:r>
      <w:r w:rsidR="00997E66" w:rsidRPr="00A7211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="00997E66" w:rsidRPr="00C960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="00997E66" w:rsidRPr="00A7211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="00997E66" w:rsidRPr="00C960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="00997E66" w:rsidRPr="00A7211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="00997E66" w:rsidRPr="00C960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</w:p>
    <w:p w:rsidR="00E42434" w:rsidRPr="00C9609D" w:rsidRDefault="00E42434" w:rsidP="00E424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Schwab K. </w:t>
      </w:r>
      <w:r w:rsidR="00C9609D"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he Fourth industrial revolution. - Moscow: Publishing house "E", 2017.</w:t>
      </w:r>
    </w:p>
    <w:p w:rsidR="00E42434" w:rsidRPr="00C9609D" w:rsidRDefault="00E42434" w:rsidP="00E424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Kovalchuk </w:t>
      </w:r>
      <w:r w:rsid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J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Stepnov I. Digital economy: transformation of industrial enterprises</w:t>
      </w:r>
      <w:r w:rsidR="00C9609D"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Innovations in management, 2017, No. 11, pp. 32-43.</w:t>
      </w:r>
    </w:p>
    <w:p w:rsidR="00E42434" w:rsidRPr="00C9609D" w:rsidRDefault="00E42434" w:rsidP="00E424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Blyahman </w:t>
      </w:r>
      <w:r w:rsid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L. T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he priorities of the new industrialization in the sectoral meso-economic systems</w:t>
      </w:r>
      <w:r w:rsid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P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roblems of modern economy, 2014, No. 2, pp. 7-19.</w:t>
      </w:r>
    </w:p>
    <w:p w:rsidR="00E42434" w:rsidRDefault="00E42434" w:rsidP="00E424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4. Stepnov I. </w:t>
      </w:r>
      <w:r w:rsid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r w:rsidR="00C9609D"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trategic challenges of the new industrial production management in the fourth industrial revolution</w:t>
      </w:r>
      <w:r w:rsid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="00FA6FB9" w:rsidRPr="00FA6FB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Ekonomika i upravlenie v mashinostroenii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2017, </w:t>
      </w:r>
      <w:r w:rsid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o. 4, pp. 13-18.</w:t>
      </w:r>
    </w:p>
    <w:p w:rsidR="00E42434" w:rsidRPr="00C9609D" w:rsidRDefault="00E42434" w:rsidP="00E424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5. Smorodinskaya N. Innovation clusters and cluster policy: comparing approaches of Russia and Europe</w:t>
      </w:r>
      <w:r w:rsid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="00C9609D" w:rsidRPr="00C9609D">
        <w:rPr>
          <w:rFonts w:ascii="Times New Roman" w:eastAsia="Times New Roman" w:hAnsi="Times New Roman"/>
          <w:sz w:val="24"/>
          <w:szCs w:val="24"/>
          <w:lang w:val="en-US" w:eastAsia="ru-RU"/>
        </w:rPr>
        <w:t>Available at:</w:t>
      </w:r>
      <w:r w:rsidR="00C9609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http://inecon Oh.orgdocs2016Smorodinskaya_20161213.pdf.</w:t>
      </w:r>
    </w:p>
    <w:p w:rsidR="00E42434" w:rsidRDefault="00E42434" w:rsidP="00E424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6. Kovalchuk </w:t>
      </w:r>
      <w:r w:rsid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J.,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Stepnov I.</w:t>
      </w:r>
      <w:r w:rsid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565961" w:rsidRP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About the palliative care role of the "wonderful investor" in the regional socio-economic development strategies.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Problems of economic growth and sustainab</w:t>
      </w:r>
      <w:r w:rsid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le development of territories: </w:t>
      </w:r>
      <w:r w:rsidR="00565961" w:rsidRP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proceedings of the</w:t>
      </w:r>
      <w:r w:rsid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II international scientific</w:t>
      </w:r>
      <w:r w:rsid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Internet-conferences. Vologda: </w:t>
      </w:r>
      <w:r w:rsidR="00565961" w:rsidRP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Vologda Research Center of the Russian Academy of Sciences,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2017. - 316 p. - p. 52-57.</w:t>
      </w:r>
    </w:p>
    <w:p w:rsidR="00FA6FB9" w:rsidRDefault="00E42434" w:rsidP="00FA6F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7. Kovalchuk </w:t>
      </w:r>
      <w:r w:rsid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J.,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Stepnov I.</w:t>
      </w:r>
      <w:r w:rsid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On the role of project offices of innovative infrastructure design markets / New economic reality, cluster initiatives and the development of industry (INPROM-2016): proceedings of the international scientific-practical conference. Under the editorship of A. V. Babkin. – SPb., 2016. - pp. 49-56.</w:t>
      </w:r>
    </w:p>
    <w:p w:rsidR="00E42434" w:rsidRPr="00FA6FB9" w:rsidRDefault="00E42434" w:rsidP="00FA6F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>8. Kovalchuk</w:t>
      </w:r>
      <w:r w:rsidR="005659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J.,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Gorchakov E. </w:t>
      </w:r>
      <w:r w:rsidR="00FA6FB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</w:t>
      </w:r>
      <w:r w:rsidR="00FA6FB9" w:rsidRPr="00FA6FB9">
        <w:rPr>
          <w:rFonts w:ascii="Times New Roman" w:hAnsi="Times New Roman"/>
          <w:sz w:val="24"/>
          <w:szCs w:val="24"/>
          <w:lang w:val="en-US"/>
        </w:rPr>
        <w:t>he functioning of the cluster project office.</w:t>
      </w:r>
      <w:r w:rsidR="00FA6FB9" w:rsidRPr="00FA6FB9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FA6FB9" w:rsidRPr="00FA6FB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Ekonomika i upravlenie v mashinostroenii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2017, No. 2(50), pp. 12-17.</w:t>
      </w:r>
    </w:p>
    <w:p w:rsidR="00E42434" w:rsidRPr="00C9609D" w:rsidRDefault="00E42434" w:rsidP="00FA6F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9. Kovalchuk </w:t>
      </w:r>
      <w:r w:rsidR="00FA6FB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J., 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Stepnov I.</w:t>
      </w:r>
      <w:r w:rsidR="00FA6FB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</w:t>
      </w:r>
      <w:r w:rsidR="00FA6FB9" w:rsidRPr="00FA6FB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 prospect of using the design of matching markets methodology in the activities of the national project offices (for example to cluster projects)</w:t>
      </w:r>
      <w:r w:rsidR="00FA6FB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="00FA6FB9" w:rsidRPr="00FA6FB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Drukerovskij vestnik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2016, </w:t>
      </w:r>
      <w:r w:rsidR="00FA6FB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</w:t>
      </w:r>
      <w:r w:rsidRPr="00C960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o. 4, pp. 65-74.</w:t>
      </w:r>
    </w:p>
    <w:sectPr w:rsidR="00E42434" w:rsidRPr="00C9609D" w:rsidSect="00182FDA"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3B8D" w:rsidRDefault="00963B8D" w:rsidP="005C62B5">
      <w:pPr>
        <w:spacing w:after="0" w:line="240" w:lineRule="auto"/>
      </w:pPr>
      <w:r>
        <w:separator/>
      </w:r>
    </w:p>
  </w:endnote>
  <w:endnote w:type="continuationSeparator" w:id="1">
    <w:p w:rsidR="00963B8D" w:rsidRDefault="00963B8D" w:rsidP="005C6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Miniature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60818159"/>
      <w:showingPlcHdr/>
    </w:sdtPr>
    <w:sdtContent>
      <w:p w:rsidR="00B73C62" w:rsidRDefault="00014813">
        <w:pPr>
          <w:pStyle w:val="a9"/>
          <w:jc w:val="right"/>
        </w:pPr>
        <w:r>
          <w:t xml:space="preserve">     </w:t>
        </w:r>
      </w:p>
    </w:sdtContent>
  </w:sdt>
  <w:p w:rsidR="00B73C62" w:rsidRDefault="00B73C62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3B8D" w:rsidRDefault="00963B8D" w:rsidP="005C62B5">
      <w:pPr>
        <w:spacing w:after="0" w:line="240" w:lineRule="auto"/>
      </w:pPr>
      <w:r>
        <w:separator/>
      </w:r>
    </w:p>
  </w:footnote>
  <w:footnote w:type="continuationSeparator" w:id="1">
    <w:p w:rsidR="00963B8D" w:rsidRDefault="00963B8D" w:rsidP="005C62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63BD6"/>
    <w:multiLevelType w:val="hybridMultilevel"/>
    <w:tmpl w:val="90209E3A"/>
    <w:lvl w:ilvl="0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2F46D09"/>
    <w:multiLevelType w:val="hybridMultilevel"/>
    <w:tmpl w:val="894218DE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287060"/>
    <w:multiLevelType w:val="hybridMultilevel"/>
    <w:tmpl w:val="8822EAE2"/>
    <w:lvl w:ilvl="0" w:tplc="54F83A64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D430A9"/>
    <w:multiLevelType w:val="hybridMultilevel"/>
    <w:tmpl w:val="06A64D38"/>
    <w:lvl w:ilvl="0" w:tplc="8BCECDA2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A436F9"/>
    <w:multiLevelType w:val="hybridMultilevel"/>
    <w:tmpl w:val="408A6950"/>
    <w:lvl w:ilvl="0" w:tplc="F7D0870C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14019A2"/>
    <w:multiLevelType w:val="hybridMultilevel"/>
    <w:tmpl w:val="3BACB2AC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446C45"/>
    <w:multiLevelType w:val="hybridMultilevel"/>
    <w:tmpl w:val="A9F484F8"/>
    <w:lvl w:ilvl="0" w:tplc="E60CF8D4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BE5AE9"/>
    <w:multiLevelType w:val="hybridMultilevel"/>
    <w:tmpl w:val="37587640"/>
    <w:lvl w:ilvl="0" w:tplc="022E16E8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C513FC1"/>
    <w:multiLevelType w:val="hybridMultilevel"/>
    <w:tmpl w:val="27A0A90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CB40257"/>
    <w:multiLevelType w:val="hybridMultilevel"/>
    <w:tmpl w:val="FEF6D230"/>
    <w:lvl w:ilvl="0" w:tplc="6A940ABE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0966DD8"/>
    <w:multiLevelType w:val="hybridMultilevel"/>
    <w:tmpl w:val="F8DA548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47D7BB2"/>
    <w:multiLevelType w:val="hybridMultilevel"/>
    <w:tmpl w:val="4F32C8B8"/>
    <w:lvl w:ilvl="0" w:tplc="0419000D">
      <w:start w:val="1"/>
      <w:numFmt w:val="bullet"/>
      <w:lvlText w:val="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5EB35664"/>
    <w:multiLevelType w:val="hybridMultilevel"/>
    <w:tmpl w:val="DFCC1B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493F67"/>
    <w:multiLevelType w:val="hybridMultilevel"/>
    <w:tmpl w:val="12102C1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2470FB7"/>
    <w:multiLevelType w:val="hybridMultilevel"/>
    <w:tmpl w:val="48EC0C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463E41"/>
    <w:multiLevelType w:val="hybridMultilevel"/>
    <w:tmpl w:val="1B2CDB22"/>
    <w:lvl w:ilvl="0" w:tplc="A83A6CFE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5B77ACF"/>
    <w:multiLevelType w:val="hybridMultilevel"/>
    <w:tmpl w:val="3C6A3858"/>
    <w:lvl w:ilvl="0" w:tplc="3F96BBF6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836E53"/>
    <w:multiLevelType w:val="hybridMultilevel"/>
    <w:tmpl w:val="77D4653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0"/>
  </w:num>
  <w:num w:numId="4">
    <w:abstractNumId w:val="16"/>
  </w:num>
  <w:num w:numId="5">
    <w:abstractNumId w:val="2"/>
  </w:num>
  <w:num w:numId="6">
    <w:abstractNumId w:val="13"/>
  </w:num>
  <w:num w:numId="7">
    <w:abstractNumId w:val="4"/>
  </w:num>
  <w:num w:numId="8">
    <w:abstractNumId w:val="5"/>
  </w:num>
  <w:num w:numId="9">
    <w:abstractNumId w:val="15"/>
  </w:num>
  <w:num w:numId="10">
    <w:abstractNumId w:val="17"/>
  </w:num>
  <w:num w:numId="11">
    <w:abstractNumId w:val="6"/>
  </w:num>
  <w:num w:numId="12">
    <w:abstractNumId w:val="1"/>
  </w:num>
  <w:num w:numId="13">
    <w:abstractNumId w:val="9"/>
  </w:num>
  <w:num w:numId="14">
    <w:abstractNumId w:val="8"/>
  </w:num>
  <w:num w:numId="15">
    <w:abstractNumId w:val="3"/>
  </w:num>
  <w:num w:numId="16">
    <w:abstractNumId w:val="11"/>
  </w:num>
  <w:num w:numId="17">
    <w:abstractNumId w:val="12"/>
  </w:num>
  <w:num w:numId="18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730F"/>
    <w:rsid w:val="00014813"/>
    <w:rsid w:val="000351F9"/>
    <w:rsid w:val="00041BC1"/>
    <w:rsid w:val="00054AA3"/>
    <w:rsid w:val="000635CE"/>
    <w:rsid w:val="000905FA"/>
    <w:rsid w:val="0009413B"/>
    <w:rsid w:val="000A01AB"/>
    <w:rsid w:val="000D6721"/>
    <w:rsid w:val="000E175F"/>
    <w:rsid w:val="000E6458"/>
    <w:rsid w:val="00117520"/>
    <w:rsid w:val="001511B7"/>
    <w:rsid w:val="00165614"/>
    <w:rsid w:val="001746A6"/>
    <w:rsid w:val="00180927"/>
    <w:rsid w:val="00182FDA"/>
    <w:rsid w:val="001A4FD8"/>
    <w:rsid w:val="001B42E1"/>
    <w:rsid w:val="001F0A66"/>
    <w:rsid w:val="00255C6C"/>
    <w:rsid w:val="002C57E5"/>
    <w:rsid w:val="002F414E"/>
    <w:rsid w:val="00324F47"/>
    <w:rsid w:val="00365131"/>
    <w:rsid w:val="00387F0A"/>
    <w:rsid w:val="003A1325"/>
    <w:rsid w:val="003C452F"/>
    <w:rsid w:val="003C727A"/>
    <w:rsid w:val="003D6E28"/>
    <w:rsid w:val="00401121"/>
    <w:rsid w:val="00403FAB"/>
    <w:rsid w:val="00404076"/>
    <w:rsid w:val="00407D94"/>
    <w:rsid w:val="00423F97"/>
    <w:rsid w:val="00436CC2"/>
    <w:rsid w:val="0044072C"/>
    <w:rsid w:val="00446760"/>
    <w:rsid w:val="00454FAF"/>
    <w:rsid w:val="00462B53"/>
    <w:rsid w:val="004830FD"/>
    <w:rsid w:val="00490EBA"/>
    <w:rsid w:val="004C7F86"/>
    <w:rsid w:val="004E412F"/>
    <w:rsid w:val="005025A3"/>
    <w:rsid w:val="0050626B"/>
    <w:rsid w:val="005226F4"/>
    <w:rsid w:val="005240E2"/>
    <w:rsid w:val="005264D2"/>
    <w:rsid w:val="00543257"/>
    <w:rsid w:val="00557B02"/>
    <w:rsid w:val="00565961"/>
    <w:rsid w:val="005740A7"/>
    <w:rsid w:val="0057730F"/>
    <w:rsid w:val="005C4374"/>
    <w:rsid w:val="005C62B5"/>
    <w:rsid w:val="005D0A50"/>
    <w:rsid w:val="005E389C"/>
    <w:rsid w:val="005F1CFB"/>
    <w:rsid w:val="006033FB"/>
    <w:rsid w:val="00626332"/>
    <w:rsid w:val="00630B26"/>
    <w:rsid w:val="00634B5A"/>
    <w:rsid w:val="00646812"/>
    <w:rsid w:val="00647D31"/>
    <w:rsid w:val="00660C94"/>
    <w:rsid w:val="0068674E"/>
    <w:rsid w:val="006A5CD3"/>
    <w:rsid w:val="006B603B"/>
    <w:rsid w:val="006C467F"/>
    <w:rsid w:val="006C485C"/>
    <w:rsid w:val="006D7DB1"/>
    <w:rsid w:val="007065DF"/>
    <w:rsid w:val="007163B3"/>
    <w:rsid w:val="0074390C"/>
    <w:rsid w:val="0076085A"/>
    <w:rsid w:val="00772095"/>
    <w:rsid w:val="0077620E"/>
    <w:rsid w:val="007819F4"/>
    <w:rsid w:val="007863A9"/>
    <w:rsid w:val="0079323B"/>
    <w:rsid w:val="007D142A"/>
    <w:rsid w:val="007E03E6"/>
    <w:rsid w:val="007E568E"/>
    <w:rsid w:val="00812596"/>
    <w:rsid w:val="008128B0"/>
    <w:rsid w:val="00816783"/>
    <w:rsid w:val="0082125F"/>
    <w:rsid w:val="00822F1F"/>
    <w:rsid w:val="00823793"/>
    <w:rsid w:val="00824778"/>
    <w:rsid w:val="008626AC"/>
    <w:rsid w:val="00874374"/>
    <w:rsid w:val="008A3B89"/>
    <w:rsid w:val="008C1354"/>
    <w:rsid w:val="008D5293"/>
    <w:rsid w:val="00907AC3"/>
    <w:rsid w:val="00915E8C"/>
    <w:rsid w:val="00936508"/>
    <w:rsid w:val="00942050"/>
    <w:rsid w:val="00943943"/>
    <w:rsid w:val="0094520F"/>
    <w:rsid w:val="00947A3D"/>
    <w:rsid w:val="00951592"/>
    <w:rsid w:val="00963B8D"/>
    <w:rsid w:val="009855BE"/>
    <w:rsid w:val="009904B2"/>
    <w:rsid w:val="00997E66"/>
    <w:rsid w:val="009B14C1"/>
    <w:rsid w:val="009D0AD9"/>
    <w:rsid w:val="009E08C3"/>
    <w:rsid w:val="00A07C10"/>
    <w:rsid w:val="00A07C3C"/>
    <w:rsid w:val="00A2657B"/>
    <w:rsid w:val="00A379D2"/>
    <w:rsid w:val="00A5003C"/>
    <w:rsid w:val="00A7211A"/>
    <w:rsid w:val="00A76873"/>
    <w:rsid w:val="00A96CBF"/>
    <w:rsid w:val="00AA11FD"/>
    <w:rsid w:val="00AD0D13"/>
    <w:rsid w:val="00AD5F44"/>
    <w:rsid w:val="00AE0B9D"/>
    <w:rsid w:val="00AE3A50"/>
    <w:rsid w:val="00AF6309"/>
    <w:rsid w:val="00B03FDB"/>
    <w:rsid w:val="00B327C7"/>
    <w:rsid w:val="00B73C62"/>
    <w:rsid w:val="00B9078D"/>
    <w:rsid w:val="00B92E60"/>
    <w:rsid w:val="00BA1C7F"/>
    <w:rsid w:val="00BA3EA6"/>
    <w:rsid w:val="00BC5A9B"/>
    <w:rsid w:val="00BD6305"/>
    <w:rsid w:val="00BE75DC"/>
    <w:rsid w:val="00BF4352"/>
    <w:rsid w:val="00C1402D"/>
    <w:rsid w:val="00C510B2"/>
    <w:rsid w:val="00C674A8"/>
    <w:rsid w:val="00C700B2"/>
    <w:rsid w:val="00C715D4"/>
    <w:rsid w:val="00C76F39"/>
    <w:rsid w:val="00C9609D"/>
    <w:rsid w:val="00CA5DFB"/>
    <w:rsid w:val="00CC353F"/>
    <w:rsid w:val="00CC5EDD"/>
    <w:rsid w:val="00CC6F43"/>
    <w:rsid w:val="00CD0B95"/>
    <w:rsid w:val="00CE0E89"/>
    <w:rsid w:val="00CE428E"/>
    <w:rsid w:val="00CF270B"/>
    <w:rsid w:val="00D000A5"/>
    <w:rsid w:val="00D014DE"/>
    <w:rsid w:val="00D12127"/>
    <w:rsid w:val="00D2289B"/>
    <w:rsid w:val="00D23B0B"/>
    <w:rsid w:val="00D23C1E"/>
    <w:rsid w:val="00D3331F"/>
    <w:rsid w:val="00D47A8B"/>
    <w:rsid w:val="00D81AAF"/>
    <w:rsid w:val="00DB1D53"/>
    <w:rsid w:val="00DC2475"/>
    <w:rsid w:val="00DD0FF7"/>
    <w:rsid w:val="00DE4439"/>
    <w:rsid w:val="00DE659D"/>
    <w:rsid w:val="00DF19AE"/>
    <w:rsid w:val="00E15818"/>
    <w:rsid w:val="00E42434"/>
    <w:rsid w:val="00E5594D"/>
    <w:rsid w:val="00E56E32"/>
    <w:rsid w:val="00E65482"/>
    <w:rsid w:val="00E901FE"/>
    <w:rsid w:val="00EA25CD"/>
    <w:rsid w:val="00EA5191"/>
    <w:rsid w:val="00EC4EB9"/>
    <w:rsid w:val="00ED5329"/>
    <w:rsid w:val="00EE04AC"/>
    <w:rsid w:val="00EE33C4"/>
    <w:rsid w:val="00F009F5"/>
    <w:rsid w:val="00F04E2B"/>
    <w:rsid w:val="00F050B9"/>
    <w:rsid w:val="00F17D90"/>
    <w:rsid w:val="00F2172C"/>
    <w:rsid w:val="00F22BEA"/>
    <w:rsid w:val="00F26EC8"/>
    <w:rsid w:val="00F41330"/>
    <w:rsid w:val="00F81775"/>
    <w:rsid w:val="00F8777B"/>
    <w:rsid w:val="00F9038F"/>
    <w:rsid w:val="00FA3A5F"/>
    <w:rsid w:val="00FA6FB9"/>
    <w:rsid w:val="00FC1F24"/>
    <w:rsid w:val="00FC76DF"/>
    <w:rsid w:val="00FD534B"/>
    <w:rsid w:val="00FD5946"/>
    <w:rsid w:val="00FE316E"/>
    <w:rsid w:val="00FE5261"/>
    <w:rsid w:val="00FF3A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4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7730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762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46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6760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C62B5"/>
  </w:style>
  <w:style w:type="paragraph" w:styleId="a9">
    <w:name w:val="footer"/>
    <w:basedOn w:val="a"/>
    <w:link w:val="aa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C62B5"/>
  </w:style>
  <w:style w:type="table" w:styleId="ab">
    <w:name w:val="Table Grid"/>
    <w:basedOn w:val="a1"/>
    <w:uiPriority w:val="59"/>
    <w:rsid w:val="004407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rsid w:val="00AA11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33">
    <w:name w:val="rvps33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0"/>
    <w:rsid w:val="00B327C7"/>
  </w:style>
  <w:style w:type="paragraph" w:customStyle="1" w:styleId="rvps26">
    <w:name w:val="rvps26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B327C7"/>
  </w:style>
  <w:style w:type="paragraph" w:customStyle="1" w:styleId="rvps34">
    <w:name w:val="rvps3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B327C7"/>
  </w:style>
  <w:style w:type="character" w:customStyle="1" w:styleId="rvts53">
    <w:name w:val="rvts53"/>
    <w:basedOn w:val="a0"/>
    <w:rsid w:val="00B327C7"/>
  </w:style>
  <w:style w:type="character" w:customStyle="1" w:styleId="rvts54">
    <w:name w:val="rvts54"/>
    <w:basedOn w:val="a0"/>
    <w:rsid w:val="00B327C7"/>
  </w:style>
  <w:style w:type="character" w:customStyle="1" w:styleId="rvts55">
    <w:name w:val="rvts55"/>
    <w:basedOn w:val="a0"/>
    <w:rsid w:val="00B327C7"/>
  </w:style>
  <w:style w:type="paragraph" w:styleId="ad">
    <w:name w:val="Body Text"/>
    <w:basedOn w:val="a"/>
    <w:link w:val="ae"/>
    <w:uiPriority w:val="1"/>
    <w:qFormat/>
    <w:rsid w:val="0009413B"/>
    <w:pPr>
      <w:widowControl w:val="0"/>
      <w:spacing w:before="1" w:after="0" w:line="240" w:lineRule="auto"/>
      <w:ind w:left="114" w:firstLine="283"/>
    </w:pPr>
    <w:rPr>
      <w:rFonts w:ascii="Times New Roman" w:eastAsia="MS Mincho" w:hAnsi="Times New Roman" w:cs="Times New Roman"/>
      <w:sz w:val="21"/>
      <w:szCs w:val="21"/>
      <w:lang w:val="en-US"/>
    </w:rPr>
  </w:style>
  <w:style w:type="character" w:customStyle="1" w:styleId="ae">
    <w:name w:val="Основной текст Знак"/>
    <w:basedOn w:val="a0"/>
    <w:link w:val="ad"/>
    <w:uiPriority w:val="1"/>
    <w:rsid w:val="0009413B"/>
    <w:rPr>
      <w:rFonts w:ascii="Times New Roman" w:eastAsia="MS Mincho" w:hAnsi="Times New Roman" w:cs="Times New Roman"/>
      <w:sz w:val="21"/>
      <w:szCs w:val="21"/>
      <w:lang w:val="en-US"/>
    </w:rPr>
  </w:style>
  <w:style w:type="paragraph" w:styleId="af">
    <w:name w:val="footnote text"/>
    <w:basedOn w:val="a"/>
    <w:link w:val="af0"/>
    <w:unhideWhenUsed/>
    <w:rsid w:val="00404076"/>
    <w:pPr>
      <w:spacing w:after="0" w:line="240" w:lineRule="auto"/>
    </w:pPr>
    <w:rPr>
      <w:rFonts w:ascii="Cambria" w:eastAsia="Times New Roman" w:hAnsi="Cambria" w:cs="Times New Roman"/>
      <w:sz w:val="20"/>
      <w:szCs w:val="20"/>
    </w:rPr>
  </w:style>
  <w:style w:type="character" w:customStyle="1" w:styleId="af0">
    <w:name w:val="Текст сноски Знак"/>
    <w:basedOn w:val="a0"/>
    <w:link w:val="af"/>
    <w:rsid w:val="00404076"/>
    <w:rPr>
      <w:rFonts w:ascii="Cambria" w:eastAsia="Times New Roman" w:hAnsi="Cambria" w:cs="Times New Roman"/>
      <w:sz w:val="20"/>
      <w:szCs w:val="20"/>
    </w:rPr>
  </w:style>
  <w:style w:type="character" w:styleId="af1">
    <w:name w:val="footnote reference"/>
    <w:uiPriority w:val="99"/>
    <w:semiHidden/>
    <w:unhideWhenUsed/>
    <w:rsid w:val="00404076"/>
    <w:rPr>
      <w:vertAlign w:val="superscript"/>
    </w:rPr>
  </w:style>
  <w:style w:type="character" w:customStyle="1" w:styleId="A90">
    <w:name w:val="A9"/>
    <w:uiPriority w:val="99"/>
    <w:rsid w:val="000D6721"/>
    <w:rPr>
      <w:rFonts w:cs="Miniature"/>
      <w:color w:val="000000"/>
      <w:sz w:val="20"/>
      <w:szCs w:val="20"/>
    </w:rPr>
  </w:style>
  <w:style w:type="paragraph" w:customStyle="1" w:styleId="Default">
    <w:name w:val="Default"/>
    <w:rsid w:val="00DE44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7730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762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46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6760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C62B5"/>
  </w:style>
  <w:style w:type="paragraph" w:styleId="a9">
    <w:name w:val="footer"/>
    <w:basedOn w:val="a"/>
    <w:link w:val="aa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C62B5"/>
  </w:style>
  <w:style w:type="table" w:styleId="ab">
    <w:name w:val="Table Grid"/>
    <w:basedOn w:val="a1"/>
    <w:uiPriority w:val="59"/>
    <w:rsid w:val="004407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rsid w:val="00AA11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33">
    <w:name w:val="rvps33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0"/>
    <w:rsid w:val="00B327C7"/>
  </w:style>
  <w:style w:type="paragraph" w:customStyle="1" w:styleId="rvps26">
    <w:name w:val="rvps26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B327C7"/>
  </w:style>
  <w:style w:type="paragraph" w:customStyle="1" w:styleId="rvps34">
    <w:name w:val="rvps3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B327C7"/>
  </w:style>
  <w:style w:type="character" w:customStyle="1" w:styleId="rvts53">
    <w:name w:val="rvts53"/>
    <w:basedOn w:val="a0"/>
    <w:rsid w:val="00B327C7"/>
  </w:style>
  <w:style w:type="character" w:customStyle="1" w:styleId="rvts54">
    <w:name w:val="rvts54"/>
    <w:basedOn w:val="a0"/>
    <w:rsid w:val="00B327C7"/>
  </w:style>
  <w:style w:type="character" w:customStyle="1" w:styleId="rvts55">
    <w:name w:val="rvts55"/>
    <w:basedOn w:val="a0"/>
    <w:rsid w:val="00B327C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952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8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rary.ru/item.asp?id=26431887" TargetMode="Externa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library.ru/item.asp?id=2612274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1D78D5-DEFB-41D2-B762-6B2E1ECAB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2603</Words>
  <Characters>14843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Г. Леонидова</dc:creator>
  <cp:lastModifiedBy>Юля</cp:lastModifiedBy>
  <cp:revision>6</cp:revision>
  <cp:lastPrinted>2018-04-17T10:02:00Z</cp:lastPrinted>
  <dcterms:created xsi:type="dcterms:W3CDTF">2018-05-14T05:13:00Z</dcterms:created>
  <dcterms:modified xsi:type="dcterms:W3CDTF">2018-05-14T06:37:00Z</dcterms:modified>
</cp:coreProperties>
</file>