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06D" w:rsidRDefault="00D877B8" w:rsidP="00E2506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  <w:bookmarkStart w:id="0" w:name="_Toc500754416"/>
      <w:r w:rsidRPr="00E2506D">
        <w:rPr>
          <w:rFonts w:ascii="Times New Roman" w:hAnsi="Times New Roman" w:cs="Times New Roman"/>
          <w:b/>
          <w:sz w:val="24"/>
          <w:szCs w:val="24"/>
        </w:rPr>
        <w:t xml:space="preserve">УДК 005.962.131  </w:t>
      </w:r>
    </w:p>
    <w:p w:rsidR="00D877B8" w:rsidRPr="00E2506D" w:rsidRDefault="00E2506D" w:rsidP="00E2506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Матюшкова Т.И.</w:t>
      </w:r>
      <w:r w:rsidR="00D877B8" w:rsidRPr="008122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D877B8" w:rsidRDefault="00D877B8" w:rsidP="00E2506D">
      <w:pPr>
        <w:tabs>
          <w:tab w:val="left" w:pos="851"/>
          <w:tab w:val="left" w:pos="993"/>
          <w:tab w:val="left" w:pos="8364"/>
        </w:tabs>
        <w:spacing w:after="0" w:line="240" w:lineRule="auto"/>
        <w:contextualSpacing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122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МЕТОДИКА МОДЕЛИРОВАНИЯ КОМПЕТЕНЦИЙ </w:t>
      </w:r>
      <w:r w:rsidRPr="008122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>СОТРУДНИКОВ НАУЧНОЙ ОРГАНИЗАЦИИ</w:t>
      </w:r>
      <w:bookmarkEnd w:id="0"/>
    </w:p>
    <w:p w:rsidR="00E2506D" w:rsidRDefault="00E2506D" w:rsidP="00D877B8">
      <w:pPr>
        <w:pStyle w:val="Default"/>
        <w:jc w:val="both"/>
        <w:rPr>
          <w:b/>
          <w:lang w:val="en-US"/>
        </w:rPr>
      </w:pPr>
    </w:p>
    <w:p w:rsidR="00E2506D" w:rsidRDefault="00D877B8" w:rsidP="00E2506D">
      <w:pPr>
        <w:pStyle w:val="Default"/>
        <w:jc w:val="center"/>
        <w:rPr>
          <w:lang w:val="en-US"/>
        </w:rPr>
      </w:pPr>
      <w:r w:rsidRPr="008108B4">
        <w:rPr>
          <w:b/>
        </w:rPr>
        <w:t>Аннотация</w:t>
      </w:r>
    </w:p>
    <w:p w:rsidR="00D877B8" w:rsidRPr="008108B4" w:rsidRDefault="00DD3C0F" w:rsidP="00E2506D">
      <w:pPr>
        <w:pStyle w:val="Default"/>
        <w:ind w:firstLine="709"/>
        <w:jc w:val="both"/>
      </w:pPr>
      <w:r>
        <w:t>Дана</w:t>
      </w:r>
      <w:r w:rsidR="004B7847" w:rsidRPr="008108B4">
        <w:t xml:space="preserve"> </w:t>
      </w:r>
      <w:r w:rsidR="00D877B8" w:rsidRPr="008108B4">
        <w:t>структура профильной модели компетенций и представлен фрагмент разработанной автором профильной модели компетенций научного сотрудника.</w:t>
      </w:r>
      <w:r w:rsidR="00D877B8">
        <w:t xml:space="preserve"> </w:t>
      </w:r>
      <w:r w:rsidR="004B7847" w:rsidRPr="008108B4">
        <w:t xml:space="preserve">Выделены </w:t>
      </w:r>
      <w:r w:rsidR="00D877B8" w:rsidRPr="008108B4">
        <w:t>и проранжированы компетенции, необходимые для успешного выполнения работы сотрудником.</w:t>
      </w:r>
      <w:r w:rsidR="00D877B8">
        <w:t xml:space="preserve"> </w:t>
      </w:r>
      <w:r w:rsidR="004B7847" w:rsidRPr="008108B4">
        <w:t xml:space="preserve">Предлагается </w:t>
      </w:r>
      <w:r w:rsidR="00D877B8" w:rsidRPr="008108B4">
        <w:t>авторская модель компетенций научного сотрудника, включающая в себя как профессиональные, так и базовые компетенции.</w:t>
      </w:r>
    </w:p>
    <w:p w:rsidR="00D877B8" w:rsidRDefault="00D877B8" w:rsidP="00E250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108B4">
        <w:rPr>
          <w:rFonts w:ascii="Times New Roman" w:hAnsi="Times New Roman" w:cs="Times New Roman"/>
          <w:b/>
          <w:bCs/>
          <w:sz w:val="24"/>
          <w:szCs w:val="24"/>
        </w:rPr>
        <w:t xml:space="preserve">Ключевые слова: </w:t>
      </w:r>
      <w:r w:rsidRPr="008108B4">
        <w:rPr>
          <w:rFonts w:ascii="Times New Roman" w:hAnsi="Times New Roman" w:cs="Times New Roman"/>
          <w:sz w:val="24"/>
          <w:szCs w:val="24"/>
        </w:rPr>
        <w:t>компетентностный подход; модель компетенций; профиль</w:t>
      </w:r>
      <w:r w:rsidRPr="008108B4">
        <w:rPr>
          <w:sz w:val="24"/>
          <w:szCs w:val="24"/>
        </w:rPr>
        <w:t xml:space="preserve"> </w:t>
      </w:r>
      <w:r w:rsidRPr="00D877B8">
        <w:rPr>
          <w:rFonts w:ascii="Times New Roman" w:hAnsi="Times New Roman" w:cs="Times New Roman"/>
          <w:sz w:val="24"/>
          <w:szCs w:val="24"/>
        </w:rPr>
        <w:t>компетенций.</w:t>
      </w:r>
    </w:p>
    <w:p w:rsidR="00D877B8" w:rsidRPr="008122E8" w:rsidRDefault="00D877B8" w:rsidP="00D877B8">
      <w:pPr>
        <w:tabs>
          <w:tab w:val="left" w:pos="851"/>
          <w:tab w:val="left" w:pos="993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77B8" w:rsidRPr="008122E8" w:rsidRDefault="00D877B8" w:rsidP="00D877B8">
      <w:pPr>
        <w:tabs>
          <w:tab w:val="left" w:pos="851"/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22E8">
        <w:rPr>
          <w:rFonts w:ascii="Times New Roman" w:hAnsi="Times New Roman" w:cs="Times New Roman"/>
          <w:sz w:val="24"/>
          <w:szCs w:val="24"/>
        </w:rPr>
        <w:t>Моделирование компетенций сотрудников научной организации предполагает создание для каждой должности данной научной организации набора компетенций</w:t>
      </w:r>
      <w:r w:rsidRPr="00FA2B34">
        <w:rPr>
          <w:rFonts w:ascii="Times New Roman" w:hAnsi="Times New Roman" w:cs="Times New Roman"/>
          <w:sz w:val="24"/>
          <w:szCs w:val="24"/>
        </w:rPr>
        <w:t>, которые</w:t>
      </w:r>
      <w:r w:rsidRPr="008122E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объединены в модель компетенций.</w:t>
      </w:r>
      <w:r w:rsidRPr="008122E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Такой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набор компетенций должен отвечать</w:t>
      </w:r>
      <w:r w:rsidRPr="008122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требованиям, предъявляемым к 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отруднику.</w:t>
      </w:r>
      <w:r w:rsidRPr="008122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Следует подчеркнуть, что </w:t>
      </w:r>
      <w:r w:rsidRPr="008122E8">
        <w:rPr>
          <w:rFonts w:ascii="Times New Roman" w:hAnsi="Times New Roman" w:cs="Times New Roman"/>
          <w:sz w:val="24"/>
          <w:szCs w:val="24"/>
          <w:shd w:val="clear" w:color="auto" w:fill="FFFFFF"/>
        </w:rPr>
        <w:t>модель компетенций разрабатывается отдельно под каждую должность с учетом специфики и стратегических задач организации.</w:t>
      </w:r>
    </w:p>
    <w:p w:rsidR="00D877B8" w:rsidRPr="008122E8" w:rsidRDefault="00D877B8" w:rsidP="00D877B8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1F497D" w:themeColor="text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Необходимо учитывать, что</w:t>
      </w:r>
      <w:r w:rsidRPr="008122E8">
        <w:rPr>
          <w:rFonts w:ascii="Times New Roman" w:hAnsi="Times New Roman" w:cs="Times New Roman"/>
          <w:sz w:val="24"/>
          <w:szCs w:val="24"/>
        </w:rPr>
        <w:t xml:space="preserve"> даже самая привлекательная модель не может быть полностью взята за основу при разработке модели для другой организации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8122E8">
        <w:rPr>
          <w:rFonts w:ascii="Times New Roman" w:hAnsi="Times New Roman" w:cs="Times New Roman"/>
          <w:sz w:val="24"/>
          <w:szCs w:val="24"/>
        </w:rPr>
        <w:t xml:space="preserve">Поэтому каждой организации необходимо разработать собственную модель компетенций, которая бы подчеркивала специфические особенности ее деятельности [1, с. 2]. Исходя из того, что каждая структурная организация </w:t>
      </w:r>
      <w:r>
        <w:rPr>
          <w:rFonts w:ascii="Times New Roman" w:hAnsi="Times New Roman" w:cs="Times New Roman"/>
          <w:sz w:val="24"/>
          <w:szCs w:val="24"/>
        </w:rPr>
        <w:t>Национальная академия наук Беларуси</w:t>
      </w:r>
      <w:r w:rsidRPr="008122E8">
        <w:rPr>
          <w:rFonts w:ascii="Times New Roman" w:hAnsi="Times New Roman" w:cs="Times New Roman"/>
          <w:sz w:val="24"/>
          <w:szCs w:val="24"/>
        </w:rPr>
        <w:t xml:space="preserve"> – это уникальное научное подразделение со с</w:t>
      </w:r>
      <w:r>
        <w:rPr>
          <w:rFonts w:ascii="Times New Roman" w:hAnsi="Times New Roman" w:cs="Times New Roman"/>
          <w:sz w:val="24"/>
          <w:szCs w:val="24"/>
        </w:rPr>
        <w:t>воими специфическими объектами,</w:t>
      </w:r>
      <w:r w:rsidRPr="008122E8">
        <w:rPr>
          <w:rFonts w:ascii="Times New Roman" w:hAnsi="Times New Roman" w:cs="Times New Roman"/>
          <w:sz w:val="24"/>
          <w:szCs w:val="24"/>
        </w:rPr>
        <w:t xml:space="preserve"> предметами</w:t>
      </w:r>
      <w:r>
        <w:rPr>
          <w:rFonts w:ascii="Times New Roman" w:hAnsi="Times New Roman" w:cs="Times New Roman"/>
          <w:sz w:val="24"/>
          <w:szCs w:val="24"/>
        </w:rPr>
        <w:t xml:space="preserve"> и методами</w:t>
      </w:r>
      <w:r w:rsidRPr="008122E8">
        <w:rPr>
          <w:rFonts w:ascii="Times New Roman" w:hAnsi="Times New Roman" w:cs="Times New Roman"/>
          <w:sz w:val="24"/>
          <w:szCs w:val="24"/>
        </w:rPr>
        <w:t xml:space="preserve"> исследования,  а главное – со своими специалистами, обладающими особыми знаниями и умениями, модель компетенций для каждого структурного подразделения должна быть оригинальной, характерной только для этой научной организации.</w:t>
      </w:r>
    </w:p>
    <w:p w:rsidR="00D877B8" w:rsidRPr="008122E8" w:rsidRDefault="00D877B8" w:rsidP="00D877B8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22E8">
        <w:rPr>
          <w:rFonts w:ascii="Times New Roman" w:hAnsi="Times New Roman" w:cs="Times New Roman"/>
          <w:sz w:val="24"/>
          <w:szCs w:val="24"/>
        </w:rPr>
        <w:t>Модель компетенций, одновременно с требованиями к сотруднику, дает возможность руководителю определить уровень соответствия профессиональных качеств и личностных характеристик требованиям стоящих перед научной организацией задач. Это будет способствовать и соответствующей оплате труда и карьерному росту сотрудника.</w:t>
      </w:r>
    </w:p>
    <w:p w:rsidR="00D877B8" w:rsidRPr="008122E8" w:rsidRDefault="00D877B8" w:rsidP="00D877B8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22E8">
        <w:rPr>
          <w:rFonts w:ascii="Times New Roman" w:hAnsi="Times New Roman" w:cs="Times New Roman"/>
          <w:sz w:val="24"/>
          <w:szCs w:val="24"/>
        </w:rPr>
        <w:t>Компетенции позволяют сформировать общую корпоративную культуру, обеспечить общее видение целей организации с различных позиций, как руководителей организации, так и непосредственно ее сотрудников.</w:t>
      </w:r>
    </w:p>
    <w:p w:rsidR="00D877B8" w:rsidRPr="008122E8" w:rsidRDefault="00D877B8" w:rsidP="00D877B8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22E8">
        <w:rPr>
          <w:rFonts w:ascii="Times New Roman" w:hAnsi="Times New Roman" w:cs="Times New Roman"/>
          <w:sz w:val="24"/>
          <w:szCs w:val="24"/>
        </w:rPr>
        <w:t>Как отмечает Чуланова О.Л., модель компетенций, являясь целостной системой координат оценивания, может быть применен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8122E8">
        <w:rPr>
          <w:rFonts w:ascii="Times New Roman" w:hAnsi="Times New Roman" w:cs="Times New Roman"/>
          <w:sz w:val="24"/>
          <w:szCs w:val="24"/>
        </w:rPr>
        <w:t xml:space="preserve"> для согласования критериев подбора и оценки персонала в соответствии со стратегией организации. Это позволит </w:t>
      </w:r>
      <w:r>
        <w:rPr>
          <w:rFonts w:ascii="Times New Roman" w:hAnsi="Times New Roman" w:cs="Times New Roman"/>
          <w:sz w:val="24"/>
          <w:szCs w:val="24"/>
        </w:rPr>
        <w:t>нанимать</w:t>
      </w:r>
      <w:r w:rsidRPr="008122E8">
        <w:rPr>
          <w:rFonts w:ascii="Times New Roman" w:hAnsi="Times New Roman" w:cs="Times New Roman"/>
          <w:sz w:val="24"/>
          <w:szCs w:val="24"/>
        </w:rPr>
        <w:t xml:space="preserve"> и продвигать </w:t>
      </w:r>
      <w:r w:rsidRPr="008122E8">
        <w:rPr>
          <w:rFonts w:ascii="Times New Roman" w:hAnsi="Times New Roman" w:cs="Times New Roman"/>
          <w:sz w:val="24"/>
          <w:szCs w:val="24"/>
        </w:rPr>
        <w:lastRenderedPageBreak/>
        <w:t xml:space="preserve">только тех работников, потенциальные компетенции которых максимально соответствуют потребностям организации. Кроме того, могут быть определены новые актуальные формы профессионального развития и разработаны оптимальные инструменты по удержанию ценных специалистов. Оценка персонала на основе использования модели компетенций направлена на согласование всех элементов системы управления персоналом [2, с. 144]. </w:t>
      </w:r>
    </w:p>
    <w:p w:rsidR="00D877B8" w:rsidRPr="008122E8" w:rsidRDefault="00D877B8" w:rsidP="00D877B8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22E8">
        <w:rPr>
          <w:rFonts w:ascii="Times New Roman" w:hAnsi="Times New Roman" w:cs="Times New Roman"/>
          <w:sz w:val="24"/>
          <w:szCs w:val="24"/>
        </w:rPr>
        <w:t>На основании анализа изученной научной литературы можно выделить четыре основные группы компетенций, которыми должны обладать работники: профессиональные, корпоративные, управленческие и личностные.</w:t>
      </w:r>
    </w:p>
    <w:p w:rsidR="00D877B8" w:rsidRPr="008122E8" w:rsidRDefault="00D877B8" w:rsidP="00D877B8">
      <w:pPr>
        <w:numPr>
          <w:ilvl w:val="0"/>
          <w:numId w:val="1"/>
        </w:numPr>
        <w:shd w:val="clear" w:color="auto" w:fill="FFFFFF"/>
        <w:tabs>
          <w:tab w:val="left" w:pos="851"/>
          <w:tab w:val="left" w:pos="993"/>
        </w:tabs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8122E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Профессиональные</w:t>
      </w:r>
      <w:r w:rsidRPr="008122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это компетенции, которые содержат описание навыков и умений, необходимых для эффективной работы на конкретной должности.</w:t>
      </w:r>
    </w:p>
    <w:p w:rsidR="00D877B8" w:rsidRPr="008122E8" w:rsidRDefault="00D877B8" w:rsidP="00D877B8">
      <w:pPr>
        <w:numPr>
          <w:ilvl w:val="0"/>
          <w:numId w:val="1"/>
        </w:numPr>
        <w:shd w:val="clear" w:color="auto" w:fill="FFFFFF"/>
        <w:tabs>
          <w:tab w:val="left" w:pos="851"/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2E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Корпоративные –</w:t>
      </w:r>
      <w:r w:rsidRPr="008122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компетенции, которые присущи всем должностям, следуют из ценностей организации и фиксируются в таких корпоративных документах, как стратегия, кодекс корпоративной этики и т. д. Ими должны обладать все сотрудники организации вне зависимости от занимаемых ими должностей. </w:t>
      </w:r>
    </w:p>
    <w:p w:rsidR="00D877B8" w:rsidRDefault="00D877B8" w:rsidP="00D877B8">
      <w:pPr>
        <w:numPr>
          <w:ilvl w:val="0"/>
          <w:numId w:val="1"/>
        </w:numPr>
        <w:shd w:val="clear" w:color="auto" w:fill="FFFFFF"/>
        <w:tabs>
          <w:tab w:val="left" w:pos="851"/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31B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Управленческие и коммуникативные</w:t>
      </w:r>
      <w:r w:rsidRPr="00F831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это компетенции, которые разрабатываются для сотрудников, занятых управленческой деятельностью и имеющих работников в линейном или функциональном подчинении. </w:t>
      </w:r>
    </w:p>
    <w:p w:rsidR="00D877B8" w:rsidRPr="00F831B8" w:rsidRDefault="00D877B8" w:rsidP="00D877B8">
      <w:pPr>
        <w:numPr>
          <w:ilvl w:val="0"/>
          <w:numId w:val="1"/>
        </w:numPr>
        <w:shd w:val="clear" w:color="auto" w:fill="FFFFFF"/>
        <w:tabs>
          <w:tab w:val="left" w:pos="851"/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31B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Личностные </w:t>
      </w:r>
      <w:r w:rsidRPr="00F831B8">
        <w:rPr>
          <w:rFonts w:ascii="Times New Roman" w:eastAsia="Times New Roman" w:hAnsi="Times New Roman" w:cs="Times New Roman"/>
          <w:sz w:val="24"/>
          <w:szCs w:val="24"/>
          <w:lang w:eastAsia="ru-RU"/>
        </w:rPr>
        <w:t>– это компетенции, которые характеризуют человека как личность: ответственность, работоспособность, дисциплинированность, коммуникабельность, общая культура.</w:t>
      </w:r>
    </w:p>
    <w:p w:rsidR="00D877B8" w:rsidRDefault="00D877B8" w:rsidP="00D877B8">
      <w:pPr>
        <w:tabs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122E8">
        <w:rPr>
          <w:rFonts w:ascii="Times New Roman" w:hAnsi="Times New Roman" w:cs="Times New Roman"/>
          <w:sz w:val="24"/>
          <w:szCs w:val="24"/>
        </w:rPr>
        <w:t>Модель компетенций сотрудника научной организации должна быть соотнесена с квалификационными требованиями, представленными в Постановлении Министерства труда и социальной защиты Республики Беларусь [</w:t>
      </w:r>
      <w:r w:rsidRPr="00FA2B34">
        <w:rPr>
          <w:rFonts w:ascii="Times New Roman" w:hAnsi="Times New Roman" w:cs="Times New Roman"/>
          <w:sz w:val="24"/>
          <w:szCs w:val="24"/>
        </w:rPr>
        <w:t>3,</w:t>
      </w:r>
      <w:r w:rsidRPr="008122E8">
        <w:rPr>
          <w:rFonts w:ascii="Times New Roman" w:hAnsi="Times New Roman" w:cs="Times New Roman"/>
          <w:sz w:val="24"/>
          <w:szCs w:val="24"/>
        </w:rPr>
        <w:t>].</w:t>
      </w:r>
    </w:p>
    <w:p w:rsidR="00D877B8" w:rsidRPr="008122E8" w:rsidRDefault="00D877B8" w:rsidP="00D877B8">
      <w:pPr>
        <w:spacing w:after="0" w:line="36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22E8">
        <w:rPr>
          <w:rFonts w:ascii="Times New Roman" w:hAnsi="Times New Roman" w:cs="Times New Roman"/>
          <w:sz w:val="24"/>
          <w:szCs w:val="24"/>
        </w:rPr>
        <w:t>Исходя из квалификационных требований, в каждой научн</w:t>
      </w:r>
      <w:r>
        <w:rPr>
          <w:rFonts w:ascii="Times New Roman" w:hAnsi="Times New Roman" w:cs="Times New Roman"/>
          <w:sz w:val="24"/>
          <w:szCs w:val="24"/>
        </w:rPr>
        <w:t>о-исследовательской организации</w:t>
      </w:r>
      <w:r w:rsidRPr="008122E8">
        <w:rPr>
          <w:rFonts w:ascii="Times New Roman" w:hAnsi="Times New Roman" w:cs="Times New Roman"/>
          <w:sz w:val="24"/>
          <w:szCs w:val="24"/>
        </w:rPr>
        <w:t xml:space="preserve"> должны быть разработаны свои модели компетенций. Компетенции можно дополнять, корректировать.</w:t>
      </w:r>
    </w:p>
    <w:p w:rsidR="00D877B8" w:rsidRPr="008122E8" w:rsidRDefault="00D877B8" w:rsidP="00D877B8">
      <w:pPr>
        <w:spacing w:after="0" w:line="360" w:lineRule="auto"/>
        <w:ind w:left="708" w:firstLine="1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8122E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Модели компетенций могут использоваться:</w:t>
      </w:r>
    </w:p>
    <w:p w:rsidR="00D877B8" w:rsidRPr="008122E8" w:rsidRDefault="00D877B8" w:rsidP="00D877B8">
      <w:pPr>
        <w:pStyle w:val="a6"/>
        <w:numPr>
          <w:ilvl w:val="0"/>
          <w:numId w:val="2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22E8">
        <w:rPr>
          <w:rFonts w:ascii="Times New Roman" w:hAnsi="Times New Roman" w:cs="Times New Roman"/>
          <w:sz w:val="24"/>
          <w:szCs w:val="24"/>
        </w:rPr>
        <w:t>при подборе персонала;</w:t>
      </w:r>
    </w:p>
    <w:p w:rsidR="00D877B8" w:rsidRPr="008122E8" w:rsidRDefault="00D877B8" w:rsidP="00D877B8">
      <w:pPr>
        <w:pStyle w:val="a6"/>
        <w:numPr>
          <w:ilvl w:val="0"/>
          <w:numId w:val="2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22E8">
        <w:rPr>
          <w:rFonts w:ascii="Times New Roman" w:hAnsi="Times New Roman" w:cs="Times New Roman"/>
          <w:sz w:val="24"/>
          <w:szCs w:val="24"/>
        </w:rPr>
        <w:t xml:space="preserve">при обучении персонала; </w:t>
      </w:r>
    </w:p>
    <w:p w:rsidR="00D877B8" w:rsidRPr="008122E8" w:rsidRDefault="00D877B8" w:rsidP="00D877B8">
      <w:pPr>
        <w:pStyle w:val="a6"/>
        <w:numPr>
          <w:ilvl w:val="0"/>
          <w:numId w:val="2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22E8">
        <w:rPr>
          <w:rFonts w:ascii="Times New Roman" w:hAnsi="Times New Roman" w:cs="Times New Roman"/>
          <w:sz w:val="24"/>
          <w:szCs w:val="24"/>
        </w:rPr>
        <w:t xml:space="preserve">при аттестации; </w:t>
      </w:r>
    </w:p>
    <w:p w:rsidR="00D877B8" w:rsidRPr="00FA2B34" w:rsidRDefault="00D877B8" w:rsidP="00D877B8">
      <w:pPr>
        <w:pStyle w:val="a6"/>
        <w:numPr>
          <w:ilvl w:val="0"/>
          <w:numId w:val="2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22E8">
        <w:rPr>
          <w:rFonts w:ascii="Times New Roman" w:hAnsi="Times New Roman" w:cs="Times New Roman"/>
          <w:sz w:val="24"/>
          <w:szCs w:val="24"/>
        </w:rPr>
        <w:t>при мотивации.</w:t>
      </w:r>
    </w:p>
    <w:p w:rsidR="00D877B8" w:rsidRPr="008122E8" w:rsidRDefault="00D877B8" w:rsidP="00D877B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22E8">
        <w:rPr>
          <w:rFonts w:ascii="Times New Roman" w:hAnsi="Times New Roman" w:cs="Times New Roman"/>
          <w:sz w:val="24"/>
          <w:szCs w:val="24"/>
        </w:rPr>
        <w:t xml:space="preserve">Методика выявления проявлений наличия компетенции предполагает выставление оценок персонально каждому сотруднику. </w:t>
      </w:r>
    </w:p>
    <w:p w:rsidR="00D877B8" w:rsidRPr="008122E8" w:rsidRDefault="00D877B8" w:rsidP="00D877B8">
      <w:pPr>
        <w:tabs>
          <w:tab w:val="left" w:pos="851"/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Выделяем 3 группы научных сотрудников:</w:t>
      </w:r>
    </w:p>
    <w:p w:rsidR="00D877B8" w:rsidRPr="00F831B8" w:rsidRDefault="00D877B8" w:rsidP="00D877B8">
      <w:pPr>
        <w:tabs>
          <w:tab w:val="left" w:pos="851"/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Первая группа – </w:t>
      </w:r>
      <w:r w:rsidRPr="00F831B8">
        <w:rPr>
          <w:rFonts w:ascii="Times New Roman" w:hAnsi="Times New Roman" w:cs="Times New Roman"/>
          <w:sz w:val="24"/>
          <w:szCs w:val="24"/>
        </w:rPr>
        <w:t>руководители (директор, заместитель директора, ученый секретарь, заведующий филиалом организации, научным отделом, центром, лабораторией).</w:t>
      </w:r>
    </w:p>
    <w:p w:rsidR="00D877B8" w:rsidRPr="00F831B8" w:rsidRDefault="00D877B8" w:rsidP="00D877B8">
      <w:pPr>
        <w:tabs>
          <w:tab w:val="left" w:pos="851"/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Вторая группа – </w:t>
      </w:r>
      <w:r w:rsidRPr="00F831B8">
        <w:rPr>
          <w:rFonts w:ascii="Times New Roman" w:hAnsi="Times New Roman" w:cs="Times New Roman"/>
          <w:sz w:val="24"/>
          <w:szCs w:val="24"/>
        </w:rPr>
        <w:t xml:space="preserve">административный персонал (бухгалтерия, экономисты, кадровая, юридическая и хозяйственная службы, библиотека). </w:t>
      </w:r>
    </w:p>
    <w:p w:rsidR="00D877B8" w:rsidRPr="00F831B8" w:rsidRDefault="00D877B8" w:rsidP="00D877B8">
      <w:pPr>
        <w:tabs>
          <w:tab w:val="left" w:pos="851"/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Третья группа – </w:t>
      </w:r>
      <w:r w:rsidRPr="00F831B8">
        <w:rPr>
          <w:rFonts w:ascii="Times New Roman" w:hAnsi="Times New Roman" w:cs="Times New Roman"/>
          <w:sz w:val="24"/>
          <w:szCs w:val="24"/>
        </w:rPr>
        <w:t xml:space="preserve">научные сотрудники (главные, ведущие, старшие, </w:t>
      </w:r>
      <w:r w:rsidRPr="00044F25">
        <w:rPr>
          <w:rFonts w:ascii="Times New Roman" w:hAnsi="Times New Roman" w:cs="Times New Roman"/>
          <w:sz w:val="24"/>
          <w:szCs w:val="24"/>
        </w:rPr>
        <w:t>младшие научные, научные сотрудники,</w:t>
      </w:r>
      <w:r w:rsidRPr="00F831B8">
        <w:rPr>
          <w:rFonts w:ascii="Times New Roman" w:hAnsi="Times New Roman" w:cs="Times New Roman"/>
          <w:sz w:val="24"/>
          <w:szCs w:val="24"/>
        </w:rPr>
        <w:t xml:space="preserve"> лаборанты, техники).</w:t>
      </w:r>
    </w:p>
    <w:p w:rsidR="00D877B8" w:rsidRPr="008122E8" w:rsidRDefault="00D877B8" w:rsidP="00D877B8">
      <w:pPr>
        <w:tabs>
          <w:tab w:val="left" w:pos="851"/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22E8">
        <w:rPr>
          <w:rFonts w:ascii="Times New Roman" w:hAnsi="Times New Roman" w:cs="Times New Roman"/>
          <w:sz w:val="24"/>
          <w:szCs w:val="24"/>
        </w:rPr>
        <w:t>Каждая из этих групп может быть дополнена другими специалистами этой организации.</w:t>
      </w:r>
    </w:p>
    <w:p w:rsidR="00D877B8" w:rsidRPr="008122E8" w:rsidRDefault="00D877B8" w:rsidP="00D877B8">
      <w:pPr>
        <w:tabs>
          <w:tab w:val="left" w:pos="851"/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22E8">
        <w:rPr>
          <w:rFonts w:ascii="Times New Roman" w:hAnsi="Times New Roman" w:cs="Times New Roman"/>
          <w:sz w:val="24"/>
          <w:szCs w:val="24"/>
        </w:rPr>
        <w:t xml:space="preserve">Прежде всего, мы определяем каталог компетенций, который содержит структурированное описание всех компетенций, используемых для всех должностей в научно-исследовательской организации. Компетенции в каталоге группируются в четыре раздела: профессионально-деловые знания и умения, управленческие, коммуникативные и личностные компетенции.  </w:t>
      </w:r>
    </w:p>
    <w:p w:rsidR="00D877B8" w:rsidRDefault="00D877B8" w:rsidP="00D877B8">
      <w:pPr>
        <w:spacing w:after="0" w:line="36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22E8">
        <w:rPr>
          <w:rFonts w:ascii="Times New Roman" w:hAnsi="Times New Roman" w:cs="Times New Roman"/>
          <w:sz w:val="24"/>
          <w:szCs w:val="24"/>
        </w:rPr>
        <w:t xml:space="preserve">Перечень профессиональных знаний и умений, личностно-деловых, управленческих и коммуникативных компетенций в каталоге являются едиными для всех должностей научной организации. Каждая из компетенций раскладывается на  </w:t>
      </w:r>
      <w:r>
        <w:rPr>
          <w:rFonts w:ascii="Times New Roman" w:hAnsi="Times New Roman" w:cs="Times New Roman"/>
          <w:sz w:val="24"/>
          <w:szCs w:val="24"/>
        </w:rPr>
        <w:t xml:space="preserve"> ее </w:t>
      </w:r>
      <w:r w:rsidRPr="008122E8">
        <w:rPr>
          <w:rFonts w:ascii="Times New Roman" w:hAnsi="Times New Roman" w:cs="Times New Roman"/>
          <w:sz w:val="24"/>
          <w:szCs w:val="24"/>
        </w:rPr>
        <w:t xml:space="preserve">составляющие и может содержать более 10 показателей. Эти показатели выделяются для каждой организации </w:t>
      </w:r>
      <w:r w:rsidRPr="00044F25">
        <w:rPr>
          <w:rFonts w:ascii="Times New Roman" w:hAnsi="Times New Roman" w:cs="Times New Roman"/>
          <w:sz w:val="24"/>
          <w:szCs w:val="24"/>
        </w:rPr>
        <w:t>свои,</w:t>
      </w:r>
      <w:r w:rsidRPr="008122E8">
        <w:rPr>
          <w:rFonts w:ascii="Times New Roman" w:hAnsi="Times New Roman" w:cs="Times New Roman"/>
          <w:sz w:val="24"/>
          <w:szCs w:val="24"/>
        </w:rPr>
        <w:t xml:space="preserve"> основанные на специфике деятельности работника. </w:t>
      </w:r>
    </w:p>
    <w:p w:rsidR="00D877B8" w:rsidRPr="008122E8" w:rsidRDefault="00D877B8" w:rsidP="00E2506D">
      <w:pPr>
        <w:spacing w:after="0" w:line="36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22E8">
        <w:rPr>
          <w:rFonts w:ascii="Times New Roman" w:hAnsi="Times New Roman" w:cs="Times New Roman"/>
          <w:sz w:val="24"/>
          <w:szCs w:val="24"/>
        </w:rPr>
        <w:t xml:space="preserve">Специфика деятельности научной организации определяют различную дифференциацию нематериальных элементов системы стимулирования персонала и по формам, и по силе мотивационного воздействия на персонал. Профессиональное обучение и рост также являются важнейшим стимулом, когда ограничены возможности материального стимулирования. Наиболее эффективной основой для назначения данной формы стимулирования может являться достижение работником определенного уровня компетентности. </w:t>
      </w:r>
    </w:p>
    <w:p w:rsidR="00D877B8" w:rsidRDefault="00D877B8" w:rsidP="00E2506D">
      <w:pPr>
        <w:spacing w:after="0" w:line="36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22E8">
        <w:rPr>
          <w:rFonts w:ascii="Times New Roman" w:hAnsi="Times New Roman" w:cs="Times New Roman"/>
          <w:sz w:val="24"/>
          <w:szCs w:val="24"/>
        </w:rPr>
        <w:t>Таким образом, оплата труда научного  сотрудника формируется под воздействием, с одной стороны, системы мотивации и стимулирования, а с другой – системы оценки персонала на осн</w:t>
      </w:r>
      <w:r>
        <w:rPr>
          <w:rFonts w:ascii="Times New Roman" w:hAnsi="Times New Roman" w:cs="Times New Roman"/>
          <w:sz w:val="24"/>
          <w:szCs w:val="24"/>
        </w:rPr>
        <w:t>ове компетентностного подхода. В силу этого</w:t>
      </w:r>
      <w:r w:rsidRPr="008122E8">
        <w:rPr>
          <w:rFonts w:ascii="Times New Roman" w:hAnsi="Times New Roman" w:cs="Times New Roman"/>
          <w:sz w:val="24"/>
          <w:szCs w:val="24"/>
        </w:rPr>
        <w:t xml:space="preserve"> удовлетворенность персонала системой оплаты труда, в свою очередь, может влиять не только на изменение стратегии научной организации в области стимулирования труда, но и на трансформацию ключевых компетенций, поскольку неэффективная система оплаты труда не стимулирует наиболее ценный персонал, тем самым препятствуя формированию весомых конкурентных преимуществ организации на рынке. Что, в свою очередь, влияет на изменение стратегических целей организации, а в критическом случае – ее миссии. </w:t>
      </w:r>
    </w:p>
    <w:p w:rsidR="00D877B8" w:rsidRDefault="00D877B8" w:rsidP="00D877B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Далее разрабатывается анкета модели профессиональной компетенции. Эту а</w:t>
      </w:r>
      <w:r w:rsidRPr="008122E8">
        <w:rPr>
          <w:rFonts w:ascii="Times New Roman" w:hAnsi="Times New Roman" w:cs="Times New Roman"/>
          <w:sz w:val="24"/>
          <w:szCs w:val="24"/>
        </w:rPr>
        <w:t>нкету на одного человека</w:t>
      </w:r>
      <w:r>
        <w:rPr>
          <w:rFonts w:ascii="Times New Roman" w:hAnsi="Times New Roman" w:cs="Times New Roman"/>
          <w:sz w:val="24"/>
          <w:szCs w:val="24"/>
        </w:rPr>
        <w:t xml:space="preserve"> заполняют: </w:t>
      </w:r>
      <w:r w:rsidRPr="008122E8">
        <w:rPr>
          <w:rFonts w:ascii="Times New Roman" w:hAnsi="Times New Roman" w:cs="Times New Roman"/>
          <w:sz w:val="24"/>
          <w:szCs w:val="24"/>
        </w:rPr>
        <w:t>непосредственный руководитель, трое коллег по работе (работающие в такой же должности), трое коллег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8122E8">
        <w:rPr>
          <w:rFonts w:ascii="Times New Roman" w:hAnsi="Times New Roman" w:cs="Times New Roman"/>
          <w:sz w:val="24"/>
          <w:szCs w:val="24"/>
        </w:rPr>
        <w:t>подчиненных. Таким образом, на одного сотрудника заполняется 7 бланков анкеты. В каждой анкете заполняется  4 столбика по уровню развития компетенций: присутствует данная компетентность в значительной степени, чаще всего присутствует, присутствует очень редко, отсутствует полностью. Оценка компетенций осуществляется по 10 балльной шкале. По окончании исследования для каждой должности разрабатывается инд</w:t>
      </w:r>
      <w:r>
        <w:rPr>
          <w:rFonts w:ascii="Times New Roman" w:hAnsi="Times New Roman" w:cs="Times New Roman"/>
          <w:sz w:val="24"/>
          <w:szCs w:val="24"/>
        </w:rPr>
        <w:t xml:space="preserve">ивидуальный бланк компетенций, </w:t>
      </w:r>
      <w:r w:rsidRPr="008122E8">
        <w:rPr>
          <w:rFonts w:ascii="Times New Roman" w:hAnsi="Times New Roman" w:cs="Times New Roman"/>
          <w:sz w:val="24"/>
          <w:szCs w:val="24"/>
        </w:rPr>
        <w:t>который может иметь следующий вид</w:t>
      </w:r>
      <w:r>
        <w:rPr>
          <w:rFonts w:ascii="Times New Roman" w:hAnsi="Times New Roman" w:cs="Times New Roman"/>
          <w:sz w:val="24"/>
          <w:szCs w:val="24"/>
        </w:rPr>
        <w:t xml:space="preserve"> (таблица 1).</w:t>
      </w:r>
    </w:p>
    <w:p w:rsidR="00D877B8" w:rsidRDefault="00D877B8" w:rsidP="00D877B8">
      <w:pPr>
        <w:tabs>
          <w:tab w:val="left" w:pos="125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D877B8" w:rsidRDefault="00D877B8" w:rsidP="00E2506D">
      <w:pPr>
        <w:tabs>
          <w:tab w:val="left" w:pos="125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122E8">
        <w:rPr>
          <w:rFonts w:ascii="Times New Roman" w:hAnsi="Times New Roman" w:cs="Times New Roman"/>
          <w:sz w:val="24"/>
          <w:szCs w:val="24"/>
        </w:rPr>
        <w:t xml:space="preserve">Таблица 1 – </w:t>
      </w:r>
      <w:r w:rsidRPr="008122E8">
        <w:rPr>
          <w:rFonts w:ascii="Times New Roman" w:hAnsi="Times New Roman" w:cs="Times New Roman"/>
          <w:bCs/>
          <w:sz w:val="24"/>
          <w:szCs w:val="24"/>
        </w:rPr>
        <w:t>Форма модели профессиональной компетентности (Анкета)</w:t>
      </w:r>
    </w:p>
    <w:p w:rsidR="00D877B8" w:rsidRDefault="00D877B8" w:rsidP="00E2506D">
      <w:pPr>
        <w:tabs>
          <w:tab w:val="left" w:pos="125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122E8">
        <w:rPr>
          <w:rFonts w:ascii="Times New Roman" w:hAnsi="Times New Roman" w:cs="Times New Roman"/>
          <w:sz w:val="24"/>
          <w:szCs w:val="24"/>
        </w:rPr>
        <w:t>Должность  ___________________________________</w:t>
      </w:r>
    </w:p>
    <w:p w:rsidR="00E2506D" w:rsidRPr="00E2506D" w:rsidRDefault="00E2506D" w:rsidP="00E2506D">
      <w:pPr>
        <w:tabs>
          <w:tab w:val="left" w:pos="125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115"/>
        <w:gridCol w:w="21"/>
        <w:gridCol w:w="1663"/>
        <w:gridCol w:w="14"/>
        <w:gridCol w:w="1670"/>
        <w:gridCol w:w="7"/>
        <w:gridCol w:w="1680"/>
        <w:gridCol w:w="1684"/>
      </w:tblGrid>
      <w:tr w:rsidR="00D877B8" w:rsidRPr="00E2506D" w:rsidTr="0097398D">
        <w:trPr>
          <w:trHeight w:val="244"/>
        </w:trPr>
        <w:tc>
          <w:tcPr>
            <w:tcW w:w="3115" w:type="dxa"/>
            <w:vMerge w:val="restart"/>
            <w:vAlign w:val="center"/>
          </w:tcPr>
          <w:p w:rsidR="00D877B8" w:rsidRPr="00E2506D" w:rsidRDefault="00D877B8" w:rsidP="00E2506D">
            <w:pPr>
              <w:tabs>
                <w:tab w:val="left" w:pos="1141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2506D">
              <w:rPr>
                <w:rFonts w:ascii="Arial" w:hAnsi="Arial" w:cs="Arial"/>
                <w:sz w:val="18"/>
                <w:szCs w:val="18"/>
              </w:rPr>
              <w:t>Компетенции</w:t>
            </w:r>
          </w:p>
        </w:tc>
        <w:tc>
          <w:tcPr>
            <w:tcW w:w="6739" w:type="dxa"/>
            <w:gridSpan w:val="7"/>
            <w:vAlign w:val="center"/>
          </w:tcPr>
          <w:p w:rsidR="00D877B8" w:rsidRPr="00E2506D" w:rsidRDefault="00D877B8" w:rsidP="00E2506D">
            <w:pPr>
              <w:tabs>
                <w:tab w:val="left" w:pos="2228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2506D">
              <w:rPr>
                <w:rFonts w:ascii="Arial" w:hAnsi="Arial" w:cs="Arial"/>
                <w:sz w:val="18"/>
                <w:szCs w:val="18"/>
              </w:rPr>
              <w:t>Уровень развития</w:t>
            </w:r>
          </w:p>
        </w:tc>
      </w:tr>
      <w:tr w:rsidR="00D877B8" w:rsidRPr="00E2506D" w:rsidTr="00E2506D">
        <w:trPr>
          <w:trHeight w:val="767"/>
        </w:trPr>
        <w:tc>
          <w:tcPr>
            <w:tcW w:w="3115" w:type="dxa"/>
            <w:vMerge/>
            <w:vAlign w:val="center"/>
          </w:tcPr>
          <w:p w:rsidR="00D877B8" w:rsidRPr="00E2506D" w:rsidRDefault="00D877B8" w:rsidP="00E2506D">
            <w:pPr>
              <w:tabs>
                <w:tab w:val="left" w:pos="1141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84" w:type="dxa"/>
            <w:gridSpan w:val="2"/>
            <w:vAlign w:val="center"/>
          </w:tcPr>
          <w:p w:rsidR="00D877B8" w:rsidRPr="00E2506D" w:rsidRDefault="00D877B8" w:rsidP="00E2506D">
            <w:pPr>
              <w:tabs>
                <w:tab w:val="left" w:pos="1141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2506D">
              <w:rPr>
                <w:rFonts w:ascii="Arial" w:hAnsi="Arial" w:cs="Arial"/>
                <w:sz w:val="18"/>
                <w:szCs w:val="18"/>
              </w:rPr>
              <w:t>Присутствует в значительной степени</w:t>
            </w:r>
          </w:p>
        </w:tc>
        <w:tc>
          <w:tcPr>
            <w:tcW w:w="1684" w:type="dxa"/>
            <w:gridSpan w:val="2"/>
            <w:vAlign w:val="center"/>
          </w:tcPr>
          <w:p w:rsidR="00D877B8" w:rsidRPr="00E2506D" w:rsidRDefault="00D877B8" w:rsidP="00E2506D">
            <w:pPr>
              <w:tabs>
                <w:tab w:val="left" w:pos="1141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2506D">
              <w:rPr>
                <w:rFonts w:ascii="Arial" w:hAnsi="Arial" w:cs="Arial"/>
                <w:sz w:val="18"/>
                <w:szCs w:val="18"/>
              </w:rPr>
              <w:t>Чаще всего присутствует</w:t>
            </w:r>
          </w:p>
        </w:tc>
        <w:tc>
          <w:tcPr>
            <w:tcW w:w="1687" w:type="dxa"/>
            <w:gridSpan w:val="2"/>
            <w:vAlign w:val="center"/>
          </w:tcPr>
          <w:p w:rsidR="00D877B8" w:rsidRPr="00E2506D" w:rsidRDefault="00D877B8" w:rsidP="00E2506D">
            <w:pPr>
              <w:tabs>
                <w:tab w:val="left" w:pos="1141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2506D">
              <w:rPr>
                <w:rFonts w:ascii="Arial" w:hAnsi="Arial" w:cs="Arial"/>
                <w:sz w:val="18"/>
                <w:szCs w:val="18"/>
              </w:rPr>
              <w:t>Присутствует очень редко</w:t>
            </w:r>
          </w:p>
        </w:tc>
        <w:tc>
          <w:tcPr>
            <w:tcW w:w="1684" w:type="dxa"/>
            <w:vAlign w:val="center"/>
          </w:tcPr>
          <w:p w:rsidR="00D877B8" w:rsidRPr="00E2506D" w:rsidRDefault="00D877B8" w:rsidP="00E2506D">
            <w:pPr>
              <w:tabs>
                <w:tab w:val="left" w:pos="1141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2506D">
              <w:rPr>
                <w:rFonts w:ascii="Arial" w:hAnsi="Arial" w:cs="Arial"/>
                <w:sz w:val="18"/>
                <w:szCs w:val="18"/>
              </w:rPr>
              <w:t>Отсутствует полностью</w:t>
            </w:r>
          </w:p>
        </w:tc>
      </w:tr>
      <w:tr w:rsidR="00D877B8" w:rsidRPr="00E2506D" w:rsidTr="0097398D">
        <w:tc>
          <w:tcPr>
            <w:tcW w:w="9854" w:type="dxa"/>
            <w:gridSpan w:val="8"/>
            <w:vAlign w:val="center"/>
          </w:tcPr>
          <w:p w:rsidR="00D877B8" w:rsidRPr="00E2506D" w:rsidRDefault="00D877B8" w:rsidP="00E2506D">
            <w:pPr>
              <w:tabs>
                <w:tab w:val="left" w:pos="2921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2506D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Профессиональные знания и умения по областям</w:t>
            </w:r>
          </w:p>
        </w:tc>
      </w:tr>
      <w:tr w:rsidR="00D877B8" w:rsidRPr="00E2506D" w:rsidTr="0097398D">
        <w:tc>
          <w:tcPr>
            <w:tcW w:w="3136" w:type="dxa"/>
            <w:gridSpan w:val="2"/>
          </w:tcPr>
          <w:p w:rsidR="00D877B8" w:rsidRPr="00E2506D" w:rsidRDefault="00D877B8" w:rsidP="00E2506D">
            <w:pPr>
              <w:tabs>
                <w:tab w:val="left" w:pos="3383"/>
              </w:tabs>
              <w:rPr>
                <w:rFonts w:ascii="Arial" w:hAnsi="Arial" w:cs="Arial"/>
                <w:sz w:val="18"/>
                <w:szCs w:val="18"/>
              </w:rPr>
            </w:pPr>
            <w:r w:rsidRPr="00E2506D">
              <w:rPr>
                <w:rFonts w:ascii="Arial" w:hAnsi="Arial" w:cs="Arial"/>
                <w:sz w:val="18"/>
                <w:szCs w:val="18"/>
              </w:rPr>
              <w:t>Управленческие</w:t>
            </w:r>
          </w:p>
        </w:tc>
        <w:tc>
          <w:tcPr>
            <w:tcW w:w="1677" w:type="dxa"/>
            <w:gridSpan w:val="2"/>
          </w:tcPr>
          <w:p w:rsidR="00D877B8" w:rsidRPr="00E2506D" w:rsidRDefault="00D877B8" w:rsidP="00E2506D">
            <w:pPr>
              <w:tabs>
                <w:tab w:val="left" w:pos="3383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77" w:type="dxa"/>
            <w:gridSpan w:val="2"/>
          </w:tcPr>
          <w:p w:rsidR="00D877B8" w:rsidRPr="00E2506D" w:rsidRDefault="00D877B8" w:rsidP="00E2506D">
            <w:pPr>
              <w:tabs>
                <w:tab w:val="left" w:pos="3383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80" w:type="dxa"/>
          </w:tcPr>
          <w:p w:rsidR="00D877B8" w:rsidRPr="00E2506D" w:rsidRDefault="00D877B8" w:rsidP="00E2506D">
            <w:pPr>
              <w:tabs>
                <w:tab w:val="left" w:pos="3383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84" w:type="dxa"/>
          </w:tcPr>
          <w:p w:rsidR="00D877B8" w:rsidRPr="00E2506D" w:rsidRDefault="00D877B8" w:rsidP="00E2506D">
            <w:pPr>
              <w:tabs>
                <w:tab w:val="left" w:pos="3383"/>
              </w:tabs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877B8" w:rsidRPr="00E2506D" w:rsidTr="0097398D">
        <w:tc>
          <w:tcPr>
            <w:tcW w:w="3136" w:type="dxa"/>
            <w:gridSpan w:val="2"/>
          </w:tcPr>
          <w:p w:rsidR="00D877B8" w:rsidRPr="00E2506D" w:rsidRDefault="00D877B8" w:rsidP="00E2506D">
            <w:pPr>
              <w:tabs>
                <w:tab w:val="left" w:pos="3383"/>
              </w:tabs>
              <w:rPr>
                <w:rFonts w:ascii="Arial" w:hAnsi="Arial" w:cs="Arial"/>
                <w:sz w:val="18"/>
                <w:szCs w:val="18"/>
              </w:rPr>
            </w:pPr>
            <w:r w:rsidRPr="00E2506D">
              <w:rPr>
                <w:rFonts w:ascii="Arial" w:hAnsi="Arial" w:cs="Arial"/>
                <w:sz w:val="18"/>
                <w:szCs w:val="18"/>
              </w:rPr>
              <w:t>Организационно-экономические</w:t>
            </w:r>
          </w:p>
        </w:tc>
        <w:tc>
          <w:tcPr>
            <w:tcW w:w="1677" w:type="dxa"/>
            <w:gridSpan w:val="2"/>
          </w:tcPr>
          <w:p w:rsidR="00D877B8" w:rsidRPr="00E2506D" w:rsidRDefault="00D877B8" w:rsidP="00E2506D">
            <w:pPr>
              <w:tabs>
                <w:tab w:val="left" w:pos="3383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77" w:type="dxa"/>
            <w:gridSpan w:val="2"/>
          </w:tcPr>
          <w:p w:rsidR="00D877B8" w:rsidRPr="00E2506D" w:rsidRDefault="00D877B8" w:rsidP="00E2506D">
            <w:pPr>
              <w:tabs>
                <w:tab w:val="left" w:pos="3383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80" w:type="dxa"/>
          </w:tcPr>
          <w:p w:rsidR="00D877B8" w:rsidRPr="00E2506D" w:rsidRDefault="00D877B8" w:rsidP="00E2506D">
            <w:pPr>
              <w:tabs>
                <w:tab w:val="left" w:pos="3383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84" w:type="dxa"/>
          </w:tcPr>
          <w:p w:rsidR="00D877B8" w:rsidRPr="00E2506D" w:rsidRDefault="00D877B8" w:rsidP="00E2506D">
            <w:pPr>
              <w:tabs>
                <w:tab w:val="left" w:pos="3383"/>
              </w:tabs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877B8" w:rsidRPr="00E2506D" w:rsidTr="0097398D">
        <w:tc>
          <w:tcPr>
            <w:tcW w:w="3136" w:type="dxa"/>
            <w:gridSpan w:val="2"/>
          </w:tcPr>
          <w:p w:rsidR="00D877B8" w:rsidRPr="00E2506D" w:rsidRDefault="00D877B8" w:rsidP="00E2506D">
            <w:pPr>
              <w:tabs>
                <w:tab w:val="left" w:pos="3383"/>
              </w:tabs>
              <w:rPr>
                <w:rFonts w:ascii="Arial" w:hAnsi="Arial" w:cs="Arial"/>
                <w:sz w:val="18"/>
                <w:szCs w:val="18"/>
              </w:rPr>
            </w:pPr>
            <w:r w:rsidRPr="00E2506D">
              <w:rPr>
                <w:rFonts w:ascii="Arial" w:hAnsi="Arial" w:cs="Arial"/>
                <w:sz w:val="18"/>
                <w:szCs w:val="18"/>
              </w:rPr>
              <w:t>Планово-финансовые</w:t>
            </w:r>
          </w:p>
        </w:tc>
        <w:tc>
          <w:tcPr>
            <w:tcW w:w="1677" w:type="dxa"/>
            <w:gridSpan w:val="2"/>
          </w:tcPr>
          <w:p w:rsidR="00D877B8" w:rsidRPr="00E2506D" w:rsidRDefault="00D877B8" w:rsidP="00E2506D">
            <w:pPr>
              <w:tabs>
                <w:tab w:val="left" w:pos="3383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77" w:type="dxa"/>
            <w:gridSpan w:val="2"/>
          </w:tcPr>
          <w:p w:rsidR="00D877B8" w:rsidRPr="00E2506D" w:rsidRDefault="00D877B8" w:rsidP="00E2506D">
            <w:pPr>
              <w:tabs>
                <w:tab w:val="left" w:pos="3383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80" w:type="dxa"/>
          </w:tcPr>
          <w:p w:rsidR="00D877B8" w:rsidRPr="00E2506D" w:rsidRDefault="00D877B8" w:rsidP="00E2506D">
            <w:pPr>
              <w:tabs>
                <w:tab w:val="left" w:pos="3383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84" w:type="dxa"/>
          </w:tcPr>
          <w:p w:rsidR="00D877B8" w:rsidRPr="00E2506D" w:rsidRDefault="00D877B8" w:rsidP="00E2506D">
            <w:pPr>
              <w:tabs>
                <w:tab w:val="left" w:pos="3383"/>
              </w:tabs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877B8" w:rsidRPr="00E2506D" w:rsidTr="0097398D">
        <w:tc>
          <w:tcPr>
            <w:tcW w:w="3136" w:type="dxa"/>
            <w:gridSpan w:val="2"/>
          </w:tcPr>
          <w:p w:rsidR="00D877B8" w:rsidRPr="00E2506D" w:rsidRDefault="00D877B8" w:rsidP="00E2506D">
            <w:pPr>
              <w:tabs>
                <w:tab w:val="left" w:pos="3383"/>
              </w:tabs>
              <w:rPr>
                <w:rFonts w:ascii="Arial" w:hAnsi="Arial" w:cs="Arial"/>
                <w:sz w:val="18"/>
                <w:szCs w:val="18"/>
              </w:rPr>
            </w:pPr>
            <w:r w:rsidRPr="00E2506D">
              <w:rPr>
                <w:rFonts w:ascii="Arial" w:hAnsi="Arial" w:cs="Arial"/>
                <w:sz w:val="18"/>
                <w:szCs w:val="18"/>
              </w:rPr>
              <w:t>Правовые</w:t>
            </w:r>
          </w:p>
        </w:tc>
        <w:tc>
          <w:tcPr>
            <w:tcW w:w="1677" w:type="dxa"/>
            <w:gridSpan w:val="2"/>
          </w:tcPr>
          <w:p w:rsidR="00D877B8" w:rsidRPr="00E2506D" w:rsidRDefault="00D877B8" w:rsidP="00E2506D">
            <w:pPr>
              <w:tabs>
                <w:tab w:val="left" w:pos="3383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77" w:type="dxa"/>
            <w:gridSpan w:val="2"/>
          </w:tcPr>
          <w:p w:rsidR="00D877B8" w:rsidRPr="00E2506D" w:rsidRDefault="00D877B8" w:rsidP="00E2506D">
            <w:pPr>
              <w:tabs>
                <w:tab w:val="left" w:pos="3383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80" w:type="dxa"/>
          </w:tcPr>
          <w:p w:rsidR="00D877B8" w:rsidRPr="00E2506D" w:rsidRDefault="00D877B8" w:rsidP="00E2506D">
            <w:pPr>
              <w:tabs>
                <w:tab w:val="left" w:pos="3383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84" w:type="dxa"/>
          </w:tcPr>
          <w:p w:rsidR="00D877B8" w:rsidRPr="00E2506D" w:rsidRDefault="00D877B8" w:rsidP="00E2506D">
            <w:pPr>
              <w:tabs>
                <w:tab w:val="left" w:pos="3383"/>
              </w:tabs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877B8" w:rsidRPr="00E2506D" w:rsidTr="0097398D">
        <w:tc>
          <w:tcPr>
            <w:tcW w:w="3136" w:type="dxa"/>
            <w:gridSpan w:val="2"/>
          </w:tcPr>
          <w:p w:rsidR="00D877B8" w:rsidRPr="00E2506D" w:rsidRDefault="00D877B8" w:rsidP="00E2506D">
            <w:pPr>
              <w:tabs>
                <w:tab w:val="left" w:pos="3383"/>
              </w:tabs>
              <w:rPr>
                <w:rFonts w:ascii="Arial" w:hAnsi="Arial" w:cs="Arial"/>
                <w:sz w:val="18"/>
                <w:szCs w:val="18"/>
              </w:rPr>
            </w:pPr>
            <w:r w:rsidRPr="00E2506D">
              <w:rPr>
                <w:rFonts w:ascii="Arial" w:hAnsi="Arial" w:cs="Arial"/>
                <w:sz w:val="18"/>
                <w:szCs w:val="18"/>
              </w:rPr>
              <w:t>Информационно-аналитические</w:t>
            </w:r>
          </w:p>
        </w:tc>
        <w:tc>
          <w:tcPr>
            <w:tcW w:w="1677" w:type="dxa"/>
            <w:gridSpan w:val="2"/>
          </w:tcPr>
          <w:p w:rsidR="00D877B8" w:rsidRPr="00E2506D" w:rsidRDefault="00D877B8" w:rsidP="00E2506D">
            <w:pPr>
              <w:tabs>
                <w:tab w:val="left" w:pos="3383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77" w:type="dxa"/>
            <w:gridSpan w:val="2"/>
          </w:tcPr>
          <w:p w:rsidR="00D877B8" w:rsidRPr="00E2506D" w:rsidRDefault="00D877B8" w:rsidP="00E2506D">
            <w:pPr>
              <w:tabs>
                <w:tab w:val="left" w:pos="3383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80" w:type="dxa"/>
          </w:tcPr>
          <w:p w:rsidR="00D877B8" w:rsidRPr="00E2506D" w:rsidRDefault="00D877B8" w:rsidP="00E2506D">
            <w:pPr>
              <w:tabs>
                <w:tab w:val="left" w:pos="3383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84" w:type="dxa"/>
          </w:tcPr>
          <w:p w:rsidR="00D877B8" w:rsidRPr="00E2506D" w:rsidRDefault="00D877B8" w:rsidP="00E2506D">
            <w:pPr>
              <w:tabs>
                <w:tab w:val="left" w:pos="3383"/>
              </w:tabs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877B8" w:rsidRPr="00E2506D" w:rsidTr="0097398D">
        <w:tc>
          <w:tcPr>
            <w:tcW w:w="3136" w:type="dxa"/>
            <w:gridSpan w:val="2"/>
          </w:tcPr>
          <w:p w:rsidR="00D877B8" w:rsidRPr="00E2506D" w:rsidRDefault="00D877B8" w:rsidP="00E2506D">
            <w:pPr>
              <w:tabs>
                <w:tab w:val="left" w:pos="3383"/>
              </w:tabs>
              <w:rPr>
                <w:rFonts w:ascii="Arial" w:hAnsi="Arial" w:cs="Arial"/>
                <w:sz w:val="18"/>
                <w:szCs w:val="18"/>
              </w:rPr>
            </w:pPr>
            <w:r w:rsidRPr="00E2506D">
              <w:rPr>
                <w:rFonts w:ascii="Arial" w:hAnsi="Arial" w:cs="Arial"/>
                <w:sz w:val="18"/>
                <w:szCs w:val="18"/>
              </w:rPr>
              <w:t>Иностранного языка</w:t>
            </w:r>
          </w:p>
        </w:tc>
        <w:tc>
          <w:tcPr>
            <w:tcW w:w="1677" w:type="dxa"/>
            <w:gridSpan w:val="2"/>
          </w:tcPr>
          <w:p w:rsidR="00D877B8" w:rsidRPr="00E2506D" w:rsidRDefault="00D877B8" w:rsidP="00E2506D">
            <w:pPr>
              <w:tabs>
                <w:tab w:val="left" w:pos="3383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77" w:type="dxa"/>
            <w:gridSpan w:val="2"/>
          </w:tcPr>
          <w:p w:rsidR="00D877B8" w:rsidRPr="00E2506D" w:rsidRDefault="00D877B8" w:rsidP="00E2506D">
            <w:pPr>
              <w:tabs>
                <w:tab w:val="left" w:pos="3383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80" w:type="dxa"/>
          </w:tcPr>
          <w:p w:rsidR="00D877B8" w:rsidRPr="00E2506D" w:rsidRDefault="00D877B8" w:rsidP="00E2506D">
            <w:pPr>
              <w:tabs>
                <w:tab w:val="left" w:pos="3383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84" w:type="dxa"/>
          </w:tcPr>
          <w:p w:rsidR="00D877B8" w:rsidRPr="00E2506D" w:rsidRDefault="00D877B8" w:rsidP="00E2506D">
            <w:pPr>
              <w:tabs>
                <w:tab w:val="left" w:pos="3383"/>
              </w:tabs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877B8" w:rsidRPr="00E2506D" w:rsidTr="0097398D">
        <w:tc>
          <w:tcPr>
            <w:tcW w:w="3136" w:type="dxa"/>
            <w:gridSpan w:val="2"/>
          </w:tcPr>
          <w:p w:rsidR="00D877B8" w:rsidRPr="00E2506D" w:rsidRDefault="00D877B8" w:rsidP="00E2506D">
            <w:pPr>
              <w:tabs>
                <w:tab w:val="left" w:pos="3383"/>
              </w:tabs>
              <w:rPr>
                <w:rFonts w:ascii="Arial" w:hAnsi="Arial" w:cs="Arial"/>
                <w:sz w:val="18"/>
                <w:szCs w:val="18"/>
              </w:rPr>
            </w:pPr>
            <w:r w:rsidRPr="00E2506D">
              <w:rPr>
                <w:rFonts w:ascii="Arial" w:hAnsi="Arial" w:cs="Arial"/>
                <w:sz w:val="18"/>
                <w:szCs w:val="18"/>
              </w:rPr>
              <w:t>Иные (конкретно какие)</w:t>
            </w:r>
          </w:p>
        </w:tc>
        <w:tc>
          <w:tcPr>
            <w:tcW w:w="1677" w:type="dxa"/>
            <w:gridSpan w:val="2"/>
          </w:tcPr>
          <w:p w:rsidR="00D877B8" w:rsidRPr="00E2506D" w:rsidRDefault="00D877B8" w:rsidP="00E2506D">
            <w:pPr>
              <w:tabs>
                <w:tab w:val="left" w:pos="3383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77" w:type="dxa"/>
            <w:gridSpan w:val="2"/>
          </w:tcPr>
          <w:p w:rsidR="00D877B8" w:rsidRPr="00E2506D" w:rsidRDefault="00D877B8" w:rsidP="00E2506D">
            <w:pPr>
              <w:tabs>
                <w:tab w:val="left" w:pos="3383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80" w:type="dxa"/>
          </w:tcPr>
          <w:p w:rsidR="00D877B8" w:rsidRPr="00E2506D" w:rsidRDefault="00D877B8" w:rsidP="00E2506D">
            <w:pPr>
              <w:tabs>
                <w:tab w:val="left" w:pos="3383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84" w:type="dxa"/>
          </w:tcPr>
          <w:p w:rsidR="00D877B8" w:rsidRPr="00E2506D" w:rsidRDefault="00D877B8" w:rsidP="00E2506D">
            <w:pPr>
              <w:tabs>
                <w:tab w:val="left" w:pos="3383"/>
              </w:tabs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877B8" w:rsidRPr="00E2506D" w:rsidTr="0097398D">
        <w:tc>
          <w:tcPr>
            <w:tcW w:w="9854" w:type="dxa"/>
            <w:gridSpan w:val="8"/>
          </w:tcPr>
          <w:p w:rsidR="00D877B8" w:rsidRPr="00E2506D" w:rsidRDefault="00D877B8" w:rsidP="00E2506D">
            <w:pPr>
              <w:tabs>
                <w:tab w:val="left" w:pos="3383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2506D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Личностно-деловые компетенции</w:t>
            </w:r>
          </w:p>
        </w:tc>
      </w:tr>
      <w:tr w:rsidR="00D877B8" w:rsidRPr="00E2506D" w:rsidTr="0097398D">
        <w:tc>
          <w:tcPr>
            <w:tcW w:w="3115" w:type="dxa"/>
          </w:tcPr>
          <w:p w:rsidR="00D877B8" w:rsidRPr="00E2506D" w:rsidRDefault="00D877B8" w:rsidP="00E2506D">
            <w:pPr>
              <w:tabs>
                <w:tab w:val="left" w:pos="1141"/>
              </w:tabs>
              <w:rPr>
                <w:rFonts w:ascii="Arial" w:hAnsi="Arial" w:cs="Arial"/>
                <w:sz w:val="18"/>
                <w:szCs w:val="18"/>
              </w:rPr>
            </w:pPr>
            <w:r w:rsidRPr="00E2506D">
              <w:rPr>
                <w:rFonts w:ascii="Arial" w:hAnsi="Arial" w:cs="Arial"/>
                <w:sz w:val="18"/>
                <w:szCs w:val="18"/>
              </w:rPr>
              <w:t>Кооперативность</w:t>
            </w:r>
          </w:p>
        </w:tc>
        <w:tc>
          <w:tcPr>
            <w:tcW w:w="1684" w:type="dxa"/>
            <w:gridSpan w:val="2"/>
          </w:tcPr>
          <w:p w:rsidR="00D877B8" w:rsidRPr="00E2506D" w:rsidRDefault="00D877B8" w:rsidP="00E2506D">
            <w:pPr>
              <w:tabs>
                <w:tab w:val="left" w:pos="1141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84" w:type="dxa"/>
            <w:gridSpan w:val="2"/>
          </w:tcPr>
          <w:p w:rsidR="00D877B8" w:rsidRPr="00E2506D" w:rsidRDefault="00D877B8" w:rsidP="00E2506D">
            <w:pPr>
              <w:tabs>
                <w:tab w:val="left" w:pos="1141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87" w:type="dxa"/>
            <w:gridSpan w:val="2"/>
          </w:tcPr>
          <w:p w:rsidR="00D877B8" w:rsidRPr="00E2506D" w:rsidRDefault="00D877B8" w:rsidP="00E2506D">
            <w:pPr>
              <w:tabs>
                <w:tab w:val="left" w:pos="1141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84" w:type="dxa"/>
          </w:tcPr>
          <w:p w:rsidR="00D877B8" w:rsidRPr="00E2506D" w:rsidRDefault="00D877B8" w:rsidP="00E2506D">
            <w:pPr>
              <w:tabs>
                <w:tab w:val="left" w:pos="1141"/>
              </w:tabs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877B8" w:rsidRPr="00E2506D" w:rsidTr="0097398D">
        <w:tc>
          <w:tcPr>
            <w:tcW w:w="3115" w:type="dxa"/>
          </w:tcPr>
          <w:p w:rsidR="00D877B8" w:rsidRPr="00E2506D" w:rsidRDefault="00D877B8" w:rsidP="00E2506D">
            <w:pPr>
              <w:tabs>
                <w:tab w:val="left" w:pos="1141"/>
              </w:tabs>
              <w:rPr>
                <w:rFonts w:ascii="Arial" w:hAnsi="Arial" w:cs="Arial"/>
                <w:sz w:val="18"/>
                <w:szCs w:val="18"/>
              </w:rPr>
            </w:pPr>
            <w:r w:rsidRPr="00E2506D">
              <w:rPr>
                <w:rFonts w:ascii="Arial" w:hAnsi="Arial" w:cs="Arial"/>
                <w:sz w:val="18"/>
                <w:szCs w:val="18"/>
              </w:rPr>
              <w:t>Дисциплинированность</w:t>
            </w:r>
          </w:p>
        </w:tc>
        <w:tc>
          <w:tcPr>
            <w:tcW w:w="1684" w:type="dxa"/>
            <w:gridSpan w:val="2"/>
          </w:tcPr>
          <w:p w:rsidR="00D877B8" w:rsidRPr="00E2506D" w:rsidRDefault="00D877B8" w:rsidP="00E2506D">
            <w:pPr>
              <w:tabs>
                <w:tab w:val="left" w:pos="1141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84" w:type="dxa"/>
            <w:gridSpan w:val="2"/>
          </w:tcPr>
          <w:p w:rsidR="00D877B8" w:rsidRPr="00E2506D" w:rsidRDefault="00D877B8" w:rsidP="00E2506D">
            <w:pPr>
              <w:tabs>
                <w:tab w:val="left" w:pos="1141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87" w:type="dxa"/>
            <w:gridSpan w:val="2"/>
          </w:tcPr>
          <w:p w:rsidR="00D877B8" w:rsidRPr="00E2506D" w:rsidRDefault="00D877B8" w:rsidP="00E2506D">
            <w:pPr>
              <w:tabs>
                <w:tab w:val="left" w:pos="1141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84" w:type="dxa"/>
          </w:tcPr>
          <w:p w:rsidR="00D877B8" w:rsidRPr="00E2506D" w:rsidRDefault="00D877B8" w:rsidP="00E2506D">
            <w:pPr>
              <w:tabs>
                <w:tab w:val="left" w:pos="1141"/>
              </w:tabs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877B8" w:rsidRPr="00E2506D" w:rsidTr="0097398D">
        <w:tc>
          <w:tcPr>
            <w:tcW w:w="3115" w:type="dxa"/>
          </w:tcPr>
          <w:p w:rsidR="00D877B8" w:rsidRPr="00E2506D" w:rsidRDefault="00D877B8" w:rsidP="00E2506D">
            <w:pPr>
              <w:tabs>
                <w:tab w:val="left" w:pos="1141"/>
              </w:tabs>
              <w:rPr>
                <w:rFonts w:ascii="Arial" w:hAnsi="Arial" w:cs="Arial"/>
                <w:sz w:val="18"/>
                <w:szCs w:val="18"/>
              </w:rPr>
            </w:pPr>
            <w:r w:rsidRPr="00E2506D">
              <w:rPr>
                <w:rFonts w:ascii="Arial" w:hAnsi="Arial" w:cs="Arial"/>
                <w:sz w:val="18"/>
                <w:szCs w:val="18"/>
              </w:rPr>
              <w:t>Способность к самообучению</w:t>
            </w:r>
          </w:p>
        </w:tc>
        <w:tc>
          <w:tcPr>
            <w:tcW w:w="1684" w:type="dxa"/>
            <w:gridSpan w:val="2"/>
          </w:tcPr>
          <w:p w:rsidR="00D877B8" w:rsidRPr="00E2506D" w:rsidRDefault="00D877B8" w:rsidP="00E2506D">
            <w:pPr>
              <w:tabs>
                <w:tab w:val="left" w:pos="1141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84" w:type="dxa"/>
            <w:gridSpan w:val="2"/>
          </w:tcPr>
          <w:p w:rsidR="00D877B8" w:rsidRPr="00E2506D" w:rsidRDefault="00D877B8" w:rsidP="00E2506D">
            <w:pPr>
              <w:tabs>
                <w:tab w:val="left" w:pos="1141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87" w:type="dxa"/>
            <w:gridSpan w:val="2"/>
          </w:tcPr>
          <w:p w:rsidR="00D877B8" w:rsidRPr="00E2506D" w:rsidRDefault="00D877B8" w:rsidP="00E2506D">
            <w:pPr>
              <w:tabs>
                <w:tab w:val="left" w:pos="1141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84" w:type="dxa"/>
          </w:tcPr>
          <w:p w:rsidR="00D877B8" w:rsidRPr="00E2506D" w:rsidRDefault="00D877B8" w:rsidP="00E2506D">
            <w:pPr>
              <w:tabs>
                <w:tab w:val="left" w:pos="1141"/>
              </w:tabs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877B8" w:rsidRPr="00E2506D" w:rsidTr="0097398D">
        <w:tc>
          <w:tcPr>
            <w:tcW w:w="3115" w:type="dxa"/>
          </w:tcPr>
          <w:p w:rsidR="00D877B8" w:rsidRPr="00E2506D" w:rsidRDefault="00D877B8" w:rsidP="00E2506D">
            <w:pPr>
              <w:tabs>
                <w:tab w:val="left" w:pos="1141"/>
              </w:tabs>
              <w:rPr>
                <w:rFonts w:ascii="Arial" w:hAnsi="Arial" w:cs="Arial"/>
                <w:sz w:val="18"/>
                <w:szCs w:val="18"/>
              </w:rPr>
            </w:pPr>
            <w:r w:rsidRPr="00E2506D">
              <w:rPr>
                <w:rFonts w:ascii="Arial" w:hAnsi="Arial" w:cs="Arial"/>
                <w:sz w:val="18"/>
                <w:szCs w:val="18"/>
              </w:rPr>
              <w:t>Ответственность</w:t>
            </w:r>
          </w:p>
        </w:tc>
        <w:tc>
          <w:tcPr>
            <w:tcW w:w="1684" w:type="dxa"/>
            <w:gridSpan w:val="2"/>
          </w:tcPr>
          <w:p w:rsidR="00D877B8" w:rsidRPr="00E2506D" w:rsidRDefault="00D877B8" w:rsidP="00E2506D">
            <w:pPr>
              <w:tabs>
                <w:tab w:val="left" w:pos="1141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84" w:type="dxa"/>
            <w:gridSpan w:val="2"/>
          </w:tcPr>
          <w:p w:rsidR="00D877B8" w:rsidRPr="00E2506D" w:rsidRDefault="00D877B8" w:rsidP="00E2506D">
            <w:pPr>
              <w:tabs>
                <w:tab w:val="left" w:pos="1141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87" w:type="dxa"/>
            <w:gridSpan w:val="2"/>
          </w:tcPr>
          <w:p w:rsidR="00D877B8" w:rsidRPr="00E2506D" w:rsidRDefault="00D877B8" w:rsidP="00E2506D">
            <w:pPr>
              <w:tabs>
                <w:tab w:val="left" w:pos="1141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84" w:type="dxa"/>
          </w:tcPr>
          <w:p w:rsidR="00D877B8" w:rsidRPr="00E2506D" w:rsidRDefault="00D877B8" w:rsidP="00E2506D">
            <w:pPr>
              <w:tabs>
                <w:tab w:val="left" w:pos="1141"/>
              </w:tabs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877B8" w:rsidRPr="00E2506D" w:rsidTr="0097398D">
        <w:tc>
          <w:tcPr>
            <w:tcW w:w="3115" w:type="dxa"/>
          </w:tcPr>
          <w:p w:rsidR="00D877B8" w:rsidRPr="00E2506D" w:rsidRDefault="00D877B8" w:rsidP="00E2506D">
            <w:pPr>
              <w:tabs>
                <w:tab w:val="left" w:pos="1141"/>
              </w:tabs>
              <w:rPr>
                <w:rFonts w:ascii="Arial" w:hAnsi="Arial" w:cs="Arial"/>
                <w:sz w:val="18"/>
                <w:szCs w:val="18"/>
              </w:rPr>
            </w:pPr>
            <w:r w:rsidRPr="00E2506D">
              <w:rPr>
                <w:rFonts w:ascii="Arial" w:hAnsi="Arial" w:cs="Arial"/>
                <w:sz w:val="18"/>
                <w:szCs w:val="18"/>
              </w:rPr>
              <w:t>Внимательность</w:t>
            </w:r>
          </w:p>
        </w:tc>
        <w:tc>
          <w:tcPr>
            <w:tcW w:w="1684" w:type="dxa"/>
            <w:gridSpan w:val="2"/>
          </w:tcPr>
          <w:p w:rsidR="00D877B8" w:rsidRPr="00E2506D" w:rsidRDefault="00D877B8" w:rsidP="00E2506D">
            <w:pPr>
              <w:tabs>
                <w:tab w:val="left" w:pos="1141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84" w:type="dxa"/>
            <w:gridSpan w:val="2"/>
          </w:tcPr>
          <w:p w:rsidR="00D877B8" w:rsidRPr="00E2506D" w:rsidRDefault="00D877B8" w:rsidP="00E2506D">
            <w:pPr>
              <w:tabs>
                <w:tab w:val="left" w:pos="1141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87" w:type="dxa"/>
            <w:gridSpan w:val="2"/>
          </w:tcPr>
          <w:p w:rsidR="00D877B8" w:rsidRPr="00E2506D" w:rsidRDefault="00D877B8" w:rsidP="00E2506D">
            <w:pPr>
              <w:tabs>
                <w:tab w:val="left" w:pos="1141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84" w:type="dxa"/>
          </w:tcPr>
          <w:p w:rsidR="00D877B8" w:rsidRPr="00E2506D" w:rsidRDefault="00D877B8" w:rsidP="00E2506D">
            <w:pPr>
              <w:tabs>
                <w:tab w:val="left" w:pos="1141"/>
              </w:tabs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877B8" w:rsidRPr="00E2506D" w:rsidTr="0097398D">
        <w:tc>
          <w:tcPr>
            <w:tcW w:w="3115" w:type="dxa"/>
          </w:tcPr>
          <w:p w:rsidR="00D877B8" w:rsidRPr="00E2506D" w:rsidRDefault="00D877B8" w:rsidP="00E2506D">
            <w:pPr>
              <w:tabs>
                <w:tab w:val="left" w:pos="1141"/>
              </w:tabs>
              <w:rPr>
                <w:rFonts w:ascii="Arial" w:hAnsi="Arial" w:cs="Arial"/>
                <w:sz w:val="18"/>
                <w:szCs w:val="18"/>
              </w:rPr>
            </w:pPr>
            <w:r w:rsidRPr="00E2506D">
              <w:rPr>
                <w:rFonts w:ascii="Arial" w:hAnsi="Arial" w:cs="Arial"/>
                <w:sz w:val="18"/>
                <w:szCs w:val="18"/>
              </w:rPr>
              <w:t>Работоспособность</w:t>
            </w:r>
          </w:p>
        </w:tc>
        <w:tc>
          <w:tcPr>
            <w:tcW w:w="1684" w:type="dxa"/>
            <w:gridSpan w:val="2"/>
          </w:tcPr>
          <w:p w:rsidR="00D877B8" w:rsidRPr="00E2506D" w:rsidRDefault="00D877B8" w:rsidP="00E2506D">
            <w:pPr>
              <w:tabs>
                <w:tab w:val="left" w:pos="1141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84" w:type="dxa"/>
            <w:gridSpan w:val="2"/>
          </w:tcPr>
          <w:p w:rsidR="00D877B8" w:rsidRPr="00E2506D" w:rsidRDefault="00D877B8" w:rsidP="00E2506D">
            <w:pPr>
              <w:tabs>
                <w:tab w:val="left" w:pos="1141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87" w:type="dxa"/>
            <w:gridSpan w:val="2"/>
          </w:tcPr>
          <w:p w:rsidR="00D877B8" w:rsidRPr="00E2506D" w:rsidRDefault="00D877B8" w:rsidP="00E2506D">
            <w:pPr>
              <w:tabs>
                <w:tab w:val="left" w:pos="1141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84" w:type="dxa"/>
          </w:tcPr>
          <w:p w:rsidR="00D877B8" w:rsidRPr="00E2506D" w:rsidRDefault="00D877B8" w:rsidP="00E2506D">
            <w:pPr>
              <w:tabs>
                <w:tab w:val="left" w:pos="1141"/>
              </w:tabs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877B8" w:rsidRPr="00E2506D" w:rsidTr="0097398D">
        <w:tc>
          <w:tcPr>
            <w:tcW w:w="3115" w:type="dxa"/>
          </w:tcPr>
          <w:p w:rsidR="00D877B8" w:rsidRPr="00E2506D" w:rsidRDefault="00D877B8" w:rsidP="00E2506D">
            <w:pPr>
              <w:tabs>
                <w:tab w:val="left" w:pos="1141"/>
              </w:tabs>
              <w:rPr>
                <w:rFonts w:ascii="Arial" w:hAnsi="Arial" w:cs="Arial"/>
                <w:sz w:val="18"/>
                <w:szCs w:val="18"/>
              </w:rPr>
            </w:pPr>
            <w:r w:rsidRPr="00E2506D">
              <w:rPr>
                <w:rFonts w:ascii="Arial" w:hAnsi="Arial" w:cs="Arial"/>
                <w:sz w:val="18"/>
                <w:szCs w:val="18"/>
              </w:rPr>
              <w:t>Системность мышления</w:t>
            </w:r>
          </w:p>
        </w:tc>
        <w:tc>
          <w:tcPr>
            <w:tcW w:w="1684" w:type="dxa"/>
            <w:gridSpan w:val="2"/>
          </w:tcPr>
          <w:p w:rsidR="00D877B8" w:rsidRPr="00E2506D" w:rsidRDefault="00D877B8" w:rsidP="00E2506D">
            <w:pPr>
              <w:tabs>
                <w:tab w:val="left" w:pos="1141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84" w:type="dxa"/>
            <w:gridSpan w:val="2"/>
          </w:tcPr>
          <w:p w:rsidR="00D877B8" w:rsidRPr="00E2506D" w:rsidRDefault="00D877B8" w:rsidP="00E2506D">
            <w:pPr>
              <w:tabs>
                <w:tab w:val="left" w:pos="1141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87" w:type="dxa"/>
            <w:gridSpan w:val="2"/>
          </w:tcPr>
          <w:p w:rsidR="00D877B8" w:rsidRPr="00E2506D" w:rsidRDefault="00D877B8" w:rsidP="00E2506D">
            <w:pPr>
              <w:tabs>
                <w:tab w:val="left" w:pos="1141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84" w:type="dxa"/>
          </w:tcPr>
          <w:p w:rsidR="00D877B8" w:rsidRPr="00E2506D" w:rsidRDefault="00D877B8" w:rsidP="00E2506D">
            <w:pPr>
              <w:tabs>
                <w:tab w:val="left" w:pos="1141"/>
              </w:tabs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877B8" w:rsidRPr="00E2506D" w:rsidTr="0097398D">
        <w:tc>
          <w:tcPr>
            <w:tcW w:w="9854" w:type="dxa"/>
            <w:gridSpan w:val="8"/>
          </w:tcPr>
          <w:p w:rsidR="00D877B8" w:rsidRPr="00E2506D" w:rsidRDefault="00D877B8" w:rsidP="00E2506D">
            <w:pPr>
              <w:tabs>
                <w:tab w:val="left" w:pos="1250"/>
              </w:tabs>
              <w:rPr>
                <w:rFonts w:ascii="Arial" w:hAnsi="Arial" w:cs="Arial"/>
                <w:sz w:val="18"/>
                <w:szCs w:val="18"/>
              </w:rPr>
            </w:pPr>
            <w:r w:rsidRPr="00E2506D">
              <w:rPr>
                <w:rFonts w:ascii="Arial" w:hAnsi="Arial" w:cs="Arial"/>
                <w:i/>
                <w:sz w:val="18"/>
                <w:szCs w:val="18"/>
              </w:rPr>
              <w:t xml:space="preserve">                                           Управленческие  и</w:t>
            </w:r>
            <w:r w:rsidRPr="00E2506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2506D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коммуникативные компетенции</w:t>
            </w:r>
          </w:p>
        </w:tc>
      </w:tr>
      <w:tr w:rsidR="00D877B8" w:rsidRPr="00E2506D" w:rsidTr="0097398D">
        <w:tc>
          <w:tcPr>
            <w:tcW w:w="3115" w:type="dxa"/>
          </w:tcPr>
          <w:p w:rsidR="00D877B8" w:rsidRPr="00E2506D" w:rsidRDefault="00D877B8" w:rsidP="00E2506D">
            <w:pPr>
              <w:tabs>
                <w:tab w:val="left" w:pos="1250"/>
              </w:tabs>
              <w:rPr>
                <w:rFonts w:ascii="Arial" w:hAnsi="Arial" w:cs="Arial"/>
                <w:sz w:val="18"/>
                <w:szCs w:val="18"/>
              </w:rPr>
            </w:pPr>
            <w:r w:rsidRPr="00E2506D">
              <w:rPr>
                <w:rFonts w:ascii="Arial" w:hAnsi="Arial" w:cs="Arial"/>
                <w:sz w:val="18"/>
                <w:szCs w:val="18"/>
              </w:rPr>
              <w:t>Коммуникабельность</w:t>
            </w:r>
          </w:p>
        </w:tc>
        <w:tc>
          <w:tcPr>
            <w:tcW w:w="1684" w:type="dxa"/>
            <w:gridSpan w:val="2"/>
          </w:tcPr>
          <w:p w:rsidR="00D877B8" w:rsidRPr="00E2506D" w:rsidRDefault="00D877B8" w:rsidP="00E2506D">
            <w:pPr>
              <w:tabs>
                <w:tab w:val="left" w:pos="1250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84" w:type="dxa"/>
            <w:gridSpan w:val="2"/>
          </w:tcPr>
          <w:p w:rsidR="00D877B8" w:rsidRPr="00E2506D" w:rsidRDefault="00D877B8" w:rsidP="00E2506D">
            <w:pPr>
              <w:tabs>
                <w:tab w:val="left" w:pos="1250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87" w:type="dxa"/>
            <w:gridSpan w:val="2"/>
          </w:tcPr>
          <w:p w:rsidR="00D877B8" w:rsidRPr="00E2506D" w:rsidRDefault="00D877B8" w:rsidP="00E2506D">
            <w:pPr>
              <w:tabs>
                <w:tab w:val="left" w:pos="1250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84" w:type="dxa"/>
          </w:tcPr>
          <w:p w:rsidR="00D877B8" w:rsidRPr="00E2506D" w:rsidRDefault="00D877B8" w:rsidP="00E2506D">
            <w:pPr>
              <w:tabs>
                <w:tab w:val="left" w:pos="1250"/>
              </w:tabs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877B8" w:rsidRPr="00E2506D" w:rsidTr="0097398D">
        <w:tc>
          <w:tcPr>
            <w:tcW w:w="3115" w:type="dxa"/>
          </w:tcPr>
          <w:p w:rsidR="00D877B8" w:rsidRPr="00E2506D" w:rsidRDefault="00D877B8" w:rsidP="00E2506D">
            <w:pPr>
              <w:tabs>
                <w:tab w:val="left" w:pos="1250"/>
              </w:tabs>
              <w:rPr>
                <w:rFonts w:ascii="Arial" w:hAnsi="Arial" w:cs="Arial"/>
                <w:sz w:val="18"/>
                <w:szCs w:val="18"/>
              </w:rPr>
            </w:pPr>
            <w:r w:rsidRPr="00E2506D">
              <w:rPr>
                <w:rFonts w:ascii="Arial" w:hAnsi="Arial" w:cs="Arial"/>
                <w:sz w:val="18"/>
                <w:szCs w:val="18"/>
              </w:rPr>
              <w:t>Толерантность</w:t>
            </w:r>
          </w:p>
        </w:tc>
        <w:tc>
          <w:tcPr>
            <w:tcW w:w="1684" w:type="dxa"/>
            <w:gridSpan w:val="2"/>
          </w:tcPr>
          <w:p w:rsidR="00D877B8" w:rsidRPr="00E2506D" w:rsidRDefault="00D877B8" w:rsidP="00E2506D">
            <w:pPr>
              <w:tabs>
                <w:tab w:val="left" w:pos="1250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84" w:type="dxa"/>
            <w:gridSpan w:val="2"/>
          </w:tcPr>
          <w:p w:rsidR="00D877B8" w:rsidRPr="00E2506D" w:rsidRDefault="00D877B8" w:rsidP="00E2506D">
            <w:pPr>
              <w:tabs>
                <w:tab w:val="left" w:pos="1250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87" w:type="dxa"/>
            <w:gridSpan w:val="2"/>
          </w:tcPr>
          <w:p w:rsidR="00D877B8" w:rsidRPr="00E2506D" w:rsidRDefault="00D877B8" w:rsidP="00E2506D">
            <w:pPr>
              <w:tabs>
                <w:tab w:val="left" w:pos="1250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84" w:type="dxa"/>
          </w:tcPr>
          <w:p w:rsidR="00D877B8" w:rsidRPr="00E2506D" w:rsidRDefault="00D877B8" w:rsidP="00E2506D">
            <w:pPr>
              <w:tabs>
                <w:tab w:val="left" w:pos="1250"/>
              </w:tabs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877B8" w:rsidRPr="00E2506D" w:rsidTr="0097398D">
        <w:tc>
          <w:tcPr>
            <w:tcW w:w="3115" w:type="dxa"/>
          </w:tcPr>
          <w:p w:rsidR="00D877B8" w:rsidRPr="00E2506D" w:rsidRDefault="00D877B8" w:rsidP="00E2506D">
            <w:pPr>
              <w:tabs>
                <w:tab w:val="left" w:pos="1250"/>
              </w:tabs>
              <w:rPr>
                <w:rFonts w:ascii="Arial" w:hAnsi="Arial" w:cs="Arial"/>
                <w:sz w:val="18"/>
                <w:szCs w:val="18"/>
              </w:rPr>
            </w:pPr>
            <w:r w:rsidRPr="00E2506D">
              <w:rPr>
                <w:rFonts w:ascii="Arial" w:hAnsi="Arial" w:cs="Arial"/>
                <w:sz w:val="18"/>
                <w:szCs w:val="18"/>
              </w:rPr>
              <w:t>Культура общения</w:t>
            </w:r>
          </w:p>
        </w:tc>
        <w:tc>
          <w:tcPr>
            <w:tcW w:w="1684" w:type="dxa"/>
            <w:gridSpan w:val="2"/>
          </w:tcPr>
          <w:p w:rsidR="00D877B8" w:rsidRPr="00E2506D" w:rsidRDefault="00D877B8" w:rsidP="00E2506D">
            <w:pPr>
              <w:tabs>
                <w:tab w:val="left" w:pos="1250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84" w:type="dxa"/>
            <w:gridSpan w:val="2"/>
          </w:tcPr>
          <w:p w:rsidR="00D877B8" w:rsidRPr="00E2506D" w:rsidRDefault="00D877B8" w:rsidP="00E2506D">
            <w:pPr>
              <w:tabs>
                <w:tab w:val="left" w:pos="1250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87" w:type="dxa"/>
            <w:gridSpan w:val="2"/>
          </w:tcPr>
          <w:p w:rsidR="00D877B8" w:rsidRPr="00E2506D" w:rsidRDefault="00D877B8" w:rsidP="00E2506D">
            <w:pPr>
              <w:tabs>
                <w:tab w:val="left" w:pos="1250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84" w:type="dxa"/>
          </w:tcPr>
          <w:p w:rsidR="00D877B8" w:rsidRPr="00E2506D" w:rsidRDefault="00D877B8" w:rsidP="00E2506D">
            <w:pPr>
              <w:tabs>
                <w:tab w:val="left" w:pos="1250"/>
              </w:tabs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877B8" w:rsidRPr="00E2506D" w:rsidTr="0097398D">
        <w:tc>
          <w:tcPr>
            <w:tcW w:w="3115" w:type="dxa"/>
          </w:tcPr>
          <w:p w:rsidR="00D877B8" w:rsidRPr="00E2506D" w:rsidRDefault="00D877B8" w:rsidP="00E2506D">
            <w:pPr>
              <w:tabs>
                <w:tab w:val="left" w:pos="1250"/>
              </w:tabs>
              <w:rPr>
                <w:rFonts w:ascii="Arial" w:hAnsi="Arial" w:cs="Arial"/>
                <w:sz w:val="18"/>
                <w:szCs w:val="18"/>
              </w:rPr>
            </w:pPr>
            <w:r w:rsidRPr="00E2506D">
              <w:rPr>
                <w:rFonts w:ascii="Arial" w:hAnsi="Arial" w:cs="Arial"/>
                <w:sz w:val="18"/>
                <w:szCs w:val="18"/>
              </w:rPr>
              <w:t>Настойчивость</w:t>
            </w:r>
          </w:p>
        </w:tc>
        <w:tc>
          <w:tcPr>
            <w:tcW w:w="1684" w:type="dxa"/>
            <w:gridSpan w:val="2"/>
          </w:tcPr>
          <w:p w:rsidR="00D877B8" w:rsidRPr="00E2506D" w:rsidRDefault="00D877B8" w:rsidP="00E2506D">
            <w:pPr>
              <w:tabs>
                <w:tab w:val="left" w:pos="1250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84" w:type="dxa"/>
            <w:gridSpan w:val="2"/>
          </w:tcPr>
          <w:p w:rsidR="00D877B8" w:rsidRPr="00E2506D" w:rsidRDefault="00D877B8" w:rsidP="00E2506D">
            <w:pPr>
              <w:tabs>
                <w:tab w:val="left" w:pos="1250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87" w:type="dxa"/>
            <w:gridSpan w:val="2"/>
          </w:tcPr>
          <w:p w:rsidR="00D877B8" w:rsidRPr="00E2506D" w:rsidRDefault="00D877B8" w:rsidP="00E2506D">
            <w:pPr>
              <w:tabs>
                <w:tab w:val="left" w:pos="1250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84" w:type="dxa"/>
          </w:tcPr>
          <w:p w:rsidR="00D877B8" w:rsidRPr="00E2506D" w:rsidRDefault="00D877B8" w:rsidP="00E2506D">
            <w:pPr>
              <w:tabs>
                <w:tab w:val="left" w:pos="1250"/>
              </w:tabs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877B8" w:rsidRPr="00E2506D" w:rsidTr="0097398D">
        <w:tc>
          <w:tcPr>
            <w:tcW w:w="3115" w:type="dxa"/>
          </w:tcPr>
          <w:p w:rsidR="00D877B8" w:rsidRPr="00E2506D" w:rsidRDefault="00D877B8" w:rsidP="00E2506D">
            <w:pPr>
              <w:tabs>
                <w:tab w:val="left" w:pos="1250"/>
              </w:tabs>
              <w:rPr>
                <w:rFonts w:ascii="Arial" w:hAnsi="Arial" w:cs="Arial"/>
                <w:sz w:val="18"/>
                <w:szCs w:val="18"/>
              </w:rPr>
            </w:pPr>
            <w:r w:rsidRPr="00E2506D">
              <w:rPr>
                <w:rFonts w:ascii="Arial" w:hAnsi="Arial" w:cs="Arial"/>
                <w:sz w:val="18"/>
                <w:szCs w:val="18"/>
              </w:rPr>
              <w:t>Способность к ведению переговоров</w:t>
            </w:r>
          </w:p>
        </w:tc>
        <w:tc>
          <w:tcPr>
            <w:tcW w:w="1684" w:type="dxa"/>
            <w:gridSpan w:val="2"/>
          </w:tcPr>
          <w:p w:rsidR="00D877B8" w:rsidRPr="00E2506D" w:rsidRDefault="00D877B8" w:rsidP="00E2506D">
            <w:pPr>
              <w:tabs>
                <w:tab w:val="left" w:pos="1250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84" w:type="dxa"/>
            <w:gridSpan w:val="2"/>
          </w:tcPr>
          <w:p w:rsidR="00D877B8" w:rsidRPr="00E2506D" w:rsidRDefault="00D877B8" w:rsidP="00E2506D">
            <w:pPr>
              <w:tabs>
                <w:tab w:val="left" w:pos="1250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87" w:type="dxa"/>
            <w:gridSpan w:val="2"/>
          </w:tcPr>
          <w:p w:rsidR="00D877B8" w:rsidRPr="00E2506D" w:rsidRDefault="00D877B8" w:rsidP="00E2506D">
            <w:pPr>
              <w:tabs>
                <w:tab w:val="left" w:pos="1250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84" w:type="dxa"/>
          </w:tcPr>
          <w:p w:rsidR="00D877B8" w:rsidRPr="00E2506D" w:rsidRDefault="00D877B8" w:rsidP="00E2506D">
            <w:pPr>
              <w:tabs>
                <w:tab w:val="left" w:pos="1250"/>
              </w:tabs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877B8" w:rsidRPr="00E2506D" w:rsidTr="0097398D">
        <w:tc>
          <w:tcPr>
            <w:tcW w:w="3115" w:type="dxa"/>
          </w:tcPr>
          <w:p w:rsidR="00D877B8" w:rsidRPr="00E2506D" w:rsidRDefault="00D877B8" w:rsidP="00E2506D">
            <w:pPr>
              <w:tabs>
                <w:tab w:val="left" w:pos="1250"/>
              </w:tabs>
              <w:rPr>
                <w:rFonts w:ascii="Arial" w:hAnsi="Arial" w:cs="Arial"/>
                <w:sz w:val="18"/>
                <w:szCs w:val="18"/>
              </w:rPr>
            </w:pPr>
            <w:r w:rsidRPr="00E2506D">
              <w:rPr>
                <w:rFonts w:ascii="Arial" w:hAnsi="Arial" w:cs="Arial"/>
                <w:sz w:val="18"/>
                <w:szCs w:val="18"/>
              </w:rPr>
              <w:t>Эмоциональная устойчивость</w:t>
            </w:r>
          </w:p>
        </w:tc>
        <w:tc>
          <w:tcPr>
            <w:tcW w:w="1684" w:type="dxa"/>
            <w:gridSpan w:val="2"/>
          </w:tcPr>
          <w:p w:rsidR="00D877B8" w:rsidRPr="00E2506D" w:rsidRDefault="00D877B8" w:rsidP="00E2506D">
            <w:pPr>
              <w:tabs>
                <w:tab w:val="left" w:pos="1250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84" w:type="dxa"/>
            <w:gridSpan w:val="2"/>
          </w:tcPr>
          <w:p w:rsidR="00D877B8" w:rsidRPr="00E2506D" w:rsidRDefault="00D877B8" w:rsidP="00E2506D">
            <w:pPr>
              <w:tabs>
                <w:tab w:val="left" w:pos="1250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87" w:type="dxa"/>
            <w:gridSpan w:val="2"/>
          </w:tcPr>
          <w:p w:rsidR="00D877B8" w:rsidRPr="00E2506D" w:rsidRDefault="00D877B8" w:rsidP="00E2506D">
            <w:pPr>
              <w:tabs>
                <w:tab w:val="left" w:pos="1250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84" w:type="dxa"/>
          </w:tcPr>
          <w:p w:rsidR="00D877B8" w:rsidRPr="00E2506D" w:rsidRDefault="00D877B8" w:rsidP="00E2506D">
            <w:pPr>
              <w:tabs>
                <w:tab w:val="left" w:pos="1250"/>
              </w:tabs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877B8" w:rsidRPr="00E2506D" w:rsidTr="0097398D">
        <w:tc>
          <w:tcPr>
            <w:tcW w:w="3115" w:type="dxa"/>
          </w:tcPr>
          <w:p w:rsidR="00D877B8" w:rsidRPr="00E2506D" w:rsidRDefault="00D877B8" w:rsidP="00E2506D">
            <w:pPr>
              <w:tabs>
                <w:tab w:val="left" w:pos="1250"/>
              </w:tabs>
              <w:rPr>
                <w:rFonts w:ascii="Arial" w:hAnsi="Arial" w:cs="Arial"/>
                <w:sz w:val="18"/>
                <w:szCs w:val="18"/>
              </w:rPr>
            </w:pPr>
            <w:r w:rsidRPr="00E2506D">
              <w:rPr>
                <w:rFonts w:ascii="Arial" w:hAnsi="Arial" w:cs="Arial"/>
                <w:sz w:val="18"/>
                <w:szCs w:val="18"/>
              </w:rPr>
              <w:t>Способность к администрированию</w:t>
            </w:r>
          </w:p>
        </w:tc>
        <w:tc>
          <w:tcPr>
            <w:tcW w:w="1684" w:type="dxa"/>
            <w:gridSpan w:val="2"/>
          </w:tcPr>
          <w:p w:rsidR="00D877B8" w:rsidRPr="00E2506D" w:rsidRDefault="00D877B8" w:rsidP="00E2506D">
            <w:pPr>
              <w:tabs>
                <w:tab w:val="left" w:pos="1250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84" w:type="dxa"/>
            <w:gridSpan w:val="2"/>
          </w:tcPr>
          <w:p w:rsidR="00D877B8" w:rsidRPr="00E2506D" w:rsidRDefault="00D877B8" w:rsidP="00E2506D">
            <w:pPr>
              <w:tabs>
                <w:tab w:val="left" w:pos="1250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87" w:type="dxa"/>
            <w:gridSpan w:val="2"/>
          </w:tcPr>
          <w:p w:rsidR="00D877B8" w:rsidRPr="00E2506D" w:rsidRDefault="00D877B8" w:rsidP="00E2506D">
            <w:pPr>
              <w:tabs>
                <w:tab w:val="left" w:pos="1250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84" w:type="dxa"/>
          </w:tcPr>
          <w:p w:rsidR="00D877B8" w:rsidRPr="00E2506D" w:rsidRDefault="00D877B8" w:rsidP="00E2506D">
            <w:pPr>
              <w:tabs>
                <w:tab w:val="left" w:pos="1250"/>
              </w:tabs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877B8" w:rsidRPr="00E2506D" w:rsidTr="0097398D">
        <w:tc>
          <w:tcPr>
            <w:tcW w:w="3115" w:type="dxa"/>
          </w:tcPr>
          <w:p w:rsidR="00D877B8" w:rsidRPr="00E2506D" w:rsidRDefault="00D877B8" w:rsidP="00E2506D">
            <w:pPr>
              <w:tabs>
                <w:tab w:val="left" w:pos="1250"/>
              </w:tabs>
              <w:rPr>
                <w:rFonts w:ascii="Arial" w:hAnsi="Arial" w:cs="Arial"/>
                <w:sz w:val="18"/>
                <w:szCs w:val="18"/>
              </w:rPr>
            </w:pPr>
            <w:r w:rsidRPr="00E2506D">
              <w:rPr>
                <w:rFonts w:ascii="Arial" w:hAnsi="Arial" w:cs="Arial"/>
                <w:sz w:val="18"/>
                <w:szCs w:val="18"/>
              </w:rPr>
              <w:t>Организаторские способности</w:t>
            </w:r>
          </w:p>
        </w:tc>
        <w:tc>
          <w:tcPr>
            <w:tcW w:w="1684" w:type="dxa"/>
            <w:gridSpan w:val="2"/>
          </w:tcPr>
          <w:p w:rsidR="00D877B8" w:rsidRPr="00E2506D" w:rsidRDefault="00D877B8" w:rsidP="00E2506D">
            <w:pPr>
              <w:tabs>
                <w:tab w:val="left" w:pos="1250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84" w:type="dxa"/>
            <w:gridSpan w:val="2"/>
          </w:tcPr>
          <w:p w:rsidR="00D877B8" w:rsidRPr="00E2506D" w:rsidRDefault="00D877B8" w:rsidP="00E2506D">
            <w:pPr>
              <w:tabs>
                <w:tab w:val="left" w:pos="1250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87" w:type="dxa"/>
            <w:gridSpan w:val="2"/>
          </w:tcPr>
          <w:p w:rsidR="00D877B8" w:rsidRPr="00E2506D" w:rsidRDefault="00D877B8" w:rsidP="00E2506D">
            <w:pPr>
              <w:tabs>
                <w:tab w:val="left" w:pos="1250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84" w:type="dxa"/>
          </w:tcPr>
          <w:p w:rsidR="00D877B8" w:rsidRPr="00E2506D" w:rsidRDefault="00D877B8" w:rsidP="00E2506D">
            <w:pPr>
              <w:tabs>
                <w:tab w:val="left" w:pos="1250"/>
              </w:tabs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877B8" w:rsidRPr="00E2506D" w:rsidTr="0097398D">
        <w:tc>
          <w:tcPr>
            <w:tcW w:w="3115" w:type="dxa"/>
          </w:tcPr>
          <w:p w:rsidR="00D877B8" w:rsidRPr="00E2506D" w:rsidRDefault="00D877B8" w:rsidP="00E2506D">
            <w:pPr>
              <w:tabs>
                <w:tab w:val="left" w:pos="1250"/>
              </w:tabs>
              <w:rPr>
                <w:rFonts w:ascii="Arial" w:hAnsi="Arial" w:cs="Arial"/>
                <w:sz w:val="18"/>
                <w:szCs w:val="18"/>
              </w:rPr>
            </w:pPr>
            <w:r w:rsidRPr="00E2506D">
              <w:rPr>
                <w:rFonts w:ascii="Arial" w:hAnsi="Arial" w:cs="Arial"/>
                <w:sz w:val="18"/>
                <w:szCs w:val="18"/>
              </w:rPr>
              <w:t>Способность к руководству</w:t>
            </w:r>
          </w:p>
        </w:tc>
        <w:tc>
          <w:tcPr>
            <w:tcW w:w="1684" w:type="dxa"/>
            <w:gridSpan w:val="2"/>
          </w:tcPr>
          <w:p w:rsidR="00D877B8" w:rsidRPr="00E2506D" w:rsidRDefault="00D877B8" w:rsidP="00E2506D">
            <w:pPr>
              <w:tabs>
                <w:tab w:val="left" w:pos="1250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84" w:type="dxa"/>
            <w:gridSpan w:val="2"/>
          </w:tcPr>
          <w:p w:rsidR="00D877B8" w:rsidRPr="00E2506D" w:rsidRDefault="00D877B8" w:rsidP="00E2506D">
            <w:pPr>
              <w:tabs>
                <w:tab w:val="left" w:pos="1250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87" w:type="dxa"/>
            <w:gridSpan w:val="2"/>
          </w:tcPr>
          <w:p w:rsidR="00D877B8" w:rsidRPr="00E2506D" w:rsidRDefault="00D877B8" w:rsidP="00E2506D">
            <w:pPr>
              <w:tabs>
                <w:tab w:val="left" w:pos="1250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84" w:type="dxa"/>
          </w:tcPr>
          <w:p w:rsidR="00D877B8" w:rsidRPr="00E2506D" w:rsidRDefault="00D877B8" w:rsidP="00E2506D">
            <w:pPr>
              <w:tabs>
                <w:tab w:val="left" w:pos="1250"/>
              </w:tabs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877B8" w:rsidRPr="00E2506D" w:rsidTr="0097398D">
        <w:tc>
          <w:tcPr>
            <w:tcW w:w="3115" w:type="dxa"/>
          </w:tcPr>
          <w:p w:rsidR="00D877B8" w:rsidRPr="00E2506D" w:rsidRDefault="00D877B8" w:rsidP="00E2506D">
            <w:pPr>
              <w:tabs>
                <w:tab w:val="left" w:pos="1250"/>
              </w:tabs>
              <w:rPr>
                <w:rFonts w:ascii="Arial" w:hAnsi="Arial" w:cs="Arial"/>
                <w:sz w:val="18"/>
                <w:szCs w:val="18"/>
              </w:rPr>
            </w:pPr>
            <w:r w:rsidRPr="00E2506D">
              <w:rPr>
                <w:rFonts w:ascii="Arial" w:hAnsi="Arial" w:cs="Arial"/>
                <w:sz w:val="18"/>
                <w:szCs w:val="18"/>
              </w:rPr>
              <w:t>Лидерство</w:t>
            </w:r>
          </w:p>
        </w:tc>
        <w:tc>
          <w:tcPr>
            <w:tcW w:w="1684" w:type="dxa"/>
            <w:gridSpan w:val="2"/>
          </w:tcPr>
          <w:p w:rsidR="00D877B8" w:rsidRPr="00E2506D" w:rsidRDefault="00D877B8" w:rsidP="00E2506D">
            <w:pPr>
              <w:tabs>
                <w:tab w:val="left" w:pos="1250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84" w:type="dxa"/>
            <w:gridSpan w:val="2"/>
          </w:tcPr>
          <w:p w:rsidR="00D877B8" w:rsidRPr="00E2506D" w:rsidRDefault="00D877B8" w:rsidP="00E2506D">
            <w:pPr>
              <w:tabs>
                <w:tab w:val="left" w:pos="1250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87" w:type="dxa"/>
            <w:gridSpan w:val="2"/>
          </w:tcPr>
          <w:p w:rsidR="00D877B8" w:rsidRPr="00E2506D" w:rsidRDefault="00D877B8" w:rsidP="00E2506D">
            <w:pPr>
              <w:tabs>
                <w:tab w:val="left" w:pos="1250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84" w:type="dxa"/>
          </w:tcPr>
          <w:p w:rsidR="00D877B8" w:rsidRPr="00E2506D" w:rsidRDefault="00D877B8" w:rsidP="00E2506D">
            <w:pPr>
              <w:tabs>
                <w:tab w:val="left" w:pos="1250"/>
              </w:tabs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D877B8" w:rsidRPr="00E2506D" w:rsidRDefault="00E2506D" w:rsidP="00E2506D">
      <w:pPr>
        <w:tabs>
          <w:tab w:val="left" w:pos="125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Источник: собственная разработка автора. </w:t>
      </w:r>
    </w:p>
    <w:p w:rsidR="004B7847" w:rsidRDefault="004B7847" w:rsidP="00D877B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877B8" w:rsidRDefault="00D877B8" w:rsidP="00D877B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22E8">
        <w:rPr>
          <w:rFonts w:ascii="Times New Roman" w:hAnsi="Times New Roman" w:cs="Times New Roman"/>
          <w:sz w:val="24"/>
          <w:szCs w:val="24"/>
        </w:rPr>
        <w:t>Применение в системе стимулирования персонала моделей компетенций при должном информационном и соответствующем нормативно-правовом обеспечении позволяет организации реализовать принципы объективности и понимания целей организации всем работникам.</w:t>
      </w:r>
    </w:p>
    <w:p w:rsidR="00D877B8" w:rsidRPr="00E2506D" w:rsidRDefault="00D877B8" w:rsidP="00D877B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506D">
        <w:rPr>
          <w:rFonts w:ascii="Times New Roman" w:hAnsi="Times New Roman" w:cs="Times New Roman"/>
          <w:b/>
          <w:sz w:val="24"/>
          <w:szCs w:val="24"/>
        </w:rPr>
        <w:t>Список использованных источников</w:t>
      </w:r>
    </w:p>
    <w:p w:rsidR="00D877B8" w:rsidRDefault="00D877B8" w:rsidP="00D877B8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877B8" w:rsidRPr="00105140" w:rsidRDefault="00D877B8" w:rsidP="00D877B8">
      <w:pPr>
        <w:pStyle w:val="a3"/>
        <w:spacing w:line="360" w:lineRule="auto"/>
        <w:ind w:firstLine="709"/>
        <w:jc w:val="both"/>
      </w:pPr>
      <w:r w:rsidRPr="008122E8">
        <w:rPr>
          <w:rFonts w:ascii="Times New Roman" w:hAnsi="Times New Roman" w:cs="Times New Roman"/>
          <w:sz w:val="24"/>
          <w:szCs w:val="24"/>
        </w:rPr>
        <w:t>1. Пахлова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8122E8">
        <w:rPr>
          <w:rFonts w:ascii="Times New Roman" w:hAnsi="Times New Roman" w:cs="Times New Roman"/>
          <w:sz w:val="24"/>
          <w:szCs w:val="24"/>
        </w:rPr>
        <w:t xml:space="preserve"> И.В. Модель компетенций как инструмент управления кадровой политикой организации </w:t>
      </w:r>
      <w:r w:rsidRPr="008122E8">
        <w:rPr>
          <w:rFonts w:ascii="Times New Roman" w:hAnsi="Times New Roman" w:cs="Times New Roman"/>
          <w:bCs/>
          <w:sz w:val="24"/>
          <w:szCs w:val="24"/>
        </w:rPr>
        <w:t>[Электронный ресурс]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/</w:t>
      </w:r>
      <w:r w:rsidRPr="008122E8">
        <w:rPr>
          <w:rFonts w:ascii="Times New Roman" w:hAnsi="Times New Roman" w:cs="Times New Roman"/>
          <w:sz w:val="24"/>
          <w:szCs w:val="24"/>
        </w:rPr>
        <w:t xml:space="preserve"> И.В. Пахлова // Интернет-журнал «Науковедение». – </w:t>
      </w:r>
      <w:r>
        <w:rPr>
          <w:rFonts w:ascii="Times New Roman" w:hAnsi="Times New Roman" w:cs="Times New Roman"/>
          <w:sz w:val="24"/>
          <w:szCs w:val="24"/>
        </w:rPr>
        <w:t xml:space="preserve">2014. – </w:t>
      </w:r>
      <w:r w:rsidRPr="008122E8">
        <w:rPr>
          <w:rFonts w:ascii="Times New Roman" w:hAnsi="Times New Roman" w:cs="Times New Roman"/>
          <w:sz w:val="24"/>
          <w:szCs w:val="24"/>
        </w:rPr>
        <w:t>Выпуск 5 (24). – Сентябрь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8122E8">
        <w:rPr>
          <w:rFonts w:ascii="Times New Roman" w:hAnsi="Times New Roman" w:cs="Times New Roman"/>
          <w:sz w:val="24"/>
          <w:szCs w:val="24"/>
        </w:rPr>
        <w:t>октябрь. – 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22E8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Pr="008122E8">
        <w:rPr>
          <w:rFonts w:ascii="Times New Roman" w:hAnsi="Times New Roman" w:cs="Times New Roman"/>
          <w:bCs/>
          <w:sz w:val="24"/>
          <w:szCs w:val="24"/>
        </w:rPr>
        <w:t>Режим доступа: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05140">
        <w:rPr>
          <w:rFonts w:ascii="Times New Roman" w:hAnsi="Times New Roman" w:cs="Times New Roman"/>
          <w:bCs/>
          <w:sz w:val="24"/>
          <w:szCs w:val="24"/>
        </w:rPr>
        <w:t>https://naukovedenie.ru/PDF/58EVN514.pdf</w:t>
      </w:r>
      <w:r>
        <w:rPr>
          <w:rFonts w:ascii="Times New Roman" w:hAnsi="Times New Roman" w:cs="Times New Roman"/>
          <w:bCs/>
          <w:sz w:val="24"/>
          <w:szCs w:val="24"/>
        </w:rPr>
        <w:t>. – Дата доступа: 12.09.2017.</w:t>
      </w:r>
    </w:p>
    <w:p w:rsidR="00D877B8" w:rsidRPr="008122E8" w:rsidRDefault="00D877B8" w:rsidP="00D877B8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122E8">
        <w:rPr>
          <w:rFonts w:ascii="Times New Roman" w:hAnsi="Times New Roman" w:cs="Times New Roman"/>
          <w:sz w:val="24"/>
          <w:szCs w:val="24"/>
        </w:rPr>
        <w:t xml:space="preserve">2. </w:t>
      </w:r>
      <w:r w:rsidRPr="008122E8">
        <w:rPr>
          <w:rFonts w:ascii="Times New Roman" w:hAnsi="Times New Roman" w:cs="Times New Roman"/>
          <w:bCs/>
          <w:sz w:val="24"/>
          <w:szCs w:val="24"/>
        </w:rPr>
        <w:t>Чуланова</w:t>
      </w:r>
      <w:r>
        <w:rPr>
          <w:rFonts w:ascii="Times New Roman" w:hAnsi="Times New Roman" w:cs="Times New Roman"/>
          <w:bCs/>
          <w:sz w:val="24"/>
          <w:szCs w:val="24"/>
        </w:rPr>
        <w:t>, О.</w:t>
      </w:r>
      <w:r w:rsidRPr="008122E8">
        <w:rPr>
          <w:rFonts w:ascii="Times New Roman" w:hAnsi="Times New Roman" w:cs="Times New Roman"/>
          <w:bCs/>
          <w:sz w:val="24"/>
          <w:szCs w:val="24"/>
        </w:rPr>
        <w:t>Л. Формирование и развитие компетентностного подхода в работе с персоналом: теория, методология, практика</w:t>
      </w:r>
      <w:r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Pr="00F54F07">
        <w:rPr>
          <w:rFonts w:ascii="Times New Roman" w:hAnsi="Times New Roman" w:cs="Times New Roman"/>
          <w:bCs/>
          <w:sz w:val="24"/>
          <w:szCs w:val="24"/>
        </w:rPr>
        <w:t>дис</w:t>
      </w:r>
      <w:r>
        <w:rPr>
          <w:rFonts w:ascii="Times New Roman" w:hAnsi="Times New Roman" w:cs="Times New Roman"/>
          <w:bCs/>
          <w:sz w:val="24"/>
          <w:szCs w:val="24"/>
        </w:rPr>
        <w:t>.</w:t>
      </w:r>
      <w:r w:rsidRPr="00F54F07">
        <w:rPr>
          <w:rFonts w:ascii="Times New Roman" w:hAnsi="Times New Roman" w:cs="Times New Roman"/>
          <w:bCs/>
          <w:sz w:val="24"/>
          <w:szCs w:val="24"/>
        </w:rPr>
        <w:t xml:space="preserve"> ... доктора экон</w:t>
      </w:r>
      <w:r>
        <w:rPr>
          <w:rFonts w:ascii="Times New Roman" w:hAnsi="Times New Roman" w:cs="Times New Roman"/>
          <w:bCs/>
          <w:sz w:val="24"/>
          <w:szCs w:val="24"/>
        </w:rPr>
        <w:t>.</w:t>
      </w:r>
      <w:r w:rsidRPr="00F54F07">
        <w:rPr>
          <w:rFonts w:ascii="Times New Roman" w:hAnsi="Times New Roman" w:cs="Times New Roman"/>
          <w:bCs/>
          <w:sz w:val="24"/>
          <w:szCs w:val="24"/>
        </w:rPr>
        <w:t xml:space="preserve"> наук: 08.00.05 </w:t>
      </w:r>
      <w:r w:rsidRPr="008122E8">
        <w:rPr>
          <w:rFonts w:ascii="Times New Roman" w:hAnsi="Times New Roman" w:cs="Times New Roman"/>
          <w:bCs/>
          <w:sz w:val="24"/>
          <w:szCs w:val="24"/>
        </w:rPr>
        <w:t>[Электронный ресурс]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54F07">
        <w:rPr>
          <w:rFonts w:ascii="Times New Roman" w:hAnsi="Times New Roman" w:cs="Times New Roman"/>
          <w:bCs/>
          <w:sz w:val="24"/>
          <w:szCs w:val="24"/>
        </w:rPr>
        <w:t xml:space="preserve">/ </w:t>
      </w:r>
      <w:r>
        <w:rPr>
          <w:rFonts w:ascii="Times New Roman" w:hAnsi="Times New Roman" w:cs="Times New Roman"/>
          <w:bCs/>
          <w:sz w:val="24"/>
          <w:szCs w:val="24"/>
        </w:rPr>
        <w:t>О.</w:t>
      </w:r>
      <w:r w:rsidRPr="008122E8">
        <w:rPr>
          <w:rFonts w:ascii="Times New Roman" w:hAnsi="Times New Roman" w:cs="Times New Roman"/>
          <w:bCs/>
          <w:sz w:val="24"/>
          <w:szCs w:val="24"/>
        </w:rPr>
        <w:t>Л. Чуланова</w:t>
      </w:r>
      <w:r>
        <w:rPr>
          <w:rFonts w:ascii="Times New Roman" w:hAnsi="Times New Roman" w:cs="Times New Roman"/>
          <w:bCs/>
          <w:sz w:val="24"/>
          <w:szCs w:val="24"/>
        </w:rPr>
        <w:t>. –</w:t>
      </w:r>
      <w:r w:rsidRPr="00F54F07">
        <w:rPr>
          <w:rFonts w:ascii="Times New Roman" w:hAnsi="Times New Roman" w:cs="Times New Roman"/>
          <w:bCs/>
          <w:sz w:val="24"/>
          <w:szCs w:val="24"/>
        </w:rPr>
        <w:t xml:space="preserve"> М</w:t>
      </w:r>
      <w:r>
        <w:rPr>
          <w:rFonts w:ascii="Times New Roman" w:hAnsi="Times New Roman" w:cs="Times New Roman"/>
          <w:bCs/>
          <w:sz w:val="24"/>
          <w:szCs w:val="24"/>
        </w:rPr>
        <w:t>, 2015. –</w:t>
      </w:r>
      <w:r w:rsidRPr="00F54F07">
        <w:rPr>
          <w:rFonts w:ascii="Times New Roman" w:hAnsi="Times New Roman" w:cs="Times New Roman"/>
          <w:bCs/>
          <w:sz w:val="24"/>
          <w:szCs w:val="24"/>
        </w:rPr>
        <w:t xml:space="preserve"> 339 с.</w:t>
      </w:r>
      <w:r w:rsidRPr="008122E8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– </w:t>
      </w:r>
      <w:r w:rsidRPr="008122E8">
        <w:rPr>
          <w:rFonts w:ascii="Times New Roman" w:hAnsi="Times New Roman" w:cs="Times New Roman"/>
          <w:bCs/>
          <w:sz w:val="24"/>
          <w:szCs w:val="24"/>
        </w:rPr>
        <w:t>С. 144.</w:t>
      </w:r>
      <w:r>
        <w:rPr>
          <w:rFonts w:ascii="Times New Roman" w:hAnsi="Times New Roman" w:cs="Times New Roman"/>
          <w:bCs/>
          <w:sz w:val="24"/>
          <w:szCs w:val="24"/>
        </w:rPr>
        <w:t xml:space="preserve"> – </w:t>
      </w:r>
      <w:r w:rsidRPr="008122E8">
        <w:rPr>
          <w:rFonts w:ascii="Times New Roman" w:hAnsi="Times New Roman" w:cs="Times New Roman"/>
          <w:bCs/>
          <w:sz w:val="24"/>
          <w:szCs w:val="24"/>
        </w:rPr>
        <w:t xml:space="preserve">Режим доступа: </w:t>
      </w:r>
      <w:r w:rsidRPr="00F54F07">
        <w:rPr>
          <w:rFonts w:ascii="Times New Roman" w:hAnsi="Times New Roman" w:cs="Times New Roman"/>
          <w:sz w:val="24"/>
          <w:szCs w:val="24"/>
        </w:rPr>
        <w:t>http://www.vcug.ru/aspirantura-doktarantura/doktors/chulanova/disser.pdf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122E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Дата доступа: 18.05.2017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877B8" w:rsidRPr="00B9118B" w:rsidRDefault="00D877B8" w:rsidP="00D877B8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9118B">
        <w:rPr>
          <w:rFonts w:ascii="Times New Roman" w:hAnsi="Times New Roman" w:cs="Times New Roman"/>
          <w:bCs/>
          <w:sz w:val="24"/>
          <w:szCs w:val="24"/>
        </w:rPr>
        <w:t>3. Об утверждении квалификационного справочника «Должности служащих, занятых в научно-исследовательских учреждениях, конструкторских, технологических, проектных и изыскательских организациях»: постановление Министерства труда и социальной защиты Респ. Беларусь, 28 марта 2002 г., №49 // Национальный правовой Интернет-портал Республики Беларусь</w:t>
      </w:r>
      <w:r>
        <w:rPr>
          <w:rFonts w:ascii="Times New Roman" w:hAnsi="Times New Roman" w:cs="Times New Roman"/>
          <w:bCs/>
          <w:sz w:val="24"/>
          <w:szCs w:val="24"/>
        </w:rPr>
        <w:t xml:space="preserve">. – Режим доступа: </w:t>
      </w:r>
      <w:r w:rsidRPr="00B9118B">
        <w:rPr>
          <w:rFonts w:ascii="Times New Roman" w:hAnsi="Times New Roman" w:cs="Times New Roman"/>
          <w:bCs/>
          <w:sz w:val="24"/>
          <w:szCs w:val="24"/>
        </w:rPr>
        <w:t>http://www.pravo.by/document/?guid=3961&amp;p0=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9118B">
        <w:rPr>
          <w:rFonts w:ascii="Times New Roman" w:hAnsi="Times New Roman" w:cs="Times New Roman"/>
          <w:bCs/>
          <w:sz w:val="24"/>
          <w:szCs w:val="24"/>
        </w:rPr>
        <w:t>W202p0190</w:t>
      </w:r>
      <w:r>
        <w:rPr>
          <w:rFonts w:ascii="Times New Roman" w:hAnsi="Times New Roman" w:cs="Times New Roman"/>
          <w:bCs/>
          <w:sz w:val="24"/>
          <w:szCs w:val="24"/>
        </w:rPr>
        <w:t>. – Дата доступа: 05.04.2018.</w:t>
      </w:r>
    </w:p>
    <w:p w:rsidR="00D877B8" w:rsidRDefault="00D877B8" w:rsidP="00D877B8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2506D" w:rsidRPr="00E2506D" w:rsidRDefault="00E2506D" w:rsidP="00E2506D">
      <w:pPr>
        <w:pStyle w:val="a3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2506D">
        <w:rPr>
          <w:rFonts w:ascii="Times New Roman" w:hAnsi="Times New Roman" w:cs="Times New Roman"/>
          <w:b/>
          <w:bCs/>
          <w:sz w:val="24"/>
          <w:szCs w:val="24"/>
        </w:rPr>
        <w:t>Информация об авторе</w:t>
      </w:r>
    </w:p>
    <w:p w:rsidR="00E2506D" w:rsidRPr="00B1379C" w:rsidRDefault="00B1379C" w:rsidP="00B1379C">
      <w:pPr>
        <w:pStyle w:val="a3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Матюшкова Тамара Ивановна </w:t>
      </w:r>
      <w:r w:rsidRPr="00E2506D">
        <w:rPr>
          <w:rFonts w:ascii="Times New Roman" w:hAnsi="Times New Roman" w:cs="Times New Roman"/>
          <w:bCs/>
          <w:sz w:val="24"/>
          <w:szCs w:val="24"/>
        </w:rPr>
        <w:t>(Беларусь</w:t>
      </w:r>
      <w:r>
        <w:rPr>
          <w:rFonts w:ascii="Times New Roman" w:hAnsi="Times New Roman" w:cs="Times New Roman"/>
          <w:bCs/>
          <w:sz w:val="24"/>
          <w:szCs w:val="24"/>
        </w:rPr>
        <w:t>, г.</w:t>
      </w:r>
      <w:r w:rsidRPr="00B1379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2506D">
        <w:rPr>
          <w:rFonts w:ascii="Times New Roman" w:hAnsi="Times New Roman" w:cs="Times New Roman"/>
          <w:bCs/>
          <w:sz w:val="24"/>
          <w:szCs w:val="24"/>
        </w:rPr>
        <w:t>Минск)</w:t>
      </w:r>
      <w:r>
        <w:rPr>
          <w:rFonts w:ascii="Times New Roman" w:hAnsi="Times New Roman" w:cs="Times New Roman"/>
          <w:bCs/>
          <w:sz w:val="24"/>
          <w:szCs w:val="24"/>
        </w:rPr>
        <w:t xml:space="preserve"> – </w:t>
      </w:r>
      <w:r w:rsidRPr="00E2506D">
        <w:rPr>
          <w:rFonts w:ascii="Times New Roman" w:hAnsi="Times New Roman" w:cs="Times New Roman"/>
          <w:bCs/>
          <w:sz w:val="24"/>
          <w:szCs w:val="24"/>
        </w:rPr>
        <w:t>кандидат философских наук, доцент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Pr="00E2506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2506D" w:rsidRPr="00E2506D">
        <w:rPr>
          <w:rFonts w:ascii="Times New Roman" w:hAnsi="Times New Roman" w:cs="Times New Roman"/>
          <w:bCs/>
          <w:sz w:val="24"/>
          <w:szCs w:val="24"/>
        </w:rPr>
        <w:t>заведующий отделом развития научно-инновационной сферы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="00E2506D" w:rsidRPr="00E2506D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Государственное научное учреждение </w:t>
      </w:r>
      <w:r w:rsidR="00E2506D" w:rsidRPr="00E2506D">
        <w:rPr>
          <w:rFonts w:ascii="Times New Roman" w:hAnsi="Times New Roman" w:cs="Times New Roman"/>
          <w:bCs/>
          <w:sz w:val="24"/>
          <w:szCs w:val="24"/>
        </w:rPr>
        <w:t>«Центр системного анализа и стратегиче</w:t>
      </w:r>
      <w:r>
        <w:rPr>
          <w:rFonts w:ascii="Times New Roman" w:hAnsi="Times New Roman" w:cs="Times New Roman"/>
          <w:bCs/>
          <w:sz w:val="24"/>
          <w:szCs w:val="24"/>
        </w:rPr>
        <w:t xml:space="preserve">ских исследований НАН Беларуси» (Республика Беларусь, 220072, г. Минск, ул. Академическая, 1,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br/>
        <w:t>e-mail</w:t>
      </w:r>
      <w:r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Pr="00B1379C">
        <w:rPr>
          <w:rFonts w:ascii="Times New Roman" w:hAnsi="Times New Roman" w:cs="Times New Roman"/>
          <w:bCs/>
          <w:sz w:val="24"/>
          <w:szCs w:val="24"/>
          <w:lang w:val="en-US"/>
        </w:rPr>
        <w:t>Office@center.basnet.by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). </w:t>
      </w:r>
    </w:p>
    <w:p w:rsidR="00E2506D" w:rsidRDefault="00E2506D" w:rsidP="004B7847">
      <w:pPr>
        <w:pStyle w:val="a3"/>
        <w:spacing w:line="360" w:lineRule="auto"/>
        <w:ind w:firstLine="708"/>
        <w:jc w:val="right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:rsidR="00B1379C" w:rsidRPr="00B1379C" w:rsidRDefault="00B1379C" w:rsidP="004B7847">
      <w:pPr>
        <w:tabs>
          <w:tab w:val="left" w:pos="851"/>
          <w:tab w:val="left" w:pos="993"/>
          <w:tab w:val="left" w:pos="8364"/>
        </w:tabs>
        <w:spacing w:after="0" w:line="360" w:lineRule="auto"/>
        <w:contextualSpacing/>
        <w:jc w:val="right"/>
        <w:outlineLvl w:val="1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  <w:r w:rsidRPr="00B1379C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Matsiushkova</w:t>
      </w:r>
      <w:r w:rsidRPr="00B1379C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Tamara</w:t>
      </w:r>
    </w:p>
    <w:p w:rsidR="00B1379C" w:rsidRPr="00B1379C" w:rsidRDefault="00B1379C" w:rsidP="004B784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1379C">
        <w:rPr>
          <w:rFonts w:ascii="Times New Roman" w:hAnsi="Times New Roman" w:cs="Times New Roman"/>
          <w:b/>
          <w:sz w:val="24"/>
          <w:szCs w:val="24"/>
          <w:lang w:val="en-US"/>
        </w:rPr>
        <w:t xml:space="preserve">METHODIC FOR MODELLING OF COMPETENCIES </w:t>
      </w:r>
      <w:r w:rsidR="004B7847">
        <w:rPr>
          <w:rFonts w:ascii="Times New Roman" w:hAnsi="Times New Roman" w:cs="Times New Roman"/>
          <w:b/>
          <w:sz w:val="24"/>
          <w:szCs w:val="24"/>
          <w:lang w:val="en-US"/>
        </w:rPr>
        <w:br/>
      </w:r>
      <w:r w:rsidRPr="00B1379C">
        <w:rPr>
          <w:rFonts w:ascii="Times New Roman" w:hAnsi="Times New Roman" w:cs="Times New Roman"/>
          <w:b/>
          <w:sz w:val="24"/>
          <w:szCs w:val="24"/>
          <w:lang w:val="en-US"/>
        </w:rPr>
        <w:t>OF SCIENTIFIC ORGANIZATIONS</w:t>
      </w:r>
    </w:p>
    <w:p w:rsidR="004B7847" w:rsidRDefault="004B7847" w:rsidP="004B7847">
      <w:pPr>
        <w:spacing w:after="0" w:line="360" w:lineRule="auto"/>
        <w:jc w:val="center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4B7847"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  <w:t>Annotation</w:t>
      </w:r>
    </w:p>
    <w:p w:rsidR="004B7847" w:rsidRPr="004B7847" w:rsidRDefault="004B7847" w:rsidP="004B7847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4B7847">
        <w:rPr>
          <w:rFonts w:ascii="Times New Roman" w:hAnsi="Times New Roman" w:cs="Times New Roman"/>
          <w:i/>
          <w:sz w:val="24"/>
          <w:szCs w:val="24"/>
          <w:lang w:val="en-US"/>
        </w:rPr>
        <w:t xml:space="preserve">The </w:t>
      </w:r>
      <w:r w:rsidRPr="004B7847">
        <w:rPr>
          <w:rFonts w:ascii="Times New Roman" w:hAnsi="Times New Roman" w:cs="Times New Roman"/>
          <w:i/>
          <w:sz w:val="24"/>
          <w:szCs w:val="24"/>
          <w:lang w:val="en-US"/>
        </w:rPr>
        <w:t xml:space="preserve">structure of the profile competency model was shown and fragment of competency model profile, which was developed by the author, for sales department chief in print media companies was presented. </w:t>
      </w:r>
      <w:r w:rsidRPr="004B7847">
        <w:rPr>
          <w:rFonts w:ascii="Times New Roman" w:hAnsi="Times New Roman" w:cs="Times New Roman"/>
          <w:i/>
          <w:sz w:val="24"/>
          <w:szCs w:val="24"/>
          <w:lang w:val="en-US"/>
        </w:rPr>
        <w:t xml:space="preserve">The </w:t>
      </w:r>
      <w:r w:rsidRPr="004B7847">
        <w:rPr>
          <w:rFonts w:ascii="Times New Roman" w:hAnsi="Times New Roman" w:cs="Times New Roman"/>
          <w:i/>
          <w:sz w:val="24"/>
          <w:szCs w:val="24"/>
          <w:lang w:val="en-US"/>
        </w:rPr>
        <w:t>competencies which required for the successful implementation of sales researcher.</w:t>
      </w:r>
      <w:r w:rsidRPr="004B784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B7847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en-US"/>
        </w:rPr>
        <w:t xml:space="preserve">The </w:t>
      </w:r>
      <w:r w:rsidRPr="004B7847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en-US"/>
        </w:rPr>
        <w:t>author's model of competences of the scientific employee is proposed, which includes both profe</w:t>
      </w:r>
      <w:r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en-US"/>
        </w:rPr>
        <w:t>ssional and basic competences.</w:t>
      </w:r>
    </w:p>
    <w:p w:rsidR="004B7847" w:rsidRPr="004B7847" w:rsidRDefault="004B7847" w:rsidP="004B7847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4B7847"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  <w:t>Keywords:</w:t>
      </w:r>
      <w:r w:rsidRPr="004B784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competency-based approach; compe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tency model; competency profile</w:t>
      </w:r>
      <w:r w:rsidRPr="004B7847"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  <w:t>.</w:t>
      </w:r>
    </w:p>
    <w:p w:rsidR="004B7847" w:rsidRPr="004B7847" w:rsidRDefault="004B7847" w:rsidP="004B7847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bCs/>
          <w:i/>
          <w:sz w:val="24"/>
          <w:szCs w:val="24"/>
        </w:rPr>
      </w:pPr>
    </w:p>
    <w:p w:rsidR="004B7847" w:rsidRDefault="004B7847" w:rsidP="004B784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1379C" w:rsidRPr="004B7847" w:rsidRDefault="004B7847" w:rsidP="004B784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B7847">
        <w:rPr>
          <w:rFonts w:ascii="Times New Roman" w:hAnsi="Times New Roman" w:cs="Times New Roman"/>
          <w:b/>
          <w:sz w:val="24"/>
          <w:szCs w:val="24"/>
          <w:lang w:val="en-US"/>
        </w:rPr>
        <w:t>Author information</w:t>
      </w:r>
    </w:p>
    <w:p w:rsidR="00B1379C" w:rsidRPr="004B7847" w:rsidRDefault="004B7847" w:rsidP="002A6628">
      <w:pPr>
        <w:tabs>
          <w:tab w:val="left" w:pos="851"/>
          <w:tab w:val="left" w:pos="993"/>
          <w:tab w:val="left" w:pos="8364"/>
        </w:tabs>
        <w:spacing w:after="0" w:line="360" w:lineRule="auto"/>
        <w:ind w:firstLine="851"/>
        <w:contextualSpacing/>
        <w:jc w:val="both"/>
        <w:outlineLvl w:val="1"/>
        <w:rPr>
          <w:rFonts w:ascii="Times New Roman" w:hAnsi="Times New Roman" w:cs="Times New Roman"/>
          <w:sz w:val="24"/>
          <w:szCs w:val="24"/>
          <w:lang w:val="en-US"/>
        </w:rPr>
      </w:pPr>
      <w:r w:rsidRPr="004B784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Matsiushkova Tamara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Belarus, Minsk)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 w:rsidR="00B1379C" w:rsidRPr="004B784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PhD in Philosophy, Associate Professor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head of department </w:t>
      </w:r>
      <w:r w:rsidR="002A6628" w:rsidRPr="002A662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of scientific and innovation development</w:t>
      </w:r>
      <w:r w:rsidR="002A662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r w:rsidR="002A6628">
        <w:rPr>
          <w:rFonts w:ascii="Times New Roman" w:hAnsi="Times New Roman" w:cs="Times New Roman"/>
          <w:sz w:val="24"/>
          <w:szCs w:val="24"/>
          <w:lang w:val="en-US"/>
        </w:rPr>
        <w:t xml:space="preserve">Centre for system analysis and strategic research the National academy of sciences of Belarus (Republic of Belarus, 220072, Minsk, Academicheskaya st., 1, </w:t>
      </w:r>
      <w:r w:rsidR="002A6628">
        <w:rPr>
          <w:rFonts w:ascii="Times New Roman" w:hAnsi="Times New Roman" w:cs="Times New Roman"/>
          <w:bCs/>
          <w:sz w:val="24"/>
          <w:szCs w:val="24"/>
          <w:lang w:val="en-US"/>
        </w:rPr>
        <w:t>e-mail</w:t>
      </w:r>
      <w:r w:rsidR="002A6628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="002A6628" w:rsidRPr="002A6628">
        <w:rPr>
          <w:rFonts w:ascii="Times New Roman" w:hAnsi="Times New Roman" w:cs="Times New Roman"/>
          <w:bCs/>
          <w:sz w:val="24"/>
          <w:szCs w:val="24"/>
          <w:lang w:val="en-US"/>
        </w:rPr>
        <w:t>Office@center.basnet.by</w:t>
      </w:r>
      <w:r w:rsidR="002A6628">
        <w:rPr>
          <w:rFonts w:ascii="Times New Roman" w:hAnsi="Times New Roman" w:cs="Times New Roman"/>
          <w:sz w:val="24"/>
          <w:szCs w:val="24"/>
          <w:lang w:val="en-US"/>
        </w:rPr>
        <w:t xml:space="preserve">). </w:t>
      </w:r>
    </w:p>
    <w:p w:rsidR="004B7847" w:rsidRDefault="004B7847" w:rsidP="004B7847">
      <w:pPr>
        <w:pStyle w:val="a3"/>
        <w:spacing w:line="360" w:lineRule="auto"/>
        <w:ind w:firstLine="851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:rsidR="002A6628" w:rsidRPr="002A6628" w:rsidRDefault="002A6628" w:rsidP="004B7847">
      <w:pPr>
        <w:pStyle w:val="a3"/>
        <w:spacing w:line="360" w:lineRule="auto"/>
        <w:ind w:firstLine="851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bookmarkStart w:id="1" w:name="_GoBack"/>
      <w:bookmarkEnd w:id="1"/>
    </w:p>
    <w:sectPr w:rsidR="002A6628" w:rsidRPr="002A6628" w:rsidSect="00937F5E">
      <w:foot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71C6" w:rsidRDefault="00C771C6" w:rsidP="00D877B8">
      <w:pPr>
        <w:spacing w:after="0" w:line="240" w:lineRule="auto"/>
      </w:pPr>
      <w:r>
        <w:separator/>
      </w:r>
    </w:p>
  </w:endnote>
  <w:endnote w:type="continuationSeparator" w:id="0">
    <w:p w:rsidR="00C771C6" w:rsidRDefault="00C771C6" w:rsidP="00D877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666825675"/>
      <w:docPartObj>
        <w:docPartGallery w:val="Page Numbers (Bottom of Page)"/>
        <w:docPartUnique/>
      </w:docPartObj>
    </w:sdtPr>
    <w:sdtEndPr/>
    <w:sdtContent>
      <w:p w:rsidR="00FF2B37" w:rsidRPr="00FF2B37" w:rsidRDefault="00C771C6" w:rsidP="00FF2B37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F2B3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F2B3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F2B37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FF2B3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71C6" w:rsidRDefault="00C771C6" w:rsidP="00D877B8">
      <w:pPr>
        <w:spacing w:after="0" w:line="240" w:lineRule="auto"/>
      </w:pPr>
      <w:r>
        <w:separator/>
      </w:r>
    </w:p>
  </w:footnote>
  <w:footnote w:type="continuationSeparator" w:id="0">
    <w:p w:rsidR="00C771C6" w:rsidRDefault="00C771C6" w:rsidP="00D877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9D6D16"/>
    <w:multiLevelType w:val="multilevel"/>
    <w:tmpl w:val="07F0E1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6"/>
      <w:numFmt w:val="decimal"/>
      <w:isLgl/>
      <w:lvlText w:val="%1.%2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4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7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1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9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8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616" w:hanging="1800"/>
      </w:pPr>
      <w:rPr>
        <w:rFonts w:hint="default"/>
      </w:rPr>
    </w:lvl>
  </w:abstractNum>
  <w:abstractNum w:abstractNumId="1">
    <w:nsid w:val="5A4719B6"/>
    <w:multiLevelType w:val="hybridMultilevel"/>
    <w:tmpl w:val="3692E19E"/>
    <w:lvl w:ilvl="0" w:tplc="B534FED4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77B8"/>
    <w:rsid w:val="001D546A"/>
    <w:rsid w:val="002A6628"/>
    <w:rsid w:val="004B7847"/>
    <w:rsid w:val="00A70E10"/>
    <w:rsid w:val="00B1379C"/>
    <w:rsid w:val="00C771C6"/>
    <w:rsid w:val="00CF5810"/>
    <w:rsid w:val="00D877B8"/>
    <w:rsid w:val="00DD3C0F"/>
    <w:rsid w:val="00E25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77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uiPriority w:val="99"/>
    <w:unhideWhenUsed/>
    <w:rsid w:val="00D877B8"/>
    <w:pPr>
      <w:spacing w:after="0" w:line="240" w:lineRule="auto"/>
    </w:pPr>
    <w:rPr>
      <w:sz w:val="20"/>
      <w:szCs w:val="20"/>
    </w:rPr>
  </w:style>
  <w:style w:type="character" w:customStyle="1" w:styleId="a4">
    <w:name w:val="Текст концевой сноски Знак"/>
    <w:basedOn w:val="a0"/>
    <w:link w:val="a3"/>
    <w:uiPriority w:val="99"/>
    <w:rsid w:val="00D877B8"/>
    <w:rPr>
      <w:sz w:val="20"/>
      <w:szCs w:val="20"/>
    </w:rPr>
  </w:style>
  <w:style w:type="table" w:styleId="a5">
    <w:name w:val="Table Grid"/>
    <w:basedOn w:val="a1"/>
    <w:uiPriority w:val="59"/>
    <w:rsid w:val="00D877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D877B8"/>
    <w:pPr>
      <w:ind w:left="720"/>
      <w:contextualSpacing/>
    </w:pPr>
  </w:style>
  <w:style w:type="paragraph" w:styleId="a7">
    <w:name w:val="footer"/>
    <w:basedOn w:val="a"/>
    <w:link w:val="a8"/>
    <w:uiPriority w:val="99"/>
    <w:unhideWhenUsed/>
    <w:rsid w:val="00D877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877B8"/>
  </w:style>
  <w:style w:type="paragraph" w:styleId="a9">
    <w:name w:val="header"/>
    <w:basedOn w:val="a"/>
    <w:link w:val="aa"/>
    <w:uiPriority w:val="99"/>
    <w:unhideWhenUsed/>
    <w:rsid w:val="00D877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D877B8"/>
  </w:style>
  <w:style w:type="paragraph" w:customStyle="1" w:styleId="Default">
    <w:name w:val="Default"/>
    <w:rsid w:val="00D877B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b">
    <w:name w:val="Hyperlink"/>
    <w:basedOn w:val="a0"/>
    <w:uiPriority w:val="99"/>
    <w:unhideWhenUsed/>
    <w:rsid w:val="00B1379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77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uiPriority w:val="99"/>
    <w:unhideWhenUsed/>
    <w:rsid w:val="00D877B8"/>
    <w:pPr>
      <w:spacing w:after="0" w:line="240" w:lineRule="auto"/>
    </w:pPr>
    <w:rPr>
      <w:sz w:val="20"/>
      <w:szCs w:val="20"/>
    </w:rPr>
  </w:style>
  <w:style w:type="character" w:customStyle="1" w:styleId="a4">
    <w:name w:val="Текст концевой сноски Знак"/>
    <w:basedOn w:val="a0"/>
    <w:link w:val="a3"/>
    <w:uiPriority w:val="99"/>
    <w:rsid w:val="00D877B8"/>
    <w:rPr>
      <w:sz w:val="20"/>
      <w:szCs w:val="20"/>
    </w:rPr>
  </w:style>
  <w:style w:type="table" w:styleId="a5">
    <w:name w:val="Table Grid"/>
    <w:basedOn w:val="a1"/>
    <w:uiPriority w:val="59"/>
    <w:rsid w:val="00D877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D877B8"/>
    <w:pPr>
      <w:ind w:left="720"/>
      <w:contextualSpacing/>
    </w:pPr>
  </w:style>
  <w:style w:type="paragraph" w:styleId="a7">
    <w:name w:val="footer"/>
    <w:basedOn w:val="a"/>
    <w:link w:val="a8"/>
    <w:uiPriority w:val="99"/>
    <w:unhideWhenUsed/>
    <w:rsid w:val="00D877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877B8"/>
  </w:style>
  <w:style w:type="paragraph" w:styleId="a9">
    <w:name w:val="header"/>
    <w:basedOn w:val="a"/>
    <w:link w:val="aa"/>
    <w:uiPriority w:val="99"/>
    <w:unhideWhenUsed/>
    <w:rsid w:val="00D877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D877B8"/>
  </w:style>
  <w:style w:type="paragraph" w:customStyle="1" w:styleId="Default">
    <w:name w:val="Default"/>
    <w:rsid w:val="00D877B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b">
    <w:name w:val="Hyperlink"/>
    <w:basedOn w:val="a0"/>
    <w:uiPriority w:val="99"/>
    <w:unhideWhenUsed/>
    <w:rsid w:val="00B1379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6</Pages>
  <Words>1697</Words>
  <Characters>9677</Characters>
  <Application>Microsoft Office Word</Application>
  <DocSecurity>0</DocSecurity>
  <Lines>80</Lines>
  <Paragraphs>22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    МЕТОДИКА МОДЕЛИРОВАНИЯ КОМПЕТЕНЦИЙ  СОТРУДНИКОВ НАУЧНОЙ ОРГАНИЗАЦИИ</vt:lpstr>
      <vt:lpstr>    Matsiushkova Tamara</vt:lpstr>
      <vt:lpstr>    Matsiushkova Tamara (Belarus, Minsk) – PhD in Philosophy, Associate Professor, h</vt:lpstr>
    </vt:vector>
  </TitlesOfParts>
  <Company/>
  <LinksUpToDate>false</LinksUpToDate>
  <CharactersWithSpaces>11352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Andrew</dc:creator>
  <cp:lastModifiedBy>Andrew</cp:lastModifiedBy>
  <cp:revision>1</cp:revision>
  <dcterms:created xsi:type="dcterms:W3CDTF">2018-05-14T06:04:00Z</dcterms:created>
  <dcterms:modified xsi:type="dcterms:W3CDTF">2018-05-14T07:17:00Z</dcterms:modified>
</cp:coreProperties>
</file>