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4410" w:rsidRPr="00894959" w:rsidRDefault="000E6C39" w:rsidP="00CC186B">
      <w:pPr>
        <w:spacing w:after="0" w:line="240" w:lineRule="auto"/>
        <w:ind w:firstLine="708"/>
        <w:jc w:val="right"/>
        <w:rPr>
          <w:rFonts w:ascii="Times New Roman" w:hAnsi="Times New Roman" w:cs="Times New Roman"/>
          <w:sz w:val="24"/>
          <w:szCs w:val="24"/>
          <w:lang w:eastAsia="zh-CN"/>
        </w:rPr>
      </w:pPr>
      <w:r w:rsidRPr="00894959">
        <w:rPr>
          <w:rFonts w:ascii="Times New Roman" w:hAnsi="Times New Roman" w:cs="Times New Roman"/>
          <w:b/>
          <w:sz w:val="24"/>
          <w:szCs w:val="24"/>
        </w:rPr>
        <w:t>Вали</w:t>
      </w:r>
      <w:r w:rsidR="00A14B83" w:rsidRPr="00894959">
        <w:rPr>
          <w:rFonts w:ascii="Times New Roman" w:hAnsi="Times New Roman" w:cs="Times New Roman"/>
          <w:b/>
          <w:sz w:val="24"/>
          <w:szCs w:val="24"/>
        </w:rPr>
        <w:t>тов А</w:t>
      </w:r>
      <w:r w:rsidR="00C2464F" w:rsidRPr="00894959">
        <w:rPr>
          <w:rFonts w:ascii="Times New Roman" w:hAnsi="Times New Roman" w:cs="Times New Roman"/>
          <w:b/>
          <w:sz w:val="24"/>
          <w:szCs w:val="24"/>
        </w:rPr>
        <w:t>.</w:t>
      </w:r>
      <w:r w:rsidR="00C2464F" w:rsidRPr="00894959">
        <w:rPr>
          <w:rFonts w:ascii="Times New Roman" w:hAnsi="Times New Roman" w:cs="Times New Roman"/>
          <w:b/>
          <w:sz w:val="24"/>
          <w:szCs w:val="24"/>
          <w:lang w:eastAsia="zh-CN"/>
        </w:rPr>
        <w:t>А</w:t>
      </w:r>
      <w:r w:rsidR="00C2464F" w:rsidRPr="00894959">
        <w:rPr>
          <w:rStyle w:val="ab"/>
          <w:rFonts w:ascii="Times New Roman" w:hAnsi="Times New Roman" w:cs="Times New Roman"/>
          <w:sz w:val="24"/>
          <w:szCs w:val="24"/>
          <w:lang w:eastAsia="zh-CN"/>
        </w:rPr>
        <w:footnoteReference w:id="1"/>
      </w:r>
      <w:r w:rsidR="00C2464F" w:rsidRPr="00894959">
        <w:rPr>
          <w:rFonts w:ascii="Times New Roman" w:hAnsi="Times New Roman" w:cs="Times New Roman"/>
          <w:sz w:val="24"/>
          <w:szCs w:val="24"/>
          <w:lang w:eastAsia="zh-CN"/>
        </w:rPr>
        <w:t>.</w:t>
      </w:r>
    </w:p>
    <w:p w:rsidR="00CC186B" w:rsidRPr="00894959" w:rsidRDefault="00694410" w:rsidP="0021246A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94959">
        <w:rPr>
          <w:rFonts w:ascii="Times New Roman" w:hAnsi="Times New Roman" w:cs="Times New Roman"/>
          <w:b/>
          <w:sz w:val="24"/>
          <w:szCs w:val="24"/>
        </w:rPr>
        <w:cr/>
      </w:r>
      <w:r w:rsidR="00894959" w:rsidRPr="00894959">
        <w:rPr>
          <w:rFonts w:ascii="Times New Roman" w:hAnsi="Times New Roman" w:cs="Times New Roman"/>
          <w:b/>
          <w:sz w:val="24"/>
          <w:szCs w:val="24"/>
          <w:lang w:eastAsia="zh-CN"/>
        </w:rPr>
        <w:t>Стратегии привлечения пр</w:t>
      </w:r>
      <w:r w:rsidR="00894959">
        <w:rPr>
          <w:rFonts w:ascii="Times New Roman" w:hAnsi="Times New Roman" w:cs="Times New Roman"/>
          <w:b/>
          <w:sz w:val="24"/>
          <w:szCs w:val="24"/>
          <w:lang w:eastAsia="zh-CN"/>
        </w:rPr>
        <w:t>ямых иностранных инвестиций в РФ</w:t>
      </w:r>
      <w:r w:rsidR="00894959" w:rsidRPr="00894959">
        <w:rPr>
          <w:rFonts w:ascii="Times New Roman" w:hAnsi="Times New Roman" w:cs="Times New Roman"/>
          <w:b/>
          <w:sz w:val="24"/>
          <w:szCs w:val="24"/>
          <w:lang w:eastAsia="zh-CN"/>
        </w:rPr>
        <w:t xml:space="preserve"> и регионы</w:t>
      </w:r>
      <w:r w:rsidR="00894959">
        <w:rPr>
          <w:rFonts w:ascii="Times New Roman" w:hAnsi="Times New Roman" w:cs="Times New Roman"/>
          <w:b/>
          <w:sz w:val="24"/>
          <w:szCs w:val="24"/>
          <w:lang w:eastAsia="zh-CN"/>
        </w:rPr>
        <w:t xml:space="preserve"> в условиях макроэкономической нестабильности</w:t>
      </w:r>
    </w:p>
    <w:p w:rsidR="00975A8E" w:rsidRDefault="00975A8E" w:rsidP="0089495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94959" w:rsidRDefault="00894959" w:rsidP="00480868">
      <w:pPr>
        <w:spacing w:after="0" w:line="240" w:lineRule="auto"/>
        <w:ind w:firstLine="425"/>
        <w:jc w:val="both"/>
        <w:rPr>
          <w:rFonts w:ascii="Times New Roman" w:eastAsiaTheme="minorHAnsi" w:hAnsi="Times New Roman" w:cs="Times New Roman"/>
          <w:i/>
        </w:rPr>
      </w:pPr>
      <w:r w:rsidRPr="00894959">
        <w:rPr>
          <w:rFonts w:ascii="Times New Roman" w:eastAsiaTheme="minorHAnsi" w:hAnsi="Times New Roman" w:cs="Times New Roman"/>
          <w:b/>
          <w:bCs/>
          <w:iCs/>
          <w:sz w:val="24"/>
          <w:szCs w:val="24"/>
        </w:rPr>
        <w:t>Аннотация:</w:t>
      </w:r>
      <w:r>
        <w:rPr>
          <w:rFonts w:ascii="Times New Roman" w:eastAsiaTheme="minorHAnsi" w:hAnsi="Times New Roman" w:cs="Times New Roman"/>
          <w:i/>
          <w:sz w:val="24"/>
          <w:szCs w:val="24"/>
        </w:rPr>
        <w:t xml:space="preserve"> </w:t>
      </w:r>
      <w:proofErr w:type="gramStart"/>
      <w:r>
        <w:rPr>
          <w:rFonts w:ascii="Times New Roman" w:eastAsiaTheme="minorHAnsi" w:hAnsi="Times New Roman" w:cs="Times New Roman"/>
          <w:i/>
        </w:rPr>
        <w:t>В</w:t>
      </w:r>
      <w:proofErr w:type="gramEnd"/>
      <w:r w:rsidRPr="00894959">
        <w:rPr>
          <w:rFonts w:ascii="Times New Roman" w:eastAsiaTheme="minorHAnsi" w:hAnsi="Times New Roman" w:cs="Times New Roman"/>
          <w:i/>
        </w:rPr>
        <w:t xml:space="preserve"> статье рассматриваются факторы, влияющие на инвестиционную привлекательность России, на основании которых были </w:t>
      </w:r>
      <w:r w:rsidR="004D3F93">
        <w:rPr>
          <w:rFonts w:ascii="Times New Roman" w:hAnsi="Times New Roman" w:cs="Times New Roman"/>
          <w:i/>
          <w:lang w:eastAsia="zh-CN"/>
        </w:rPr>
        <w:t>рассмотрены</w:t>
      </w:r>
      <w:r w:rsidRPr="00894959">
        <w:rPr>
          <w:rFonts w:ascii="Times New Roman" w:eastAsiaTheme="minorHAnsi" w:hAnsi="Times New Roman" w:cs="Times New Roman"/>
          <w:i/>
        </w:rPr>
        <w:t xml:space="preserve"> актуальные стратегии для привлечения необходимого количества</w:t>
      </w:r>
      <w:r w:rsidR="004D3F93">
        <w:rPr>
          <w:rFonts w:ascii="Times New Roman" w:eastAsiaTheme="minorHAnsi" w:hAnsi="Times New Roman" w:cs="Times New Roman"/>
          <w:i/>
        </w:rPr>
        <w:t xml:space="preserve"> прямых иностранных инвестиций (</w:t>
      </w:r>
      <w:r w:rsidRPr="00894959">
        <w:rPr>
          <w:rFonts w:ascii="Times New Roman" w:eastAsiaTheme="minorHAnsi" w:hAnsi="Times New Roman" w:cs="Times New Roman"/>
          <w:i/>
        </w:rPr>
        <w:t>ПИИ</w:t>
      </w:r>
      <w:r w:rsidR="007E06B8">
        <w:rPr>
          <w:rFonts w:ascii="Times New Roman" w:eastAsiaTheme="minorHAnsi" w:hAnsi="Times New Roman" w:cs="Times New Roman"/>
          <w:i/>
        </w:rPr>
        <w:t>)</w:t>
      </w:r>
      <w:r w:rsidR="002826DD" w:rsidRPr="00894959">
        <w:rPr>
          <w:rFonts w:ascii="Times New Roman" w:eastAsiaTheme="minorHAnsi" w:hAnsi="Times New Roman" w:cs="Times New Roman"/>
          <w:i/>
        </w:rPr>
        <w:t>.</w:t>
      </w:r>
      <w:r w:rsidRPr="00894959">
        <w:rPr>
          <w:sz w:val="20"/>
          <w:szCs w:val="20"/>
          <w:lang w:eastAsia="zh-CN"/>
        </w:rPr>
        <w:t xml:space="preserve"> </w:t>
      </w:r>
      <w:r w:rsidR="002826DD">
        <w:rPr>
          <w:rFonts w:ascii="Times New Roman" w:eastAsiaTheme="minorHAnsi" w:hAnsi="Times New Roman" w:cs="Times New Roman"/>
          <w:i/>
        </w:rPr>
        <w:t>О</w:t>
      </w:r>
      <w:r w:rsidR="002826DD" w:rsidRPr="00894959">
        <w:rPr>
          <w:rFonts w:ascii="Times New Roman" w:eastAsiaTheme="minorHAnsi" w:hAnsi="Times New Roman" w:cs="Times New Roman"/>
          <w:i/>
        </w:rPr>
        <w:t>бозначены основные преимущества использования потенциала РФ</w:t>
      </w:r>
      <w:r w:rsidR="002826DD">
        <w:rPr>
          <w:rFonts w:ascii="Times New Roman" w:eastAsiaTheme="minorHAnsi" w:hAnsi="Times New Roman" w:cs="Times New Roman"/>
          <w:i/>
        </w:rPr>
        <w:t>.</w:t>
      </w:r>
    </w:p>
    <w:p w:rsidR="00894959" w:rsidRPr="00894959" w:rsidRDefault="00894959" w:rsidP="00894959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</w:rPr>
      </w:pPr>
      <w:r w:rsidRPr="00894959">
        <w:rPr>
          <w:rFonts w:ascii="Times New Roman" w:eastAsiaTheme="minorHAnsi" w:hAnsi="Times New Roman" w:cs="Times New Roman"/>
          <w:b/>
          <w:bCs/>
          <w:iCs/>
          <w:sz w:val="24"/>
          <w:szCs w:val="24"/>
        </w:rPr>
        <w:t>Ключевые слова:</w:t>
      </w:r>
      <w:r w:rsidRPr="00894959">
        <w:rPr>
          <w:rFonts w:ascii="Times New Roman" w:eastAsiaTheme="minorHAnsi" w:hAnsi="Times New Roman" w:cs="Times New Roman"/>
          <w:i/>
          <w:sz w:val="24"/>
          <w:szCs w:val="24"/>
        </w:rPr>
        <w:t xml:space="preserve"> </w:t>
      </w:r>
      <w:r w:rsidRPr="00894959">
        <w:rPr>
          <w:rFonts w:ascii="Times New Roman" w:hAnsi="Times New Roman" w:cs="Times New Roman"/>
          <w:i/>
        </w:rPr>
        <w:t xml:space="preserve">инвестиции, инфраструктура, </w:t>
      </w:r>
      <w:r>
        <w:rPr>
          <w:rFonts w:ascii="Times New Roman" w:hAnsi="Times New Roman" w:cs="Times New Roman"/>
          <w:i/>
        </w:rPr>
        <w:t>ПИИ</w:t>
      </w:r>
      <w:r w:rsidRPr="00894959">
        <w:rPr>
          <w:rFonts w:ascii="Times New Roman" w:hAnsi="Times New Roman" w:cs="Times New Roman"/>
          <w:i/>
        </w:rPr>
        <w:t>, дифференциация, инвестиционный климат</w:t>
      </w:r>
      <w:r>
        <w:rPr>
          <w:rFonts w:ascii="Times New Roman" w:hAnsi="Times New Roman" w:cs="Times New Roman"/>
          <w:i/>
        </w:rPr>
        <w:t>.</w:t>
      </w:r>
      <w:bookmarkStart w:id="0" w:name="_GoBack"/>
      <w:bookmarkEnd w:id="0"/>
    </w:p>
    <w:p w:rsidR="00894959" w:rsidRPr="00894959" w:rsidRDefault="00894959" w:rsidP="00894959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</w:rPr>
      </w:pPr>
    </w:p>
    <w:p w:rsidR="00975A8E" w:rsidRPr="00894959" w:rsidRDefault="00975A8E" w:rsidP="00975A8E">
      <w:pPr>
        <w:spacing w:after="0" w:line="240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</w:p>
    <w:p w:rsidR="000133B6" w:rsidRPr="00894959" w:rsidRDefault="00827013" w:rsidP="00C028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4959">
        <w:rPr>
          <w:rFonts w:ascii="Times New Roman" w:hAnsi="Times New Roman" w:cs="Times New Roman"/>
          <w:sz w:val="24"/>
          <w:szCs w:val="24"/>
        </w:rPr>
        <w:t>Актуальность данной статьи заключается в том, что п</w:t>
      </w:r>
      <w:r w:rsidR="00A14B83" w:rsidRPr="00894959">
        <w:rPr>
          <w:rFonts w:ascii="Times New Roman" w:hAnsi="Times New Roman" w:cs="Times New Roman"/>
          <w:sz w:val="24"/>
          <w:szCs w:val="24"/>
        </w:rPr>
        <w:t xml:space="preserve">ривлечение инвестиций является ключевым фактором экономического развития любой страны. Она играет жизненно важную роль в стимулировании экономического роста, создании рабочих мест, повышении конкурентоспособности и повышении уровня жизни. Россия - </w:t>
      </w:r>
      <w:r w:rsidR="00A14B83" w:rsidRPr="00445EC5">
        <w:rPr>
          <w:rFonts w:ascii="Times New Roman" w:hAnsi="Times New Roman" w:cs="Times New Roman"/>
          <w:sz w:val="24"/>
          <w:szCs w:val="24"/>
        </w:rPr>
        <w:t>огромная страна с диверсифицированной экономикой и богатыми природными ресурсами. Однако она сталкивается с рядом проблем при привлечении иностранных инвестиций.</w:t>
      </w:r>
      <w:r w:rsidR="00445EC5" w:rsidRPr="00445EC5">
        <w:rPr>
          <w:rFonts w:ascii="Times New Roman" w:hAnsi="Times New Roman" w:cs="Times New Roman"/>
          <w:sz w:val="24"/>
          <w:szCs w:val="24"/>
        </w:rPr>
        <w:t xml:space="preserve"> Санкции против России оказали значительное влияние на экономику страны, создав нестабильность и неопределенность для бизнеса и инвесторов</w:t>
      </w:r>
      <w:r w:rsidR="00445EC5">
        <w:rPr>
          <w:rFonts w:ascii="Times New Roman" w:hAnsi="Times New Roman" w:cs="Times New Roman"/>
          <w:sz w:val="24"/>
          <w:szCs w:val="24"/>
        </w:rPr>
        <w:t>.</w:t>
      </w:r>
      <w:r w:rsidR="00445EC5" w:rsidRPr="00445EC5">
        <w:rPr>
          <w:rFonts w:ascii="Times New Roman" w:hAnsi="Times New Roman" w:cs="Times New Roman"/>
          <w:sz w:val="24"/>
          <w:szCs w:val="24"/>
        </w:rPr>
        <w:t xml:space="preserve"> В то же время Россия может снизить свою зависимость от прямых иностранных инвестиций за счет содействия </w:t>
      </w:r>
      <w:proofErr w:type="spellStart"/>
      <w:r w:rsidR="00445EC5" w:rsidRPr="00445EC5">
        <w:rPr>
          <w:rFonts w:ascii="Times New Roman" w:hAnsi="Times New Roman" w:cs="Times New Roman"/>
          <w:sz w:val="24"/>
          <w:szCs w:val="24"/>
        </w:rPr>
        <w:t>импортозамещению</w:t>
      </w:r>
      <w:proofErr w:type="spellEnd"/>
      <w:r w:rsidR="00445EC5" w:rsidRPr="00445EC5">
        <w:rPr>
          <w:rFonts w:ascii="Times New Roman" w:hAnsi="Times New Roman" w:cs="Times New Roman"/>
          <w:sz w:val="24"/>
          <w:szCs w:val="24"/>
        </w:rPr>
        <w:t xml:space="preserve">. Это предполагает развитие отечественной промышленности для замещения импорта и снижения зависимости страны от иностранных товаров. Внедряя </w:t>
      </w:r>
      <w:proofErr w:type="spellStart"/>
      <w:r w:rsidR="00445EC5" w:rsidRPr="00445EC5">
        <w:rPr>
          <w:rFonts w:ascii="Times New Roman" w:hAnsi="Times New Roman" w:cs="Times New Roman"/>
          <w:sz w:val="24"/>
          <w:szCs w:val="24"/>
        </w:rPr>
        <w:t>импортозамещение</w:t>
      </w:r>
      <w:proofErr w:type="spellEnd"/>
      <w:r w:rsidR="00445EC5" w:rsidRPr="00445EC5">
        <w:rPr>
          <w:rFonts w:ascii="Times New Roman" w:hAnsi="Times New Roman" w:cs="Times New Roman"/>
          <w:sz w:val="24"/>
          <w:szCs w:val="24"/>
        </w:rPr>
        <w:t xml:space="preserve">, Россия может создать новые возможности для местного бизнеса, способствовать инновационному и технологическому развитию, а также создавать рабочие места. Такой подход также может помочь уменьшить воздействие санкций на экономику и создать более устойчивую и самодостаточную экономику. В конечном счете, сочетание привлечения прямых иностранных инвестиций из других стран и содействия </w:t>
      </w:r>
      <w:proofErr w:type="spellStart"/>
      <w:r w:rsidR="00445EC5" w:rsidRPr="00445EC5">
        <w:rPr>
          <w:rFonts w:ascii="Times New Roman" w:hAnsi="Times New Roman" w:cs="Times New Roman"/>
          <w:sz w:val="24"/>
          <w:szCs w:val="24"/>
        </w:rPr>
        <w:t>импортозамещению</w:t>
      </w:r>
      <w:proofErr w:type="spellEnd"/>
      <w:r w:rsidR="00445EC5" w:rsidRPr="00445EC5">
        <w:rPr>
          <w:rFonts w:ascii="Times New Roman" w:hAnsi="Times New Roman" w:cs="Times New Roman"/>
          <w:sz w:val="24"/>
          <w:szCs w:val="24"/>
        </w:rPr>
        <w:t xml:space="preserve"> может помочь позиционировать Россию как ведущего игрока в мировой экономике, несмотря на проблемы, связанные с санкциями.</w:t>
      </w:r>
      <w:r w:rsidR="00A14B83" w:rsidRPr="00445EC5">
        <w:rPr>
          <w:rFonts w:ascii="Times New Roman" w:hAnsi="Times New Roman" w:cs="Times New Roman"/>
          <w:sz w:val="24"/>
          <w:szCs w:val="24"/>
        </w:rPr>
        <w:t xml:space="preserve"> В этой статье исследуются факторы макроуровня, влияющие на инвестиционную привлекательность России, и предлагаются потенциальные стратегии привлечения большего количества иностранных инвестиций.</w:t>
      </w:r>
    </w:p>
    <w:p w:rsidR="00A14B83" w:rsidRPr="00894959" w:rsidRDefault="000133B6" w:rsidP="00C028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4959">
        <w:rPr>
          <w:rFonts w:ascii="Times New Roman" w:hAnsi="Times New Roman" w:cs="Times New Roman"/>
          <w:sz w:val="24"/>
          <w:szCs w:val="24"/>
        </w:rPr>
        <w:t xml:space="preserve">В данной статье, будут </w:t>
      </w:r>
      <w:r w:rsidR="004D3F93">
        <w:rPr>
          <w:rFonts w:ascii="Times New Roman" w:hAnsi="Times New Roman" w:cs="Times New Roman"/>
          <w:sz w:val="24"/>
          <w:szCs w:val="24"/>
          <w:lang w:eastAsia="zh-CN"/>
        </w:rPr>
        <w:t>исследуем</w:t>
      </w:r>
      <w:r w:rsidRPr="00894959">
        <w:rPr>
          <w:rFonts w:ascii="Times New Roman" w:hAnsi="Times New Roman" w:cs="Times New Roman"/>
          <w:sz w:val="24"/>
          <w:szCs w:val="24"/>
        </w:rPr>
        <w:t>, для привлечения ПИИ в Россию и ее регионы. Для того чтобы их сформировать, р</w:t>
      </w:r>
      <w:r w:rsidR="00A14B83" w:rsidRPr="00894959">
        <w:rPr>
          <w:rFonts w:ascii="Times New Roman" w:hAnsi="Times New Roman" w:cs="Times New Roman"/>
          <w:sz w:val="24"/>
          <w:szCs w:val="24"/>
        </w:rPr>
        <w:t>ассмотрим факторы макроуровня, влияющие на инвестиционную привлекательность в России:</w:t>
      </w:r>
    </w:p>
    <w:p w:rsidR="000133B6" w:rsidRPr="00894959" w:rsidRDefault="00A14B83" w:rsidP="00F57F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4959">
        <w:rPr>
          <w:rFonts w:ascii="Times New Roman" w:hAnsi="Times New Roman" w:cs="Times New Roman"/>
          <w:sz w:val="24"/>
          <w:szCs w:val="24"/>
        </w:rPr>
        <w:t>Политическая стабильность является решающим фактором, влияющим на инвестиционный климат в любой стране. Стабильная политическая обстановка может обеспечить инвесторам уверенность и предсказуемость. В прошлом Россия сталкивалась с политической нестабильностью, что негативно сказалось на ее инвестиционной привлекательности. Аннексия Крыма в 2014 году и последующее введение экономических санкций западом обострили отношения Рос</w:t>
      </w:r>
      <w:r w:rsidR="00C2464F" w:rsidRPr="00894959">
        <w:rPr>
          <w:rFonts w:ascii="Times New Roman" w:hAnsi="Times New Roman" w:cs="Times New Roman"/>
          <w:sz w:val="24"/>
          <w:szCs w:val="24"/>
        </w:rPr>
        <w:t xml:space="preserve">сии с иностранными </w:t>
      </w:r>
      <w:proofErr w:type="spellStart"/>
      <w:r w:rsidR="00C2464F" w:rsidRPr="00894959">
        <w:rPr>
          <w:rFonts w:ascii="Times New Roman" w:hAnsi="Times New Roman" w:cs="Times New Roman"/>
          <w:sz w:val="24"/>
          <w:szCs w:val="24"/>
        </w:rPr>
        <w:t>инвесторами.</w:t>
      </w:r>
      <w:r w:rsidR="000133B6" w:rsidRPr="00894959">
        <w:rPr>
          <w:rFonts w:ascii="Times New Roman" w:hAnsi="Times New Roman" w:cs="Times New Roman"/>
          <w:sz w:val="24"/>
          <w:szCs w:val="24"/>
        </w:rPr>
        <w:t>Политическая</w:t>
      </w:r>
      <w:proofErr w:type="spellEnd"/>
      <w:r w:rsidR="000133B6" w:rsidRPr="00894959">
        <w:rPr>
          <w:rFonts w:ascii="Times New Roman" w:hAnsi="Times New Roman" w:cs="Times New Roman"/>
          <w:sz w:val="24"/>
          <w:szCs w:val="24"/>
        </w:rPr>
        <w:t xml:space="preserve"> стабильность в России оказывает значительное влияние на инвестиционные решения. Стабильная политическая обстановка может обеспечить инвесторам уверенность и предсказуемость. К сожалению, в последние годы Россия столкнулась с политической нестабильностью, что негативно сказалось на ее инвестиционной привлекательности. Согласно отчету Всемирного экономического форума о глобальной конкурентоспособности за 2021 год, Россия занимает 131-е место из 141 страны по уровню политической стабильности</w:t>
      </w:r>
      <w:r w:rsidR="00445EC5">
        <w:rPr>
          <w:rFonts w:ascii="Times New Roman" w:hAnsi="Times New Roman" w:cs="Times New Roman"/>
          <w:sz w:val="24"/>
          <w:szCs w:val="24"/>
        </w:rPr>
        <w:t xml:space="preserve"> [4</w:t>
      </w:r>
      <w:r w:rsidR="00FF0046" w:rsidRPr="00894959">
        <w:rPr>
          <w:rFonts w:ascii="Times New Roman" w:hAnsi="Times New Roman" w:cs="Times New Roman"/>
          <w:sz w:val="24"/>
          <w:szCs w:val="24"/>
        </w:rPr>
        <w:t>]</w:t>
      </w:r>
      <w:r w:rsidR="000133B6" w:rsidRPr="00894959">
        <w:rPr>
          <w:rFonts w:ascii="Times New Roman" w:hAnsi="Times New Roman" w:cs="Times New Roman"/>
          <w:sz w:val="24"/>
          <w:szCs w:val="24"/>
        </w:rPr>
        <w:t>.</w:t>
      </w:r>
    </w:p>
    <w:p w:rsidR="000133B6" w:rsidRPr="00894959" w:rsidRDefault="00A14B83" w:rsidP="00C028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4959">
        <w:rPr>
          <w:rFonts w:ascii="Times New Roman" w:hAnsi="Times New Roman" w:cs="Times New Roman"/>
          <w:sz w:val="24"/>
          <w:szCs w:val="24"/>
        </w:rPr>
        <w:lastRenderedPageBreak/>
        <w:t>Экономическая стабильность является еще одним жизненно важным фактором, влияющим на инвестиционные решения. Стабильная экономика с низкими темпами инфляции, стабильным обменным курсом и устойчивым финансовым сектором может обеспечить привлекательный инвестиционный климат. За последнее десятилетие Россия добилась значительного прогресса в стабилизации своей экономики при относительно низком уровне инфляции и стабильном обменном курсе. Однако страна по-прежнему сталкивается с рядом экономических проблем, включая высокий уровень коррупции, отсутствие прозрачности и зависимость от природных ресурсов.</w:t>
      </w:r>
      <w:r w:rsidR="00EE5947" w:rsidRPr="00894959">
        <w:rPr>
          <w:rFonts w:ascii="Times New Roman" w:hAnsi="Times New Roman" w:cs="Times New Roman"/>
          <w:sz w:val="24"/>
          <w:szCs w:val="24"/>
        </w:rPr>
        <w:t xml:space="preserve"> </w:t>
      </w:r>
      <w:r w:rsidR="000133B6" w:rsidRPr="00894959">
        <w:rPr>
          <w:rFonts w:ascii="Times New Roman" w:hAnsi="Times New Roman" w:cs="Times New Roman"/>
          <w:sz w:val="24"/>
          <w:szCs w:val="24"/>
        </w:rPr>
        <w:t xml:space="preserve">Стабильная экономика с низкими темпами инфляции, </w:t>
      </w:r>
      <w:r w:rsidR="00673A03" w:rsidRPr="00894959">
        <w:rPr>
          <w:rFonts w:ascii="Times New Roman" w:hAnsi="Times New Roman" w:cs="Times New Roman"/>
          <w:sz w:val="24"/>
          <w:szCs w:val="24"/>
        </w:rPr>
        <w:t>постоянным</w:t>
      </w:r>
      <w:r w:rsidR="000133B6" w:rsidRPr="00894959">
        <w:rPr>
          <w:rFonts w:ascii="Times New Roman" w:hAnsi="Times New Roman" w:cs="Times New Roman"/>
          <w:sz w:val="24"/>
          <w:szCs w:val="24"/>
        </w:rPr>
        <w:t xml:space="preserve"> обменным курсом и устойчивым финансовым сектором может обеспечить привлекательный инвестиционный климат. Россия добилась прогресса в стабилизации своей экономики: уровень инфляции в 2022 году составит 11,94% по сравнению с 11,8% в 2015 году. Учитывая кризисы, и общую нестабильность в экономики, считаю это достойным </w:t>
      </w:r>
      <w:r w:rsidR="00EE5947" w:rsidRPr="00894959">
        <w:rPr>
          <w:rFonts w:ascii="Times New Roman" w:hAnsi="Times New Roman" w:cs="Times New Roman"/>
          <w:sz w:val="24"/>
          <w:szCs w:val="24"/>
        </w:rPr>
        <w:t>результатом. Однако</w:t>
      </w:r>
      <w:r w:rsidR="000133B6" w:rsidRPr="00894959">
        <w:rPr>
          <w:rFonts w:ascii="Times New Roman" w:hAnsi="Times New Roman" w:cs="Times New Roman"/>
          <w:sz w:val="24"/>
          <w:szCs w:val="24"/>
        </w:rPr>
        <w:t xml:space="preserve"> страна по-прежнему сталкивается с экономическими проблемами, включая высокий уровень коррупции, отсутствие прозрачности и зависимость от природных ресур</w:t>
      </w:r>
      <w:r w:rsidR="00EE5947" w:rsidRPr="00894959">
        <w:rPr>
          <w:rFonts w:ascii="Times New Roman" w:hAnsi="Times New Roman" w:cs="Times New Roman"/>
          <w:sz w:val="24"/>
          <w:szCs w:val="24"/>
        </w:rPr>
        <w:t>сов. В отчете Всемирного банка «</w:t>
      </w:r>
      <w:r w:rsidR="000133B6" w:rsidRPr="00894959">
        <w:rPr>
          <w:rFonts w:ascii="Times New Roman" w:hAnsi="Times New Roman" w:cs="Times New Roman"/>
          <w:sz w:val="24"/>
          <w:szCs w:val="24"/>
        </w:rPr>
        <w:t>Легко</w:t>
      </w:r>
      <w:r w:rsidR="00EE5947" w:rsidRPr="00894959">
        <w:rPr>
          <w:rFonts w:ascii="Times New Roman" w:hAnsi="Times New Roman" w:cs="Times New Roman"/>
          <w:sz w:val="24"/>
          <w:szCs w:val="24"/>
        </w:rPr>
        <w:t>сть ведения бизнеса за 2020 год»</w:t>
      </w:r>
      <w:r w:rsidR="000133B6" w:rsidRPr="00894959">
        <w:rPr>
          <w:rFonts w:ascii="Times New Roman" w:hAnsi="Times New Roman" w:cs="Times New Roman"/>
          <w:sz w:val="24"/>
          <w:szCs w:val="24"/>
        </w:rPr>
        <w:t xml:space="preserve"> Россия занимает 28-е место из 190 стран по </w:t>
      </w:r>
      <w:r w:rsidR="0061146A">
        <w:rPr>
          <w:rFonts w:ascii="Times New Roman" w:hAnsi="Times New Roman" w:cs="Times New Roman"/>
          <w:sz w:val="24"/>
          <w:szCs w:val="24"/>
        </w:rPr>
        <w:t xml:space="preserve">уровню легкости ведения бизнеса </w:t>
      </w:r>
      <w:r w:rsidR="00445EC5">
        <w:rPr>
          <w:rFonts w:ascii="Times New Roman" w:hAnsi="Times New Roman" w:cs="Times New Roman"/>
          <w:sz w:val="24"/>
          <w:szCs w:val="24"/>
        </w:rPr>
        <w:t>[4</w:t>
      </w:r>
      <w:r w:rsidR="00E509F8" w:rsidRPr="00894959">
        <w:rPr>
          <w:rFonts w:ascii="Times New Roman" w:hAnsi="Times New Roman" w:cs="Times New Roman"/>
          <w:sz w:val="24"/>
          <w:szCs w:val="24"/>
        </w:rPr>
        <w:t>]</w:t>
      </w:r>
      <w:r w:rsidR="00EE5947" w:rsidRPr="00894959">
        <w:rPr>
          <w:rFonts w:ascii="Times New Roman" w:hAnsi="Times New Roman" w:cs="Times New Roman"/>
          <w:sz w:val="24"/>
          <w:szCs w:val="24"/>
        </w:rPr>
        <w:t>.</w:t>
      </w:r>
    </w:p>
    <w:p w:rsidR="00EE5947" w:rsidRDefault="00EE5947" w:rsidP="00C028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4959">
        <w:rPr>
          <w:rFonts w:ascii="Times New Roman" w:hAnsi="Times New Roman" w:cs="Times New Roman"/>
          <w:sz w:val="24"/>
          <w:szCs w:val="24"/>
        </w:rPr>
        <w:t>Розничные продажи являются ключевым показателем потребительских расходов и могут дать предст</w:t>
      </w:r>
      <w:r w:rsidR="00AE427A" w:rsidRPr="00894959">
        <w:rPr>
          <w:rFonts w:ascii="Times New Roman" w:hAnsi="Times New Roman" w:cs="Times New Roman"/>
          <w:sz w:val="24"/>
          <w:szCs w:val="24"/>
        </w:rPr>
        <w:t xml:space="preserve">авление об общем состоянии </w:t>
      </w:r>
      <w:r w:rsidR="00445EC5">
        <w:rPr>
          <w:rFonts w:ascii="Times New Roman" w:hAnsi="Times New Roman" w:cs="Times New Roman"/>
          <w:sz w:val="24"/>
          <w:szCs w:val="24"/>
        </w:rPr>
        <w:t>национальной и региональной</w:t>
      </w:r>
      <w:r w:rsidR="00AE427A" w:rsidRPr="00894959">
        <w:rPr>
          <w:rFonts w:ascii="Times New Roman" w:hAnsi="Times New Roman" w:cs="Times New Roman"/>
          <w:sz w:val="24"/>
          <w:szCs w:val="24"/>
        </w:rPr>
        <w:t xml:space="preserve"> </w:t>
      </w:r>
      <w:r w:rsidRPr="00894959">
        <w:rPr>
          <w:rFonts w:ascii="Times New Roman" w:hAnsi="Times New Roman" w:cs="Times New Roman"/>
          <w:sz w:val="24"/>
          <w:szCs w:val="24"/>
        </w:rPr>
        <w:t>экономики</w:t>
      </w:r>
      <w:r w:rsidR="00AE427A" w:rsidRPr="00894959">
        <w:rPr>
          <w:rFonts w:ascii="Times New Roman" w:hAnsi="Times New Roman" w:cs="Times New Roman"/>
          <w:sz w:val="24"/>
          <w:szCs w:val="24"/>
        </w:rPr>
        <w:t xml:space="preserve"> </w:t>
      </w:r>
      <w:r w:rsidR="00C0285B" w:rsidRPr="00C0285B">
        <w:rPr>
          <w:rFonts w:ascii="Times New Roman" w:hAnsi="Times New Roman" w:cs="Times New Roman"/>
          <w:sz w:val="24"/>
          <w:szCs w:val="24"/>
        </w:rPr>
        <w:t>[6].</w:t>
      </w:r>
      <w:r w:rsidRPr="00894959">
        <w:rPr>
          <w:rFonts w:ascii="Times New Roman" w:hAnsi="Times New Roman" w:cs="Times New Roman"/>
          <w:color w:val="5B9BD5" w:themeColor="accent1"/>
          <w:sz w:val="24"/>
          <w:szCs w:val="24"/>
        </w:rPr>
        <w:t xml:space="preserve"> </w:t>
      </w:r>
      <w:r w:rsidRPr="00894959">
        <w:rPr>
          <w:rFonts w:ascii="Times New Roman" w:hAnsi="Times New Roman" w:cs="Times New Roman"/>
          <w:sz w:val="24"/>
          <w:szCs w:val="24"/>
        </w:rPr>
        <w:t xml:space="preserve">Подробно рассмотреть положение индекса потребительских цен на товары </w:t>
      </w:r>
      <w:r w:rsidR="00FF0046" w:rsidRPr="00894959">
        <w:rPr>
          <w:rFonts w:ascii="Times New Roman" w:hAnsi="Times New Roman" w:cs="Times New Roman"/>
          <w:sz w:val="24"/>
          <w:szCs w:val="24"/>
        </w:rPr>
        <w:t>по</w:t>
      </w:r>
      <w:r w:rsidRPr="00894959">
        <w:rPr>
          <w:rFonts w:ascii="Times New Roman" w:hAnsi="Times New Roman" w:cs="Times New Roman"/>
          <w:sz w:val="24"/>
          <w:szCs w:val="24"/>
        </w:rPr>
        <w:t xml:space="preserve"> регион</w:t>
      </w:r>
      <w:r w:rsidR="00FF0046" w:rsidRPr="00894959">
        <w:rPr>
          <w:rFonts w:ascii="Times New Roman" w:hAnsi="Times New Roman" w:cs="Times New Roman"/>
          <w:sz w:val="24"/>
          <w:szCs w:val="24"/>
        </w:rPr>
        <w:t>ам</w:t>
      </w:r>
      <w:r w:rsidRPr="00894959">
        <w:rPr>
          <w:rFonts w:ascii="Times New Roman" w:hAnsi="Times New Roman" w:cs="Times New Roman"/>
          <w:sz w:val="24"/>
          <w:szCs w:val="24"/>
        </w:rPr>
        <w:t xml:space="preserve"> РФ мы можем на рисунке -1. </w:t>
      </w:r>
    </w:p>
    <w:p w:rsidR="00480868" w:rsidRPr="00894959" w:rsidRDefault="00480868" w:rsidP="00C028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E5947" w:rsidRPr="00894959" w:rsidRDefault="00C0285B" w:rsidP="00FF0046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8"/>
          <w:lang w:eastAsia="zh-CN"/>
        </w:rPr>
        <w:drawing>
          <wp:inline distT="0" distB="0" distL="0" distR="0" wp14:anchorId="2C737DD5" wp14:editId="65AF221D">
            <wp:extent cx="3962400" cy="2583180"/>
            <wp:effectExtent l="0" t="0" r="0" b="762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EE5947" w:rsidRPr="00480868" w:rsidRDefault="00EE5947" w:rsidP="00480868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80868">
        <w:rPr>
          <w:rFonts w:ascii="Times New Roman" w:hAnsi="Times New Roman" w:cs="Times New Roman"/>
          <w:sz w:val="24"/>
          <w:szCs w:val="24"/>
        </w:rPr>
        <w:t>Рис</w:t>
      </w:r>
      <w:r w:rsidR="00C0285B" w:rsidRPr="00480868">
        <w:rPr>
          <w:rFonts w:ascii="Times New Roman" w:hAnsi="Times New Roman" w:cs="Times New Roman"/>
          <w:sz w:val="24"/>
          <w:szCs w:val="24"/>
        </w:rPr>
        <w:t>.</w:t>
      </w:r>
      <w:r w:rsidRPr="00480868">
        <w:rPr>
          <w:rFonts w:ascii="Times New Roman" w:hAnsi="Times New Roman" w:cs="Times New Roman"/>
          <w:sz w:val="24"/>
          <w:szCs w:val="24"/>
        </w:rPr>
        <w:t xml:space="preserve"> 1</w:t>
      </w:r>
      <w:r w:rsidR="00C0285B" w:rsidRPr="00480868">
        <w:rPr>
          <w:rFonts w:ascii="Times New Roman" w:hAnsi="Times New Roman" w:cs="Times New Roman"/>
          <w:sz w:val="24"/>
          <w:szCs w:val="24"/>
        </w:rPr>
        <w:t>.</w:t>
      </w:r>
      <w:r w:rsidRPr="00480868">
        <w:rPr>
          <w:rFonts w:ascii="Times New Roman" w:hAnsi="Times New Roman" w:cs="Times New Roman"/>
          <w:b/>
          <w:sz w:val="24"/>
          <w:szCs w:val="24"/>
        </w:rPr>
        <w:t xml:space="preserve"> Рейтинг регионов РФ по индексу потребительских цен на товары</w:t>
      </w:r>
    </w:p>
    <w:p w:rsidR="00EE5947" w:rsidRPr="00C0285B" w:rsidRDefault="00C0285B" w:rsidP="00EE5947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</w:t>
      </w:r>
      <w:r>
        <w:rPr>
          <w:rFonts w:ascii="Times New Roman" w:hAnsi="Times New Roman" w:cs="Times New Roman"/>
          <w:lang w:eastAsia="zh-CN"/>
        </w:rPr>
        <w:t>Источник</w:t>
      </w:r>
      <w:r w:rsidR="00EE5947" w:rsidRPr="00C0285B">
        <w:rPr>
          <w:rFonts w:ascii="Times New Roman" w:hAnsi="Times New Roman" w:cs="Times New Roman"/>
        </w:rPr>
        <w:t xml:space="preserve"> </w:t>
      </w:r>
      <w:r w:rsidRPr="00C0285B">
        <w:rPr>
          <w:rFonts w:ascii="Times New Roman" w:hAnsi="Times New Roman" w:cs="Times New Roman"/>
        </w:rPr>
        <w:t xml:space="preserve">Динамика потребительских цен Банк России </w:t>
      </w:r>
      <w:r>
        <w:rPr>
          <w:rFonts w:ascii="Times New Roman" w:hAnsi="Times New Roman" w:cs="Times New Roman"/>
          <w:lang w:val="en-US"/>
        </w:rPr>
        <w:t>URL</w:t>
      </w:r>
      <w:r w:rsidRPr="00C0285B">
        <w:rPr>
          <w:rFonts w:ascii="Times New Roman" w:hAnsi="Times New Roman" w:cs="Times New Roman"/>
        </w:rPr>
        <w:t>: https://cbr.ru/analytics/dkp/dinamic/CPD_2022-12/</w:t>
      </w:r>
    </w:p>
    <w:p w:rsidR="00EE5947" w:rsidRPr="00894959" w:rsidRDefault="00EE5947" w:rsidP="00EE594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E5947" w:rsidRPr="00894959" w:rsidRDefault="00EE5947" w:rsidP="00FF00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4959">
        <w:rPr>
          <w:rFonts w:ascii="Times New Roman" w:hAnsi="Times New Roman" w:cs="Times New Roman"/>
          <w:sz w:val="24"/>
          <w:szCs w:val="24"/>
        </w:rPr>
        <w:t>Эти экономические показатели дают важную информацию о состоянии экономики РФ и могут быть использованы для обоснования политики и программ, направленных на содействие экономическому росту и привлечения инвестиций в регионы.</w:t>
      </w:r>
    </w:p>
    <w:p w:rsidR="00A14B83" w:rsidRPr="00894959" w:rsidRDefault="00A14B83" w:rsidP="00FF00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4959">
        <w:rPr>
          <w:rFonts w:ascii="Times New Roman" w:hAnsi="Times New Roman" w:cs="Times New Roman"/>
          <w:sz w:val="24"/>
          <w:szCs w:val="24"/>
        </w:rPr>
        <w:t>Инвестиционный климат - это сочетание различных факторов, включая правовую базу, регулирующую среду, налоговую политику и доступ к рынкам. Благоприятный инвестиционный климат может побудить иностранных инвесторов вкладывать средства в ту или иную страну. Россия провела ряд реформ, направленных на улучшение инвестиционного климата, включая упрощение административных процедур, снижение бюрократических барьеров и усиление защиты прав инвесторов. Однако страна по-прежнему сталкивается с рядом проблем, включая сложные процедуры регулирования, отсутствие прозрачности в правовой системе и непоследовательное применение законов.</w:t>
      </w:r>
    </w:p>
    <w:p w:rsidR="00A14B83" w:rsidRPr="00894959" w:rsidRDefault="00A14B83" w:rsidP="00FF00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4959">
        <w:rPr>
          <w:rFonts w:ascii="Times New Roman" w:hAnsi="Times New Roman" w:cs="Times New Roman"/>
          <w:sz w:val="24"/>
          <w:szCs w:val="24"/>
        </w:rPr>
        <w:t xml:space="preserve">Инфраструктура является важным фактором, влияющим на инвестиционные решения. Страна с хорошо развитой инфраструктурой может обеспечить эффективные транспортные, </w:t>
      </w:r>
      <w:r w:rsidRPr="00894959">
        <w:rPr>
          <w:rFonts w:ascii="Times New Roman" w:hAnsi="Times New Roman" w:cs="Times New Roman"/>
          <w:sz w:val="24"/>
          <w:szCs w:val="24"/>
        </w:rPr>
        <w:lastRenderedPageBreak/>
        <w:t>коммуникационные и энергетические системы, что может снизить затраты на ведение бизнеса. За последнее десятилетие Россия вложила значительные инвестиции в развитие инфраструктуры, включая строительство новых автомобильных дорог, железных дорог и аэропортов. Однако страна по-прежнему сталкивается с рядом проблем, включая устаревшую транспортную систему и недостаточную энергетическую инфраструктуру.</w:t>
      </w:r>
    </w:p>
    <w:p w:rsidR="002B6F32" w:rsidRPr="00894959" w:rsidRDefault="00A14B83" w:rsidP="00FF00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4959">
        <w:rPr>
          <w:rFonts w:ascii="Times New Roman" w:hAnsi="Times New Roman" w:cs="Times New Roman"/>
          <w:sz w:val="24"/>
          <w:szCs w:val="24"/>
        </w:rPr>
        <w:t>На основании рассмотренных факторов, влияющих на инвестиционную привлекательность, перейдем к обзору потенциальных стратегий для привлечения иностранных инвестиций.</w:t>
      </w:r>
    </w:p>
    <w:p w:rsidR="002B6F32" w:rsidRPr="00894959" w:rsidRDefault="002B6F32" w:rsidP="00FF00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894959">
        <w:rPr>
          <w:rFonts w:ascii="Times New Roman" w:hAnsi="Times New Roman" w:cs="Times New Roman"/>
          <w:sz w:val="24"/>
          <w:szCs w:val="24"/>
        </w:rPr>
        <w:t>Чрезмерная зависимость России от природных ресурсов сделала ее уязвимой к колебаниям цен на сырьевые товары. Поэтому диверсификация экономики имеет решающее значение для привлечения большего количества иностранных инвестиций. Стране необходимо сосредоточиться на развитии своего производственного сектора и сектора услуг, которые могут предоставлять товары и услуги с более высокой добавленной стоимостью. По данным Федеральной службы государственной статистики России, в 2022 году на долю обрабатывающей промышленности приходилось всего 12,4% ВВП по сравнению с 25,6% в добывающей промышленности</w:t>
      </w:r>
      <w:r w:rsidR="00C0285B">
        <w:rPr>
          <w:rFonts w:ascii="Times New Roman" w:hAnsi="Times New Roman" w:cs="Times New Roman"/>
          <w:sz w:val="24"/>
          <w:szCs w:val="24"/>
        </w:rPr>
        <w:t xml:space="preserve"> [7</w:t>
      </w:r>
      <w:r w:rsidR="00E509F8" w:rsidRPr="00894959">
        <w:rPr>
          <w:rFonts w:ascii="Times New Roman" w:hAnsi="Times New Roman" w:cs="Times New Roman"/>
          <w:sz w:val="24"/>
          <w:szCs w:val="24"/>
        </w:rPr>
        <w:t>]</w:t>
      </w:r>
      <w:r w:rsidR="00E509F8" w:rsidRPr="00894959">
        <w:rPr>
          <w:rFonts w:ascii="Times New Roman" w:hAnsi="Times New Roman" w:cs="Times New Roman"/>
          <w:sz w:val="24"/>
          <w:szCs w:val="24"/>
          <w:lang w:eastAsia="zh-CN"/>
        </w:rPr>
        <w:t>.</w:t>
      </w:r>
    </w:p>
    <w:p w:rsidR="00A14B83" w:rsidRPr="00894959" w:rsidRDefault="00327261" w:rsidP="00FF00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4959">
        <w:rPr>
          <w:rFonts w:ascii="Times New Roman" w:hAnsi="Times New Roman" w:cs="Times New Roman"/>
          <w:sz w:val="24"/>
          <w:szCs w:val="24"/>
        </w:rPr>
        <w:t>Улучшение бизнес-среды, является еще одной стратегией, заключающейся в том, что</w:t>
      </w:r>
      <w:r w:rsidR="00A14B83" w:rsidRPr="00894959">
        <w:rPr>
          <w:rFonts w:ascii="Times New Roman" w:hAnsi="Times New Roman" w:cs="Times New Roman"/>
          <w:sz w:val="24"/>
          <w:szCs w:val="24"/>
        </w:rPr>
        <w:t xml:space="preserve"> Российскому правительству необходимо провести дальнейшие реформы для</w:t>
      </w:r>
      <w:r w:rsidRPr="00894959">
        <w:rPr>
          <w:rFonts w:ascii="Times New Roman" w:hAnsi="Times New Roman" w:cs="Times New Roman"/>
          <w:sz w:val="24"/>
          <w:szCs w:val="24"/>
        </w:rPr>
        <w:t xml:space="preserve"> их</w:t>
      </w:r>
      <w:r w:rsidR="00A14B83" w:rsidRPr="00894959">
        <w:rPr>
          <w:rFonts w:ascii="Times New Roman" w:hAnsi="Times New Roman" w:cs="Times New Roman"/>
          <w:sz w:val="24"/>
          <w:szCs w:val="24"/>
        </w:rPr>
        <w:t xml:space="preserve"> улучшения. Эти реформы могут включать упрощение административных процедур, усиление защиты прав инвесторов и снижение бюрократических барьеров. Кроме того, правительству необходимо повысить прозрачность правовой системы и обеспечить последовательное исполнение законов</w:t>
      </w:r>
      <w:r w:rsidR="00C0285B">
        <w:rPr>
          <w:rFonts w:ascii="Times New Roman" w:hAnsi="Times New Roman" w:cs="Times New Roman"/>
          <w:sz w:val="24"/>
          <w:szCs w:val="24"/>
        </w:rPr>
        <w:t xml:space="preserve"> [</w:t>
      </w:r>
      <w:r w:rsidR="00C0285B" w:rsidRPr="00C0285B">
        <w:rPr>
          <w:rFonts w:ascii="Times New Roman" w:hAnsi="Times New Roman" w:cs="Times New Roman"/>
          <w:sz w:val="24"/>
          <w:szCs w:val="24"/>
        </w:rPr>
        <w:t>8</w:t>
      </w:r>
      <w:r w:rsidR="00C0285B">
        <w:rPr>
          <w:rFonts w:ascii="Times New Roman" w:hAnsi="Times New Roman" w:cs="Times New Roman"/>
          <w:sz w:val="24"/>
          <w:szCs w:val="24"/>
        </w:rPr>
        <w:t>].</w:t>
      </w:r>
      <w:r w:rsidR="00C0285B" w:rsidRPr="00894959">
        <w:rPr>
          <w:rFonts w:ascii="Times New Roman" w:hAnsi="Times New Roman" w:cs="Times New Roman"/>
          <w:sz w:val="24"/>
          <w:szCs w:val="24"/>
        </w:rPr>
        <w:t xml:space="preserve"> Далее</w:t>
      </w:r>
      <w:r w:rsidR="00EE5947" w:rsidRPr="00894959">
        <w:rPr>
          <w:rFonts w:ascii="Times New Roman" w:hAnsi="Times New Roman" w:cs="Times New Roman"/>
          <w:sz w:val="24"/>
          <w:szCs w:val="24"/>
        </w:rPr>
        <w:t xml:space="preserve"> рассмотрим еще одну не менее важную стратегию, к которой прибегают многие страны, как Евросоюза, так и Азии.</w:t>
      </w:r>
    </w:p>
    <w:p w:rsidR="00A14B83" w:rsidRDefault="00A14B83" w:rsidP="00FF00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4959">
        <w:rPr>
          <w:rFonts w:ascii="Times New Roman" w:hAnsi="Times New Roman" w:cs="Times New Roman"/>
          <w:sz w:val="24"/>
          <w:szCs w:val="24"/>
        </w:rPr>
        <w:t>Стимулы для иностранных ин</w:t>
      </w:r>
      <w:r w:rsidR="00673A03" w:rsidRPr="00894959">
        <w:rPr>
          <w:rFonts w:ascii="Times New Roman" w:hAnsi="Times New Roman" w:cs="Times New Roman"/>
          <w:sz w:val="24"/>
          <w:szCs w:val="24"/>
        </w:rPr>
        <w:t>весторов, которые р</w:t>
      </w:r>
      <w:r w:rsidRPr="00894959">
        <w:rPr>
          <w:rFonts w:ascii="Times New Roman" w:hAnsi="Times New Roman" w:cs="Times New Roman"/>
          <w:sz w:val="24"/>
          <w:szCs w:val="24"/>
        </w:rPr>
        <w:t xml:space="preserve">оссийское правительство может предложить </w:t>
      </w:r>
      <w:r w:rsidR="00673A03" w:rsidRPr="00894959">
        <w:rPr>
          <w:rFonts w:ascii="Times New Roman" w:hAnsi="Times New Roman" w:cs="Times New Roman"/>
          <w:sz w:val="24"/>
          <w:szCs w:val="24"/>
        </w:rPr>
        <w:t xml:space="preserve">для привлечения – </w:t>
      </w:r>
      <w:r w:rsidRPr="00894959">
        <w:rPr>
          <w:rFonts w:ascii="Times New Roman" w:hAnsi="Times New Roman" w:cs="Times New Roman"/>
          <w:sz w:val="24"/>
          <w:szCs w:val="24"/>
        </w:rPr>
        <w:t>могут включать налоговые каникулы, сниженные налоговые ставки и финансовую поддержку инвестиций в конкретные сектора</w:t>
      </w:r>
      <w:r w:rsidR="00C0285B">
        <w:rPr>
          <w:rFonts w:ascii="Times New Roman" w:hAnsi="Times New Roman" w:cs="Times New Roman"/>
          <w:sz w:val="24"/>
          <w:szCs w:val="24"/>
        </w:rPr>
        <w:t xml:space="preserve"> [</w:t>
      </w:r>
      <w:r w:rsidR="00C0285B" w:rsidRPr="00C0285B">
        <w:rPr>
          <w:rFonts w:ascii="Times New Roman" w:hAnsi="Times New Roman" w:cs="Times New Roman"/>
          <w:sz w:val="24"/>
          <w:szCs w:val="24"/>
        </w:rPr>
        <w:t>3</w:t>
      </w:r>
      <w:r w:rsidR="00C0285B">
        <w:rPr>
          <w:rFonts w:ascii="Times New Roman" w:hAnsi="Times New Roman" w:cs="Times New Roman"/>
          <w:sz w:val="24"/>
          <w:szCs w:val="24"/>
        </w:rPr>
        <w:t>]</w:t>
      </w:r>
      <w:r w:rsidRPr="00894959">
        <w:rPr>
          <w:rFonts w:ascii="Times New Roman" w:hAnsi="Times New Roman" w:cs="Times New Roman"/>
          <w:sz w:val="24"/>
          <w:szCs w:val="24"/>
        </w:rPr>
        <w:t>. Кроме того, правительство может предоставить иностранным инвесторам инфраструктуру и логистическую поддержку, что может снизить затраты на ведение бизнеса.</w:t>
      </w:r>
    </w:p>
    <w:p w:rsidR="00B227CC" w:rsidRPr="00B227CC" w:rsidRDefault="00B227CC" w:rsidP="00B227C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/>
          <w:sz w:val="24"/>
          <w:szCs w:val="24"/>
        </w:rPr>
        <w:t xml:space="preserve">Также во время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пандемии, ситуация на рынке во многом начала меняться. Тенденция </w:t>
      </w:r>
      <w:proofErr w:type="spellStart"/>
      <w:r>
        <w:rPr>
          <w:rFonts w:ascii="Times New Roman" w:hAnsi="Times New Roman" w:cs="Times New Roman"/>
          <w:sz w:val="24"/>
          <w:szCs w:val="24"/>
          <w:lang w:eastAsia="zh-CN"/>
        </w:rPr>
        <w:t>цифровизации</w:t>
      </w:r>
      <w:proofErr w:type="spellEnd"/>
      <w:r>
        <w:rPr>
          <w:rFonts w:ascii="Times New Roman" w:hAnsi="Times New Roman" w:cs="Times New Roman"/>
          <w:sz w:val="24"/>
          <w:szCs w:val="24"/>
          <w:lang w:eastAsia="zh-CN"/>
        </w:rPr>
        <w:t xml:space="preserve"> экономики начала набирать популярность. Офлайн бизнес начал переходить на онлайн платформы. </w:t>
      </w:r>
      <w:proofErr w:type="spellStart"/>
      <w:r w:rsidRPr="00B227CC">
        <w:rPr>
          <w:rFonts w:ascii="Times New Roman" w:hAnsi="Times New Roman" w:cs="Times New Roman"/>
          <w:sz w:val="24"/>
          <w:szCs w:val="24"/>
          <w:lang w:eastAsia="zh-CN"/>
        </w:rPr>
        <w:t>Цифровизация</w:t>
      </w:r>
      <w:proofErr w:type="spellEnd"/>
      <w:r w:rsidRPr="00B227CC">
        <w:rPr>
          <w:rFonts w:ascii="Times New Roman" w:hAnsi="Times New Roman" w:cs="Times New Roman"/>
          <w:sz w:val="24"/>
          <w:szCs w:val="24"/>
          <w:lang w:eastAsia="zh-CN"/>
        </w:rPr>
        <w:t xml:space="preserve"> экономики - это глобальная тенденция, которая меняет методы работы бизнеса и создает новые возможности для роста. Переход к цифровой экономике предполагает использование цифровых технологий, таких как искусственный интеллект, Интернет вещей и </w:t>
      </w:r>
      <w:proofErr w:type="spellStart"/>
      <w:r w:rsidRPr="00B227CC">
        <w:rPr>
          <w:rFonts w:ascii="Times New Roman" w:hAnsi="Times New Roman" w:cs="Times New Roman"/>
          <w:sz w:val="24"/>
          <w:szCs w:val="24"/>
          <w:lang w:eastAsia="zh-CN"/>
        </w:rPr>
        <w:t>блокчейн</w:t>
      </w:r>
      <w:proofErr w:type="spellEnd"/>
      <w:r w:rsidRPr="00B227CC">
        <w:rPr>
          <w:rFonts w:ascii="Times New Roman" w:hAnsi="Times New Roman" w:cs="Times New Roman"/>
          <w:sz w:val="24"/>
          <w:szCs w:val="24"/>
          <w:lang w:eastAsia="zh-CN"/>
        </w:rPr>
        <w:t xml:space="preserve">, для преобразования традиционных отраслей промышленности и стимулирования инноваций. Преимущества </w:t>
      </w:r>
      <w:proofErr w:type="spellStart"/>
      <w:r w:rsidRPr="00B227CC">
        <w:rPr>
          <w:rFonts w:ascii="Times New Roman" w:hAnsi="Times New Roman" w:cs="Times New Roman"/>
          <w:sz w:val="24"/>
          <w:szCs w:val="24"/>
          <w:lang w:eastAsia="zh-CN"/>
        </w:rPr>
        <w:t>цифровизации</w:t>
      </w:r>
      <w:proofErr w:type="spellEnd"/>
      <w:r w:rsidRPr="00B227CC">
        <w:rPr>
          <w:rFonts w:ascii="Times New Roman" w:hAnsi="Times New Roman" w:cs="Times New Roman"/>
          <w:sz w:val="24"/>
          <w:szCs w:val="24"/>
          <w:lang w:eastAsia="zh-CN"/>
        </w:rPr>
        <w:t xml:space="preserve"> многочисленны, включая повышение эффективности, снижение затрат и расширение доступа к новым рынкам. Таким образом, многие страны активно стремятся привлечь прямые иностранные инвестиции (ПИИ) для поддержки своего перехода к цифровой экономике.</w:t>
      </w:r>
      <w:r w:rsidR="0061146A" w:rsidRPr="00B227CC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 w:rsidRPr="00B227CC">
        <w:rPr>
          <w:rFonts w:ascii="Times New Roman" w:hAnsi="Times New Roman" w:cs="Times New Roman"/>
          <w:sz w:val="24"/>
          <w:szCs w:val="24"/>
          <w:lang w:eastAsia="zh-CN"/>
        </w:rPr>
        <w:t xml:space="preserve">Россия и ее регионы не являются исключением из этой тенденции. В последние годы российское правительство предприняло шаги по поддержке </w:t>
      </w:r>
      <w:proofErr w:type="spellStart"/>
      <w:r w:rsidRPr="00B227CC">
        <w:rPr>
          <w:rFonts w:ascii="Times New Roman" w:hAnsi="Times New Roman" w:cs="Times New Roman"/>
          <w:sz w:val="24"/>
          <w:szCs w:val="24"/>
          <w:lang w:eastAsia="zh-CN"/>
        </w:rPr>
        <w:t>цифровизации</w:t>
      </w:r>
      <w:proofErr w:type="spellEnd"/>
      <w:r w:rsidRPr="00B227CC">
        <w:rPr>
          <w:rFonts w:ascii="Times New Roman" w:hAnsi="Times New Roman" w:cs="Times New Roman"/>
          <w:sz w:val="24"/>
          <w:szCs w:val="24"/>
          <w:lang w:eastAsia="zh-CN"/>
        </w:rPr>
        <w:t xml:space="preserve"> экономики, включая инвестиции в развитие цифровой инфраструктуры, содействие внедрению цифровых технологий в традиционных отраслях и создание благоприятной нормативно-правовой среды для технологических </w:t>
      </w:r>
      <w:proofErr w:type="spellStart"/>
      <w:r w:rsidRPr="00B227CC">
        <w:rPr>
          <w:rFonts w:ascii="Times New Roman" w:hAnsi="Times New Roman" w:cs="Times New Roman"/>
          <w:sz w:val="24"/>
          <w:szCs w:val="24"/>
          <w:lang w:eastAsia="zh-CN"/>
        </w:rPr>
        <w:t>стартапов</w:t>
      </w:r>
      <w:proofErr w:type="spellEnd"/>
      <w:r w:rsidRPr="00B227CC">
        <w:rPr>
          <w:rFonts w:ascii="Times New Roman" w:hAnsi="Times New Roman" w:cs="Times New Roman"/>
          <w:sz w:val="24"/>
          <w:szCs w:val="24"/>
          <w:lang w:eastAsia="zh-CN"/>
        </w:rPr>
        <w:t xml:space="preserve">. Эти усилия были направлены на привлечение прямых иностранных инвестиций в Россию и ее регионы и позиционирование страны как ведущего игрока в глобальной цифровой экономике. Переходя к </w:t>
      </w:r>
      <w:proofErr w:type="spellStart"/>
      <w:r w:rsidRPr="00B227CC">
        <w:rPr>
          <w:rFonts w:ascii="Times New Roman" w:hAnsi="Times New Roman" w:cs="Times New Roman"/>
          <w:sz w:val="24"/>
          <w:szCs w:val="24"/>
          <w:lang w:eastAsia="zh-CN"/>
        </w:rPr>
        <w:t>цифровизации</w:t>
      </w:r>
      <w:proofErr w:type="spellEnd"/>
      <w:r w:rsidRPr="00B227CC">
        <w:rPr>
          <w:rFonts w:ascii="Times New Roman" w:hAnsi="Times New Roman" w:cs="Times New Roman"/>
          <w:sz w:val="24"/>
          <w:szCs w:val="24"/>
          <w:lang w:eastAsia="zh-CN"/>
        </w:rPr>
        <w:t xml:space="preserve">, Россия может извлечь выгоду из своих сильных сторон в области науки и технологий и создать новые возможности для роста и инноваций. </w:t>
      </w:r>
    </w:p>
    <w:p w:rsidR="00A14B83" w:rsidRPr="00894959" w:rsidRDefault="00A14B83" w:rsidP="00FF00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4959">
        <w:rPr>
          <w:rFonts w:ascii="Times New Roman" w:hAnsi="Times New Roman" w:cs="Times New Roman"/>
          <w:sz w:val="24"/>
          <w:szCs w:val="24"/>
        </w:rPr>
        <w:t xml:space="preserve">В заключение следует отметить, что привлечение инвестиций в Россию на макроуровне является важнейшим фактором экономического развития страны. За последнее десятилетие Россия добилась значительного прогресса в стабилизации своей экономики и улучшении инвестиционного климата. Однако страна по-прежнему сталкивается с рядом проблем, включая политическую нестабильность, чрезмерную зависимость от природных ресурсов и </w:t>
      </w:r>
      <w:r w:rsidRPr="00894959">
        <w:rPr>
          <w:rFonts w:ascii="Times New Roman" w:hAnsi="Times New Roman" w:cs="Times New Roman"/>
          <w:sz w:val="24"/>
          <w:szCs w:val="24"/>
        </w:rPr>
        <w:lastRenderedPageBreak/>
        <w:t xml:space="preserve">сложную нормативно-правовую базу. Чтобы привлечь больше иностранных инвестиций, России необходимо диверсифицировать свою экономику, улучшить деловую среду и предложить стимулы иностранным </w:t>
      </w:r>
      <w:r w:rsidRPr="0099601C">
        <w:rPr>
          <w:rFonts w:ascii="Times New Roman" w:hAnsi="Times New Roman" w:cs="Times New Roman"/>
          <w:sz w:val="24"/>
          <w:szCs w:val="24"/>
        </w:rPr>
        <w:t xml:space="preserve">инвесторам. </w:t>
      </w:r>
      <w:r w:rsidR="0099601C" w:rsidRPr="0099601C">
        <w:rPr>
          <w:rFonts w:ascii="Times New Roman" w:hAnsi="Times New Roman" w:cs="Times New Roman"/>
          <w:sz w:val="24"/>
          <w:szCs w:val="24"/>
        </w:rPr>
        <w:t>Также отметим</w:t>
      </w:r>
      <w:r w:rsidR="0099601C">
        <w:rPr>
          <w:rFonts w:ascii="Times New Roman" w:hAnsi="Times New Roman" w:cs="Times New Roman"/>
          <w:sz w:val="24"/>
          <w:szCs w:val="24"/>
        </w:rPr>
        <w:t xml:space="preserve"> что</w:t>
      </w:r>
      <w:r w:rsidR="0099601C" w:rsidRPr="0099601C">
        <w:rPr>
          <w:rFonts w:ascii="Times New Roman" w:hAnsi="Times New Roman" w:cs="Times New Roman"/>
          <w:sz w:val="24"/>
          <w:szCs w:val="24"/>
        </w:rPr>
        <w:t xml:space="preserve">, пандемия COVID-19 оказала глубокое влияние на механизм </w:t>
      </w:r>
      <w:proofErr w:type="spellStart"/>
      <w:r w:rsidR="0099601C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="0099601C">
        <w:rPr>
          <w:rFonts w:ascii="Times New Roman" w:hAnsi="Times New Roman" w:cs="Times New Roman"/>
          <w:sz w:val="24"/>
          <w:szCs w:val="24"/>
        </w:rPr>
        <w:t xml:space="preserve"> экономики</w:t>
      </w:r>
      <w:r w:rsidR="0099601C" w:rsidRPr="0099601C">
        <w:rPr>
          <w:rFonts w:ascii="Times New Roman" w:hAnsi="Times New Roman" w:cs="Times New Roman"/>
          <w:sz w:val="24"/>
          <w:szCs w:val="24"/>
        </w:rPr>
        <w:t xml:space="preserve">, потребовав от бизнеса адаптации к новой нормальности. Способность </w:t>
      </w:r>
      <w:r w:rsidR="0099601C">
        <w:rPr>
          <w:rFonts w:ascii="Times New Roman" w:hAnsi="Times New Roman" w:cs="Times New Roman"/>
          <w:sz w:val="24"/>
          <w:szCs w:val="24"/>
        </w:rPr>
        <w:t>цифровизации</w:t>
      </w:r>
      <w:r w:rsidR="0099601C" w:rsidRPr="0099601C">
        <w:rPr>
          <w:rFonts w:ascii="Times New Roman" w:hAnsi="Times New Roman" w:cs="Times New Roman"/>
          <w:sz w:val="24"/>
          <w:szCs w:val="24"/>
        </w:rPr>
        <w:t xml:space="preserve"> станет ключевым фактором, определяющим успех бизнеса</w:t>
      </w:r>
      <w:r w:rsidR="009B6BE5">
        <w:rPr>
          <w:rFonts w:ascii="Times New Roman" w:hAnsi="Times New Roman" w:cs="Times New Roman"/>
          <w:sz w:val="24"/>
          <w:szCs w:val="24"/>
        </w:rPr>
        <w:t>, и уровень экономики страны</w:t>
      </w:r>
      <w:r w:rsidR="0099601C" w:rsidRPr="0099601C">
        <w:rPr>
          <w:rFonts w:ascii="Times New Roman" w:hAnsi="Times New Roman" w:cs="Times New Roman"/>
          <w:sz w:val="24"/>
          <w:szCs w:val="24"/>
        </w:rPr>
        <w:t xml:space="preserve"> в мире после глобальной пандемии. Это потребует гибкости и умению адаптироваться к новым реалиям современного мира. </w:t>
      </w:r>
      <w:r w:rsidRPr="0099601C">
        <w:rPr>
          <w:rFonts w:ascii="Times New Roman" w:hAnsi="Times New Roman" w:cs="Times New Roman"/>
          <w:sz w:val="24"/>
          <w:szCs w:val="24"/>
        </w:rPr>
        <w:t>Чтобы привлечь больше иностранных инвестиций, России необходимо диверсифицировать свою экономику, улучшить деловую среду и предложить стимулы иностранным инвесторам. Реализуя эти стратегии, Россия может создать более привлекательный инвестиционный климат</w:t>
      </w:r>
      <w:r w:rsidRPr="00894959">
        <w:rPr>
          <w:rFonts w:ascii="Times New Roman" w:hAnsi="Times New Roman" w:cs="Times New Roman"/>
          <w:sz w:val="24"/>
          <w:szCs w:val="24"/>
        </w:rPr>
        <w:t xml:space="preserve"> и стимулировать иностранных инвесторов вкладывать средства в страну. Российскому правительству важно тесно сотрудничать с иностранными инвесторами, чтобы понять их потребности и решить их проблемы. Кроме того, правительству необходимо обеспечить последовательное применение законов и обеспечить прозрачную правовую систему, чтобы создать равные условия для всех инвесторов.</w:t>
      </w:r>
    </w:p>
    <w:p w:rsidR="004F0264" w:rsidRPr="00894959" w:rsidRDefault="004F0264" w:rsidP="00DD20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57CA3" w:rsidRPr="00B227CC" w:rsidRDefault="00B227CC" w:rsidP="00CC186B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  <w:lang w:eastAsia="zh-CN"/>
        </w:rPr>
      </w:pPr>
      <w:r w:rsidRPr="00B227CC">
        <w:rPr>
          <w:rFonts w:ascii="Times New Roman" w:hAnsi="Times New Roman" w:cs="Times New Roman"/>
          <w:b/>
          <w:sz w:val="24"/>
          <w:szCs w:val="24"/>
          <w:lang w:eastAsia="zh-CN"/>
        </w:rPr>
        <w:t>ЛИТЕРАТУРА</w:t>
      </w:r>
    </w:p>
    <w:p w:rsidR="00DD20EC" w:rsidRPr="00894959" w:rsidRDefault="00DD20EC" w:rsidP="00CC186B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DD20EC" w:rsidRPr="00894959" w:rsidRDefault="00DD20EC" w:rsidP="003327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45EC5" w:rsidRPr="00C0285B" w:rsidRDefault="00445EC5" w:rsidP="00C0285B">
      <w:pPr>
        <w:pStyle w:val="a6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285B">
        <w:rPr>
          <w:rFonts w:ascii="Times New Roman" w:hAnsi="Times New Roman" w:cs="Times New Roman"/>
          <w:sz w:val="24"/>
          <w:szCs w:val="24"/>
          <w:lang w:val="en-US"/>
        </w:rPr>
        <w:t>Forbes</w:t>
      </w:r>
      <w:r w:rsidR="00C0285B" w:rsidRPr="00C0285B">
        <w:rPr>
          <w:rFonts w:ascii="Times New Roman" w:hAnsi="Times New Roman" w:cs="Times New Roman"/>
          <w:sz w:val="24"/>
          <w:szCs w:val="24"/>
        </w:rPr>
        <w:t xml:space="preserve"> </w:t>
      </w:r>
      <w:r w:rsidRPr="00C0285B">
        <w:rPr>
          <w:rFonts w:ascii="Times New Roman" w:hAnsi="Times New Roman" w:cs="Times New Roman"/>
          <w:sz w:val="24"/>
          <w:szCs w:val="24"/>
        </w:rPr>
        <w:t>[Электронный Ресурс]: сайт. – Режим доступа:</w:t>
      </w:r>
      <w:r w:rsidRPr="00C0285B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C0285B">
        <w:rPr>
          <w:rFonts w:ascii="Times New Roman" w:hAnsi="Times New Roman" w:cs="Times New Roman"/>
          <w:sz w:val="24"/>
          <w:szCs w:val="24"/>
        </w:rPr>
        <w:t>://</w:t>
      </w:r>
      <w:r w:rsidRPr="00C0285B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C0285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C0285B">
        <w:rPr>
          <w:rFonts w:ascii="Times New Roman" w:hAnsi="Times New Roman" w:cs="Times New Roman"/>
          <w:sz w:val="24"/>
          <w:szCs w:val="24"/>
          <w:lang w:val="en-US"/>
        </w:rPr>
        <w:t>forbes</w:t>
      </w:r>
      <w:proofErr w:type="spellEnd"/>
      <w:r w:rsidRPr="00C0285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C0285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C0285B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C0285B">
        <w:rPr>
          <w:rFonts w:ascii="Times New Roman" w:hAnsi="Times New Roman" w:cs="Times New Roman"/>
          <w:sz w:val="24"/>
          <w:szCs w:val="24"/>
          <w:lang w:val="en-US"/>
        </w:rPr>
        <w:t>obshchestvo</w:t>
      </w:r>
      <w:proofErr w:type="spellEnd"/>
      <w:r w:rsidRPr="00C0285B">
        <w:rPr>
          <w:rFonts w:ascii="Times New Roman" w:hAnsi="Times New Roman" w:cs="Times New Roman"/>
          <w:sz w:val="24"/>
          <w:szCs w:val="24"/>
        </w:rPr>
        <w:t>/373479-</w:t>
      </w:r>
      <w:proofErr w:type="spellStart"/>
      <w:r w:rsidRPr="00C0285B">
        <w:rPr>
          <w:rFonts w:ascii="Times New Roman" w:hAnsi="Times New Roman" w:cs="Times New Roman"/>
          <w:sz w:val="24"/>
          <w:szCs w:val="24"/>
          <w:lang w:val="en-US"/>
        </w:rPr>
        <w:t>kley</w:t>
      </w:r>
      <w:proofErr w:type="spellEnd"/>
      <w:r w:rsidRPr="00C0285B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0285B">
        <w:rPr>
          <w:rFonts w:ascii="Times New Roman" w:hAnsi="Times New Roman" w:cs="Times New Roman"/>
          <w:sz w:val="24"/>
          <w:szCs w:val="24"/>
          <w:lang w:val="en-US"/>
        </w:rPr>
        <w:t>nacii</w:t>
      </w:r>
      <w:proofErr w:type="spellEnd"/>
      <w:r w:rsidRPr="00C0285B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0285B">
        <w:rPr>
          <w:rFonts w:ascii="Times New Roman" w:hAnsi="Times New Roman" w:cs="Times New Roman"/>
          <w:sz w:val="24"/>
          <w:szCs w:val="24"/>
          <w:lang w:val="en-US"/>
        </w:rPr>
        <w:t>kak</w:t>
      </w:r>
      <w:proofErr w:type="spellEnd"/>
      <w:r w:rsidRPr="00C0285B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0285B">
        <w:rPr>
          <w:rFonts w:ascii="Times New Roman" w:hAnsi="Times New Roman" w:cs="Times New Roman"/>
          <w:sz w:val="24"/>
          <w:szCs w:val="24"/>
          <w:lang w:val="en-US"/>
        </w:rPr>
        <w:t>prisoedinenie</w:t>
      </w:r>
      <w:proofErr w:type="spellEnd"/>
      <w:r w:rsidRPr="00C0285B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0285B">
        <w:rPr>
          <w:rFonts w:ascii="Times New Roman" w:hAnsi="Times New Roman" w:cs="Times New Roman"/>
          <w:sz w:val="24"/>
          <w:szCs w:val="24"/>
          <w:lang w:val="en-US"/>
        </w:rPr>
        <w:t>kryma</w:t>
      </w:r>
      <w:proofErr w:type="spellEnd"/>
      <w:r w:rsidRPr="00C0285B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0285B">
        <w:rPr>
          <w:rFonts w:ascii="Times New Roman" w:hAnsi="Times New Roman" w:cs="Times New Roman"/>
          <w:sz w:val="24"/>
          <w:szCs w:val="24"/>
          <w:lang w:val="en-US"/>
        </w:rPr>
        <w:t>raskalyvaet</w:t>
      </w:r>
      <w:proofErr w:type="spellEnd"/>
      <w:r w:rsidRPr="00C0285B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B227CC" w:rsidRPr="00C0285B">
        <w:rPr>
          <w:rFonts w:ascii="Times New Roman" w:hAnsi="Times New Roman" w:cs="Times New Roman"/>
          <w:sz w:val="24"/>
          <w:szCs w:val="24"/>
          <w:lang w:val="en-US"/>
        </w:rPr>
        <w:t>obshchestvo</w:t>
      </w:r>
      <w:proofErr w:type="spellEnd"/>
      <w:r w:rsidR="00B227CC" w:rsidRPr="00C028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C0285B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r w:rsidRPr="00C0285B">
        <w:rPr>
          <w:rFonts w:ascii="Times New Roman" w:hAnsi="Times New Roman" w:cs="Times New Roman"/>
          <w:sz w:val="24"/>
          <w:szCs w:val="24"/>
        </w:rPr>
        <w:t>ата обращения 10.05.23)</w:t>
      </w:r>
    </w:p>
    <w:p w:rsidR="00445EC5" w:rsidRPr="00C0285B" w:rsidRDefault="00445EC5" w:rsidP="00C0285B">
      <w:pPr>
        <w:pStyle w:val="a6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285B">
        <w:rPr>
          <w:rFonts w:ascii="Times New Roman" w:hAnsi="Times New Roman" w:cs="Times New Roman"/>
          <w:sz w:val="24"/>
          <w:szCs w:val="24"/>
        </w:rPr>
        <w:t>Агентство стратегических инициатив [Электронный Ресурс]: сайт. – Режим доступа: https://asi.ru/government_officials/rating/ (Дата обращения 10.05.23)</w:t>
      </w:r>
    </w:p>
    <w:p w:rsidR="00445EC5" w:rsidRPr="00C0285B" w:rsidRDefault="00445EC5" w:rsidP="00C0285B">
      <w:pPr>
        <w:pStyle w:val="a6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0285B">
        <w:rPr>
          <w:rFonts w:ascii="Times New Roman" w:hAnsi="Times New Roman" w:cs="Times New Roman"/>
          <w:sz w:val="24"/>
          <w:szCs w:val="24"/>
        </w:rPr>
        <w:t>Аллагулов</w:t>
      </w:r>
      <w:proofErr w:type="spellEnd"/>
      <w:r w:rsidRPr="00C0285B">
        <w:rPr>
          <w:rFonts w:ascii="Times New Roman" w:hAnsi="Times New Roman" w:cs="Times New Roman"/>
          <w:sz w:val="24"/>
          <w:szCs w:val="24"/>
        </w:rPr>
        <w:t xml:space="preserve">, Р. Х. Бюджетно-налоговая политика РФ: необходимость коррекции механизма в условиях макроэкономической нестабильности / Р. Х. </w:t>
      </w:r>
      <w:proofErr w:type="spellStart"/>
      <w:r w:rsidRPr="00C0285B">
        <w:rPr>
          <w:rFonts w:ascii="Times New Roman" w:hAnsi="Times New Roman" w:cs="Times New Roman"/>
          <w:sz w:val="24"/>
          <w:szCs w:val="24"/>
        </w:rPr>
        <w:t>Аллагулов</w:t>
      </w:r>
      <w:proofErr w:type="spellEnd"/>
      <w:r w:rsidRPr="00C0285B">
        <w:rPr>
          <w:rFonts w:ascii="Times New Roman" w:hAnsi="Times New Roman" w:cs="Times New Roman"/>
          <w:sz w:val="24"/>
          <w:szCs w:val="24"/>
        </w:rPr>
        <w:t xml:space="preserve"> // Уфимский гуманитарный научный форум «Гуманитарная миссия обществознания на пороге нового индустриального общества</w:t>
      </w:r>
      <w:r w:rsidR="00B227CC" w:rsidRPr="00C0285B">
        <w:rPr>
          <w:rFonts w:ascii="Times New Roman" w:hAnsi="Times New Roman" w:cs="Times New Roman"/>
          <w:sz w:val="24"/>
          <w:szCs w:val="24"/>
        </w:rPr>
        <w:t>»:</w:t>
      </w:r>
      <w:r w:rsidRPr="00C0285B">
        <w:rPr>
          <w:rFonts w:ascii="Times New Roman" w:hAnsi="Times New Roman" w:cs="Times New Roman"/>
          <w:sz w:val="24"/>
          <w:szCs w:val="24"/>
        </w:rPr>
        <w:t xml:space="preserve"> Сборник статей международного научного форума, Уфа, 30 июня – 20 2020 года / Под ред. А.Н. Дегтярева, А.Р. Кузнецовой. – Уфа: Государственное автономное научное учреждение "Институт стратегических исследований Республики Башкортостан", 2020. – С. 16-19. – DOI 10.47309/2713-2358_2020_5_16. – EDN </w:t>
      </w:r>
      <w:r w:rsidR="00B20CBF" w:rsidRPr="00C0285B">
        <w:rPr>
          <w:rFonts w:ascii="Times New Roman" w:hAnsi="Times New Roman" w:cs="Times New Roman"/>
          <w:sz w:val="24"/>
          <w:szCs w:val="24"/>
        </w:rPr>
        <w:t>IFZRQE.</w:t>
      </w:r>
    </w:p>
    <w:p w:rsidR="00445EC5" w:rsidRPr="00C0285B" w:rsidRDefault="00445EC5" w:rsidP="00C0285B">
      <w:pPr>
        <w:pStyle w:val="a6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285B">
        <w:rPr>
          <w:rFonts w:ascii="Times New Roman" w:hAnsi="Times New Roman" w:cs="Times New Roman"/>
          <w:sz w:val="24"/>
          <w:szCs w:val="24"/>
        </w:rPr>
        <w:t xml:space="preserve">Годовой отчет Всемирного банка 2022 [Электронный Ресурс]: сайт. – Режим доступа: https://www.vsemirnyjbank.org/ru/about/annual-report </w:t>
      </w:r>
      <w:r w:rsidRPr="00C0285B">
        <w:rPr>
          <w:rFonts w:ascii="Times New Roman" w:hAnsi="Times New Roman" w:cs="Times New Roman"/>
          <w:color w:val="000000" w:themeColor="text1"/>
          <w:sz w:val="24"/>
          <w:szCs w:val="24"/>
        </w:rPr>
        <w:t>(Д</w:t>
      </w:r>
      <w:r w:rsidRPr="00C0285B">
        <w:rPr>
          <w:rFonts w:ascii="Times New Roman" w:hAnsi="Times New Roman" w:cs="Times New Roman"/>
          <w:sz w:val="24"/>
          <w:szCs w:val="24"/>
        </w:rPr>
        <w:t>ата обращения 10.05.23)</w:t>
      </w:r>
    </w:p>
    <w:p w:rsidR="00445EC5" w:rsidRPr="00C0285B" w:rsidRDefault="00445EC5" w:rsidP="00C0285B">
      <w:pPr>
        <w:pStyle w:val="a6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285B">
        <w:rPr>
          <w:rFonts w:ascii="Times New Roman" w:hAnsi="Times New Roman" w:cs="Times New Roman"/>
          <w:sz w:val="24"/>
          <w:szCs w:val="24"/>
        </w:rPr>
        <w:t xml:space="preserve">Проблемы и стратегические приоритеты социально-экономического развития Республики </w:t>
      </w:r>
      <w:r w:rsidR="00B227CC" w:rsidRPr="00C0285B">
        <w:rPr>
          <w:rFonts w:ascii="Times New Roman" w:hAnsi="Times New Roman" w:cs="Times New Roman"/>
          <w:sz w:val="24"/>
          <w:szCs w:val="24"/>
        </w:rPr>
        <w:t>Башкортостан:</w:t>
      </w:r>
      <w:r w:rsidRPr="00C0285B">
        <w:rPr>
          <w:rFonts w:ascii="Times New Roman" w:hAnsi="Times New Roman" w:cs="Times New Roman"/>
          <w:sz w:val="24"/>
          <w:szCs w:val="24"/>
        </w:rPr>
        <w:t xml:space="preserve"> Монография, посвященная 30-летию Института экономики, финансов и бизнеса ФГБОУ ВО Башкирский государственный университет» / У. А. Назарова, Р. И. Маликов, Н. А. Кузьминых [и др.]. – </w:t>
      </w:r>
      <w:r w:rsidR="00B227CC" w:rsidRPr="00C0285B">
        <w:rPr>
          <w:rFonts w:ascii="Times New Roman" w:hAnsi="Times New Roman" w:cs="Times New Roman"/>
          <w:sz w:val="24"/>
          <w:szCs w:val="24"/>
        </w:rPr>
        <w:t>Уфа:</w:t>
      </w:r>
      <w:r w:rsidRPr="00C0285B">
        <w:rPr>
          <w:rFonts w:ascii="Times New Roman" w:hAnsi="Times New Roman" w:cs="Times New Roman"/>
          <w:sz w:val="24"/>
          <w:szCs w:val="24"/>
        </w:rPr>
        <w:t xml:space="preserve"> Башкирский государственный университет, 2018. – 388 с. – ISBN 978-5-7477-4854-5. – EDN YWAFHF</w:t>
      </w:r>
    </w:p>
    <w:p w:rsidR="00445EC5" w:rsidRPr="00C0285B" w:rsidRDefault="00445EC5" w:rsidP="00C0285B">
      <w:pPr>
        <w:pStyle w:val="a6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285B">
        <w:rPr>
          <w:rFonts w:ascii="Times New Roman" w:hAnsi="Times New Roman" w:cs="Times New Roman"/>
          <w:sz w:val="24"/>
          <w:szCs w:val="24"/>
        </w:rPr>
        <w:t xml:space="preserve">Федеральная служба государственной статистики [Электронный Ресурс]: сайт. – Режим доступа: </w:t>
      </w:r>
      <w:r w:rsidRPr="00C0285B">
        <w:rPr>
          <w:rStyle w:val="a3"/>
          <w:rFonts w:ascii="Times New Roman" w:hAnsi="Times New Roman" w:cs="Times New Roman"/>
          <w:color w:val="000000" w:themeColor="text1"/>
          <w:sz w:val="24"/>
          <w:szCs w:val="24"/>
          <w:u w:val="none"/>
        </w:rPr>
        <w:t>https://rosstat.gov.ru/</w:t>
      </w:r>
      <w:r w:rsidRPr="00C028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(Д</w:t>
      </w:r>
      <w:r w:rsidRPr="00C0285B">
        <w:rPr>
          <w:rFonts w:ascii="Times New Roman" w:hAnsi="Times New Roman" w:cs="Times New Roman"/>
          <w:sz w:val="24"/>
          <w:szCs w:val="24"/>
        </w:rPr>
        <w:t>ата обращения 10.05.23)</w:t>
      </w:r>
    </w:p>
    <w:p w:rsidR="00445EC5" w:rsidRPr="00C0285B" w:rsidRDefault="00445EC5" w:rsidP="00C0285B">
      <w:pPr>
        <w:pStyle w:val="a6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0285B">
        <w:rPr>
          <w:rFonts w:ascii="Times New Roman" w:hAnsi="Times New Roman" w:cs="Times New Roman"/>
          <w:sz w:val="24"/>
          <w:szCs w:val="24"/>
        </w:rPr>
        <w:t>Шаверская</w:t>
      </w:r>
      <w:proofErr w:type="spellEnd"/>
      <w:r w:rsidRPr="00C0285B">
        <w:rPr>
          <w:rFonts w:ascii="Times New Roman" w:hAnsi="Times New Roman" w:cs="Times New Roman"/>
          <w:sz w:val="24"/>
          <w:szCs w:val="24"/>
        </w:rPr>
        <w:t xml:space="preserve">, А. И. Государственный сектор экономики: роль и модели / А. И. </w:t>
      </w:r>
      <w:proofErr w:type="spellStart"/>
      <w:r w:rsidRPr="00C0285B">
        <w:rPr>
          <w:rFonts w:ascii="Times New Roman" w:hAnsi="Times New Roman" w:cs="Times New Roman"/>
          <w:sz w:val="24"/>
          <w:szCs w:val="24"/>
        </w:rPr>
        <w:t>Шаверская</w:t>
      </w:r>
      <w:proofErr w:type="spellEnd"/>
      <w:r w:rsidRPr="00C0285B">
        <w:rPr>
          <w:rFonts w:ascii="Times New Roman" w:hAnsi="Times New Roman" w:cs="Times New Roman"/>
          <w:sz w:val="24"/>
          <w:szCs w:val="24"/>
        </w:rPr>
        <w:t xml:space="preserve">, Р. Х. </w:t>
      </w:r>
      <w:proofErr w:type="spellStart"/>
      <w:r w:rsidRPr="00C0285B">
        <w:rPr>
          <w:rFonts w:ascii="Times New Roman" w:hAnsi="Times New Roman" w:cs="Times New Roman"/>
          <w:sz w:val="24"/>
          <w:szCs w:val="24"/>
        </w:rPr>
        <w:t>Аллагулов</w:t>
      </w:r>
      <w:proofErr w:type="spellEnd"/>
      <w:r w:rsidRPr="00C0285B">
        <w:rPr>
          <w:rFonts w:ascii="Times New Roman" w:hAnsi="Times New Roman" w:cs="Times New Roman"/>
          <w:sz w:val="24"/>
          <w:szCs w:val="24"/>
        </w:rPr>
        <w:t xml:space="preserve"> // Актуальные проблемы и перспективы развития экономики: российский и зарубежный опыт. – 2020. – № 4(29). – С. 29-32. – EDN YMTNGP.</w:t>
      </w:r>
    </w:p>
    <w:p w:rsidR="00975A8E" w:rsidRPr="00C0285B" w:rsidRDefault="00975A8E" w:rsidP="00C0285B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sectPr w:rsidR="00975A8E" w:rsidRPr="00C0285B" w:rsidSect="00B227C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09A1" w:rsidRDefault="00B609A1" w:rsidP="00C2464F">
      <w:pPr>
        <w:spacing w:after="0" w:line="240" w:lineRule="auto"/>
      </w:pPr>
      <w:r>
        <w:separator/>
      </w:r>
    </w:p>
  </w:endnote>
  <w:endnote w:type="continuationSeparator" w:id="0">
    <w:p w:rsidR="00B609A1" w:rsidRDefault="00B609A1" w:rsidP="00C246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09A1" w:rsidRDefault="00B609A1" w:rsidP="00C2464F">
      <w:pPr>
        <w:spacing w:after="0" w:line="240" w:lineRule="auto"/>
      </w:pPr>
      <w:r>
        <w:separator/>
      </w:r>
    </w:p>
  </w:footnote>
  <w:footnote w:type="continuationSeparator" w:id="0">
    <w:p w:rsidR="00B609A1" w:rsidRDefault="00B609A1" w:rsidP="00C2464F">
      <w:pPr>
        <w:spacing w:after="0" w:line="240" w:lineRule="auto"/>
      </w:pPr>
      <w:r>
        <w:continuationSeparator/>
      </w:r>
    </w:p>
  </w:footnote>
  <w:footnote w:id="1">
    <w:p w:rsidR="00C2464F" w:rsidRDefault="00C2464F" w:rsidP="00C2464F">
      <w:pPr>
        <w:pStyle w:val="a9"/>
      </w:pPr>
      <w:r>
        <w:rPr>
          <w:rStyle w:val="ab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 xml:space="preserve">Валитов Азамат </w:t>
      </w:r>
      <w:proofErr w:type="spellStart"/>
      <w:r>
        <w:rPr>
          <w:rFonts w:ascii="Times New Roman" w:hAnsi="Times New Roman" w:cs="Times New Roman"/>
        </w:rPr>
        <w:t>Алмазович</w:t>
      </w:r>
      <w:proofErr w:type="spellEnd"/>
      <w:r w:rsidRPr="00CA7DF7">
        <w:rPr>
          <w:rFonts w:ascii="Times New Roman" w:hAnsi="Times New Roman" w:cs="Times New Roman"/>
        </w:rPr>
        <w:t xml:space="preserve">, </w:t>
      </w:r>
      <w:r w:rsidR="004D3F93">
        <w:rPr>
          <w:rFonts w:ascii="Times New Roman" w:hAnsi="Times New Roman" w:cs="Times New Roman"/>
        </w:rPr>
        <w:t>магистрант</w:t>
      </w:r>
      <w:r w:rsidRPr="00CA7DF7">
        <w:rPr>
          <w:rFonts w:ascii="Times New Roman" w:hAnsi="Times New Roman" w:cs="Times New Roman"/>
        </w:rPr>
        <w:t xml:space="preserve">, </w:t>
      </w:r>
      <w:r w:rsidRPr="00C2464F">
        <w:rPr>
          <w:rFonts w:ascii="Times New Roman" w:hAnsi="Times New Roman" w:cs="Times New Roman"/>
        </w:rPr>
        <w:t>Уфимский университет науки и технологий</w:t>
      </w:r>
      <w:r w:rsidRPr="00CA7DF7">
        <w:rPr>
          <w:rFonts w:ascii="Times New Roman" w:hAnsi="Times New Roman" w:cs="Times New Roman"/>
        </w:rPr>
        <w:t xml:space="preserve"> (Адрес:</w:t>
      </w:r>
      <w:r w:rsidRPr="00C2464F">
        <w:t xml:space="preserve"> </w:t>
      </w:r>
      <w:r w:rsidR="004D3F93" w:rsidRPr="004D3F93">
        <w:rPr>
          <w:rFonts w:ascii="Times New Roman" w:hAnsi="Times New Roman" w:cs="Times New Roman"/>
        </w:rPr>
        <w:t>450047</w:t>
      </w:r>
      <w:r w:rsidRPr="00C2464F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Россия,</w:t>
      </w:r>
      <w:r w:rsidRPr="00C2464F">
        <w:rPr>
          <w:rFonts w:ascii="Times New Roman" w:hAnsi="Times New Roman" w:cs="Times New Roman"/>
        </w:rPr>
        <w:t xml:space="preserve"> Приволжский федеральный округ, Республика Башкортостан, г. Уфа, ул. </w:t>
      </w:r>
      <w:proofErr w:type="spellStart"/>
      <w:r w:rsidR="004D3F93">
        <w:rPr>
          <w:rFonts w:ascii="Times New Roman" w:hAnsi="Times New Roman" w:cs="Times New Roman"/>
        </w:rPr>
        <w:t>Сун</w:t>
      </w:r>
      <w:proofErr w:type="spellEnd"/>
      <w:r w:rsidR="004D3F93">
        <w:rPr>
          <w:rFonts w:ascii="Times New Roman" w:hAnsi="Times New Roman" w:cs="Times New Roman"/>
        </w:rPr>
        <w:t>-</w:t>
      </w:r>
      <w:proofErr w:type="spellStart"/>
      <w:r w:rsidR="004D3F93">
        <w:rPr>
          <w:rFonts w:ascii="Times New Roman" w:hAnsi="Times New Roman" w:cs="Times New Roman"/>
        </w:rPr>
        <w:t>ят</w:t>
      </w:r>
      <w:proofErr w:type="spellEnd"/>
      <w:r w:rsidR="004D3F93">
        <w:rPr>
          <w:rFonts w:ascii="Times New Roman" w:hAnsi="Times New Roman" w:cs="Times New Roman"/>
        </w:rPr>
        <w:t xml:space="preserve">-сена, дом 7, </w:t>
      </w:r>
      <w:r w:rsidR="004D3F93">
        <w:rPr>
          <w:rFonts w:ascii="Times New Roman" w:hAnsi="Times New Roman" w:cs="Times New Roman"/>
          <w:lang w:val="en-US"/>
        </w:rPr>
        <w:t>valitov_stark@bk.ru</w:t>
      </w:r>
      <w:r w:rsidRPr="00CA7DF7">
        <w:rPr>
          <w:rFonts w:ascii="Times New Roman" w:hAnsi="Times New Roman" w:cs="Times New Roman"/>
        </w:rPr>
        <w:t>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D73C9541"/>
    <w:multiLevelType w:val="singleLevel"/>
    <w:tmpl w:val="D73C9541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" w15:restartNumberingAfterBreak="0">
    <w:nsid w:val="0F2A7318"/>
    <w:multiLevelType w:val="hybridMultilevel"/>
    <w:tmpl w:val="433A9044"/>
    <w:lvl w:ilvl="0" w:tplc="FFFFFFFF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241E3978"/>
    <w:multiLevelType w:val="hybridMultilevel"/>
    <w:tmpl w:val="27D6B7F4"/>
    <w:lvl w:ilvl="0" w:tplc="89A62F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63A6EAE"/>
    <w:multiLevelType w:val="hybridMultilevel"/>
    <w:tmpl w:val="95869ADC"/>
    <w:lvl w:ilvl="0" w:tplc="FFFFFFFF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55030DD7"/>
    <w:multiLevelType w:val="hybridMultilevel"/>
    <w:tmpl w:val="5ABEC2A4"/>
    <w:lvl w:ilvl="0" w:tplc="FFFFFFFF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588E0CE6"/>
    <w:multiLevelType w:val="hybridMultilevel"/>
    <w:tmpl w:val="F8208CD8"/>
    <w:lvl w:ilvl="0" w:tplc="FFFFFFFF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7C855440"/>
    <w:multiLevelType w:val="multilevel"/>
    <w:tmpl w:val="DAC665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4"/>
  </w:num>
  <w:num w:numId="5">
    <w:abstractNumId w:val="1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6B19"/>
    <w:rsid w:val="000133B6"/>
    <w:rsid w:val="000140E5"/>
    <w:rsid w:val="00053096"/>
    <w:rsid w:val="0006649D"/>
    <w:rsid w:val="000A3FE5"/>
    <w:rsid w:val="000E6C39"/>
    <w:rsid w:val="001B7F07"/>
    <w:rsid w:val="001E3B8C"/>
    <w:rsid w:val="0021246A"/>
    <w:rsid w:val="002826DD"/>
    <w:rsid w:val="002B6F32"/>
    <w:rsid w:val="002C22FE"/>
    <w:rsid w:val="002F656E"/>
    <w:rsid w:val="0032062B"/>
    <w:rsid w:val="00327261"/>
    <w:rsid w:val="003327C4"/>
    <w:rsid w:val="00376C4D"/>
    <w:rsid w:val="003860BA"/>
    <w:rsid w:val="003951C2"/>
    <w:rsid w:val="00397831"/>
    <w:rsid w:val="003E0512"/>
    <w:rsid w:val="00412019"/>
    <w:rsid w:val="00413334"/>
    <w:rsid w:val="00416AAF"/>
    <w:rsid w:val="004349C9"/>
    <w:rsid w:val="00445EC5"/>
    <w:rsid w:val="00476751"/>
    <w:rsid w:val="00480868"/>
    <w:rsid w:val="004D3F93"/>
    <w:rsid w:val="004F0264"/>
    <w:rsid w:val="004F68BA"/>
    <w:rsid w:val="0051678B"/>
    <w:rsid w:val="00571425"/>
    <w:rsid w:val="005A1EAB"/>
    <w:rsid w:val="005A1EBB"/>
    <w:rsid w:val="0061146A"/>
    <w:rsid w:val="00673A03"/>
    <w:rsid w:val="00694410"/>
    <w:rsid w:val="006A22EE"/>
    <w:rsid w:val="00703D86"/>
    <w:rsid w:val="00727745"/>
    <w:rsid w:val="00731E78"/>
    <w:rsid w:val="0077216A"/>
    <w:rsid w:val="007B2E5E"/>
    <w:rsid w:val="007C185D"/>
    <w:rsid w:val="007E06B8"/>
    <w:rsid w:val="00827013"/>
    <w:rsid w:val="0086416B"/>
    <w:rsid w:val="00894959"/>
    <w:rsid w:val="008D78BD"/>
    <w:rsid w:val="00903956"/>
    <w:rsid w:val="009070C4"/>
    <w:rsid w:val="0091490C"/>
    <w:rsid w:val="00926B19"/>
    <w:rsid w:val="00957CA3"/>
    <w:rsid w:val="00975A8E"/>
    <w:rsid w:val="00992D2F"/>
    <w:rsid w:val="0099601C"/>
    <w:rsid w:val="009B6BE5"/>
    <w:rsid w:val="009E1CFD"/>
    <w:rsid w:val="00A14B83"/>
    <w:rsid w:val="00A425B2"/>
    <w:rsid w:val="00A529AB"/>
    <w:rsid w:val="00A6405F"/>
    <w:rsid w:val="00A93DAF"/>
    <w:rsid w:val="00AE427A"/>
    <w:rsid w:val="00AF64E1"/>
    <w:rsid w:val="00B20CBF"/>
    <w:rsid w:val="00B227CC"/>
    <w:rsid w:val="00B609A1"/>
    <w:rsid w:val="00B80E65"/>
    <w:rsid w:val="00B85CB7"/>
    <w:rsid w:val="00BA7299"/>
    <w:rsid w:val="00BD268F"/>
    <w:rsid w:val="00BD5560"/>
    <w:rsid w:val="00C0285B"/>
    <w:rsid w:val="00C218CB"/>
    <w:rsid w:val="00C2464F"/>
    <w:rsid w:val="00C55A75"/>
    <w:rsid w:val="00C802EB"/>
    <w:rsid w:val="00C94C97"/>
    <w:rsid w:val="00CA0985"/>
    <w:rsid w:val="00CC186B"/>
    <w:rsid w:val="00D11626"/>
    <w:rsid w:val="00D243FF"/>
    <w:rsid w:val="00D55B6D"/>
    <w:rsid w:val="00D8704E"/>
    <w:rsid w:val="00D931D0"/>
    <w:rsid w:val="00DD20EC"/>
    <w:rsid w:val="00DE3A91"/>
    <w:rsid w:val="00DF7BD5"/>
    <w:rsid w:val="00E3740C"/>
    <w:rsid w:val="00E509F8"/>
    <w:rsid w:val="00E55161"/>
    <w:rsid w:val="00E84FBB"/>
    <w:rsid w:val="00EA4382"/>
    <w:rsid w:val="00EC555D"/>
    <w:rsid w:val="00EE01E5"/>
    <w:rsid w:val="00EE5947"/>
    <w:rsid w:val="00EE6CDD"/>
    <w:rsid w:val="00F36534"/>
    <w:rsid w:val="00F57F7D"/>
    <w:rsid w:val="00FA014E"/>
    <w:rsid w:val="00FF0046"/>
    <w:rsid w:val="00FF5C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E55BCD-0FB2-48F2-97C7-A70BB6203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93D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3956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D870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5">
    <w:name w:val="СТО Абзац"/>
    <w:basedOn w:val="a"/>
    <w:rsid w:val="00957CA3"/>
    <w:pPr>
      <w:suppressAutoHyphens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a6">
    <w:name w:val="List Paragraph"/>
    <w:basedOn w:val="a"/>
    <w:uiPriority w:val="34"/>
    <w:qFormat/>
    <w:rsid w:val="00DD20EC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7C18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C185D"/>
    <w:rPr>
      <w:rFonts w:ascii="Tahoma" w:hAnsi="Tahoma" w:cs="Tahoma"/>
      <w:sz w:val="16"/>
      <w:szCs w:val="16"/>
    </w:rPr>
  </w:style>
  <w:style w:type="paragraph" w:styleId="a9">
    <w:name w:val="footnote text"/>
    <w:basedOn w:val="a"/>
    <w:link w:val="aa"/>
    <w:uiPriority w:val="99"/>
    <w:semiHidden/>
    <w:unhideWhenUsed/>
    <w:rsid w:val="00C2464F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C2464F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C2464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89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8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565533">
          <w:marLeft w:val="117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905571">
          <w:marLeft w:val="117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7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Ульяновская область</c:v>
                </c:pt>
              </c:strCache>
            </c:strRef>
          </c:tx>
          <c:spPr>
            <a:pattFill prst="wave">
              <a:fgClr>
                <a:schemeClr val="tx1"/>
              </a:fgClr>
              <a:bgClr>
                <a:schemeClr val="bg1"/>
              </a:bgClr>
            </a:pattFill>
            <a:ln>
              <a:noFill/>
            </a:ln>
            <a:effectLst>
              <a:innerShdw blurRad="114300">
                <a:schemeClr val="dk1">
                  <a:tint val="88500"/>
                </a:schemeClr>
              </a:innerShdw>
            </a:effectLst>
          </c:spPr>
          <c:invertIfNegative val="0"/>
          <c:cat>
            <c:numRef>
              <c:f>Лист1!$A$2</c:f>
              <c:numCache>
                <c:formatCode>General</c:formatCode>
                <c:ptCount val="1"/>
              </c:numCache>
            </c:numRef>
          </c:cat>
          <c:val>
            <c:numRef>
              <c:f>Лист1!$B$2</c:f>
              <c:numCache>
                <c:formatCode>General</c:formatCode>
                <c:ptCount val="1"/>
                <c:pt idx="0">
                  <c:v>113.5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Республика Марий эл</c:v>
                </c:pt>
              </c:strCache>
            </c:strRef>
          </c:tx>
          <c:spPr>
            <a:pattFill prst="wdDnDiag">
              <a:fgClr>
                <a:schemeClr val="tx1"/>
              </a:fgClr>
              <a:bgClr>
                <a:schemeClr val="bg1"/>
              </a:bgClr>
            </a:pattFill>
            <a:ln>
              <a:noFill/>
            </a:ln>
            <a:effectLst>
              <a:innerShdw blurRad="114300">
                <a:schemeClr val="dk1">
                  <a:tint val="55000"/>
                </a:schemeClr>
              </a:innerShdw>
            </a:effectLst>
          </c:spPr>
          <c:invertIfNegative val="0"/>
          <c:cat>
            <c:numRef>
              <c:f>Лист1!$A$2</c:f>
              <c:numCache>
                <c:formatCode>General</c:formatCode>
                <c:ptCount val="1"/>
              </c:numCache>
            </c:numRef>
          </c:cat>
          <c:val>
            <c:numRef>
              <c:f>Лист1!$C$2</c:f>
              <c:numCache>
                <c:formatCode>General</c:formatCode>
                <c:ptCount val="1"/>
                <c:pt idx="0">
                  <c:v>113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Удмуртская республика</c:v>
                </c:pt>
              </c:strCache>
            </c:strRef>
          </c:tx>
          <c:spPr>
            <a:pattFill prst="wdUpDiag">
              <a:fgClr>
                <a:schemeClr val="tx1"/>
              </a:fgClr>
              <a:bgClr>
                <a:schemeClr val="bg1"/>
              </a:bgClr>
            </a:pattFill>
            <a:ln>
              <a:noFill/>
            </a:ln>
            <a:effectLst>
              <a:innerShdw blurRad="114300">
                <a:schemeClr val="dk1">
                  <a:tint val="75000"/>
                </a:schemeClr>
              </a:innerShdw>
            </a:effectLst>
          </c:spPr>
          <c:invertIfNegative val="0"/>
          <c:cat>
            <c:numRef>
              <c:f>Лист1!$A$2</c:f>
              <c:numCache>
                <c:formatCode>General</c:formatCode>
                <c:ptCount val="1"/>
              </c:numCache>
            </c:numRef>
          </c:cat>
          <c:val>
            <c:numRef>
              <c:f>Лист1!$D$2</c:f>
              <c:numCache>
                <c:formatCode>General</c:formatCode>
                <c:ptCount val="1"/>
                <c:pt idx="0">
                  <c:v>112.8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Самарская область</c:v>
                </c:pt>
              </c:strCache>
            </c:strRef>
          </c:tx>
          <c:spPr>
            <a:pattFill prst="dkUpDiag">
              <a:fgClr>
                <a:schemeClr val="tx1"/>
              </a:fgClr>
              <a:bgClr>
                <a:schemeClr val="bg1"/>
              </a:bgClr>
            </a:pattFill>
            <a:ln>
              <a:noFill/>
            </a:ln>
            <a:effectLst>
              <a:innerShdw blurRad="114300">
                <a:schemeClr val="dk1">
                  <a:tint val="98500"/>
                </a:schemeClr>
              </a:innerShdw>
            </a:effectLst>
          </c:spPr>
          <c:invertIfNegative val="0"/>
          <c:cat>
            <c:numRef>
              <c:f>Лист1!$A$2</c:f>
              <c:numCache>
                <c:formatCode>General</c:formatCode>
                <c:ptCount val="1"/>
              </c:numCache>
            </c:numRef>
          </c:cat>
          <c:val>
            <c:numRef>
              <c:f>Лист1!$E$2</c:f>
              <c:numCache>
                <c:formatCode>General</c:formatCode>
                <c:ptCount val="1"/>
                <c:pt idx="0">
                  <c:v>112.7</c:v>
                </c:pt>
              </c:numCache>
            </c:numRef>
          </c:val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Пермский край</c:v>
                </c:pt>
              </c:strCache>
            </c:strRef>
          </c:tx>
          <c:spPr>
            <a:pattFill prst="dkVert">
              <a:fgClr>
                <a:schemeClr val="tx1"/>
              </a:fgClr>
              <a:bgClr>
                <a:schemeClr val="bg1"/>
              </a:bgClr>
            </a:pattFill>
            <a:ln>
              <a:noFill/>
            </a:ln>
            <a:effectLst>
              <a:innerShdw blurRad="114300">
                <a:schemeClr val="dk1">
                  <a:tint val="30000"/>
                </a:schemeClr>
              </a:innerShdw>
            </a:effectLst>
          </c:spPr>
          <c:invertIfNegative val="0"/>
          <c:cat>
            <c:numRef>
              <c:f>Лист1!$A$2</c:f>
              <c:numCache>
                <c:formatCode>General</c:formatCode>
                <c:ptCount val="1"/>
              </c:numCache>
            </c:numRef>
          </c:cat>
          <c:val>
            <c:numRef>
              <c:f>Лист1!$F$2</c:f>
              <c:numCache>
                <c:formatCode>General</c:formatCode>
                <c:ptCount val="1"/>
                <c:pt idx="0">
                  <c:v>112.4</c:v>
                </c:pt>
              </c:numCache>
            </c:numRef>
          </c:val>
        </c:ser>
        <c:ser>
          <c:idx val="5"/>
          <c:order val="5"/>
          <c:tx>
            <c:strRef>
              <c:f>Лист1!$G$1</c:f>
              <c:strCache>
                <c:ptCount val="1"/>
                <c:pt idx="0">
                  <c:v>Республика Татарстан</c:v>
                </c:pt>
              </c:strCache>
            </c:strRef>
          </c:tx>
          <c:spPr>
            <a:pattFill prst="dkHorz">
              <a:fgClr>
                <a:schemeClr val="tx1"/>
              </a:fgClr>
              <a:bgClr>
                <a:schemeClr val="bg1"/>
              </a:bgClr>
            </a:pattFill>
            <a:ln>
              <a:noFill/>
            </a:ln>
            <a:effectLst>
              <a:innerShdw blurRad="114300">
                <a:schemeClr val="dk1">
                  <a:tint val="60000"/>
                </a:schemeClr>
              </a:innerShdw>
            </a:effectLst>
          </c:spPr>
          <c:invertIfNegative val="0"/>
          <c:cat>
            <c:numRef>
              <c:f>Лист1!$A$2</c:f>
              <c:numCache>
                <c:formatCode>General</c:formatCode>
                <c:ptCount val="1"/>
              </c:numCache>
            </c:numRef>
          </c:cat>
          <c:val>
            <c:numRef>
              <c:f>Лист1!$G$2</c:f>
              <c:numCache>
                <c:formatCode>General</c:formatCode>
                <c:ptCount val="1"/>
                <c:pt idx="0">
                  <c:v>111.4</c:v>
                </c:pt>
              </c:numCache>
            </c:numRef>
          </c:val>
        </c:ser>
        <c:ser>
          <c:idx val="6"/>
          <c:order val="6"/>
          <c:tx>
            <c:strRef>
              <c:f>Лист1!$H$1</c:f>
              <c:strCache>
                <c:ptCount val="1"/>
                <c:pt idx="0">
                  <c:v>Республика Башкортостан</c:v>
                </c:pt>
              </c:strCache>
            </c:strRef>
          </c:tx>
          <c:spPr>
            <a:pattFill prst="horzBrick">
              <a:fgClr>
                <a:schemeClr val="tx1"/>
              </a:fgClr>
              <a:bgClr>
                <a:schemeClr val="bg1"/>
              </a:bgClr>
            </a:pattFill>
            <a:ln>
              <a:noFill/>
            </a:ln>
            <a:effectLst>
              <a:innerShdw blurRad="114300">
                <a:schemeClr val="dk1">
                  <a:tint val="80000"/>
                </a:schemeClr>
              </a:innerShdw>
            </a:effectLst>
          </c:spPr>
          <c:invertIfNegative val="0"/>
          <c:cat>
            <c:numRef>
              <c:f>Лист1!$A$2</c:f>
              <c:numCache>
                <c:formatCode>General</c:formatCode>
                <c:ptCount val="1"/>
              </c:numCache>
            </c:numRef>
          </c:cat>
          <c:val>
            <c:numRef>
              <c:f>Лист1!$H$2</c:f>
              <c:numCache>
                <c:formatCode>General</c:formatCode>
                <c:ptCount val="1"/>
                <c:pt idx="0">
                  <c:v>111.3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27"/>
        <c:overlap val="-48"/>
        <c:axId val="117561152"/>
        <c:axId val="117563328"/>
      </c:barChart>
      <c:catAx>
        <c:axId val="11756115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17563328"/>
        <c:crosses val="autoZero"/>
        <c:auto val="1"/>
        <c:lblAlgn val="ctr"/>
        <c:lblOffset val="100"/>
        <c:noMultiLvlLbl val="0"/>
      </c:catAx>
      <c:valAx>
        <c:axId val="1175633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1756115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9050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>
      <cs:styleClr val="auto"/>
    </cs:effectRef>
    <cs:fontRef idx="minor">
      <a:schemeClr val="dk1"/>
    </cs:fontRef>
    <cs:spPr>
      <a:pattFill prst="narVert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pattFill prst="narVert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>
        <a:solidFill>
          <a:schemeClr val="tx1">
            <a:lumMod val="15000"/>
            <a:lumOff val="85000"/>
          </a:schemeClr>
        </a:solidFill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800" b="1" kern="1200" cap="all" spc="1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39421B-417F-4FF7-8297-E8C66E241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4</Pages>
  <Words>1950</Words>
  <Characters>11120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 Фомина</dc:creator>
  <cp:keywords/>
  <dc:description/>
  <cp:lastModifiedBy>Учетная запись Майкрософт</cp:lastModifiedBy>
  <cp:revision>7</cp:revision>
  <cp:lastPrinted>2022-05-10T09:49:00Z</cp:lastPrinted>
  <dcterms:created xsi:type="dcterms:W3CDTF">2023-05-11T17:23:00Z</dcterms:created>
  <dcterms:modified xsi:type="dcterms:W3CDTF">2023-05-12T18:49:00Z</dcterms:modified>
</cp:coreProperties>
</file>