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60C3FB" w14:textId="1E47F129" w:rsidR="00855670" w:rsidRDefault="00C10E11" w:rsidP="00855670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C10E11">
        <w:rPr>
          <w:rFonts w:ascii="Times New Roman" w:hAnsi="Times New Roman" w:cs="Times New Roman"/>
          <w:b/>
          <w:bCs/>
          <w:sz w:val="28"/>
          <w:szCs w:val="28"/>
        </w:rPr>
        <w:t>Курдюмова К. А.</w:t>
      </w:r>
      <w:r>
        <w:rPr>
          <w:rStyle w:val="ab"/>
          <w:rFonts w:ascii="Times New Roman" w:hAnsi="Times New Roman" w:cs="Times New Roman"/>
          <w:b/>
          <w:bCs/>
          <w:sz w:val="28"/>
          <w:szCs w:val="28"/>
        </w:rPr>
        <w:footnoteReference w:id="1"/>
      </w:r>
      <w:r>
        <w:rPr>
          <w:rFonts w:ascii="Times New Roman" w:hAnsi="Times New Roman" w:cs="Times New Roman"/>
          <w:b/>
          <w:bCs/>
          <w:sz w:val="28"/>
          <w:szCs w:val="28"/>
        </w:rPr>
        <w:t>,</w:t>
      </w:r>
    </w:p>
    <w:p w14:paraId="1C580FED" w14:textId="7907F8DB" w:rsidR="00C10E11" w:rsidRDefault="00C10E11" w:rsidP="00855670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Новгородов Д. К.</w:t>
      </w:r>
      <w:r>
        <w:rPr>
          <w:rStyle w:val="ab"/>
          <w:rFonts w:ascii="Times New Roman" w:hAnsi="Times New Roman" w:cs="Times New Roman"/>
          <w:b/>
          <w:bCs/>
          <w:sz w:val="28"/>
          <w:szCs w:val="28"/>
        </w:rPr>
        <w:footnoteReference w:id="2"/>
      </w:r>
      <w:r>
        <w:rPr>
          <w:rFonts w:ascii="Times New Roman" w:hAnsi="Times New Roman" w:cs="Times New Roman"/>
          <w:b/>
          <w:bCs/>
          <w:sz w:val="28"/>
          <w:szCs w:val="28"/>
        </w:rPr>
        <w:t>,</w:t>
      </w:r>
    </w:p>
    <w:p w14:paraId="14F1B2D3" w14:textId="2229CAD8" w:rsidR="00C10E11" w:rsidRPr="00C10E11" w:rsidRDefault="00C10E11" w:rsidP="00855670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Плахин А. Е.</w:t>
      </w:r>
      <w:r>
        <w:rPr>
          <w:rStyle w:val="ab"/>
          <w:rFonts w:ascii="Times New Roman" w:hAnsi="Times New Roman" w:cs="Times New Roman"/>
          <w:b/>
          <w:bCs/>
          <w:sz w:val="28"/>
          <w:szCs w:val="28"/>
        </w:rPr>
        <w:footnoteReference w:id="3"/>
      </w:r>
    </w:p>
    <w:p w14:paraId="246051A4" w14:textId="77777777" w:rsidR="00C10E11" w:rsidRPr="00C10E11" w:rsidRDefault="00C10E11" w:rsidP="00855670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67F6A93" w14:textId="77777777" w:rsidR="00C10E11" w:rsidRDefault="00C10E11" w:rsidP="00C10E11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Предпосылки и перспективы развития зелёной энергетики </w:t>
      </w:r>
    </w:p>
    <w:p w14:paraId="23029FE5" w14:textId="3E0AFC57" w:rsidR="004F16EB" w:rsidRPr="00C10E11" w:rsidRDefault="00C10E11" w:rsidP="00C10E11">
      <w:pPr>
        <w:spacing w:after="240"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 Свердловской области</w:t>
      </w:r>
    </w:p>
    <w:p w14:paraId="71FA7D0C" w14:textId="12DC1164" w:rsidR="00C10E11" w:rsidRPr="00C10E11" w:rsidRDefault="00C10E11" w:rsidP="00C10E11">
      <w:pPr>
        <w:ind w:firstLine="425"/>
        <w:jc w:val="both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C10E11">
        <w:rPr>
          <w:rFonts w:ascii="Times New Roman" w:hAnsi="Times New Roman" w:cs="Times New Roman"/>
          <w:b/>
          <w:bCs/>
          <w:sz w:val="22"/>
          <w:szCs w:val="22"/>
        </w:rPr>
        <w:t xml:space="preserve">Аннотация: </w:t>
      </w:r>
      <w:r w:rsidRPr="00C10E11">
        <w:rPr>
          <w:rFonts w:ascii="Times New Roman" w:hAnsi="Times New Roman" w:cs="Times New Roman"/>
          <w:i/>
          <w:iCs/>
          <w:sz w:val="22"/>
          <w:szCs w:val="22"/>
        </w:rPr>
        <w:t>В данной статье автор</w:t>
      </w:r>
      <w:r w:rsidR="00B57404">
        <w:rPr>
          <w:rFonts w:ascii="Times New Roman" w:hAnsi="Times New Roman" w:cs="Times New Roman"/>
          <w:i/>
          <w:iCs/>
          <w:sz w:val="22"/>
          <w:szCs w:val="22"/>
        </w:rPr>
        <w:t>ы</w:t>
      </w:r>
      <w:r w:rsidRPr="00C10E11">
        <w:rPr>
          <w:rFonts w:ascii="Times New Roman" w:hAnsi="Times New Roman" w:cs="Times New Roman"/>
          <w:i/>
          <w:iCs/>
          <w:sz w:val="22"/>
          <w:szCs w:val="22"/>
        </w:rPr>
        <w:t xml:space="preserve"> анализиру</w:t>
      </w:r>
      <w:r w:rsidR="00B57404">
        <w:rPr>
          <w:rFonts w:ascii="Times New Roman" w:hAnsi="Times New Roman" w:cs="Times New Roman"/>
          <w:i/>
          <w:iCs/>
          <w:sz w:val="22"/>
          <w:szCs w:val="22"/>
        </w:rPr>
        <w:t>ю</w:t>
      </w:r>
      <w:r w:rsidRPr="00C10E11">
        <w:rPr>
          <w:rFonts w:ascii="Times New Roman" w:hAnsi="Times New Roman" w:cs="Times New Roman"/>
          <w:i/>
          <w:iCs/>
          <w:sz w:val="22"/>
          <w:szCs w:val="22"/>
        </w:rPr>
        <w:t>т действия правительства, достижения вузов и деятельность компаний, направленные на развитие «зеленой» экономики в России</w:t>
      </w:r>
      <w:r w:rsidRPr="00C10E11">
        <w:rPr>
          <w:rFonts w:ascii="Times New Roman" w:hAnsi="Times New Roman" w:cs="Times New Roman"/>
          <w:i/>
          <w:iCs/>
          <w:sz w:val="22"/>
          <w:szCs w:val="22"/>
        </w:rPr>
        <w:t xml:space="preserve"> и, в частности, в Свердловской области</w:t>
      </w:r>
      <w:r w:rsidRPr="00C10E11">
        <w:rPr>
          <w:rFonts w:ascii="Times New Roman" w:hAnsi="Times New Roman" w:cs="Times New Roman"/>
          <w:i/>
          <w:iCs/>
          <w:sz w:val="22"/>
          <w:szCs w:val="22"/>
        </w:rPr>
        <w:t xml:space="preserve">. </w:t>
      </w:r>
    </w:p>
    <w:p w14:paraId="0E2746FA" w14:textId="17D22555" w:rsidR="00855670" w:rsidRDefault="004F16EB" w:rsidP="00C10E11">
      <w:pPr>
        <w:spacing w:after="24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C10E11">
        <w:rPr>
          <w:rFonts w:ascii="Times New Roman" w:hAnsi="Times New Roman" w:cs="Times New Roman"/>
          <w:b/>
          <w:bCs/>
          <w:sz w:val="22"/>
          <w:szCs w:val="22"/>
        </w:rPr>
        <w:t>Ключевые слова: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10E11">
        <w:rPr>
          <w:rFonts w:ascii="Times New Roman" w:hAnsi="Times New Roman" w:cs="Times New Roman"/>
          <w:i/>
          <w:iCs/>
          <w:sz w:val="22"/>
          <w:szCs w:val="22"/>
        </w:rPr>
        <w:t>энергетическая отрасль, возобновляемые источники энергии, зелёная э</w:t>
      </w:r>
      <w:r w:rsidR="00DE72DD" w:rsidRPr="00C10E11">
        <w:rPr>
          <w:rFonts w:ascii="Times New Roman" w:hAnsi="Times New Roman" w:cs="Times New Roman"/>
          <w:i/>
          <w:iCs/>
          <w:sz w:val="22"/>
          <w:szCs w:val="22"/>
        </w:rPr>
        <w:t>кономика</w:t>
      </w:r>
      <w:r w:rsidRPr="00C10E11">
        <w:rPr>
          <w:rFonts w:ascii="Times New Roman" w:hAnsi="Times New Roman" w:cs="Times New Roman"/>
          <w:i/>
          <w:iCs/>
          <w:sz w:val="22"/>
          <w:szCs w:val="22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FBF0E1" w14:textId="5AC168FE" w:rsidR="00855670" w:rsidRPr="00C10E11" w:rsidRDefault="009A571E" w:rsidP="00C10E11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C10E11">
        <w:rPr>
          <w:rFonts w:ascii="Times New Roman" w:hAnsi="Times New Roman" w:cs="Times New Roman"/>
        </w:rPr>
        <w:t xml:space="preserve">Российская энергетическая отрасль претерпевает существенные трансформации. Итоги </w:t>
      </w:r>
      <w:r w:rsidR="008D6E42" w:rsidRPr="00C10E11">
        <w:rPr>
          <w:rFonts w:ascii="Times New Roman" w:hAnsi="Times New Roman" w:cs="Times New Roman"/>
        </w:rPr>
        <w:t>2021–</w:t>
      </w:r>
      <w:r w:rsidR="00C10E11" w:rsidRPr="00C10E11">
        <w:rPr>
          <w:rFonts w:ascii="Times New Roman" w:hAnsi="Times New Roman" w:cs="Times New Roman"/>
        </w:rPr>
        <w:t>2022 годов</w:t>
      </w:r>
      <w:r w:rsidRPr="00C10E11">
        <w:rPr>
          <w:rFonts w:ascii="Times New Roman" w:hAnsi="Times New Roman" w:cs="Times New Roman"/>
        </w:rPr>
        <w:t xml:space="preserve"> вызвали волну событий, повлиявших на развитие возобновляемых источников энергии в мировом масштабе. Целью исследования является анализ действия правительства, достижения вузов и деятельность компаний, направленных на развитие «зелёной» экономики в России</w:t>
      </w:r>
      <w:r w:rsidR="00855670" w:rsidRPr="00C10E11">
        <w:rPr>
          <w:rFonts w:ascii="Times New Roman" w:hAnsi="Times New Roman" w:cs="Times New Roman"/>
        </w:rPr>
        <w:t>, а также о</w:t>
      </w:r>
      <w:r w:rsidRPr="00C10E11">
        <w:rPr>
          <w:rFonts w:ascii="Times New Roman" w:hAnsi="Times New Roman" w:cs="Times New Roman"/>
        </w:rPr>
        <w:t xml:space="preserve">ценка перспектив развития </w:t>
      </w:r>
      <w:r w:rsidR="00855670" w:rsidRPr="00C10E11">
        <w:rPr>
          <w:rFonts w:ascii="Times New Roman" w:hAnsi="Times New Roman" w:cs="Times New Roman"/>
        </w:rPr>
        <w:t>«</w:t>
      </w:r>
      <w:r w:rsidRPr="00C10E11">
        <w:rPr>
          <w:rFonts w:ascii="Times New Roman" w:hAnsi="Times New Roman" w:cs="Times New Roman"/>
        </w:rPr>
        <w:t>зелёной</w:t>
      </w:r>
      <w:r w:rsidR="00855670" w:rsidRPr="00C10E11">
        <w:rPr>
          <w:rFonts w:ascii="Times New Roman" w:hAnsi="Times New Roman" w:cs="Times New Roman"/>
        </w:rPr>
        <w:t>»</w:t>
      </w:r>
      <w:r w:rsidRPr="00C10E11">
        <w:rPr>
          <w:rFonts w:ascii="Times New Roman" w:hAnsi="Times New Roman" w:cs="Times New Roman"/>
        </w:rPr>
        <w:t xml:space="preserve"> энергетики в Свердловской области и возможности достижения </w:t>
      </w:r>
      <w:r w:rsidR="00855670" w:rsidRPr="00C10E11">
        <w:rPr>
          <w:rFonts w:ascii="Times New Roman" w:hAnsi="Times New Roman" w:cs="Times New Roman"/>
        </w:rPr>
        <w:t xml:space="preserve">её развития и расширения. </w:t>
      </w:r>
    </w:p>
    <w:p w14:paraId="587F9173" w14:textId="01F41247" w:rsidR="00507E41" w:rsidRPr="00C10E11" w:rsidRDefault="00044E00" w:rsidP="00C10E11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C10E11">
        <w:rPr>
          <w:rFonts w:ascii="Times New Roman" w:hAnsi="Times New Roman" w:cs="Times New Roman"/>
        </w:rPr>
        <w:t>На сегодняшний день р</w:t>
      </w:r>
      <w:r w:rsidR="00C3549C" w:rsidRPr="00C10E11">
        <w:rPr>
          <w:rFonts w:ascii="Times New Roman" w:hAnsi="Times New Roman" w:cs="Times New Roman"/>
        </w:rPr>
        <w:t xml:space="preserve">оссийская экономика </w:t>
      </w:r>
      <w:r w:rsidR="00125004" w:rsidRPr="00C10E11">
        <w:rPr>
          <w:rFonts w:ascii="Times New Roman" w:hAnsi="Times New Roman" w:cs="Times New Roman"/>
        </w:rPr>
        <w:t xml:space="preserve">терпит сильнейшие потрясения за последние 20 лет и </w:t>
      </w:r>
      <w:r w:rsidR="00570153" w:rsidRPr="00C10E11">
        <w:rPr>
          <w:rFonts w:ascii="Times New Roman" w:hAnsi="Times New Roman" w:cs="Times New Roman"/>
        </w:rPr>
        <w:t xml:space="preserve">находится на пороге </w:t>
      </w:r>
      <w:r w:rsidR="00C3549C" w:rsidRPr="00C10E11">
        <w:rPr>
          <w:rFonts w:ascii="Times New Roman" w:hAnsi="Times New Roman" w:cs="Times New Roman"/>
        </w:rPr>
        <w:t>крупнейших преобразований</w:t>
      </w:r>
      <w:r w:rsidR="00125004" w:rsidRPr="00C10E11">
        <w:rPr>
          <w:rFonts w:ascii="Times New Roman" w:hAnsi="Times New Roman" w:cs="Times New Roman"/>
        </w:rPr>
        <w:t xml:space="preserve"> ми</w:t>
      </w:r>
      <w:r w:rsidR="00A7133D" w:rsidRPr="00C10E11">
        <w:rPr>
          <w:rFonts w:ascii="Times New Roman" w:hAnsi="Times New Roman" w:cs="Times New Roman"/>
        </w:rPr>
        <w:t>ровой системы хозяйствования</w:t>
      </w:r>
      <w:r w:rsidR="00C3549C" w:rsidRPr="00C10E11">
        <w:rPr>
          <w:rFonts w:ascii="Times New Roman" w:hAnsi="Times New Roman" w:cs="Times New Roman"/>
        </w:rPr>
        <w:t xml:space="preserve">. </w:t>
      </w:r>
      <w:r w:rsidR="00570153" w:rsidRPr="00C10E11">
        <w:rPr>
          <w:rFonts w:ascii="Times New Roman" w:hAnsi="Times New Roman" w:cs="Times New Roman"/>
        </w:rPr>
        <w:t>Санкционная война</w:t>
      </w:r>
      <w:r w:rsidR="00A7133D" w:rsidRPr="00C10E11">
        <w:rPr>
          <w:rFonts w:ascii="Times New Roman" w:hAnsi="Times New Roman" w:cs="Times New Roman"/>
        </w:rPr>
        <w:t xml:space="preserve"> и другие геополитические противостояния</w:t>
      </w:r>
      <w:r w:rsidR="00570153" w:rsidRPr="00C10E11">
        <w:rPr>
          <w:rFonts w:ascii="Times New Roman" w:hAnsi="Times New Roman" w:cs="Times New Roman"/>
        </w:rPr>
        <w:t xml:space="preserve"> в особенности коснул</w:t>
      </w:r>
      <w:r w:rsidR="00A7133D" w:rsidRPr="00C10E11">
        <w:rPr>
          <w:rFonts w:ascii="Times New Roman" w:hAnsi="Times New Roman" w:cs="Times New Roman"/>
        </w:rPr>
        <w:t>и</w:t>
      </w:r>
      <w:r w:rsidR="00570153" w:rsidRPr="00C10E11">
        <w:rPr>
          <w:rFonts w:ascii="Times New Roman" w:hAnsi="Times New Roman" w:cs="Times New Roman"/>
        </w:rPr>
        <w:t>сь энергетической отрасли страны.</w:t>
      </w:r>
      <w:r w:rsidR="00C10E11">
        <w:rPr>
          <w:rFonts w:ascii="Times New Roman" w:hAnsi="Times New Roman" w:cs="Times New Roman"/>
        </w:rPr>
        <w:t xml:space="preserve"> </w:t>
      </w:r>
      <w:r w:rsidR="0097348A" w:rsidRPr="00C10E11">
        <w:rPr>
          <w:rFonts w:ascii="Times New Roman" w:hAnsi="Times New Roman" w:cs="Times New Roman"/>
        </w:rPr>
        <w:t xml:space="preserve">После диверсии на «Северных потоках» и стратегического эмбарго экспорт нефти </w:t>
      </w:r>
      <w:r w:rsidR="001A4A49" w:rsidRPr="00C10E11">
        <w:rPr>
          <w:rFonts w:ascii="Times New Roman" w:hAnsi="Times New Roman" w:cs="Times New Roman"/>
        </w:rPr>
        <w:t>снизился на 250 000 баррелей в сутки</w:t>
      </w:r>
      <w:r w:rsidR="0097348A" w:rsidRPr="00C10E11">
        <w:rPr>
          <w:rFonts w:ascii="Times New Roman" w:hAnsi="Times New Roman" w:cs="Times New Roman"/>
        </w:rPr>
        <w:t xml:space="preserve">, а </w:t>
      </w:r>
      <w:r w:rsidR="001A4A49" w:rsidRPr="00C10E11">
        <w:rPr>
          <w:rFonts w:ascii="Times New Roman" w:hAnsi="Times New Roman" w:cs="Times New Roman"/>
        </w:rPr>
        <w:t xml:space="preserve">поставки </w:t>
      </w:r>
      <w:r w:rsidR="0097348A" w:rsidRPr="00C10E11">
        <w:rPr>
          <w:rFonts w:ascii="Times New Roman" w:hAnsi="Times New Roman" w:cs="Times New Roman"/>
        </w:rPr>
        <w:t xml:space="preserve">газа </w:t>
      </w:r>
      <w:r w:rsidR="001A4A49" w:rsidRPr="00C10E11">
        <w:rPr>
          <w:rFonts w:ascii="Times New Roman" w:hAnsi="Times New Roman" w:cs="Times New Roman"/>
        </w:rPr>
        <w:t>в Европу</w:t>
      </w:r>
      <w:r w:rsidR="0097348A" w:rsidRPr="00C10E11">
        <w:rPr>
          <w:rFonts w:ascii="Times New Roman" w:hAnsi="Times New Roman" w:cs="Times New Roman"/>
        </w:rPr>
        <w:t xml:space="preserve"> </w:t>
      </w:r>
      <w:r w:rsidR="001A4A49" w:rsidRPr="00C10E11">
        <w:rPr>
          <w:rFonts w:ascii="Times New Roman" w:hAnsi="Times New Roman" w:cs="Times New Roman"/>
        </w:rPr>
        <w:t>сократились на 75%</w:t>
      </w:r>
      <w:r w:rsidR="0097348A" w:rsidRPr="00C10E11">
        <w:rPr>
          <w:rFonts w:ascii="Times New Roman" w:hAnsi="Times New Roman" w:cs="Times New Roman"/>
        </w:rPr>
        <w:t xml:space="preserve"> всего за 1 год. Таким образом, суммарные доходы </w:t>
      </w:r>
      <w:r w:rsidR="00A7133D" w:rsidRPr="00C10E11">
        <w:rPr>
          <w:rFonts w:ascii="Times New Roman" w:hAnsi="Times New Roman" w:cs="Times New Roman"/>
        </w:rPr>
        <w:t xml:space="preserve">государственного бюджета </w:t>
      </w:r>
      <w:r w:rsidR="0097348A" w:rsidRPr="00C10E11">
        <w:rPr>
          <w:rFonts w:ascii="Times New Roman" w:hAnsi="Times New Roman" w:cs="Times New Roman"/>
        </w:rPr>
        <w:t xml:space="preserve">России за 2022 год упали на </w:t>
      </w:r>
      <w:r w:rsidR="001A4A49" w:rsidRPr="00C10E11">
        <w:rPr>
          <w:rFonts w:ascii="Times New Roman" w:hAnsi="Times New Roman" w:cs="Times New Roman"/>
        </w:rPr>
        <w:t>112% (дефицит)</w:t>
      </w:r>
      <w:r w:rsidR="00A7133D" w:rsidRPr="00C10E11">
        <w:rPr>
          <w:rFonts w:ascii="Times New Roman" w:hAnsi="Times New Roman" w:cs="Times New Roman"/>
        </w:rPr>
        <w:t>, а компания Газпром лишилась примерно 300 миллионов долларов и треть своего потенциального экспорта в дальнее зарубежье</w:t>
      </w:r>
      <w:r w:rsidR="0097348A" w:rsidRPr="00C10E11">
        <w:rPr>
          <w:rFonts w:ascii="Times New Roman" w:hAnsi="Times New Roman" w:cs="Times New Roman"/>
        </w:rPr>
        <w:t xml:space="preserve">. </w:t>
      </w:r>
      <w:r w:rsidR="00823AFB" w:rsidRPr="00C10E11">
        <w:rPr>
          <w:rFonts w:ascii="Times New Roman" w:hAnsi="Times New Roman" w:cs="Times New Roman"/>
        </w:rPr>
        <w:t>[</w:t>
      </w:r>
      <w:r w:rsidR="00875B2C">
        <w:rPr>
          <w:rFonts w:ascii="Times New Roman" w:hAnsi="Times New Roman" w:cs="Times New Roman"/>
        </w:rPr>
        <w:t>7</w:t>
      </w:r>
      <w:r w:rsidR="00823AFB" w:rsidRPr="00C10E11">
        <w:rPr>
          <w:rFonts w:ascii="Times New Roman" w:hAnsi="Times New Roman" w:cs="Times New Roman"/>
        </w:rPr>
        <w:t>, 10]</w:t>
      </w:r>
    </w:p>
    <w:p w14:paraId="7D33FFE2" w14:textId="5553E793" w:rsidR="00C92ACF" w:rsidRPr="00C10E11" w:rsidRDefault="00C232EC" w:rsidP="00B10D72">
      <w:pPr>
        <w:spacing w:line="360" w:lineRule="auto"/>
        <w:ind w:firstLine="709"/>
        <w:jc w:val="both"/>
        <w:rPr>
          <w:rFonts w:ascii="Times New Roman" w:hAnsi="Times New Roman" w:cs="Times New Roman"/>
          <w:color w:val="202122"/>
          <w:shd w:val="clear" w:color="auto" w:fill="FFFFFF"/>
        </w:rPr>
      </w:pPr>
      <w:r w:rsidRPr="00C10E11">
        <w:rPr>
          <w:rFonts w:ascii="Times New Roman" w:hAnsi="Times New Roman" w:cs="Times New Roman"/>
        </w:rPr>
        <w:t xml:space="preserve">«Россия – это страна-бензоколонка» </w:t>
      </w:r>
      <w:r w:rsidR="00A7133D" w:rsidRPr="00C10E11">
        <w:rPr>
          <w:rFonts w:ascii="Times New Roman" w:hAnsi="Times New Roman" w:cs="Times New Roman"/>
        </w:rPr>
        <w:t xml:space="preserve">- так высказался </w:t>
      </w:r>
      <w:r w:rsidRPr="00C10E11">
        <w:rPr>
          <w:rFonts w:ascii="Times New Roman" w:hAnsi="Times New Roman" w:cs="Times New Roman"/>
        </w:rPr>
        <w:t>американск</w:t>
      </w:r>
      <w:r w:rsidR="00A7133D" w:rsidRPr="00C10E11">
        <w:rPr>
          <w:rFonts w:ascii="Times New Roman" w:hAnsi="Times New Roman" w:cs="Times New Roman"/>
        </w:rPr>
        <w:t>ий</w:t>
      </w:r>
      <w:r w:rsidRPr="00C10E11">
        <w:rPr>
          <w:rFonts w:ascii="Times New Roman" w:hAnsi="Times New Roman" w:cs="Times New Roman"/>
        </w:rPr>
        <w:t xml:space="preserve"> сенатор Джон Маккейн.</w:t>
      </w:r>
      <w:r w:rsidR="00507E41" w:rsidRPr="00C10E11">
        <w:rPr>
          <w:rFonts w:ascii="Times New Roman" w:hAnsi="Times New Roman" w:cs="Times New Roman"/>
        </w:rPr>
        <w:t xml:space="preserve"> </w:t>
      </w:r>
      <w:r w:rsidR="00C92ACF" w:rsidRPr="00C10E11">
        <w:rPr>
          <w:rFonts w:ascii="Times New Roman" w:hAnsi="Times New Roman" w:cs="Times New Roman"/>
          <w:color w:val="202122"/>
          <w:shd w:val="clear" w:color="auto" w:fill="FFFFFF"/>
        </w:rPr>
        <w:t xml:space="preserve">Нельзя отрицать, что доля экспорта углеводородов зависит от объемов экспорта, размера ВВП и цен на нефть. Однако называть Россию «страной-бензоколонкой» в экономическом отношении трудно, особенно если учитывать экспорт только сырой нефти и природного газа. С другой стороны, Россию можно назвать «нефтегазовой страной». </w:t>
      </w:r>
      <w:r w:rsidR="00B10D72" w:rsidRPr="00C10E11">
        <w:rPr>
          <w:rFonts w:ascii="Times New Roman" w:hAnsi="Times New Roman" w:cs="Times New Roman"/>
          <w:color w:val="202122"/>
          <w:shd w:val="clear" w:color="auto" w:fill="FFFFFF"/>
        </w:rPr>
        <w:t xml:space="preserve">Это </w:t>
      </w:r>
      <w:r w:rsidR="00C92ACF" w:rsidRPr="00C10E11">
        <w:rPr>
          <w:rFonts w:ascii="Times New Roman" w:hAnsi="Times New Roman" w:cs="Times New Roman"/>
          <w:color w:val="202122"/>
          <w:shd w:val="clear" w:color="auto" w:fill="FFFFFF"/>
        </w:rPr>
        <w:t xml:space="preserve">одна </w:t>
      </w:r>
      <w:r w:rsidR="00C92ACF" w:rsidRPr="00C10E11">
        <w:rPr>
          <w:rFonts w:ascii="Times New Roman" w:hAnsi="Times New Roman" w:cs="Times New Roman"/>
          <w:color w:val="202122"/>
          <w:shd w:val="clear" w:color="auto" w:fill="FFFFFF"/>
        </w:rPr>
        <w:lastRenderedPageBreak/>
        <w:t xml:space="preserve">из немногих стран, которые имеют принципиальную возможность производить практически любые виды товаров — для этого есть разнообразная промышленность, почти все вообразимые виды природных ресурсов и высокообразованное население. </w:t>
      </w:r>
      <w:r w:rsidR="00B10D72" w:rsidRPr="00C10E11">
        <w:rPr>
          <w:rFonts w:ascii="Times New Roman" w:hAnsi="Times New Roman" w:cs="Times New Roman"/>
          <w:color w:val="202122"/>
          <w:shd w:val="clear" w:color="auto" w:fill="FFFFFF"/>
        </w:rPr>
        <w:t xml:space="preserve">Однако </w:t>
      </w:r>
      <w:r w:rsidR="00C92ACF" w:rsidRPr="00C10E11">
        <w:rPr>
          <w:rFonts w:ascii="Times New Roman" w:hAnsi="Times New Roman" w:cs="Times New Roman"/>
          <w:color w:val="202122"/>
          <w:shd w:val="clear" w:color="auto" w:fill="FFFFFF"/>
        </w:rPr>
        <w:t>Россия</w:t>
      </w:r>
      <w:r w:rsidR="00B10D72" w:rsidRPr="00C10E11">
        <w:rPr>
          <w:rFonts w:ascii="Times New Roman" w:hAnsi="Times New Roman" w:cs="Times New Roman"/>
          <w:color w:val="202122"/>
          <w:shd w:val="clear" w:color="auto" w:fill="FFFFFF"/>
        </w:rPr>
        <w:t xml:space="preserve"> продолжает </w:t>
      </w:r>
      <w:r w:rsidR="00C92ACF" w:rsidRPr="00C10E11">
        <w:rPr>
          <w:rFonts w:ascii="Times New Roman" w:hAnsi="Times New Roman" w:cs="Times New Roman"/>
          <w:color w:val="202122"/>
          <w:shd w:val="clear" w:color="auto" w:fill="FFFFFF"/>
        </w:rPr>
        <w:t>концентрир</w:t>
      </w:r>
      <w:r w:rsidR="00B10D72" w:rsidRPr="00C10E11">
        <w:rPr>
          <w:rFonts w:ascii="Times New Roman" w:hAnsi="Times New Roman" w:cs="Times New Roman"/>
          <w:color w:val="202122"/>
          <w:shd w:val="clear" w:color="auto" w:fill="FFFFFF"/>
        </w:rPr>
        <w:t>оваться</w:t>
      </w:r>
      <w:r w:rsidR="00C92ACF" w:rsidRPr="00C10E11">
        <w:rPr>
          <w:rFonts w:ascii="Times New Roman" w:hAnsi="Times New Roman" w:cs="Times New Roman"/>
          <w:color w:val="202122"/>
          <w:shd w:val="clear" w:color="auto" w:fill="FFFFFF"/>
        </w:rPr>
        <w:t xml:space="preserve"> на производстве конкурентоспособных</w:t>
      </w:r>
      <w:r w:rsidR="00B10D72" w:rsidRPr="00C10E11">
        <w:rPr>
          <w:rFonts w:ascii="Times New Roman" w:hAnsi="Times New Roman" w:cs="Times New Roman"/>
          <w:color w:val="202122"/>
          <w:shd w:val="clear" w:color="auto" w:fill="FFFFFF"/>
        </w:rPr>
        <w:t>,</w:t>
      </w:r>
      <w:r w:rsidR="00C92ACF" w:rsidRPr="00C10E11">
        <w:rPr>
          <w:rFonts w:ascii="Times New Roman" w:hAnsi="Times New Roman" w:cs="Times New Roman"/>
          <w:color w:val="202122"/>
          <w:shd w:val="clear" w:color="auto" w:fill="FFFFFF"/>
        </w:rPr>
        <w:t xml:space="preserve"> </w:t>
      </w:r>
      <w:r w:rsidR="00B10D72" w:rsidRPr="00C10E11">
        <w:rPr>
          <w:rFonts w:ascii="Times New Roman" w:hAnsi="Times New Roman" w:cs="Times New Roman"/>
          <w:color w:val="202122"/>
          <w:shd w:val="clear" w:color="auto" w:fill="FFFFFF"/>
        </w:rPr>
        <w:t xml:space="preserve">на данный момент, но не имеющих перспектив в будущем, </w:t>
      </w:r>
      <w:r w:rsidR="00C92ACF" w:rsidRPr="00C10E11">
        <w:rPr>
          <w:rFonts w:ascii="Times New Roman" w:hAnsi="Times New Roman" w:cs="Times New Roman"/>
          <w:color w:val="202122"/>
          <w:shd w:val="clear" w:color="auto" w:fill="FFFFFF"/>
        </w:rPr>
        <w:t>товаров.</w:t>
      </w:r>
      <w:r w:rsidR="00823AFB" w:rsidRPr="00C10E11">
        <w:rPr>
          <w:rFonts w:ascii="Times New Roman" w:hAnsi="Times New Roman" w:cs="Times New Roman"/>
          <w:color w:val="202122"/>
          <w:shd w:val="clear" w:color="auto" w:fill="FFFFFF"/>
        </w:rPr>
        <w:t xml:space="preserve"> </w:t>
      </w:r>
    </w:p>
    <w:p w14:paraId="0AFCDB72" w14:textId="1173653A" w:rsidR="008E2818" w:rsidRPr="00C10E11" w:rsidRDefault="008E2818" w:rsidP="004F16E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C10E11">
        <w:rPr>
          <w:rFonts w:ascii="Times New Roman" w:hAnsi="Times New Roman" w:cs="Times New Roman"/>
          <w:color w:val="000000" w:themeColor="text1"/>
        </w:rPr>
        <w:t>Все ключевые тренды современной энергетики сводятся к переходу на возобновляемые источники энергии. Полномасштабный отказ от дешёвой российской нефти и переход на новую «зелёную» энергетику – вопрос времени. Перспективы в данной ситуации оцениваются в том, как этим временем воспользуется энергетическая держава.</w:t>
      </w:r>
      <w:r w:rsidR="00823AFB" w:rsidRPr="00C10E11">
        <w:rPr>
          <w:rFonts w:ascii="Times New Roman" w:hAnsi="Times New Roman" w:cs="Times New Roman"/>
          <w:color w:val="000000" w:themeColor="text1"/>
        </w:rPr>
        <w:t xml:space="preserve"> [</w:t>
      </w:r>
      <w:r w:rsidR="00875B2C">
        <w:rPr>
          <w:rFonts w:ascii="Times New Roman" w:hAnsi="Times New Roman" w:cs="Times New Roman"/>
          <w:color w:val="000000" w:themeColor="text1"/>
        </w:rPr>
        <w:t>8</w:t>
      </w:r>
      <w:r w:rsidR="00823AFB" w:rsidRPr="00C10E11">
        <w:rPr>
          <w:rFonts w:ascii="Times New Roman" w:hAnsi="Times New Roman" w:cs="Times New Roman"/>
          <w:color w:val="000000" w:themeColor="text1"/>
        </w:rPr>
        <w:t>]</w:t>
      </w:r>
    </w:p>
    <w:p w14:paraId="4A94FF70" w14:textId="4FC36A8A" w:rsidR="005F1F82" w:rsidRPr="00C10E11" w:rsidRDefault="0081204E" w:rsidP="00C73DF3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C10E11">
        <w:rPr>
          <w:rFonts w:ascii="Times New Roman" w:hAnsi="Times New Roman" w:cs="Times New Roman"/>
          <w:color w:val="000000" w:themeColor="text1"/>
        </w:rPr>
        <w:t xml:space="preserve">Несмотря на все преграды и незрелость технологий в России реализуются инновационные программы, направленные на достижение целей устойчивого развития в области «зелёной» энергетики. </w:t>
      </w:r>
      <w:r w:rsidR="005F1F82" w:rsidRPr="00C10E11">
        <w:rPr>
          <w:rFonts w:ascii="Times New Roman" w:hAnsi="Times New Roman" w:cs="Times New Roman"/>
          <w:color w:val="000000" w:themeColor="text1"/>
          <w:shd w:val="clear" w:color="auto" w:fill="FFFFFF"/>
        </w:rPr>
        <w:t>Ученые из российских вузов, участвующих в программе Минобрнауки России «Приоритет 2030» успешно реализуют стратегические проекты в области ядерной энергетики и создания возобновляемых источников энергии. </w:t>
      </w:r>
      <w:r w:rsidR="00C73DF3" w:rsidRPr="00C10E11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</w:t>
      </w:r>
      <w:r w:rsidR="005F1F82" w:rsidRPr="00C10E11">
        <w:rPr>
          <w:rFonts w:ascii="Times New Roman" w:hAnsi="Times New Roman" w:cs="Times New Roman"/>
          <w:color w:val="000000" w:themeColor="text1"/>
          <w:shd w:val="clear" w:color="auto" w:fill="FFFFFF"/>
        </w:rPr>
        <w:t>Работа исследователей</w:t>
      </w:r>
      <w:r w:rsidR="008D6E42" w:rsidRPr="00C10E11">
        <w:rPr>
          <w:rFonts w:ascii="Times New Roman" w:hAnsi="Times New Roman" w:cs="Times New Roman"/>
          <w:b/>
          <w:bCs/>
          <w:color w:val="000000" w:themeColor="text1"/>
          <w:shd w:val="clear" w:color="auto" w:fill="FFFFFF"/>
        </w:rPr>
        <w:t xml:space="preserve"> </w:t>
      </w:r>
      <w:r w:rsidR="005F1F82" w:rsidRPr="00C10E11">
        <w:rPr>
          <w:rFonts w:ascii="Times New Roman" w:hAnsi="Times New Roman" w:cs="Times New Roman"/>
          <w:color w:val="000000" w:themeColor="text1"/>
          <w:shd w:val="clear" w:color="auto" w:fill="FFFFFF"/>
        </w:rPr>
        <w:t>Уральского федерального университета (УрФУ) в рамках стратегического проекта «Материалы и технологии для водородной и ядерной энергетики» нацелена на обеспечение мирового превосходства России в области создания материалов и технологий для водородной, возобновляемой и ядерной энергетики. </w:t>
      </w:r>
      <w:r w:rsidR="00823AFB" w:rsidRPr="00C10E11">
        <w:rPr>
          <w:rFonts w:ascii="Times New Roman" w:hAnsi="Times New Roman" w:cs="Times New Roman"/>
          <w:color w:val="000000" w:themeColor="text1"/>
          <w:shd w:val="clear" w:color="auto" w:fill="FFFFFF"/>
        </w:rPr>
        <w:t>[</w:t>
      </w:r>
      <w:r w:rsidR="00875B2C">
        <w:rPr>
          <w:rFonts w:ascii="Times New Roman" w:hAnsi="Times New Roman" w:cs="Times New Roman"/>
          <w:color w:val="000000" w:themeColor="text1"/>
          <w:shd w:val="clear" w:color="auto" w:fill="FFFFFF"/>
        </w:rPr>
        <w:t>1</w:t>
      </w:r>
      <w:r w:rsidR="00E01962" w:rsidRPr="00C10E11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, </w:t>
      </w:r>
      <w:r w:rsidR="00875B2C">
        <w:rPr>
          <w:rFonts w:ascii="Times New Roman" w:hAnsi="Times New Roman" w:cs="Times New Roman"/>
          <w:color w:val="000000" w:themeColor="text1"/>
          <w:shd w:val="clear" w:color="auto" w:fill="FFFFFF"/>
        </w:rPr>
        <w:t>2</w:t>
      </w:r>
      <w:r w:rsidR="00823AFB" w:rsidRPr="00C10E11">
        <w:rPr>
          <w:rFonts w:ascii="Times New Roman" w:hAnsi="Times New Roman" w:cs="Times New Roman"/>
          <w:color w:val="000000" w:themeColor="text1"/>
          <w:shd w:val="clear" w:color="auto" w:fill="FFFFFF"/>
        </w:rPr>
        <w:t>,</w:t>
      </w:r>
      <w:r w:rsidR="00E01962" w:rsidRPr="00C10E11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</w:t>
      </w:r>
      <w:r w:rsidR="00875B2C">
        <w:rPr>
          <w:rFonts w:ascii="Times New Roman" w:hAnsi="Times New Roman" w:cs="Times New Roman"/>
          <w:color w:val="000000" w:themeColor="text1"/>
          <w:shd w:val="clear" w:color="auto" w:fill="FFFFFF"/>
        </w:rPr>
        <w:t>4</w:t>
      </w:r>
      <w:r w:rsidR="00823AFB" w:rsidRPr="00C10E11">
        <w:rPr>
          <w:rFonts w:ascii="Times New Roman" w:hAnsi="Times New Roman" w:cs="Times New Roman"/>
          <w:color w:val="000000" w:themeColor="text1"/>
          <w:shd w:val="clear" w:color="auto" w:fill="FFFFFF"/>
        </w:rPr>
        <w:t>]</w:t>
      </w:r>
    </w:p>
    <w:p w14:paraId="5BBF3717" w14:textId="7745F656" w:rsidR="00501E48" w:rsidRPr="00C10E11" w:rsidRDefault="009A571E" w:rsidP="00BB4703">
      <w:pPr>
        <w:pStyle w:val="a6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color w:val="333333"/>
        </w:rPr>
      </w:pPr>
      <w:r w:rsidRPr="00C10E11">
        <w:rPr>
          <w:color w:val="333333"/>
        </w:rPr>
        <w:t>Обратим внимание на таблицу с результатами оценки развития в Свердловской области (</w:t>
      </w:r>
      <w:r w:rsidR="00C10E11">
        <w:rPr>
          <w:color w:val="333333"/>
        </w:rPr>
        <w:t>Табл. 1</w:t>
      </w:r>
      <w:r w:rsidRPr="00C10E11">
        <w:rPr>
          <w:color w:val="333333"/>
        </w:rPr>
        <w:t xml:space="preserve">). </w:t>
      </w:r>
      <w:r w:rsidR="00C10E11">
        <w:rPr>
          <w:color w:val="333333"/>
        </w:rPr>
        <w:t>Данные собраны</w:t>
      </w:r>
      <w:r w:rsidRPr="00C10E11">
        <w:rPr>
          <w:color w:val="333333"/>
        </w:rPr>
        <w:t xml:space="preserve"> учёными УрФУ для оценки потенциала развития «зелёной» энергетики в этом регионе.</w:t>
      </w:r>
    </w:p>
    <w:p w14:paraId="67F023CA" w14:textId="6BC9EABF" w:rsidR="00F4087A" w:rsidRPr="00C10E11" w:rsidRDefault="00C10E11" w:rsidP="009A571E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333333"/>
          <w:lang w:val="en-US"/>
        </w:rPr>
      </w:pPr>
      <w:r w:rsidRPr="00C10E11">
        <w:rPr>
          <w:color w:val="333333"/>
        </w:rPr>
        <w:t xml:space="preserve">Таблица 1. </w:t>
      </w:r>
      <w:r w:rsidRPr="00C10E11">
        <w:rPr>
          <w:b/>
          <w:bCs/>
          <w:color w:val="333333"/>
        </w:rPr>
        <w:t xml:space="preserve">Результаты оценки развития ВИЭ в Свердловской области. </w:t>
      </w:r>
      <w:r w:rsidRPr="00C10E11">
        <w:rPr>
          <w:color w:val="333333"/>
          <w:lang w:val="en-US"/>
        </w:rPr>
        <w:t>[</w:t>
      </w:r>
      <w:r w:rsidR="00875B2C">
        <w:rPr>
          <w:color w:val="333333"/>
        </w:rPr>
        <w:t>6</w:t>
      </w:r>
      <w:r w:rsidRPr="00C10E11">
        <w:rPr>
          <w:color w:val="333333"/>
          <w:lang w:val="en-US"/>
        </w:rPr>
        <w:t>]</w:t>
      </w:r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988"/>
        <w:gridCol w:w="1275"/>
        <w:gridCol w:w="3402"/>
        <w:gridCol w:w="3680"/>
      </w:tblGrid>
      <w:tr w:rsidR="004613F2" w:rsidRPr="00C10E11" w14:paraId="7720B7C2" w14:textId="77777777" w:rsidTr="00C10E11">
        <w:tc>
          <w:tcPr>
            <w:tcW w:w="988" w:type="dxa"/>
            <w:vAlign w:val="center"/>
          </w:tcPr>
          <w:p w14:paraId="5C531F7D" w14:textId="191504C2" w:rsidR="004613F2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center"/>
              <w:rPr>
                <w:color w:val="2E2E2E"/>
              </w:rPr>
            </w:pPr>
            <w:r w:rsidRPr="00C10E11">
              <w:rPr>
                <w:color w:val="2E2E2E"/>
              </w:rPr>
              <w:t>Виды</w:t>
            </w:r>
          </w:p>
          <w:p w14:paraId="0237AF15" w14:textId="1A49B798" w:rsidR="00C10E11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center"/>
              <w:rPr>
                <w:color w:val="333333"/>
              </w:rPr>
            </w:pPr>
            <w:r w:rsidRPr="00C10E11">
              <w:rPr>
                <w:color w:val="2E2E2E"/>
              </w:rPr>
              <w:t>ВИЭ</w:t>
            </w:r>
          </w:p>
        </w:tc>
        <w:tc>
          <w:tcPr>
            <w:tcW w:w="1275" w:type="dxa"/>
            <w:vAlign w:val="center"/>
          </w:tcPr>
          <w:p w14:paraId="2D445A20" w14:textId="474485C0" w:rsidR="004613F2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center"/>
              <w:rPr>
                <w:color w:val="333333"/>
              </w:rPr>
            </w:pPr>
            <w:r w:rsidRPr="00C10E11">
              <w:rPr>
                <w:color w:val="333333"/>
              </w:rPr>
              <w:t>Потенциальная мощность, МВт</w:t>
            </w:r>
          </w:p>
        </w:tc>
        <w:tc>
          <w:tcPr>
            <w:tcW w:w="3402" w:type="dxa"/>
            <w:vAlign w:val="center"/>
          </w:tcPr>
          <w:p w14:paraId="32423886" w14:textId="664A75EE" w:rsidR="004613F2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center"/>
              <w:rPr>
                <w:color w:val="333333"/>
              </w:rPr>
            </w:pPr>
            <w:r w:rsidRPr="00C10E11">
              <w:rPr>
                <w:color w:val="333333"/>
              </w:rPr>
              <w:t>Пути развития</w:t>
            </w:r>
          </w:p>
        </w:tc>
        <w:tc>
          <w:tcPr>
            <w:tcW w:w="3680" w:type="dxa"/>
            <w:vAlign w:val="center"/>
          </w:tcPr>
          <w:p w14:paraId="317F2E51" w14:textId="40A469E1" w:rsidR="004613F2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center"/>
              <w:rPr>
                <w:color w:val="333333"/>
              </w:rPr>
            </w:pPr>
            <w:r w:rsidRPr="00C10E11">
              <w:rPr>
                <w:color w:val="333333"/>
              </w:rPr>
              <w:t>Барьеры развития</w:t>
            </w:r>
          </w:p>
        </w:tc>
      </w:tr>
      <w:tr w:rsidR="004613F2" w:rsidRPr="00C10E11" w14:paraId="4515E991" w14:textId="77777777" w:rsidTr="00C10E11">
        <w:tc>
          <w:tcPr>
            <w:tcW w:w="988" w:type="dxa"/>
          </w:tcPr>
          <w:p w14:paraId="3D36819E" w14:textId="19F28320" w:rsidR="004613F2" w:rsidRPr="00C10E11" w:rsidRDefault="00C10E11" w:rsidP="00F4087A">
            <w:pPr>
              <w:pStyle w:val="a6"/>
              <w:spacing w:before="0" w:beforeAutospacing="0" w:after="0" w:afterAutospacing="0" w:line="360" w:lineRule="auto"/>
              <w:jc w:val="both"/>
              <w:rPr>
                <w:color w:val="333333"/>
              </w:rPr>
            </w:pPr>
            <w:r>
              <w:rPr>
                <w:color w:val="2E2E2E"/>
              </w:rPr>
              <w:t>Малая гидро-энергетика</w:t>
            </w:r>
          </w:p>
        </w:tc>
        <w:tc>
          <w:tcPr>
            <w:tcW w:w="1275" w:type="dxa"/>
          </w:tcPr>
          <w:p w14:paraId="6F1752DA" w14:textId="41FF89E8" w:rsidR="004613F2" w:rsidRPr="00C10E11" w:rsidRDefault="004613F2" w:rsidP="00F4087A">
            <w:pPr>
              <w:pStyle w:val="a6"/>
              <w:spacing w:before="0" w:beforeAutospacing="0" w:after="0" w:afterAutospacing="0" w:line="360" w:lineRule="auto"/>
              <w:jc w:val="center"/>
              <w:rPr>
                <w:color w:val="333333"/>
              </w:rPr>
            </w:pPr>
            <w:r w:rsidRPr="00C10E11">
              <w:rPr>
                <w:color w:val="2E2E2E"/>
              </w:rPr>
              <w:t>300</w:t>
            </w:r>
          </w:p>
        </w:tc>
        <w:tc>
          <w:tcPr>
            <w:tcW w:w="3402" w:type="dxa"/>
          </w:tcPr>
          <w:p w14:paraId="3876E167" w14:textId="74ABBF40" w:rsidR="00C10E11" w:rsidRPr="00C10E11" w:rsidRDefault="00C10E11" w:rsidP="00C10E11">
            <w:pPr>
              <w:spacing w:line="360" w:lineRule="auto"/>
              <w:jc w:val="both"/>
              <w:rPr>
                <w:rFonts w:ascii="Times New Roman" w:hAnsi="Times New Roman" w:cs="Times New Roman"/>
                <w:color w:val="2E2E2E"/>
              </w:rPr>
            </w:pPr>
            <w:r w:rsidRPr="00C10E11">
              <w:rPr>
                <w:rFonts w:ascii="Times New Roman" w:hAnsi="Times New Roman" w:cs="Times New Roman"/>
                <w:color w:val="2E2E2E"/>
              </w:rPr>
              <w:t xml:space="preserve">• установка </w:t>
            </w:r>
            <w:r>
              <w:rPr>
                <w:rFonts w:ascii="Times New Roman" w:hAnsi="Times New Roman" w:cs="Times New Roman"/>
                <w:color w:val="2E2E2E"/>
              </w:rPr>
              <w:t xml:space="preserve">небольших </w:t>
            </w:r>
            <w:r w:rsidRPr="00C10E11">
              <w:rPr>
                <w:rFonts w:ascii="Times New Roman" w:hAnsi="Times New Roman" w:cs="Times New Roman"/>
                <w:color w:val="2E2E2E"/>
              </w:rPr>
              <w:t>ГЭС на существующих гидроэнергетических объектах мощностью 1 МВт и более;</w:t>
            </w:r>
          </w:p>
          <w:p w14:paraId="43B1EBCF" w14:textId="35429E55" w:rsidR="00C10E11" w:rsidRPr="00C10E11" w:rsidRDefault="00C10E11" w:rsidP="00C10E11">
            <w:pPr>
              <w:spacing w:line="360" w:lineRule="auto"/>
              <w:jc w:val="both"/>
              <w:rPr>
                <w:rFonts w:ascii="Times New Roman" w:hAnsi="Times New Roman" w:cs="Times New Roman"/>
                <w:color w:val="2E2E2E"/>
              </w:rPr>
            </w:pPr>
            <w:r w:rsidRPr="00C10E11">
              <w:rPr>
                <w:rFonts w:ascii="Times New Roman" w:hAnsi="Times New Roman" w:cs="Times New Roman"/>
                <w:color w:val="2E2E2E"/>
              </w:rPr>
              <w:t>•</w:t>
            </w:r>
            <w:r>
              <w:rPr>
                <w:rFonts w:ascii="Times New Roman" w:hAnsi="Times New Roman" w:cs="Times New Roman"/>
                <w:color w:val="2E2E2E"/>
              </w:rPr>
              <w:t xml:space="preserve"> </w:t>
            </w:r>
            <w:r w:rsidRPr="00C10E11">
              <w:rPr>
                <w:rFonts w:ascii="Times New Roman" w:hAnsi="Times New Roman" w:cs="Times New Roman"/>
                <w:color w:val="2E2E2E"/>
              </w:rPr>
              <w:t>восстановление заброшенных гидроэлектростанций;</w:t>
            </w:r>
          </w:p>
          <w:p w14:paraId="6CD267D5" w14:textId="1BB03CC4" w:rsidR="004613F2" w:rsidRPr="00C10E11" w:rsidRDefault="00C10E11" w:rsidP="00C10E11">
            <w:pPr>
              <w:spacing w:line="360" w:lineRule="auto"/>
              <w:jc w:val="both"/>
              <w:rPr>
                <w:rFonts w:ascii="Times New Roman" w:hAnsi="Times New Roman" w:cs="Times New Roman"/>
                <w:color w:val="2E2E2E"/>
              </w:rPr>
            </w:pPr>
            <w:r w:rsidRPr="00C10E11">
              <w:rPr>
                <w:rFonts w:ascii="Times New Roman" w:hAnsi="Times New Roman" w:cs="Times New Roman"/>
                <w:color w:val="2E2E2E"/>
              </w:rPr>
              <w:lastRenderedPageBreak/>
              <w:t>• строительство новых гидроэлектростанций для обеспечения чистой электроэнергией отдаленных районов области.</w:t>
            </w:r>
          </w:p>
        </w:tc>
        <w:tc>
          <w:tcPr>
            <w:tcW w:w="3680" w:type="dxa"/>
          </w:tcPr>
          <w:p w14:paraId="473F17E2" w14:textId="77777777" w:rsidR="00C10E11" w:rsidRPr="00C10E11" w:rsidRDefault="00C10E11" w:rsidP="00C10E11">
            <w:pPr>
              <w:pStyle w:val="a6"/>
              <w:spacing w:after="0" w:afterAutospacing="0" w:line="360" w:lineRule="auto"/>
              <w:jc w:val="both"/>
              <w:rPr>
                <w:color w:val="333333"/>
              </w:rPr>
            </w:pPr>
            <w:r w:rsidRPr="00C10E11">
              <w:rPr>
                <w:color w:val="333333"/>
              </w:rPr>
              <w:lastRenderedPageBreak/>
              <w:t>• множество искусственных водоемов, где устроен регулируемый водосброс с высоты не более 10 метров;</w:t>
            </w:r>
          </w:p>
          <w:p w14:paraId="5A842286" w14:textId="77777777" w:rsidR="00C10E11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both"/>
              <w:rPr>
                <w:color w:val="333333"/>
              </w:rPr>
            </w:pPr>
            <w:r w:rsidRPr="00C10E11">
              <w:rPr>
                <w:color w:val="333333"/>
              </w:rPr>
              <w:t>• отсутствие крупных рек;</w:t>
            </w:r>
          </w:p>
          <w:p w14:paraId="5EE65348" w14:textId="1A2D5E53" w:rsidR="004613F2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both"/>
              <w:rPr>
                <w:color w:val="333333"/>
              </w:rPr>
            </w:pPr>
            <w:r w:rsidRPr="00C10E11">
              <w:rPr>
                <w:color w:val="333333"/>
              </w:rPr>
              <w:t xml:space="preserve">• необходимость привлечения большого объема инвестиций в </w:t>
            </w:r>
            <w:r w:rsidRPr="00C10E11">
              <w:rPr>
                <w:color w:val="333333"/>
              </w:rPr>
              <w:lastRenderedPageBreak/>
              <w:t>развитие гидроэнергетики, в том числе на восстановление заброшенных ГЭС.</w:t>
            </w:r>
          </w:p>
        </w:tc>
      </w:tr>
      <w:tr w:rsidR="004613F2" w:rsidRPr="00C10E11" w14:paraId="5D2F32CC" w14:textId="77777777" w:rsidTr="00C10E11">
        <w:tc>
          <w:tcPr>
            <w:tcW w:w="988" w:type="dxa"/>
          </w:tcPr>
          <w:p w14:paraId="74AE358A" w14:textId="6C966A3E" w:rsidR="004613F2" w:rsidRPr="00C10E11" w:rsidRDefault="00C10E11" w:rsidP="00F4087A">
            <w:pPr>
              <w:pStyle w:val="a6"/>
              <w:spacing w:before="0" w:beforeAutospacing="0" w:after="0" w:afterAutospacing="0" w:line="360" w:lineRule="auto"/>
              <w:jc w:val="both"/>
              <w:rPr>
                <w:color w:val="333333"/>
              </w:rPr>
            </w:pPr>
            <w:r>
              <w:rPr>
                <w:color w:val="2E2E2E"/>
              </w:rPr>
              <w:t>Энергия биомасс</w:t>
            </w:r>
          </w:p>
        </w:tc>
        <w:tc>
          <w:tcPr>
            <w:tcW w:w="1275" w:type="dxa"/>
          </w:tcPr>
          <w:p w14:paraId="5A48F57A" w14:textId="3EC1767C" w:rsidR="004613F2" w:rsidRPr="00C10E11" w:rsidRDefault="004613F2" w:rsidP="00F4087A">
            <w:pPr>
              <w:pStyle w:val="a6"/>
              <w:spacing w:before="0" w:beforeAutospacing="0" w:after="0" w:afterAutospacing="0" w:line="360" w:lineRule="auto"/>
              <w:jc w:val="center"/>
              <w:rPr>
                <w:color w:val="333333"/>
              </w:rPr>
            </w:pPr>
            <w:r w:rsidRPr="00C10E11">
              <w:rPr>
                <w:color w:val="2E2E2E"/>
              </w:rPr>
              <w:t>75</w:t>
            </w:r>
          </w:p>
        </w:tc>
        <w:tc>
          <w:tcPr>
            <w:tcW w:w="3402" w:type="dxa"/>
          </w:tcPr>
          <w:p w14:paraId="3BFE3D63" w14:textId="0FAEDAE8" w:rsidR="004613F2" w:rsidRPr="00C10E11" w:rsidRDefault="00C10E11" w:rsidP="00C10E11">
            <w:pPr>
              <w:spacing w:line="360" w:lineRule="auto"/>
              <w:jc w:val="both"/>
              <w:rPr>
                <w:rFonts w:ascii="Times New Roman" w:hAnsi="Times New Roman" w:cs="Times New Roman"/>
                <w:color w:val="333333"/>
              </w:rPr>
            </w:pPr>
            <w:r w:rsidRPr="00C10E11">
              <w:rPr>
                <w:rFonts w:ascii="Times New Roman" w:hAnsi="Times New Roman" w:cs="Times New Roman"/>
                <w:color w:val="333333"/>
              </w:rPr>
              <w:t>• строительство биоэнергетических станций вблизи крупных животноводческих ферм для обеспечения их и ближайших населенных пунктов электроэнергией.</w:t>
            </w:r>
          </w:p>
        </w:tc>
        <w:tc>
          <w:tcPr>
            <w:tcW w:w="3680" w:type="dxa"/>
          </w:tcPr>
          <w:p w14:paraId="5B6D06FE" w14:textId="77777777" w:rsidR="00C10E11" w:rsidRPr="00C10E11" w:rsidRDefault="00C10E11" w:rsidP="00C10E11">
            <w:pPr>
              <w:pStyle w:val="a6"/>
              <w:spacing w:after="0" w:afterAutospacing="0" w:line="360" w:lineRule="auto"/>
              <w:jc w:val="both"/>
              <w:rPr>
                <w:color w:val="333333"/>
              </w:rPr>
            </w:pPr>
            <w:r w:rsidRPr="00C10E11">
              <w:rPr>
                <w:color w:val="333333"/>
              </w:rPr>
              <w:t>• недостаточный уровень государственной поддержки, отсутствие налоговых преференций для биоэнергетики;</w:t>
            </w:r>
          </w:p>
          <w:p w14:paraId="00B22408" w14:textId="77777777" w:rsidR="00C10E11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both"/>
              <w:rPr>
                <w:color w:val="333333"/>
              </w:rPr>
            </w:pPr>
            <w:r w:rsidRPr="00C10E11">
              <w:rPr>
                <w:color w:val="333333"/>
              </w:rPr>
              <w:t>• длительный срок окупаемости биоэнергетических проектов из-за большого объема первоначальных инвестиций;</w:t>
            </w:r>
          </w:p>
          <w:p w14:paraId="2385C04E" w14:textId="4D1CEDA5" w:rsidR="004613F2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both"/>
              <w:rPr>
                <w:color w:val="333333"/>
              </w:rPr>
            </w:pPr>
            <w:r w:rsidRPr="00C10E11">
              <w:rPr>
                <w:color w:val="333333"/>
              </w:rPr>
              <w:t>• недостаточная производственная база для развития биоэнергетики.</w:t>
            </w:r>
          </w:p>
        </w:tc>
      </w:tr>
      <w:tr w:rsidR="004613F2" w:rsidRPr="00C10E11" w14:paraId="65D78BBE" w14:textId="77777777" w:rsidTr="00C10E11">
        <w:tc>
          <w:tcPr>
            <w:tcW w:w="988" w:type="dxa"/>
          </w:tcPr>
          <w:p w14:paraId="76BC9A5E" w14:textId="7444D022" w:rsidR="004613F2" w:rsidRPr="00C10E11" w:rsidRDefault="00C10E11" w:rsidP="00F4087A">
            <w:pPr>
              <w:pStyle w:val="a6"/>
              <w:spacing w:before="0" w:beforeAutospacing="0" w:after="0" w:afterAutospacing="0" w:line="360" w:lineRule="auto"/>
              <w:jc w:val="both"/>
              <w:rPr>
                <w:color w:val="333333"/>
                <w:lang w:val="en-US"/>
              </w:rPr>
            </w:pPr>
            <w:r>
              <w:rPr>
                <w:color w:val="2E2E2E"/>
              </w:rPr>
              <w:t>Ветровая энергетика</w:t>
            </w:r>
          </w:p>
        </w:tc>
        <w:tc>
          <w:tcPr>
            <w:tcW w:w="1275" w:type="dxa"/>
          </w:tcPr>
          <w:p w14:paraId="3C7AF552" w14:textId="269AE74C" w:rsidR="004613F2" w:rsidRPr="00C10E11" w:rsidRDefault="004613F2" w:rsidP="00F4087A">
            <w:pPr>
              <w:pStyle w:val="a6"/>
              <w:spacing w:before="0" w:beforeAutospacing="0" w:after="0" w:afterAutospacing="0" w:line="360" w:lineRule="auto"/>
              <w:jc w:val="center"/>
              <w:rPr>
                <w:color w:val="333333"/>
                <w:lang w:val="en-US"/>
              </w:rPr>
            </w:pPr>
            <w:r w:rsidRPr="00C10E11">
              <w:rPr>
                <w:color w:val="2E2E2E"/>
              </w:rPr>
              <w:t>200</w:t>
            </w:r>
          </w:p>
        </w:tc>
        <w:tc>
          <w:tcPr>
            <w:tcW w:w="3402" w:type="dxa"/>
          </w:tcPr>
          <w:p w14:paraId="5422174A" w14:textId="7D05CC21" w:rsidR="004613F2" w:rsidRPr="00C10E11" w:rsidRDefault="00C10E11" w:rsidP="00F4087A">
            <w:pPr>
              <w:pStyle w:val="a6"/>
              <w:spacing w:before="0" w:beforeAutospacing="0" w:after="0" w:afterAutospacing="0" w:line="360" w:lineRule="auto"/>
              <w:jc w:val="both"/>
              <w:rPr>
                <w:color w:val="333333"/>
              </w:rPr>
            </w:pPr>
            <w:r w:rsidRPr="00C10E11">
              <w:rPr>
                <w:color w:val="333333"/>
              </w:rPr>
              <w:t>• строительство ветропарков в северных (преимущественно горных) районах и в ряде крупных населенных пунктов с ветровой мощностью более 3 м/с.</w:t>
            </w:r>
          </w:p>
        </w:tc>
        <w:tc>
          <w:tcPr>
            <w:tcW w:w="3680" w:type="dxa"/>
          </w:tcPr>
          <w:p w14:paraId="1F4C398E" w14:textId="77777777" w:rsidR="00C10E11" w:rsidRPr="00C10E11" w:rsidRDefault="00C10E11" w:rsidP="00C10E11">
            <w:pPr>
              <w:pStyle w:val="a6"/>
              <w:spacing w:after="0" w:afterAutospacing="0" w:line="360" w:lineRule="auto"/>
              <w:jc w:val="both"/>
              <w:rPr>
                <w:color w:val="333333"/>
              </w:rPr>
            </w:pPr>
            <w:r w:rsidRPr="00C10E11">
              <w:rPr>
                <w:color w:val="333333"/>
              </w:rPr>
              <w:t>• возможно использование ветрогенераторов только с вертикальной осью вращения;</w:t>
            </w:r>
          </w:p>
          <w:p w14:paraId="3AE45D2E" w14:textId="4A48BB73" w:rsidR="004613F2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both"/>
              <w:rPr>
                <w:color w:val="333333"/>
              </w:rPr>
            </w:pPr>
            <w:r w:rsidRPr="00C10E11">
              <w:rPr>
                <w:color w:val="333333"/>
              </w:rPr>
              <w:t>• неравномерный уровень ветрообеспеченности региона, что позволяет строить ветропарки только на отдельных участках.</w:t>
            </w:r>
          </w:p>
        </w:tc>
      </w:tr>
      <w:tr w:rsidR="00044E00" w:rsidRPr="00C10E11" w14:paraId="32A4A14D" w14:textId="77777777" w:rsidTr="00C10E11">
        <w:tc>
          <w:tcPr>
            <w:tcW w:w="988" w:type="dxa"/>
          </w:tcPr>
          <w:p w14:paraId="1918F6A8" w14:textId="0D1ED765" w:rsidR="004613F2" w:rsidRPr="00C10E11" w:rsidRDefault="00C10E11" w:rsidP="00F4087A">
            <w:pPr>
              <w:pStyle w:val="a6"/>
              <w:spacing w:before="0" w:beforeAutospacing="0" w:after="0" w:afterAutospacing="0" w:line="360" w:lineRule="auto"/>
              <w:rPr>
                <w:color w:val="000000" w:themeColor="text1"/>
                <w:lang w:val="en-US"/>
              </w:rPr>
            </w:pPr>
            <w:r>
              <w:rPr>
                <w:color w:val="000000" w:themeColor="text1"/>
              </w:rPr>
              <w:t>Солнечная энергетика</w:t>
            </w:r>
          </w:p>
        </w:tc>
        <w:tc>
          <w:tcPr>
            <w:tcW w:w="1275" w:type="dxa"/>
          </w:tcPr>
          <w:p w14:paraId="6DBB3D75" w14:textId="64D5544C" w:rsidR="004613F2" w:rsidRPr="00C10E11" w:rsidRDefault="00F4087A" w:rsidP="00F4087A">
            <w:pPr>
              <w:pStyle w:val="a6"/>
              <w:spacing w:before="0" w:beforeAutospacing="0" w:after="0" w:afterAutospacing="0" w:line="360" w:lineRule="auto"/>
              <w:jc w:val="center"/>
              <w:rPr>
                <w:color w:val="000000" w:themeColor="text1"/>
                <w:lang w:val="en-US"/>
              </w:rPr>
            </w:pPr>
            <w:r w:rsidRPr="00C10E11">
              <w:rPr>
                <w:color w:val="000000" w:themeColor="text1"/>
              </w:rPr>
              <w:t>28</w:t>
            </w:r>
          </w:p>
        </w:tc>
        <w:tc>
          <w:tcPr>
            <w:tcW w:w="3402" w:type="dxa"/>
          </w:tcPr>
          <w:p w14:paraId="6FE52FC6" w14:textId="77777777" w:rsidR="00C10E11" w:rsidRPr="00C10E11" w:rsidRDefault="00C10E11" w:rsidP="00C10E11">
            <w:pPr>
              <w:pStyle w:val="a6"/>
              <w:spacing w:after="0" w:afterAutospacing="0" w:line="360" w:lineRule="auto"/>
              <w:jc w:val="both"/>
              <w:rPr>
                <w:color w:val="000000" w:themeColor="text1"/>
              </w:rPr>
            </w:pPr>
            <w:r w:rsidRPr="00C10E11">
              <w:rPr>
                <w:color w:val="000000" w:themeColor="text1"/>
              </w:rPr>
              <w:t>• использование солнечных батарей отдельными домохозяйствами весной и летом;</w:t>
            </w:r>
          </w:p>
          <w:p w14:paraId="433194B6" w14:textId="4666AD99" w:rsidR="004613F2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both"/>
              <w:rPr>
                <w:color w:val="000000" w:themeColor="text1"/>
              </w:rPr>
            </w:pPr>
            <w:r w:rsidRPr="00C10E11">
              <w:rPr>
                <w:color w:val="000000" w:themeColor="text1"/>
              </w:rPr>
              <w:t>• строительство малых СЭС вблизи малых населенных пунктов</w:t>
            </w:r>
          </w:p>
        </w:tc>
        <w:tc>
          <w:tcPr>
            <w:tcW w:w="3680" w:type="dxa"/>
          </w:tcPr>
          <w:p w14:paraId="697F8FE1" w14:textId="77777777" w:rsidR="00C10E11" w:rsidRPr="00C10E11" w:rsidRDefault="00C10E11" w:rsidP="00C10E11">
            <w:pPr>
              <w:pStyle w:val="a6"/>
              <w:spacing w:after="0" w:afterAutospacing="0" w:line="360" w:lineRule="auto"/>
              <w:jc w:val="both"/>
              <w:rPr>
                <w:color w:val="000000" w:themeColor="text1"/>
              </w:rPr>
            </w:pPr>
            <w:r w:rsidRPr="00C10E11">
              <w:rPr>
                <w:color w:val="000000" w:themeColor="text1"/>
              </w:rPr>
              <w:t>• недостаточный уровень солнечной инсоляции для производства энергии в осенне-зимний период;</w:t>
            </w:r>
          </w:p>
          <w:p w14:paraId="6022D079" w14:textId="5DBF9429" w:rsidR="004613F2" w:rsidRPr="00C10E11" w:rsidRDefault="00C10E11" w:rsidP="00C10E11">
            <w:pPr>
              <w:pStyle w:val="a6"/>
              <w:spacing w:before="0" w:beforeAutospacing="0" w:after="0" w:afterAutospacing="0" w:line="360" w:lineRule="auto"/>
              <w:jc w:val="both"/>
              <w:rPr>
                <w:color w:val="000000" w:themeColor="text1"/>
              </w:rPr>
            </w:pPr>
            <w:r w:rsidRPr="00C10E11">
              <w:rPr>
                <w:color w:val="000000" w:themeColor="text1"/>
              </w:rPr>
              <w:t>• невозможность производить энергию в больших масштабах из-за географических и климатических особенностей региона.</w:t>
            </w:r>
          </w:p>
        </w:tc>
      </w:tr>
    </w:tbl>
    <w:p w14:paraId="46723E43" w14:textId="1572CC96" w:rsidR="009A571E" w:rsidRPr="00C10E11" w:rsidRDefault="009A571E" w:rsidP="009A571E">
      <w:pPr>
        <w:pStyle w:val="a6"/>
        <w:shd w:val="clear" w:color="auto" w:fill="FFFFFF"/>
        <w:spacing w:before="24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C10E11">
        <w:rPr>
          <w:color w:val="000000" w:themeColor="text1"/>
        </w:rPr>
        <w:lastRenderedPageBreak/>
        <w:t xml:space="preserve">Таким образом, можно сделать вывод, что на Урале доступны 4 вида ВИЭ, из них наиболее доступным источником энергии являются маленькие гидроэлектростанции. Второе место занимает ветряная энергия. </w:t>
      </w:r>
    </w:p>
    <w:p w14:paraId="5155EAB4" w14:textId="70212FDC" w:rsidR="00450EE2" w:rsidRPr="00C10E11" w:rsidRDefault="008659FE" w:rsidP="00044E00">
      <w:pPr>
        <w:pStyle w:val="formattext"/>
        <w:shd w:val="clear" w:color="auto" w:fill="FFFFFF"/>
        <w:spacing w:before="0" w:beforeAutospacing="0" w:after="0" w:afterAutospacing="0" w:line="360" w:lineRule="auto"/>
        <w:ind w:firstLine="480"/>
        <w:jc w:val="both"/>
        <w:textAlignment w:val="baseline"/>
        <w:rPr>
          <w:color w:val="000000" w:themeColor="text1"/>
        </w:rPr>
      </w:pPr>
      <w:r w:rsidRPr="00C10E11">
        <w:rPr>
          <w:color w:val="000000" w:themeColor="text1"/>
        </w:rPr>
        <w:t xml:space="preserve">К наиболее крупным электростанциям, расположенным на территории </w:t>
      </w:r>
      <w:r w:rsidR="009A0809" w:rsidRPr="00C10E11">
        <w:rPr>
          <w:color w:val="000000" w:themeColor="text1"/>
        </w:rPr>
        <w:t xml:space="preserve">этой </w:t>
      </w:r>
      <w:r w:rsidRPr="00C10E11">
        <w:rPr>
          <w:color w:val="000000" w:themeColor="text1"/>
        </w:rPr>
        <w:t>области, относятся Рефтинская ГРЭС, Среднеуральская ГРЭС, Верхнетагильская ГРЭС</w:t>
      </w:r>
      <w:r w:rsidR="00044E00" w:rsidRPr="00C10E11">
        <w:rPr>
          <w:color w:val="000000" w:themeColor="text1"/>
        </w:rPr>
        <w:t xml:space="preserve">, </w:t>
      </w:r>
      <w:r w:rsidRPr="00C10E11">
        <w:rPr>
          <w:color w:val="000000" w:themeColor="text1"/>
        </w:rPr>
        <w:t>Белоярская АЭС</w:t>
      </w:r>
      <w:r w:rsidR="00044E00" w:rsidRPr="00C10E11">
        <w:rPr>
          <w:color w:val="000000" w:themeColor="text1"/>
        </w:rPr>
        <w:t xml:space="preserve"> и другие.</w:t>
      </w:r>
      <w:r w:rsidR="00E14955" w:rsidRPr="00C10E11">
        <w:rPr>
          <w:color w:val="000000" w:themeColor="text1"/>
        </w:rPr>
        <w:t xml:space="preserve"> В</w:t>
      </w:r>
      <w:r w:rsidR="009A0809" w:rsidRPr="00C10E11">
        <w:rPr>
          <w:color w:val="000000" w:themeColor="text1"/>
        </w:rPr>
        <w:t xml:space="preserve"> </w:t>
      </w:r>
      <w:r w:rsidR="00044E00" w:rsidRPr="00C10E11">
        <w:rPr>
          <w:color w:val="000000" w:themeColor="text1"/>
        </w:rPr>
        <w:t xml:space="preserve">регионе также </w:t>
      </w:r>
      <w:r w:rsidR="009A0809" w:rsidRPr="00C10E11">
        <w:rPr>
          <w:color w:val="000000" w:themeColor="text1"/>
        </w:rPr>
        <w:t>действу</w:t>
      </w:r>
      <w:r w:rsidR="00150233" w:rsidRPr="00C10E11">
        <w:rPr>
          <w:color w:val="000000" w:themeColor="text1"/>
        </w:rPr>
        <w:t>ет</w:t>
      </w:r>
      <w:r w:rsidR="009A0809" w:rsidRPr="00C10E11">
        <w:rPr>
          <w:color w:val="000000" w:themeColor="text1"/>
        </w:rPr>
        <w:t xml:space="preserve"> только </w:t>
      </w:r>
      <w:r w:rsidR="00150233" w:rsidRPr="00C10E11">
        <w:rPr>
          <w:color w:val="000000" w:themeColor="text1"/>
        </w:rPr>
        <w:t>одна</w:t>
      </w:r>
      <w:r w:rsidR="009A0809" w:rsidRPr="00C10E11">
        <w:rPr>
          <w:color w:val="000000" w:themeColor="text1"/>
        </w:rPr>
        <w:t xml:space="preserve"> электростанци</w:t>
      </w:r>
      <w:r w:rsidR="00150233" w:rsidRPr="00C10E11">
        <w:rPr>
          <w:color w:val="000000" w:themeColor="text1"/>
        </w:rPr>
        <w:t>я</w:t>
      </w:r>
      <w:r w:rsidR="009A0809" w:rsidRPr="00C10E11">
        <w:rPr>
          <w:color w:val="000000" w:themeColor="text1"/>
        </w:rPr>
        <w:t xml:space="preserve"> с экологичным </w:t>
      </w:r>
      <w:r w:rsidR="00150233" w:rsidRPr="00C10E11">
        <w:rPr>
          <w:color w:val="000000" w:themeColor="text1"/>
        </w:rPr>
        <w:t xml:space="preserve">и безопасным </w:t>
      </w:r>
      <w:r w:rsidR="009A0809" w:rsidRPr="00C10E11">
        <w:rPr>
          <w:color w:val="000000" w:themeColor="text1"/>
        </w:rPr>
        <w:t>топливом –</w:t>
      </w:r>
      <w:r w:rsidR="00150233" w:rsidRPr="00C10E11">
        <w:rPr>
          <w:color w:val="000000" w:themeColor="text1"/>
        </w:rPr>
        <w:t xml:space="preserve"> </w:t>
      </w:r>
      <w:r w:rsidR="009A0809" w:rsidRPr="00C10E11">
        <w:rPr>
          <w:color w:val="000000" w:themeColor="text1"/>
        </w:rPr>
        <w:t>Верхнетурская ГЭС</w:t>
      </w:r>
      <w:r w:rsidR="00150233" w:rsidRPr="00C10E11">
        <w:rPr>
          <w:color w:val="000000" w:themeColor="text1"/>
        </w:rPr>
        <w:t xml:space="preserve">. Её </w:t>
      </w:r>
      <w:r w:rsidR="00BB2977" w:rsidRPr="00C10E11">
        <w:rPr>
          <w:color w:val="000000" w:themeColor="text1"/>
        </w:rPr>
        <w:t xml:space="preserve">вырабатываемая </w:t>
      </w:r>
      <w:r w:rsidR="00150233" w:rsidRPr="00C10E11">
        <w:rPr>
          <w:color w:val="000000" w:themeColor="text1"/>
        </w:rPr>
        <w:t xml:space="preserve">мощность равняется 7 МВт. При </w:t>
      </w:r>
      <w:r w:rsidR="009B7487" w:rsidRPr="00C10E11">
        <w:rPr>
          <w:color w:val="000000" w:themeColor="text1"/>
        </w:rPr>
        <w:t xml:space="preserve">рассчитанной потенциальной мощности от энергии рек объемы вырабатываемой электроэнергии можно увеличить </w:t>
      </w:r>
      <w:r w:rsidR="00044E00" w:rsidRPr="00C10E11">
        <w:rPr>
          <w:color w:val="000000" w:themeColor="text1"/>
        </w:rPr>
        <w:t xml:space="preserve">на около </w:t>
      </w:r>
      <w:r w:rsidR="009B7487" w:rsidRPr="00C10E11">
        <w:rPr>
          <w:color w:val="000000" w:themeColor="text1"/>
        </w:rPr>
        <w:t>293 МВт. Сделать это можно за счёт восстановления заброшенных ГЭС</w:t>
      </w:r>
      <w:r w:rsidR="00044E00" w:rsidRPr="00C10E11">
        <w:rPr>
          <w:color w:val="000000" w:themeColor="text1"/>
        </w:rPr>
        <w:t xml:space="preserve"> и строительства новых объектов</w:t>
      </w:r>
      <w:r w:rsidR="009B7487" w:rsidRPr="00C10E11">
        <w:rPr>
          <w:color w:val="000000" w:themeColor="text1"/>
        </w:rPr>
        <w:t xml:space="preserve">. Восстановить </w:t>
      </w:r>
      <w:r w:rsidR="00501E48" w:rsidRPr="00C10E11">
        <w:rPr>
          <w:color w:val="000000" w:themeColor="text1"/>
        </w:rPr>
        <w:t xml:space="preserve">можно такие объекты как Бердюгинская ГЭС, расположенная севернее Ирбита на реке Ница, </w:t>
      </w:r>
      <w:r w:rsidR="00044E00" w:rsidRPr="00C10E11">
        <w:rPr>
          <w:color w:val="000000" w:themeColor="text1"/>
        </w:rPr>
        <w:t xml:space="preserve">а также </w:t>
      </w:r>
      <w:r w:rsidR="00501E48" w:rsidRPr="00C10E11">
        <w:rPr>
          <w:color w:val="000000" w:themeColor="text1"/>
        </w:rPr>
        <w:t>Свердловская ГЭС, которая находилас</w:t>
      </w:r>
      <w:r w:rsidR="00044E00" w:rsidRPr="00C10E11">
        <w:rPr>
          <w:color w:val="000000" w:themeColor="text1"/>
        </w:rPr>
        <w:t>ь</w:t>
      </w:r>
      <w:r w:rsidR="00501E48" w:rsidRPr="00C10E11">
        <w:rPr>
          <w:color w:val="000000" w:themeColor="text1"/>
        </w:rPr>
        <w:t xml:space="preserve"> на Большом конном полуострове города Екатеринбург. Однако, на восстановление этих </w:t>
      </w:r>
      <w:r w:rsidR="00044E00" w:rsidRPr="00C10E11">
        <w:rPr>
          <w:color w:val="000000" w:themeColor="text1"/>
        </w:rPr>
        <w:t>станций</w:t>
      </w:r>
      <w:r w:rsidR="00501E48" w:rsidRPr="00C10E11">
        <w:rPr>
          <w:color w:val="000000" w:themeColor="text1"/>
        </w:rPr>
        <w:t xml:space="preserve"> потребуются крупные инвестиции. </w:t>
      </w:r>
      <w:r w:rsidR="00823AFB" w:rsidRPr="00C10E11">
        <w:rPr>
          <w:color w:val="000000" w:themeColor="text1"/>
        </w:rPr>
        <w:t>[</w:t>
      </w:r>
      <w:r w:rsidR="00875B2C">
        <w:rPr>
          <w:color w:val="000000" w:themeColor="text1"/>
        </w:rPr>
        <w:t>3</w:t>
      </w:r>
      <w:r w:rsidR="00823AFB" w:rsidRPr="00C10E11">
        <w:rPr>
          <w:color w:val="000000" w:themeColor="text1"/>
        </w:rPr>
        <w:t>]</w:t>
      </w:r>
    </w:p>
    <w:p w14:paraId="1CA2BB1F" w14:textId="64CC2508" w:rsidR="00035D6F" w:rsidRPr="00C10E11" w:rsidRDefault="009A571E" w:rsidP="00044E00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C10E11">
        <w:rPr>
          <w:color w:val="000000" w:themeColor="text1"/>
        </w:rPr>
        <w:t xml:space="preserve">Стимулированию инновационной активности в рассматриваемом направлении могут послужить изменения в налоговой, конкурентной и торговой политике, финансовые поощрения «зеленых» инноваций, контроль за использованием природных богатств. Необходимо добиться ситуации, чтобы производства, связанные с загрязнением окружающей среды или перерасходом энергетических, водных и других ресурсов, стали невыгодными. </w:t>
      </w:r>
      <w:r w:rsidR="007D3B13" w:rsidRPr="00C10E11">
        <w:rPr>
          <w:color w:val="000000" w:themeColor="text1"/>
          <w:shd w:val="clear" w:color="auto" w:fill="FFFFFF"/>
        </w:rPr>
        <w:t>Механизм поддержки генерации на основе ВИЭ на оптовом рынке электроэнергии и мощности ДПМ ВИЭ 2.0 предусматривает новый этап поддержки ВИЭ в России на период 2025–</w:t>
      </w:r>
      <w:r w:rsidRPr="00C10E11">
        <w:rPr>
          <w:color w:val="000000" w:themeColor="text1"/>
          <w:shd w:val="clear" w:color="auto" w:fill="FFFFFF"/>
        </w:rPr>
        <w:t>2035 гг.</w:t>
      </w:r>
      <w:r w:rsidR="007D3B13" w:rsidRPr="00C10E11">
        <w:rPr>
          <w:color w:val="000000" w:themeColor="text1"/>
          <w:shd w:val="clear" w:color="auto" w:fill="FFFFFF"/>
        </w:rPr>
        <w:t xml:space="preserve"> </w:t>
      </w:r>
      <w:r w:rsidR="00035D6F" w:rsidRPr="00C10E11">
        <w:rPr>
          <w:color w:val="000000" w:themeColor="text1"/>
          <w:shd w:val="clear" w:color="auto" w:fill="FFFFFF"/>
        </w:rPr>
        <w:t xml:space="preserve"> </w:t>
      </w:r>
      <w:r w:rsidR="007D3B13" w:rsidRPr="00C10E11">
        <w:rPr>
          <w:color w:val="000000" w:themeColor="text1"/>
          <w:shd w:val="clear" w:color="auto" w:fill="FFFFFF"/>
        </w:rPr>
        <w:t xml:space="preserve">Согласно принятому пакету нормативных правовых актов по </w:t>
      </w:r>
      <w:r w:rsidR="00035D6F" w:rsidRPr="00C10E11">
        <w:rPr>
          <w:color w:val="000000" w:themeColor="text1"/>
          <w:shd w:val="clear" w:color="auto" w:fill="FFFFFF"/>
        </w:rPr>
        <w:t xml:space="preserve">указанной </w:t>
      </w:r>
      <w:r w:rsidR="007D3B13" w:rsidRPr="00C10E11">
        <w:rPr>
          <w:color w:val="000000" w:themeColor="text1"/>
          <w:shd w:val="clear" w:color="auto" w:fill="FFFFFF"/>
        </w:rPr>
        <w:t>программе до 2035 года, общий объем поддержки за этот период составит 360 миллиардов рублей. По официальному заявлению Правительство РФ, в России к 2035 году должно быть «введено более 12 ГВт мощностей генерации на основе возобновляемых источников энергии»</w:t>
      </w:r>
      <w:r w:rsidR="00035D6F" w:rsidRPr="00C10E11">
        <w:rPr>
          <w:color w:val="000000" w:themeColor="text1"/>
          <w:shd w:val="clear" w:color="auto" w:fill="FFFFFF"/>
        </w:rPr>
        <w:t>.</w:t>
      </w:r>
      <w:r w:rsidR="00823AFB" w:rsidRPr="00C10E11">
        <w:rPr>
          <w:color w:val="000000" w:themeColor="text1"/>
          <w:shd w:val="clear" w:color="auto" w:fill="FFFFFF"/>
        </w:rPr>
        <w:t xml:space="preserve"> [</w:t>
      </w:r>
      <w:r w:rsidR="00875B2C">
        <w:rPr>
          <w:color w:val="000000" w:themeColor="text1"/>
          <w:shd w:val="clear" w:color="auto" w:fill="FFFFFF"/>
        </w:rPr>
        <w:t>5</w:t>
      </w:r>
      <w:r w:rsidR="00823AFB" w:rsidRPr="00C10E11">
        <w:rPr>
          <w:color w:val="000000" w:themeColor="text1"/>
          <w:shd w:val="clear" w:color="auto" w:fill="FFFFFF"/>
        </w:rPr>
        <w:t>]</w:t>
      </w:r>
    </w:p>
    <w:p w14:paraId="3F2A7AE8" w14:textId="0065C35C" w:rsidR="0099487A" w:rsidRPr="00C10E11" w:rsidRDefault="00BB4703" w:rsidP="00C10E11">
      <w:pPr>
        <w:pStyle w:val="a6"/>
        <w:shd w:val="clear" w:color="auto" w:fill="FFFFFF"/>
        <w:spacing w:before="0" w:beforeAutospacing="0" w:after="24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en-US"/>
        </w:rPr>
      </w:pPr>
      <w:r w:rsidRPr="00C10E11">
        <w:rPr>
          <w:color w:val="000000" w:themeColor="text1"/>
          <w:shd w:val="clear" w:color="auto" w:fill="FFFFFF"/>
        </w:rPr>
        <w:t xml:space="preserve">Нет сомнений, что потенциал развития отечественного рынка велик: </w:t>
      </w:r>
      <w:r w:rsidR="00035D6F" w:rsidRPr="00C10E11">
        <w:rPr>
          <w:color w:val="000000" w:themeColor="text1"/>
          <w:shd w:val="clear" w:color="auto" w:fill="FFFFFF"/>
        </w:rPr>
        <w:t>в</w:t>
      </w:r>
      <w:r w:rsidRPr="00C10E11">
        <w:rPr>
          <w:color w:val="000000" w:themeColor="text1"/>
          <w:shd w:val="clear" w:color="auto" w:fill="FFFFFF"/>
        </w:rPr>
        <w:t xml:space="preserve">се субъекты, связанные с разработкой и производством систем возобновляемых источников энергии, работают на расширение </w:t>
      </w:r>
      <w:r w:rsidR="005D2E57" w:rsidRPr="00C10E11">
        <w:rPr>
          <w:color w:val="000000" w:themeColor="text1"/>
          <w:shd w:val="clear" w:color="auto" w:fill="FFFFFF"/>
        </w:rPr>
        <w:t xml:space="preserve">рынка и распространение «зелёной» энергии. </w:t>
      </w:r>
      <w:r w:rsidR="00035D6F" w:rsidRPr="00C10E11">
        <w:rPr>
          <w:color w:val="000000" w:themeColor="text1"/>
          <w:shd w:val="clear" w:color="auto" w:fill="FFFFFF"/>
        </w:rPr>
        <w:t>Однако в отношении зелёной энергетики на Урале и, в частности, в Свердловской области, может возникнуть ряд вопросов</w:t>
      </w:r>
      <w:r w:rsidR="00DE72DD" w:rsidRPr="00C10E11">
        <w:rPr>
          <w:color w:val="000000" w:themeColor="text1"/>
          <w:shd w:val="clear" w:color="auto" w:fill="FFFFFF"/>
        </w:rPr>
        <w:t xml:space="preserve"> о </w:t>
      </w:r>
      <w:r w:rsidR="00035D6F" w:rsidRPr="00C10E11">
        <w:rPr>
          <w:color w:val="000000" w:themeColor="text1"/>
          <w:shd w:val="clear" w:color="auto" w:fill="FFFFFF"/>
        </w:rPr>
        <w:t>потенциал</w:t>
      </w:r>
      <w:r w:rsidR="00DE72DD" w:rsidRPr="00C10E11">
        <w:rPr>
          <w:color w:val="000000" w:themeColor="text1"/>
          <w:shd w:val="clear" w:color="auto" w:fill="FFFFFF"/>
        </w:rPr>
        <w:t>е</w:t>
      </w:r>
      <w:r w:rsidR="00035D6F" w:rsidRPr="00C10E11">
        <w:rPr>
          <w:color w:val="000000" w:themeColor="text1"/>
          <w:shd w:val="clear" w:color="auto" w:fill="FFFFFF"/>
        </w:rPr>
        <w:t xml:space="preserve"> развития экологически чистых источников энергии в этом регионе.</w:t>
      </w:r>
      <w:r w:rsidR="00DE72DD" w:rsidRPr="00C10E11">
        <w:rPr>
          <w:color w:val="000000" w:themeColor="text1"/>
          <w:shd w:val="clear" w:color="auto" w:fill="FFFFFF"/>
        </w:rPr>
        <w:t xml:space="preserve"> Можно сказать</w:t>
      </w:r>
      <w:r w:rsidR="0099487A" w:rsidRPr="00C10E11">
        <w:rPr>
          <w:color w:val="000000" w:themeColor="text1"/>
          <w:shd w:val="clear" w:color="auto" w:fill="FFFFFF"/>
        </w:rPr>
        <w:t xml:space="preserve">, что потенциал есть, но в промышленных масштабах его достигнуть практически невозможно. Небольшие гидроэлектростанции и ветряки могут обеспечить до 500 МВт электроэнергии. На летнее время уличное освещение может работать за счёт солнечных панелей. Таких решений множество, но они пока что не имеют популярности среди населения и компаний. Свердловская область может внести свой вклад в отрасль ВИЭ </w:t>
      </w:r>
      <w:r w:rsidR="0099487A" w:rsidRPr="00C10E11">
        <w:rPr>
          <w:color w:val="000000" w:themeColor="text1"/>
          <w:shd w:val="clear" w:color="auto" w:fill="FFFFFF"/>
        </w:rPr>
        <w:lastRenderedPageBreak/>
        <w:t xml:space="preserve">посредством производства на промышленных предприятиях новых </w:t>
      </w:r>
      <w:r w:rsidR="00F75FBA" w:rsidRPr="00C10E11">
        <w:rPr>
          <w:color w:val="000000" w:themeColor="text1"/>
          <w:shd w:val="clear" w:color="auto" w:fill="FFFFFF"/>
        </w:rPr>
        <w:t xml:space="preserve">установок для «зелёной» энергетики и прочих приборов. Множество уральских учёных на базах университетов трудятся над новейшими разработками в этой области. Вероятно, уже в ближайшем будущем появятся изобретения, способствующие получению чистой энергии </w:t>
      </w:r>
      <w:r w:rsidR="00DE72DD" w:rsidRPr="00C10E11">
        <w:rPr>
          <w:color w:val="000000" w:themeColor="text1"/>
          <w:shd w:val="clear" w:color="auto" w:fill="FFFFFF"/>
        </w:rPr>
        <w:t xml:space="preserve">в том числе и </w:t>
      </w:r>
      <w:r w:rsidR="00F75FBA" w:rsidRPr="00C10E11">
        <w:rPr>
          <w:color w:val="000000" w:themeColor="text1"/>
          <w:shd w:val="clear" w:color="auto" w:fill="FFFFFF"/>
        </w:rPr>
        <w:t xml:space="preserve">на Урале. </w:t>
      </w:r>
      <w:r w:rsidR="00823AFB" w:rsidRPr="00C10E11">
        <w:rPr>
          <w:color w:val="000000" w:themeColor="text1"/>
          <w:shd w:val="clear" w:color="auto" w:fill="FFFFFF"/>
          <w:lang w:val="en-US"/>
        </w:rPr>
        <w:t>[</w:t>
      </w:r>
      <w:r w:rsidR="00875B2C">
        <w:rPr>
          <w:color w:val="000000" w:themeColor="text1"/>
          <w:shd w:val="clear" w:color="auto" w:fill="FFFFFF"/>
        </w:rPr>
        <w:t>9</w:t>
      </w:r>
      <w:r w:rsidR="00823AFB" w:rsidRPr="00C10E11">
        <w:rPr>
          <w:color w:val="000000" w:themeColor="text1"/>
          <w:shd w:val="clear" w:color="auto" w:fill="FFFFFF"/>
          <w:lang w:val="en-US"/>
        </w:rPr>
        <w:t>]</w:t>
      </w:r>
    </w:p>
    <w:p w14:paraId="2D6BC0B6" w14:textId="5BC9CA64" w:rsidR="00C10E11" w:rsidRPr="00875B2C" w:rsidRDefault="00C10E11" w:rsidP="00C10E11">
      <w:pPr>
        <w:jc w:val="center"/>
        <w:rPr>
          <w:rFonts w:ascii="Times New Roman" w:hAnsi="Times New Roman" w:cs="Times New Roman"/>
          <w:b/>
          <w:bCs/>
        </w:rPr>
      </w:pPr>
      <w:r w:rsidRPr="00875B2C">
        <w:rPr>
          <w:rFonts w:ascii="Times New Roman" w:hAnsi="Times New Roman" w:cs="Times New Roman"/>
          <w:b/>
          <w:bCs/>
        </w:rPr>
        <w:t>ЛИТЕРАТУРА</w:t>
      </w:r>
    </w:p>
    <w:p w14:paraId="2861E6C0" w14:textId="336E270A" w:rsidR="00875B2C" w:rsidRPr="00875B2C" w:rsidRDefault="00875B2C" w:rsidP="00875B2C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875B2C">
        <w:rPr>
          <w:rFonts w:ascii="Times New Roman" w:hAnsi="Times New Roman" w:cs="Times New Roman"/>
          <w:color w:val="000000" w:themeColor="text1"/>
        </w:rPr>
        <w:t xml:space="preserve">Как российские ученые создают возобновляемые источники энергии (2023). Официальный сайт Минобрнауки России. – </w:t>
      </w:r>
      <w:r w:rsidRPr="00875B2C">
        <w:rPr>
          <w:rFonts w:ascii="Times New Roman" w:hAnsi="Times New Roman" w:cs="Times New Roman"/>
          <w:color w:val="000000" w:themeColor="text1"/>
          <w:lang w:val="en-US"/>
        </w:rPr>
        <w:t>URL</w:t>
      </w:r>
      <w:r w:rsidRPr="00875B2C">
        <w:rPr>
          <w:rFonts w:ascii="Times New Roman" w:hAnsi="Times New Roman" w:cs="Times New Roman"/>
          <w:color w:val="000000" w:themeColor="text1"/>
        </w:rPr>
        <w:t xml:space="preserve">: </w:t>
      </w:r>
      <w:hyperlink r:id="rId8" w:history="1"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https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://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minobrnauki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.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gov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.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ru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/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press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-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center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/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news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/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novosti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-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podvedomstvennykh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-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uchrezhdeniy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/46983/</w:t>
        </w:r>
      </w:hyperlink>
      <w:r w:rsidRPr="00875B2C">
        <w:rPr>
          <w:rFonts w:ascii="Times New Roman" w:hAnsi="Times New Roman" w:cs="Times New Roman"/>
          <w:color w:val="000000" w:themeColor="text1"/>
        </w:rPr>
        <w:t xml:space="preserve"> (Дата обращения: 24.01.2023) </w:t>
      </w:r>
    </w:p>
    <w:p w14:paraId="352E586E" w14:textId="23DC8346" w:rsidR="00875B2C" w:rsidRPr="00875B2C" w:rsidRDefault="00875B2C" w:rsidP="00875B2C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875B2C">
        <w:rPr>
          <w:rFonts w:ascii="Times New Roman" w:hAnsi="Times New Roman" w:cs="Times New Roman"/>
          <w:color w:val="000000" w:themeColor="text1"/>
        </w:rPr>
        <w:t xml:space="preserve">Официальный сайт Ассоциации российской возобновляемой энергетики (АРВЭ). – </w:t>
      </w:r>
      <w:r w:rsidRPr="00875B2C">
        <w:rPr>
          <w:rFonts w:ascii="Times New Roman" w:hAnsi="Times New Roman" w:cs="Times New Roman"/>
          <w:color w:val="000000" w:themeColor="text1"/>
          <w:lang w:val="en-US"/>
        </w:rPr>
        <w:t>URL</w:t>
      </w:r>
      <w:r w:rsidRPr="00875B2C">
        <w:rPr>
          <w:rFonts w:ascii="Times New Roman" w:hAnsi="Times New Roman" w:cs="Times New Roman"/>
          <w:color w:val="000000" w:themeColor="text1"/>
        </w:rPr>
        <w:t xml:space="preserve">: </w:t>
      </w:r>
      <w:hyperlink r:id="rId9" w:history="1"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https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://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rreda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.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ru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/</w:t>
        </w:r>
      </w:hyperlink>
      <w:r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(Дата обращения: 2.02.2023) </w:t>
      </w:r>
    </w:p>
    <w:p w14:paraId="61727D76" w14:textId="5DA4E9B2" w:rsidR="00875B2C" w:rsidRPr="00875B2C" w:rsidRDefault="00875B2C" w:rsidP="00875B2C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875B2C">
        <w:rPr>
          <w:rFonts w:ascii="Times New Roman" w:hAnsi="Times New Roman" w:cs="Times New Roman"/>
          <w:color w:val="000000" w:themeColor="text1"/>
        </w:rPr>
        <w:t xml:space="preserve">Схема и программа развития электроэнергетики Свердловской области на 2022–2026 годы. Указ Губернатора Свердловской области от 30 апреля 2021 г. № 252-УГ. (Дата обращения: 20.01.2023) </w:t>
      </w:r>
    </w:p>
    <w:p w14:paraId="4D85493E" w14:textId="1AA646A1" w:rsidR="00875B2C" w:rsidRPr="00875B2C" w:rsidRDefault="00875B2C" w:rsidP="00875B2C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875B2C">
        <w:rPr>
          <w:rFonts w:ascii="Times New Roman" w:hAnsi="Times New Roman" w:cs="Times New Roman"/>
          <w:color w:val="000000" w:themeColor="text1"/>
        </w:rPr>
        <w:t>Официальный</w:t>
      </w:r>
      <w:r w:rsidRPr="00875B2C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875B2C">
        <w:rPr>
          <w:rFonts w:ascii="Times New Roman" w:hAnsi="Times New Roman" w:cs="Times New Roman"/>
          <w:color w:val="000000" w:themeColor="text1"/>
        </w:rPr>
        <w:t>сайт</w:t>
      </w:r>
      <w:r w:rsidRPr="00875B2C">
        <w:rPr>
          <w:rFonts w:ascii="Times New Roman" w:hAnsi="Times New Roman" w:cs="Times New Roman"/>
          <w:color w:val="000000" w:themeColor="text1"/>
          <w:lang w:val="en-US"/>
        </w:rPr>
        <w:t xml:space="preserve"> Skoltech: Center for Energy Science and Technology (CEST) –URL: </w:t>
      </w:r>
      <w:hyperlink r:id="rId10" w:history="1"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https://crei.skoltech.ru/cest</w:t>
        </w:r>
      </w:hyperlink>
      <w:r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(</w:t>
      </w:r>
      <w:r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>Дата</w:t>
      </w:r>
      <w:r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</w:t>
      </w:r>
      <w:r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>обращения</w:t>
      </w:r>
      <w:r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: 2.02.2023) </w:t>
      </w:r>
    </w:p>
    <w:p w14:paraId="06AB6201" w14:textId="77F056B7" w:rsidR="00875B2C" w:rsidRPr="00875B2C" w:rsidRDefault="00875B2C" w:rsidP="00875B2C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Энергетическая стратегия Российской Федерации на период до 2035 года. Распоряжение Правительства Российской Федерации от 9 июня 2020 г. № 1523-р. – </w:t>
      </w:r>
      <w:r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URL</w:t>
      </w:r>
      <w:r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: </w:t>
      </w:r>
      <w:hyperlink r:id="rId11" w:history="1"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https://minenergo.gov.ru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/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view-pdf/1026/119047</w:t>
        </w:r>
      </w:hyperlink>
      <w:r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</w:rPr>
        <w:t xml:space="preserve"> (Дата обращения: 24.01.2023) </w:t>
      </w:r>
    </w:p>
    <w:p w14:paraId="31E8AE50" w14:textId="5A3BAE94" w:rsidR="00DE72DD" w:rsidRPr="00875B2C" w:rsidRDefault="00DE72DD" w:rsidP="00C10E11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875B2C">
        <w:rPr>
          <w:rFonts w:ascii="Times New Roman" w:hAnsi="Times New Roman" w:cs="Times New Roman"/>
          <w:color w:val="000000" w:themeColor="text1"/>
          <w:lang w:val="en-US"/>
        </w:rPr>
        <w:t xml:space="preserve">A. Karaeva, E. Magaril, V. Torretta, M. Ragazzi, E. C. Rada (2021). Green energy development in an industrial region: A case-study of Sverdlovsk region. Energy Reports, 7 (5), 137-148. </w:t>
      </w:r>
      <w:r w:rsidR="00875B2C" w:rsidRPr="00875B2C">
        <w:rPr>
          <w:rFonts w:ascii="Times New Roman" w:hAnsi="Times New Roman" w:cs="Times New Roman"/>
          <w:color w:val="000000" w:themeColor="text1"/>
          <w:lang w:val="en-US"/>
        </w:rPr>
        <w:t xml:space="preserve">– URL: </w:t>
      </w:r>
      <w:hyperlink r:id="rId12" w:history="1">
        <w:r w:rsidR="00823AFB"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https://doi.org/10.1016/j.egyr.2021.08.101</w:t>
        </w:r>
      </w:hyperlink>
      <w:r w:rsidR="00875B2C"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  <w:lang w:val="en-US"/>
        </w:rPr>
        <w:t xml:space="preserve"> (</w:t>
      </w:r>
      <w:r w:rsidR="00875B2C"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</w:rPr>
        <w:t>Дата</w:t>
      </w:r>
      <w:r w:rsidR="00875B2C"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  <w:lang w:val="en-US"/>
        </w:rPr>
        <w:t xml:space="preserve"> </w:t>
      </w:r>
      <w:r w:rsidR="00875B2C"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</w:rPr>
        <w:t xml:space="preserve">обращения: 11.02.2023) </w:t>
      </w:r>
    </w:p>
    <w:p w14:paraId="49EFF5A3" w14:textId="3EA54699" w:rsidR="00823AFB" w:rsidRPr="00875B2C" w:rsidRDefault="00823AFB" w:rsidP="00C10E11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875B2C">
        <w:rPr>
          <w:rFonts w:ascii="Times New Roman" w:hAnsi="Times New Roman" w:cs="Times New Roman"/>
          <w:color w:val="000000" w:themeColor="text1"/>
          <w:lang w:val="en-US"/>
        </w:rPr>
        <w:t xml:space="preserve">Country Analysis Brief: Russia (January 17, 2023). EIA – U.S. Energy Information Administration: Independent Statistics and Analysis. </w:t>
      </w:r>
      <w:r w:rsidR="00875B2C" w:rsidRPr="00875B2C">
        <w:rPr>
          <w:rFonts w:ascii="Times New Roman" w:hAnsi="Times New Roman" w:cs="Times New Roman"/>
          <w:color w:val="000000" w:themeColor="text1"/>
          <w:lang w:val="en-US"/>
        </w:rPr>
        <w:t xml:space="preserve">– URL: </w:t>
      </w:r>
      <w:hyperlink r:id="rId13" w:history="1"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https://www.eia.gov/internation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a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l/content/analysis/countries_long/Russia/russia.pdf</w:t>
        </w:r>
      </w:hyperlink>
      <w:r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(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>Дата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>обращения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: 5.02.2023) </w:t>
      </w:r>
    </w:p>
    <w:p w14:paraId="32B3FD74" w14:textId="2A41E890" w:rsidR="00875B2C" w:rsidRPr="00875B2C" w:rsidRDefault="00823AFB" w:rsidP="00875B2C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875B2C">
        <w:rPr>
          <w:rFonts w:ascii="Times New Roman" w:hAnsi="Times New Roman" w:cs="Times New Roman"/>
          <w:color w:val="000000" w:themeColor="text1"/>
          <w:lang w:val="en-US"/>
        </w:rPr>
        <w:t xml:space="preserve">I. A. Kapitonov, V. I. Voloshin, T. G. Filosofova, D. N. Syrtsov (2021). Development of experience in the application of technologies in the field of alternative energy: World experience, Russian practice. Renewable Energy, 165 (1), 773-782. </w:t>
      </w:r>
      <w:r w:rsidR="00875B2C" w:rsidRPr="00875B2C">
        <w:rPr>
          <w:rFonts w:ascii="Times New Roman" w:hAnsi="Times New Roman" w:cs="Times New Roman"/>
          <w:color w:val="000000" w:themeColor="text1"/>
        </w:rPr>
        <w:t>-</w:t>
      </w:r>
      <w:r w:rsidR="00875B2C" w:rsidRPr="00875B2C">
        <w:rPr>
          <w:rFonts w:ascii="Times New Roman" w:hAnsi="Times New Roman" w:cs="Times New Roman"/>
          <w:color w:val="000000" w:themeColor="text1"/>
          <w:lang w:val="en-US"/>
        </w:rPr>
        <w:t xml:space="preserve"> URL: </w:t>
      </w:r>
      <w:hyperlink r:id="rId14" w:history="1">
        <w:r w:rsidR="00875B2C"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https://doi.org/10.1016/j.renene.2020.11.063</w:t>
        </w:r>
      </w:hyperlink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>(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>Дата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>обращения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: 5.02.2023)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</w:t>
      </w:r>
    </w:p>
    <w:p w14:paraId="27CFF9CE" w14:textId="3D83A4D8" w:rsidR="00823AFB" w:rsidRPr="00875B2C" w:rsidRDefault="00823AFB" w:rsidP="00C10E11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875B2C">
        <w:rPr>
          <w:rFonts w:ascii="Times New Roman" w:hAnsi="Times New Roman" w:cs="Times New Roman"/>
          <w:color w:val="000000" w:themeColor="text1"/>
          <w:lang w:val="en-US"/>
        </w:rPr>
        <w:t xml:space="preserve">L. N. Proskuryakova, G. V. Ermolenko (2019). The future of Russia’s renewable energy sector: Trends, </w:t>
      </w:r>
      <w:r w:rsidR="00875B2C" w:rsidRPr="00875B2C">
        <w:rPr>
          <w:rFonts w:ascii="Times New Roman" w:hAnsi="Times New Roman" w:cs="Times New Roman"/>
          <w:color w:val="000000" w:themeColor="text1"/>
          <w:lang w:val="en-US"/>
        </w:rPr>
        <w:t xml:space="preserve">scenarios </w:t>
      </w:r>
      <w:r w:rsidRPr="00875B2C">
        <w:rPr>
          <w:rFonts w:ascii="Times New Roman" w:hAnsi="Times New Roman" w:cs="Times New Roman"/>
          <w:color w:val="000000" w:themeColor="text1"/>
          <w:lang w:val="en-US"/>
        </w:rPr>
        <w:t>and policies. Renewable Energy, 143, 1670-1686.</w:t>
      </w:r>
      <w:r w:rsidR="00875B2C" w:rsidRPr="00875B2C">
        <w:rPr>
          <w:rFonts w:ascii="Times New Roman" w:hAnsi="Times New Roman" w:cs="Times New Roman"/>
          <w:color w:val="000000" w:themeColor="text1"/>
          <w:lang w:val="en-US"/>
        </w:rPr>
        <w:t xml:space="preserve"> – URL:</w:t>
      </w:r>
      <w:r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 </w:t>
      </w:r>
      <w:hyperlink r:id="rId15" w:history="1"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https://doi.or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g</w:t>
        </w:r>
        <w:r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/10.1016/j.renene.2019.05.096</w:t>
        </w:r>
      </w:hyperlink>
      <w:r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(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>Дата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>обращения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: 12.02.2023)</w:t>
      </w:r>
      <w:r w:rsidR="00875B2C" w:rsidRPr="00875B2C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</w:t>
      </w:r>
    </w:p>
    <w:p w14:paraId="0848CFC1" w14:textId="490C6120" w:rsidR="00875B2C" w:rsidRPr="00875B2C" w:rsidRDefault="00F05062" w:rsidP="00875B2C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875B2C">
        <w:rPr>
          <w:rFonts w:ascii="Times New Roman" w:hAnsi="Times New Roman" w:cs="Times New Roman"/>
          <w:color w:val="000000" w:themeColor="text1"/>
          <w:lang w:val="en-US"/>
        </w:rPr>
        <w:t xml:space="preserve">Trade Map </w:t>
      </w:r>
      <w:r w:rsidR="00A859E1" w:rsidRPr="00875B2C">
        <w:rPr>
          <w:rFonts w:ascii="Times New Roman" w:hAnsi="Times New Roman" w:cs="Times New Roman"/>
          <w:color w:val="000000" w:themeColor="text1"/>
          <w:lang w:val="en-US"/>
        </w:rPr>
        <w:t>–</w:t>
      </w:r>
      <w:r w:rsidRPr="00875B2C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A859E1" w:rsidRPr="00875B2C">
        <w:rPr>
          <w:rFonts w:ascii="Times New Roman" w:hAnsi="Times New Roman" w:cs="Times New Roman"/>
          <w:color w:val="000000" w:themeColor="text1"/>
          <w:lang w:val="en-US"/>
        </w:rPr>
        <w:t xml:space="preserve">Trade statistics for international business development. </w:t>
      </w:r>
      <w:r w:rsidR="00875B2C" w:rsidRPr="00875B2C">
        <w:rPr>
          <w:rFonts w:ascii="Times New Roman" w:hAnsi="Times New Roman" w:cs="Times New Roman"/>
          <w:color w:val="000000" w:themeColor="text1"/>
          <w:lang w:val="en-US"/>
        </w:rPr>
        <w:t xml:space="preserve">– URL: </w:t>
      </w:r>
      <w:hyperlink r:id="rId16" w:history="1">
        <w:r w:rsidR="00A859E1" w:rsidRPr="00875B2C">
          <w:rPr>
            <w:rStyle w:val="a4"/>
            <w:rFonts w:ascii="Times New Roman" w:hAnsi="Times New Roman" w:cs="Times New Roman"/>
            <w:color w:val="000000" w:themeColor="text1"/>
            <w:u w:val="none"/>
            <w:shd w:val="clear" w:color="auto" w:fill="FFFFFF"/>
            <w:lang w:val="en-US"/>
          </w:rPr>
          <w:t>https://www.trademap.org/Index.aspx</w:t>
        </w:r>
      </w:hyperlink>
      <w:r w:rsidR="00875B2C"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  <w:lang w:val="en-US"/>
        </w:rPr>
        <w:t xml:space="preserve"> (</w:t>
      </w:r>
      <w:r w:rsidR="00875B2C"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</w:rPr>
        <w:t>Дата</w:t>
      </w:r>
      <w:r w:rsidR="00875B2C"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  <w:lang w:val="en-US"/>
        </w:rPr>
        <w:t xml:space="preserve"> </w:t>
      </w:r>
      <w:r w:rsidR="00875B2C"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</w:rPr>
        <w:t>обращения</w:t>
      </w:r>
      <w:r w:rsidR="00875B2C" w:rsidRPr="00875B2C">
        <w:rPr>
          <w:rStyle w:val="a4"/>
          <w:rFonts w:ascii="Times New Roman" w:hAnsi="Times New Roman" w:cs="Times New Roman"/>
          <w:color w:val="000000" w:themeColor="text1"/>
          <w:u w:val="none"/>
          <w:shd w:val="clear" w:color="auto" w:fill="FFFFFF"/>
          <w:lang w:val="en-US"/>
        </w:rPr>
        <w:t xml:space="preserve">: 22.01.2023) </w:t>
      </w:r>
    </w:p>
    <w:p w14:paraId="5B5E086E" w14:textId="77777777" w:rsidR="00DE72DD" w:rsidRPr="00C10E11" w:rsidRDefault="00DE72DD" w:rsidP="00DE72DD">
      <w:pPr>
        <w:pStyle w:val="a3"/>
        <w:spacing w:line="360" w:lineRule="auto"/>
        <w:ind w:left="709"/>
        <w:jc w:val="both"/>
        <w:rPr>
          <w:rFonts w:ascii="Times New Roman" w:hAnsi="Times New Roman" w:cs="Times New Roman"/>
          <w:lang w:val="en-US"/>
        </w:rPr>
      </w:pPr>
    </w:p>
    <w:p w14:paraId="36EEA0F5" w14:textId="77777777" w:rsidR="00CC0743" w:rsidRPr="00CC0743" w:rsidRDefault="00CC0743" w:rsidP="00CC0743">
      <w:pPr>
        <w:spacing w:line="360" w:lineRule="auto"/>
        <w:ind w:left="360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sectPr w:rsidR="00CC0743" w:rsidRPr="00CC0743" w:rsidSect="00DE72D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86A83" w14:textId="77777777" w:rsidR="00E73D4E" w:rsidRDefault="00E73D4E" w:rsidP="00C10E11">
      <w:r>
        <w:separator/>
      </w:r>
    </w:p>
  </w:endnote>
  <w:endnote w:type="continuationSeparator" w:id="0">
    <w:p w14:paraId="76F409F9" w14:textId="77777777" w:rsidR="00E73D4E" w:rsidRDefault="00E73D4E" w:rsidP="00C10E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CE816E" w14:textId="77777777" w:rsidR="00E73D4E" w:rsidRDefault="00E73D4E" w:rsidP="00C10E11">
      <w:r>
        <w:separator/>
      </w:r>
    </w:p>
  </w:footnote>
  <w:footnote w:type="continuationSeparator" w:id="0">
    <w:p w14:paraId="78546A67" w14:textId="77777777" w:rsidR="00E73D4E" w:rsidRDefault="00E73D4E" w:rsidP="00C10E11">
      <w:r>
        <w:continuationSeparator/>
      </w:r>
    </w:p>
  </w:footnote>
  <w:footnote w:id="1">
    <w:p w14:paraId="24B05518" w14:textId="30720B57" w:rsidR="00C10E11" w:rsidRDefault="00C10E11">
      <w:pPr>
        <w:pStyle w:val="a9"/>
      </w:pPr>
      <w:r>
        <w:rPr>
          <w:rStyle w:val="ab"/>
        </w:rPr>
        <w:footnoteRef/>
      </w:r>
      <w:r>
        <w:t xml:space="preserve"> Курдюмова Ксения Андреевна, студентка 3 курса бакалавриата направления «Международный менеджмент», Уральский государственный экономический университет (Адрес: 620144, РФ, г. Екатеринбург, ул. 8 Марта 62, </w:t>
      </w:r>
      <w:r>
        <w:rPr>
          <w:lang w:val="en-US"/>
        </w:rPr>
        <w:t>e</w:t>
      </w:r>
      <w:r w:rsidRPr="00C10E11">
        <w:t>-</w:t>
      </w:r>
      <w:r>
        <w:rPr>
          <w:lang w:val="en-US"/>
        </w:rPr>
        <w:t>mail</w:t>
      </w:r>
      <w:r>
        <w:t xml:space="preserve">: </w:t>
      </w:r>
      <w:r>
        <w:rPr>
          <w:lang w:val="en-US"/>
        </w:rPr>
        <w:t>usue</w:t>
      </w:r>
      <w:r w:rsidRPr="00C10E11">
        <w:t>@</w:t>
      </w:r>
      <w:r>
        <w:rPr>
          <w:lang w:val="en-US"/>
        </w:rPr>
        <w:t>usue</w:t>
      </w:r>
      <w:r w:rsidRPr="00C10E11">
        <w:t>.</w:t>
      </w:r>
      <w:r>
        <w:rPr>
          <w:lang w:val="en-US"/>
        </w:rPr>
        <w:t>ru</w:t>
      </w:r>
      <w:r>
        <w:t>)</w:t>
      </w:r>
    </w:p>
  </w:footnote>
  <w:footnote w:id="2">
    <w:p w14:paraId="41E2EA10" w14:textId="6A001D04" w:rsidR="00C10E11" w:rsidRPr="00C10E11" w:rsidRDefault="00C10E11">
      <w:pPr>
        <w:pStyle w:val="a9"/>
      </w:pPr>
      <w:r>
        <w:rPr>
          <w:rStyle w:val="ab"/>
        </w:rPr>
        <w:footnoteRef/>
      </w:r>
      <w:r>
        <w:t xml:space="preserve"> Новгородов Данил Константинович, студент 1 курса магистратуры направления «Управление качеством», </w:t>
      </w:r>
      <w:r>
        <w:t>Уральский государственный экономический университет</w:t>
      </w:r>
    </w:p>
  </w:footnote>
  <w:footnote w:id="3">
    <w:p w14:paraId="385789D3" w14:textId="21661386" w:rsidR="00C10E11" w:rsidRPr="00C10E11" w:rsidRDefault="00C10E11">
      <w:pPr>
        <w:pStyle w:val="a9"/>
      </w:pPr>
      <w:r>
        <w:rPr>
          <w:rStyle w:val="ab"/>
        </w:rPr>
        <w:footnoteRef/>
      </w:r>
      <w:r>
        <w:t xml:space="preserve"> Плахин Андрей Евгеньевич, д. э. н., заведующий кафедрой менеджмента и предпринимательства, </w:t>
      </w:r>
      <w:r>
        <w:t xml:space="preserve">Уральский государственный экономический университет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C2E77"/>
    <w:multiLevelType w:val="hybridMultilevel"/>
    <w:tmpl w:val="710E89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444C3"/>
    <w:multiLevelType w:val="hybridMultilevel"/>
    <w:tmpl w:val="CD0607BA"/>
    <w:lvl w:ilvl="0" w:tplc="2074580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9C72C34"/>
    <w:multiLevelType w:val="hybridMultilevel"/>
    <w:tmpl w:val="C19E3CF6"/>
    <w:lvl w:ilvl="0" w:tplc="30A81AC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32153D"/>
    <w:multiLevelType w:val="hybridMultilevel"/>
    <w:tmpl w:val="4344D220"/>
    <w:lvl w:ilvl="0" w:tplc="C766185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DB17AA6"/>
    <w:multiLevelType w:val="hybridMultilevel"/>
    <w:tmpl w:val="A4BE75FE"/>
    <w:lvl w:ilvl="0" w:tplc="8B223B8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547448287">
    <w:abstractNumId w:val="0"/>
  </w:num>
  <w:num w:numId="2" w16cid:durableId="1933928928">
    <w:abstractNumId w:val="1"/>
  </w:num>
  <w:num w:numId="3" w16cid:durableId="1809516422">
    <w:abstractNumId w:val="4"/>
  </w:num>
  <w:num w:numId="4" w16cid:durableId="64303095">
    <w:abstractNumId w:val="3"/>
  </w:num>
  <w:num w:numId="5" w16cid:durableId="8400016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128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6EA"/>
    <w:rsid w:val="00035D6F"/>
    <w:rsid w:val="00044E00"/>
    <w:rsid w:val="00056782"/>
    <w:rsid w:val="00056925"/>
    <w:rsid w:val="00125004"/>
    <w:rsid w:val="00150233"/>
    <w:rsid w:val="001A4A49"/>
    <w:rsid w:val="00241546"/>
    <w:rsid w:val="00255A74"/>
    <w:rsid w:val="00270A8F"/>
    <w:rsid w:val="00272DA6"/>
    <w:rsid w:val="00273D57"/>
    <w:rsid w:val="002A3190"/>
    <w:rsid w:val="00450EE2"/>
    <w:rsid w:val="004613F2"/>
    <w:rsid w:val="00493D29"/>
    <w:rsid w:val="004F16EB"/>
    <w:rsid w:val="004F340B"/>
    <w:rsid w:val="00501E48"/>
    <w:rsid w:val="00507E41"/>
    <w:rsid w:val="005209C6"/>
    <w:rsid w:val="00570153"/>
    <w:rsid w:val="00571CB4"/>
    <w:rsid w:val="00586657"/>
    <w:rsid w:val="005D2E57"/>
    <w:rsid w:val="005F1F82"/>
    <w:rsid w:val="00695FCD"/>
    <w:rsid w:val="006C445D"/>
    <w:rsid w:val="006F26EA"/>
    <w:rsid w:val="006F3C29"/>
    <w:rsid w:val="00723456"/>
    <w:rsid w:val="007D3B13"/>
    <w:rsid w:val="007F1509"/>
    <w:rsid w:val="0081204E"/>
    <w:rsid w:val="00823AFB"/>
    <w:rsid w:val="00855670"/>
    <w:rsid w:val="008659FE"/>
    <w:rsid w:val="008712D1"/>
    <w:rsid w:val="00875B2C"/>
    <w:rsid w:val="008D6E42"/>
    <w:rsid w:val="008E2818"/>
    <w:rsid w:val="0097348A"/>
    <w:rsid w:val="0099487A"/>
    <w:rsid w:val="009A0809"/>
    <w:rsid w:val="009A571E"/>
    <w:rsid w:val="009B7487"/>
    <w:rsid w:val="009C173B"/>
    <w:rsid w:val="00A7133D"/>
    <w:rsid w:val="00A725C3"/>
    <w:rsid w:val="00A859E1"/>
    <w:rsid w:val="00B10D72"/>
    <w:rsid w:val="00B57404"/>
    <w:rsid w:val="00B7384B"/>
    <w:rsid w:val="00BB2977"/>
    <w:rsid w:val="00BB4703"/>
    <w:rsid w:val="00C10E11"/>
    <w:rsid w:val="00C232EC"/>
    <w:rsid w:val="00C3549C"/>
    <w:rsid w:val="00C73DF3"/>
    <w:rsid w:val="00C90307"/>
    <w:rsid w:val="00C92ACF"/>
    <w:rsid w:val="00CB635D"/>
    <w:rsid w:val="00CC0743"/>
    <w:rsid w:val="00D17BF6"/>
    <w:rsid w:val="00DE72DD"/>
    <w:rsid w:val="00E01962"/>
    <w:rsid w:val="00E14955"/>
    <w:rsid w:val="00E7042C"/>
    <w:rsid w:val="00E73D4E"/>
    <w:rsid w:val="00F05062"/>
    <w:rsid w:val="00F350BA"/>
    <w:rsid w:val="00F4087A"/>
    <w:rsid w:val="00F75FBA"/>
    <w:rsid w:val="00FA0577"/>
    <w:rsid w:val="00FC4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BEA49"/>
  <w15:chartTrackingRefBased/>
  <w15:docId w15:val="{232E6038-08B8-8B4B-8E36-F6BE5C366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549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7348A"/>
    <w:rPr>
      <w:color w:val="0000FF"/>
      <w:u w:val="single"/>
    </w:rPr>
  </w:style>
  <w:style w:type="character" w:styleId="a5">
    <w:name w:val="Unresolved Mention"/>
    <w:basedOn w:val="a0"/>
    <w:uiPriority w:val="99"/>
    <w:semiHidden/>
    <w:unhideWhenUsed/>
    <w:rsid w:val="00571CB4"/>
    <w:rPr>
      <w:color w:val="605E5C"/>
      <w:shd w:val="clear" w:color="auto" w:fill="E1DFDD"/>
    </w:rPr>
  </w:style>
  <w:style w:type="paragraph" w:styleId="a6">
    <w:name w:val="Normal (Web)"/>
    <w:basedOn w:val="a"/>
    <w:uiPriority w:val="99"/>
    <w:unhideWhenUsed/>
    <w:rsid w:val="008E281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styleId="a7">
    <w:name w:val="FollowedHyperlink"/>
    <w:basedOn w:val="a0"/>
    <w:uiPriority w:val="99"/>
    <w:semiHidden/>
    <w:unhideWhenUsed/>
    <w:rsid w:val="008E2818"/>
    <w:rPr>
      <w:color w:val="954F72" w:themeColor="followedHyperlink"/>
      <w:u w:val="single"/>
    </w:rPr>
  </w:style>
  <w:style w:type="table" w:styleId="a8">
    <w:name w:val="Table Grid"/>
    <w:basedOn w:val="a1"/>
    <w:uiPriority w:val="39"/>
    <w:rsid w:val="004613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abel">
    <w:name w:val="label"/>
    <w:basedOn w:val="a0"/>
    <w:rsid w:val="00F4087A"/>
  </w:style>
  <w:style w:type="paragraph" w:customStyle="1" w:styleId="formattext">
    <w:name w:val="formattext"/>
    <w:basedOn w:val="a"/>
    <w:rsid w:val="008659F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paragraph" w:styleId="a9">
    <w:name w:val="footnote text"/>
    <w:basedOn w:val="a"/>
    <w:link w:val="aa"/>
    <w:uiPriority w:val="99"/>
    <w:semiHidden/>
    <w:unhideWhenUsed/>
    <w:rsid w:val="00C10E11"/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C10E11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C10E1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23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06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nobrnauki.gov.ru/press-center/news/novosti-podvedomstvennykh-uchrezhdeniy/46983/" TargetMode="External"/><Relationship Id="rId13" Type="http://schemas.openxmlformats.org/officeDocument/2006/relationships/hyperlink" Target="https://www.eia.gov/international/content/analysis/countries_long/Russia/russia.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1016/j.egyr.2021.08.101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trademap.org/Index.aspx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inenergo.gov.ru/view-pdf/1026/11904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i.org/10.1016/j.renene.2019.05.096" TargetMode="External"/><Relationship Id="rId10" Type="http://schemas.openxmlformats.org/officeDocument/2006/relationships/hyperlink" Target="https://crei.skoltech.ru/ces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reda.ru/" TargetMode="External"/><Relationship Id="rId14" Type="http://schemas.openxmlformats.org/officeDocument/2006/relationships/hyperlink" Target="https://doi.org/10.1016/j.renene.2020.11.06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98D36C2-2697-0745-8B21-EDA0903D7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487</TotalTime>
  <Pages>5</Pages>
  <Words>1681</Words>
  <Characters>9587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Курдюмова</dc:creator>
  <cp:keywords/>
  <dc:description/>
  <cp:lastModifiedBy>Ксения Андреевна Курдюмова</cp:lastModifiedBy>
  <cp:revision>15</cp:revision>
  <dcterms:created xsi:type="dcterms:W3CDTF">2023-02-17T07:19:00Z</dcterms:created>
  <dcterms:modified xsi:type="dcterms:W3CDTF">2023-05-14T11:04:00Z</dcterms:modified>
</cp:coreProperties>
</file>