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DD6" w:rsidRPr="00FD6D08" w:rsidRDefault="00FF7E55" w:rsidP="00FD6D08">
      <w:pPr>
        <w:spacing w:after="0" w:line="240" w:lineRule="auto"/>
        <w:rPr>
          <w:rFonts w:cs="Times New Roman"/>
          <w:b/>
          <w:sz w:val="24"/>
          <w:szCs w:val="24"/>
        </w:rPr>
      </w:pPr>
      <w:r w:rsidRPr="00FD6D08">
        <w:rPr>
          <w:rFonts w:eastAsia="Times New Roman" w:cs="Times New Roman"/>
          <w:b/>
          <w:sz w:val="24"/>
          <w:szCs w:val="24"/>
          <w:lang w:eastAsia="ru-RU"/>
        </w:rPr>
        <w:t>УДК 330.354</w:t>
      </w:r>
    </w:p>
    <w:p w:rsidR="00FD6D08" w:rsidRPr="00FD6D08" w:rsidRDefault="006C406A" w:rsidP="00FD6D08">
      <w:pPr>
        <w:spacing w:after="0" w:line="240" w:lineRule="auto"/>
        <w:ind w:firstLine="709"/>
        <w:jc w:val="right"/>
        <w:rPr>
          <w:rFonts w:cs="Times New Roman"/>
          <w:b/>
          <w:sz w:val="24"/>
          <w:szCs w:val="24"/>
        </w:rPr>
      </w:pPr>
      <w:proofErr w:type="spellStart"/>
      <w:r>
        <w:rPr>
          <w:rFonts w:cs="Times New Roman"/>
          <w:b/>
          <w:sz w:val="24"/>
          <w:szCs w:val="24"/>
        </w:rPr>
        <w:t>Коэмец</w:t>
      </w:r>
      <w:proofErr w:type="spellEnd"/>
      <w:r>
        <w:rPr>
          <w:rFonts w:cs="Times New Roman"/>
          <w:b/>
          <w:sz w:val="24"/>
          <w:szCs w:val="24"/>
        </w:rPr>
        <w:t xml:space="preserve"> Н.А., Павлов А.Н.</w:t>
      </w:r>
      <w:r w:rsidR="00452F9E">
        <w:rPr>
          <w:rFonts w:cs="Times New Roman"/>
          <w:b/>
          <w:sz w:val="24"/>
          <w:szCs w:val="24"/>
        </w:rPr>
        <w:t xml:space="preserve">, </w:t>
      </w:r>
      <w:proofErr w:type="spellStart"/>
      <w:r w:rsidR="00452F9E">
        <w:rPr>
          <w:rFonts w:cs="Times New Roman"/>
          <w:b/>
          <w:sz w:val="24"/>
          <w:szCs w:val="24"/>
        </w:rPr>
        <w:t>Шугаева</w:t>
      </w:r>
      <w:proofErr w:type="spellEnd"/>
      <w:r w:rsidR="00452F9E">
        <w:rPr>
          <w:rFonts w:cs="Times New Roman"/>
          <w:b/>
          <w:sz w:val="24"/>
          <w:szCs w:val="24"/>
        </w:rPr>
        <w:t xml:space="preserve"> П.Е.</w:t>
      </w:r>
    </w:p>
    <w:p w:rsidR="006C406A" w:rsidRPr="00462ACA" w:rsidRDefault="00090E8D" w:rsidP="006C406A">
      <w:pPr>
        <w:pStyle w:val="a6"/>
        <w:ind w:left="0" w:firstLine="0"/>
        <w:jc w:val="center"/>
        <w:rPr>
          <w:b/>
          <w:caps/>
          <w:sz w:val="24"/>
          <w:szCs w:val="24"/>
        </w:rPr>
      </w:pPr>
      <w:r w:rsidRPr="00525AF7">
        <w:rPr>
          <w:b/>
          <w:sz w:val="24"/>
          <w:szCs w:val="24"/>
        </w:rPr>
        <w:t xml:space="preserve">ГЕЙМИФИКАЦИЯ В БИЗНЕСЕ КАК </w:t>
      </w:r>
      <w:r>
        <w:rPr>
          <w:b/>
          <w:sz w:val="24"/>
          <w:szCs w:val="24"/>
        </w:rPr>
        <w:t>ФАКТОР</w:t>
      </w:r>
      <w:r w:rsidRPr="00525AF7">
        <w:rPr>
          <w:b/>
          <w:sz w:val="24"/>
          <w:szCs w:val="24"/>
        </w:rPr>
        <w:t xml:space="preserve"> ПОВЫШЕНИЯ ВОВЛЕЧЕННОСТИ СОТРУДНИКОВ И </w:t>
      </w:r>
      <w:r>
        <w:rPr>
          <w:b/>
          <w:sz w:val="24"/>
          <w:szCs w:val="24"/>
        </w:rPr>
        <w:t xml:space="preserve">ЛОЯЛЬНОСТИ </w:t>
      </w:r>
      <w:r w:rsidRPr="00525AF7">
        <w:rPr>
          <w:b/>
          <w:sz w:val="24"/>
          <w:szCs w:val="24"/>
        </w:rPr>
        <w:t>КЛИЕНТОВ ОРГАНИЗАЦИИ</w:t>
      </w:r>
    </w:p>
    <w:p w:rsidR="001057FB" w:rsidRPr="00FD6D08" w:rsidRDefault="006C406A" w:rsidP="00FD6D08">
      <w:pPr>
        <w:spacing w:after="0" w:line="240" w:lineRule="auto"/>
        <w:ind w:firstLine="709"/>
        <w:rPr>
          <w:rFonts w:cs="Times New Roman"/>
          <w:i/>
          <w:sz w:val="24"/>
          <w:szCs w:val="24"/>
        </w:rPr>
      </w:pPr>
      <w:r>
        <w:rPr>
          <w:rFonts w:cs="Times New Roman"/>
          <w:i/>
          <w:sz w:val="24"/>
          <w:szCs w:val="24"/>
        </w:rPr>
        <w:t>В</w:t>
      </w:r>
      <w:r w:rsidRPr="006C406A">
        <w:rPr>
          <w:rFonts w:cs="Times New Roman"/>
          <w:i/>
          <w:sz w:val="24"/>
          <w:szCs w:val="24"/>
        </w:rPr>
        <w:t xml:space="preserve"> статье рассматриваются перспективы использования актуального направления </w:t>
      </w:r>
      <w:r>
        <w:rPr>
          <w:rFonts w:cs="Times New Roman"/>
          <w:i/>
          <w:sz w:val="24"/>
          <w:szCs w:val="24"/>
        </w:rPr>
        <w:t xml:space="preserve">по увеличению ценности входящей информации - </w:t>
      </w:r>
      <w:proofErr w:type="spellStart"/>
      <w:r w:rsidRPr="006C406A">
        <w:rPr>
          <w:rFonts w:cs="Times New Roman"/>
          <w:i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i/>
          <w:sz w:val="24"/>
          <w:szCs w:val="24"/>
        </w:rPr>
        <w:t>, как способа устранения информационного шума для клиентов и персонала организации. Также в статье делается акцент на том, что геймификация способствует приросту целевой аудитории, снижению рутинности бизнес-процессов, увеличивая тем самым лояльность</w:t>
      </w:r>
      <w:r>
        <w:rPr>
          <w:rFonts w:cs="Times New Roman"/>
          <w:i/>
          <w:sz w:val="24"/>
          <w:szCs w:val="24"/>
        </w:rPr>
        <w:t xml:space="preserve"> клиентов</w:t>
      </w:r>
      <w:r w:rsidRPr="006C406A">
        <w:rPr>
          <w:rFonts w:cs="Times New Roman"/>
          <w:i/>
          <w:sz w:val="24"/>
          <w:szCs w:val="24"/>
        </w:rPr>
        <w:t xml:space="preserve"> и вовлеченность сотрудников. Основное преимущество </w:t>
      </w:r>
      <w:proofErr w:type="spellStart"/>
      <w:r w:rsidRPr="006C406A">
        <w:rPr>
          <w:rFonts w:cs="Times New Roman"/>
          <w:i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i/>
          <w:sz w:val="24"/>
          <w:szCs w:val="24"/>
        </w:rPr>
        <w:t xml:space="preserve"> заключается в правильном сочетании полезной информации, мотивации и – что наиболее важно – привлечении общественности для выполнения </w:t>
      </w:r>
      <w:proofErr w:type="gramStart"/>
      <w:r w:rsidRPr="006C406A">
        <w:rPr>
          <w:rFonts w:cs="Times New Roman"/>
          <w:i/>
          <w:sz w:val="24"/>
          <w:szCs w:val="24"/>
        </w:rPr>
        <w:t>бизнес-задач</w:t>
      </w:r>
      <w:proofErr w:type="gramEnd"/>
      <w:r w:rsidRPr="006C406A">
        <w:rPr>
          <w:rFonts w:cs="Times New Roman"/>
          <w:i/>
          <w:sz w:val="24"/>
          <w:szCs w:val="24"/>
        </w:rPr>
        <w:t>.</w:t>
      </w:r>
    </w:p>
    <w:p w:rsidR="000718C9" w:rsidRPr="00FD6D08" w:rsidRDefault="000718C9" w:rsidP="00FD6D08">
      <w:pPr>
        <w:spacing w:after="0" w:line="240" w:lineRule="auto"/>
        <w:ind w:firstLine="709"/>
        <w:rPr>
          <w:rFonts w:cs="Times New Roman"/>
          <w:i/>
          <w:sz w:val="24"/>
          <w:szCs w:val="24"/>
        </w:rPr>
      </w:pPr>
      <w:r w:rsidRPr="00FD6D08">
        <w:rPr>
          <w:rFonts w:cs="Times New Roman"/>
          <w:b/>
          <w:i/>
          <w:sz w:val="24"/>
          <w:szCs w:val="24"/>
        </w:rPr>
        <w:t>Ключевые слова:</w:t>
      </w:r>
      <w:r w:rsidR="00817203" w:rsidRPr="00FD6D08">
        <w:rPr>
          <w:rFonts w:cs="Times New Roman"/>
          <w:b/>
          <w:i/>
          <w:sz w:val="24"/>
          <w:szCs w:val="24"/>
        </w:rPr>
        <w:t xml:space="preserve"> </w:t>
      </w:r>
      <w:r w:rsidR="006C406A" w:rsidRPr="006C406A">
        <w:rPr>
          <w:rFonts w:cs="Times New Roman"/>
          <w:i/>
          <w:sz w:val="24"/>
          <w:szCs w:val="24"/>
        </w:rPr>
        <w:t>геймификация, менеджмент, персонал, организация, клиент.</w:t>
      </w:r>
    </w:p>
    <w:p w:rsidR="000718C9" w:rsidRPr="00FD6D08" w:rsidRDefault="000718C9" w:rsidP="00FD6D08">
      <w:pPr>
        <w:spacing w:after="0" w:line="240" w:lineRule="auto"/>
        <w:ind w:firstLine="709"/>
        <w:rPr>
          <w:rFonts w:cs="Times New Roman"/>
          <w:sz w:val="24"/>
          <w:szCs w:val="24"/>
        </w:rPr>
      </w:pP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Впервые термин «геймификация» был использован в 2002 году британским разработчиком видеоигр </w:t>
      </w:r>
      <w:proofErr w:type="spellStart"/>
      <w:r w:rsidRPr="006C406A">
        <w:rPr>
          <w:rFonts w:cs="Times New Roman"/>
          <w:sz w:val="24"/>
          <w:szCs w:val="24"/>
        </w:rPr>
        <w:t>Ником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r w:rsidRPr="006C406A">
        <w:rPr>
          <w:rFonts w:cs="Times New Roman"/>
          <w:sz w:val="24"/>
          <w:szCs w:val="24"/>
        </w:rPr>
        <w:t>Пеллингом</w:t>
      </w:r>
      <w:proofErr w:type="spellEnd"/>
      <w:r w:rsidRPr="006C406A">
        <w:rPr>
          <w:rFonts w:cs="Times New Roman"/>
          <w:sz w:val="24"/>
          <w:szCs w:val="24"/>
        </w:rPr>
        <w:t xml:space="preserve">, запустившим небольшой </w:t>
      </w:r>
      <w:proofErr w:type="spellStart"/>
      <w:r w:rsidRPr="006C406A">
        <w:rPr>
          <w:rFonts w:cs="Times New Roman"/>
          <w:sz w:val="24"/>
          <w:szCs w:val="24"/>
        </w:rPr>
        <w:t>стартап</w:t>
      </w:r>
      <w:proofErr w:type="spellEnd"/>
      <w:r w:rsidRPr="006C406A">
        <w:rPr>
          <w:rFonts w:cs="Times New Roman"/>
          <w:sz w:val="24"/>
          <w:szCs w:val="24"/>
        </w:rPr>
        <w:t xml:space="preserve"> по применению игровых технологий в корпоративных сервисах. Несмотря на </w:t>
      </w:r>
      <w:proofErr w:type="spellStart"/>
      <w:r w:rsidRPr="006C406A">
        <w:rPr>
          <w:rFonts w:cs="Times New Roman"/>
          <w:sz w:val="24"/>
          <w:szCs w:val="24"/>
        </w:rPr>
        <w:t>инновационность</w:t>
      </w:r>
      <w:proofErr w:type="spellEnd"/>
      <w:r w:rsidRPr="006C406A">
        <w:rPr>
          <w:rFonts w:cs="Times New Roman"/>
          <w:sz w:val="24"/>
          <w:szCs w:val="24"/>
        </w:rPr>
        <w:t xml:space="preserve">, проекту не </w:t>
      </w:r>
      <w:proofErr w:type="gramStart"/>
      <w:r w:rsidRPr="006C406A">
        <w:rPr>
          <w:rFonts w:cs="Times New Roman"/>
          <w:sz w:val="24"/>
          <w:szCs w:val="24"/>
        </w:rPr>
        <w:t>удалось привлечь к себе достаточного внимания и тогда термин не прижился</w:t>
      </w:r>
      <w:proofErr w:type="gramEnd"/>
      <w:r w:rsidRPr="006C406A">
        <w:rPr>
          <w:rFonts w:cs="Times New Roman"/>
          <w:sz w:val="24"/>
          <w:szCs w:val="24"/>
        </w:rPr>
        <w:t>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 2013 г. вышла книга «Геймификация в бизнесе: как пробиться сквозь шум и завладеть вниманием сотрудников и клиентов» [1], авторами которой стали ведущий мировой эксперт по разработке стратегий взаимодействия с сотрудниками и клиентами организаций </w:t>
      </w:r>
      <w:proofErr w:type="spellStart"/>
      <w:r w:rsidRPr="006C406A">
        <w:rPr>
          <w:rFonts w:cs="Times New Roman"/>
          <w:sz w:val="24"/>
          <w:szCs w:val="24"/>
        </w:rPr>
        <w:t>Гейб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r w:rsidRPr="006C406A">
        <w:rPr>
          <w:rFonts w:cs="Times New Roman"/>
          <w:sz w:val="24"/>
          <w:szCs w:val="24"/>
        </w:rPr>
        <w:t>Зикерманн</w:t>
      </w:r>
      <w:proofErr w:type="spellEnd"/>
      <w:r w:rsidRPr="006C406A">
        <w:rPr>
          <w:rFonts w:cs="Times New Roman"/>
          <w:sz w:val="24"/>
          <w:szCs w:val="24"/>
        </w:rPr>
        <w:t xml:space="preserve"> и писатель и бывший владелец небольшой компании </w:t>
      </w:r>
      <w:proofErr w:type="spellStart"/>
      <w:r w:rsidRPr="006C406A">
        <w:rPr>
          <w:rFonts w:cs="Times New Roman"/>
          <w:sz w:val="24"/>
          <w:szCs w:val="24"/>
        </w:rPr>
        <w:t>Джоселин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proofErr w:type="gramStart"/>
      <w:r w:rsidRPr="006C406A">
        <w:rPr>
          <w:rFonts w:cs="Times New Roman"/>
          <w:sz w:val="24"/>
          <w:szCs w:val="24"/>
        </w:rPr>
        <w:t>Линдер</w:t>
      </w:r>
      <w:proofErr w:type="spellEnd"/>
      <w:proofErr w:type="gramEnd"/>
      <w:r w:rsidRPr="006C406A">
        <w:rPr>
          <w:rFonts w:cs="Times New Roman"/>
          <w:sz w:val="24"/>
          <w:szCs w:val="24"/>
        </w:rPr>
        <w:t xml:space="preserve"> после чего термин получил развитие.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Актуальность темы настоящего исследования заключается в том, в современном мире Интернет стал глобальным средством коммуникации и обмена информацией. Интернет предоставляет большое количество данных и широкую вариативность их использования. Интернет-технологии </w:t>
      </w:r>
      <w:proofErr w:type="gramStart"/>
      <w:r w:rsidRPr="006C406A">
        <w:rPr>
          <w:rFonts w:cs="Times New Roman"/>
          <w:sz w:val="24"/>
          <w:szCs w:val="24"/>
        </w:rPr>
        <w:t>подвержены</w:t>
      </w:r>
      <w:proofErr w:type="gramEnd"/>
      <w:r w:rsidRPr="006C406A">
        <w:rPr>
          <w:rFonts w:cs="Times New Roman"/>
          <w:sz w:val="24"/>
          <w:szCs w:val="24"/>
        </w:rPr>
        <w:t xml:space="preserve"> постоянному развитию и стремительному росту: Интернет обладает большим объемом инструментов для продвижения товаров и со временем их число расширяется все больше и больше. Интернет дает возможность общения и получения ответа на любой вопрос наименее затратными способами, чем другие </w:t>
      </w:r>
      <w:proofErr w:type="gramStart"/>
      <w:r w:rsidRPr="006C406A">
        <w:rPr>
          <w:rFonts w:cs="Times New Roman"/>
          <w:sz w:val="24"/>
          <w:szCs w:val="24"/>
        </w:rPr>
        <w:t>носители</w:t>
      </w:r>
      <w:proofErr w:type="gramEnd"/>
      <w:r w:rsidRPr="006C406A">
        <w:rPr>
          <w:rFonts w:cs="Times New Roman"/>
          <w:sz w:val="24"/>
          <w:szCs w:val="24"/>
        </w:rPr>
        <w:t xml:space="preserve"> и охватывать ранее недоступную часть массивов данных. Однако велико количество побочной и ненужной информации, так называемого информационного шума. Все эти факторы делают тему исследования отбора нужной информации актуальной и требующей пристального внимания и изучения со стороны каждого мыслящего человека в современном мире.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В связи с этим, целью настоящего исследования является выявление и систематизация факторов, отвечающих на вопрос: «Как пробиться сквозь шум и завладеть вниманием сотрудников и клиентов?».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Для решения этой насущной проблемы нами был выбран метод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. Определение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довольно простое — это бизнес-инструмент, который предполагает внедрение элементов игры в неигровые проекты. Геймификация бывает: внутренней — для сотрудников; внешней — для клиентов. Геймификация переносит обыденные и рутинные процессы (акции, скидки – для клиентов, программы лояльности – для персонала) в интересную игровую среду. По многочисленным исследованиям отечественных и </w:t>
      </w:r>
      <w:proofErr w:type="spellStart"/>
      <w:r w:rsidRPr="006C406A">
        <w:rPr>
          <w:rFonts w:cs="Times New Roman"/>
          <w:sz w:val="24"/>
          <w:szCs w:val="24"/>
        </w:rPr>
        <w:t>заруюежных</w:t>
      </w:r>
      <w:proofErr w:type="spellEnd"/>
      <w:r w:rsidRPr="006C406A">
        <w:rPr>
          <w:rFonts w:cs="Times New Roman"/>
          <w:sz w:val="24"/>
          <w:szCs w:val="24"/>
        </w:rPr>
        <w:t xml:space="preserve"> ученых [2, 3, 4]: конкурсы, </w:t>
      </w:r>
      <w:proofErr w:type="spellStart"/>
      <w:r w:rsidRPr="006C406A">
        <w:rPr>
          <w:rFonts w:cs="Times New Roman"/>
          <w:sz w:val="24"/>
          <w:szCs w:val="24"/>
        </w:rPr>
        <w:t>квесты</w:t>
      </w:r>
      <w:proofErr w:type="spellEnd"/>
      <w:r w:rsidRPr="006C406A">
        <w:rPr>
          <w:rFonts w:cs="Times New Roman"/>
          <w:sz w:val="24"/>
          <w:szCs w:val="24"/>
        </w:rPr>
        <w:t xml:space="preserve"> и миссии стимулируют рост клиентской базы, помогают увеличить средний чек и «‎ привязать» клиента к бренду, а персонал к родной организации.  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Возникает логичный вопрос: «Почему такая форма деловой игры как геймификация популярна в развивающихся коллективах?». По данным исследований </w:t>
      </w:r>
      <w:proofErr w:type="spellStart"/>
      <w:r w:rsidRPr="006C406A">
        <w:rPr>
          <w:rFonts w:cs="Times New Roman"/>
          <w:sz w:val="24"/>
          <w:szCs w:val="24"/>
        </w:rPr>
        <w:t>Statista</w:t>
      </w:r>
      <w:proofErr w:type="spellEnd"/>
      <w:r w:rsidRPr="006C406A">
        <w:rPr>
          <w:rFonts w:cs="Times New Roman"/>
          <w:sz w:val="24"/>
          <w:szCs w:val="24"/>
        </w:rPr>
        <w:t xml:space="preserve"> взрослые любят играть не меньше детей и к 2021 году число </w:t>
      </w:r>
      <w:proofErr w:type="spellStart"/>
      <w:r w:rsidRPr="006C406A">
        <w:rPr>
          <w:rFonts w:cs="Times New Roman"/>
          <w:sz w:val="24"/>
          <w:szCs w:val="24"/>
        </w:rPr>
        <w:t>геймеров</w:t>
      </w:r>
      <w:proofErr w:type="spellEnd"/>
      <w:r w:rsidRPr="006C406A">
        <w:rPr>
          <w:rFonts w:cs="Times New Roman"/>
          <w:sz w:val="24"/>
          <w:szCs w:val="24"/>
        </w:rPr>
        <w:t xml:space="preserve"> в мире может достичь 2,7 </w:t>
      </w:r>
      <w:proofErr w:type="spellStart"/>
      <w:proofErr w:type="gramStart"/>
      <w:r w:rsidRPr="006C406A">
        <w:rPr>
          <w:rFonts w:cs="Times New Roman"/>
          <w:sz w:val="24"/>
          <w:szCs w:val="24"/>
        </w:rPr>
        <w:t>млрд</w:t>
      </w:r>
      <w:proofErr w:type="spellEnd"/>
      <w:proofErr w:type="gramEnd"/>
      <w:r w:rsidRPr="006C406A">
        <w:rPr>
          <w:rFonts w:cs="Times New Roman"/>
          <w:sz w:val="24"/>
          <w:szCs w:val="24"/>
        </w:rPr>
        <w:t xml:space="preserve"> человек. Применение геймификация в бизнесе способствует увеличению прибыли. С приростом аудитории компания получает больше клиентов, которых сможет превратить </w:t>
      </w:r>
      <w:proofErr w:type="gramStart"/>
      <w:r w:rsidRPr="006C406A">
        <w:rPr>
          <w:rFonts w:cs="Times New Roman"/>
          <w:sz w:val="24"/>
          <w:szCs w:val="24"/>
        </w:rPr>
        <w:t>в</w:t>
      </w:r>
      <w:proofErr w:type="gramEnd"/>
      <w:r w:rsidRPr="006C406A">
        <w:rPr>
          <w:rFonts w:cs="Times New Roman"/>
          <w:sz w:val="24"/>
          <w:szCs w:val="24"/>
        </w:rPr>
        <w:t xml:space="preserve"> лояльных — с длинным жизненным циклом 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lastRenderedPageBreak/>
        <w:t>Например, сети супермаркетов выдают игрушки к покупкам от 500 рублей: в «</w:t>
      </w:r>
      <w:proofErr w:type="spellStart"/>
      <w:r w:rsidRPr="006C406A">
        <w:rPr>
          <w:rFonts w:cs="Times New Roman"/>
          <w:sz w:val="24"/>
          <w:szCs w:val="24"/>
        </w:rPr>
        <w:t>Дикси</w:t>
      </w:r>
      <w:proofErr w:type="spellEnd"/>
      <w:r w:rsidRPr="006C406A">
        <w:rPr>
          <w:rFonts w:cs="Times New Roman"/>
          <w:sz w:val="24"/>
          <w:szCs w:val="24"/>
        </w:rPr>
        <w:t>» можно получить «Прилипал», сеть «Пятерочка» недавно запустила «</w:t>
      </w:r>
      <w:proofErr w:type="spellStart"/>
      <w:r w:rsidRPr="006C406A">
        <w:rPr>
          <w:rFonts w:cs="Times New Roman"/>
          <w:sz w:val="24"/>
          <w:szCs w:val="24"/>
        </w:rPr>
        <w:t>Стирателей</w:t>
      </w:r>
      <w:proofErr w:type="spellEnd"/>
      <w:r w:rsidRPr="006C406A">
        <w:rPr>
          <w:rFonts w:cs="Times New Roman"/>
          <w:sz w:val="24"/>
          <w:szCs w:val="24"/>
        </w:rPr>
        <w:t xml:space="preserve">». Немного </w:t>
      </w:r>
      <w:proofErr w:type="spellStart"/>
      <w:r w:rsidRPr="006C406A">
        <w:rPr>
          <w:rFonts w:cs="Times New Roman"/>
          <w:sz w:val="24"/>
          <w:szCs w:val="24"/>
        </w:rPr>
        <w:t>манипулятивная</w:t>
      </w:r>
      <w:proofErr w:type="spellEnd"/>
      <w:r w:rsidRPr="006C406A">
        <w:rPr>
          <w:rFonts w:cs="Times New Roman"/>
          <w:sz w:val="24"/>
          <w:szCs w:val="24"/>
        </w:rPr>
        <w:t>, но работающая механика — просто потрать чуть больше денег, и ребенок будет радоваться новой игрушке. Игрушек в серии много, хочется собрать весь комплект. Плюс азарт — какая фигурка попадется на этот раз.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Классная рекламная кампания с использованием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точно привлечет новую аудиторию. А сами клиенты захотят рассказать друзьям об интересных игровых техниках. Отзывы, комментарии, обзоры — это пользовательский </w:t>
      </w:r>
      <w:proofErr w:type="spellStart"/>
      <w:r w:rsidRPr="006C406A">
        <w:rPr>
          <w:rFonts w:cs="Times New Roman"/>
          <w:sz w:val="24"/>
          <w:szCs w:val="24"/>
        </w:rPr>
        <w:t>контент</w:t>
      </w:r>
      <w:proofErr w:type="spellEnd"/>
      <w:r w:rsidRPr="006C406A">
        <w:rPr>
          <w:rFonts w:cs="Times New Roman"/>
          <w:sz w:val="24"/>
          <w:szCs w:val="24"/>
        </w:rPr>
        <w:t>, который служит бесплатной рекламой и мощным социальным доказательством.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Дополнительный бонус игр — в них не так страшно проиграть, как в жизни: всегда есть возможность начать сначала. При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бизнеса это ощущение переходит в работу и даже у </w:t>
      </w:r>
      <w:proofErr w:type="spellStart"/>
      <w:r w:rsidRPr="006C406A">
        <w:rPr>
          <w:rFonts w:cs="Times New Roman"/>
          <w:sz w:val="24"/>
          <w:szCs w:val="24"/>
        </w:rPr>
        <w:t>перфекционистов</w:t>
      </w:r>
      <w:proofErr w:type="spellEnd"/>
      <w:r w:rsidRPr="006C406A">
        <w:rPr>
          <w:rFonts w:cs="Times New Roman"/>
          <w:sz w:val="24"/>
          <w:szCs w:val="24"/>
        </w:rPr>
        <w:t xml:space="preserve"> снижается уровень напряжения. Также от участия в играх вырабатывается гормон счастья дофамин.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Яркими примерами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в компаниях являются: система рейтингов сотрудников, </w:t>
      </w:r>
      <w:proofErr w:type="spellStart"/>
      <w:r w:rsidRPr="006C406A">
        <w:rPr>
          <w:rFonts w:cs="Times New Roman"/>
          <w:sz w:val="24"/>
          <w:szCs w:val="24"/>
        </w:rPr>
        <w:t>квесты</w:t>
      </w:r>
      <w:proofErr w:type="spellEnd"/>
      <w:r w:rsidRPr="006C406A">
        <w:rPr>
          <w:rFonts w:cs="Times New Roman"/>
          <w:sz w:val="24"/>
          <w:szCs w:val="24"/>
        </w:rPr>
        <w:t xml:space="preserve"> при решении рабочих задач, получение бонусных баллов за сложные задания, выполнение плана и просто хорошую работу.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 отчетах </w:t>
      </w:r>
      <w:proofErr w:type="spellStart"/>
      <w:r w:rsidRPr="006C406A">
        <w:rPr>
          <w:rFonts w:cs="Times New Roman"/>
          <w:sz w:val="24"/>
          <w:szCs w:val="24"/>
        </w:rPr>
        <w:t>Adobe</w:t>
      </w:r>
      <w:proofErr w:type="spellEnd"/>
      <w:r w:rsidRPr="006C406A">
        <w:rPr>
          <w:rFonts w:cs="Times New Roman"/>
          <w:sz w:val="24"/>
          <w:szCs w:val="24"/>
        </w:rPr>
        <w:t xml:space="preserve">, NBC, </w:t>
      </w:r>
      <w:proofErr w:type="spellStart"/>
      <w:r w:rsidRPr="006C406A">
        <w:rPr>
          <w:rFonts w:cs="Times New Roman"/>
          <w:sz w:val="24"/>
          <w:szCs w:val="24"/>
        </w:rPr>
        <w:t>Ford</w:t>
      </w:r>
      <w:proofErr w:type="spellEnd"/>
      <w:r w:rsidRPr="006C406A">
        <w:rPr>
          <w:rFonts w:cs="Times New Roman"/>
          <w:sz w:val="24"/>
          <w:szCs w:val="24"/>
        </w:rPr>
        <w:t xml:space="preserve"> и </w:t>
      </w:r>
      <w:proofErr w:type="spellStart"/>
      <w:r w:rsidRPr="006C406A">
        <w:rPr>
          <w:rFonts w:cs="Times New Roman"/>
          <w:sz w:val="24"/>
          <w:szCs w:val="24"/>
        </w:rPr>
        <w:t>eBay</w:t>
      </w:r>
      <w:proofErr w:type="spellEnd"/>
      <w:r w:rsidRPr="006C406A">
        <w:rPr>
          <w:rFonts w:cs="Times New Roman"/>
          <w:sz w:val="24"/>
          <w:szCs w:val="24"/>
        </w:rPr>
        <w:t xml:space="preserve"> за 2022 г. геймификация позволяет поднять вовлеченность сотрудников на 60 процентов и повысить их производительность на 50 процентов [5]. 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В бизнес-процессах всегда есть рутинные задачи, например, стартовое обучение или повышение квалификации. Немотивированным сотрудникам скучно и сложно их выполнять. Лучше придумать хороший стимул, а не заставлять людей учиться «из-под палки». Или планы продаж — превратите их в соревнование, чтобы у сотрудников была мотивация работать на максимум.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Есть такое понятие как синдром упущенной выгоды — страх пропустить что-то интересное и приятное. Это он заставляет нас тянуться к мобильнику и бесконечно обновлять ленту. Игра, как и </w:t>
      </w:r>
      <w:proofErr w:type="spellStart"/>
      <w:r w:rsidRPr="006C406A">
        <w:rPr>
          <w:rFonts w:cs="Times New Roman"/>
          <w:sz w:val="24"/>
          <w:szCs w:val="24"/>
        </w:rPr>
        <w:t>соцсеть</w:t>
      </w:r>
      <w:proofErr w:type="spellEnd"/>
      <w:r w:rsidRPr="006C406A">
        <w:rPr>
          <w:rFonts w:cs="Times New Roman"/>
          <w:sz w:val="24"/>
          <w:szCs w:val="24"/>
        </w:rPr>
        <w:t xml:space="preserve">, захватывает интерес. Публикация нового игрового </w:t>
      </w:r>
      <w:proofErr w:type="spellStart"/>
      <w:r w:rsidRPr="006C406A">
        <w:rPr>
          <w:rFonts w:cs="Times New Roman"/>
          <w:sz w:val="24"/>
          <w:szCs w:val="24"/>
        </w:rPr>
        <w:t>контента</w:t>
      </w:r>
      <w:proofErr w:type="spellEnd"/>
      <w:r w:rsidRPr="006C406A">
        <w:rPr>
          <w:rFonts w:cs="Times New Roman"/>
          <w:sz w:val="24"/>
          <w:szCs w:val="24"/>
        </w:rPr>
        <w:t>, рассылка пользователям уведомлений и они будут чаще пользоваться сервисом и проверять обновления.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Геймификация в бизнесе заставляет людей проводить больше времени с вашей компанией. Например, пройти </w:t>
      </w:r>
      <w:proofErr w:type="spellStart"/>
      <w:r w:rsidRPr="006C406A">
        <w:rPr>
          <w:rFonts w:cs="Times New Roman"/>
          <w:sz w:val="24"/>
          <w:szCs w:val="24"/>
        </w:rPr>
        <w:t>квест</w:t>
      </w:r>
      <w:proofErr w:type="spellEnd"/>
      <w:r w:rsidRPr="006C406A">
        <w:rPr>
          <w:rFonts w:cs="Times New Roman"/>
          <w:sz w:val="24"/>
          <w:szCs w:val="24"/>
        </w:rPr>
        <w:t xml:space="preserve"> на сайте для получения скидки или использовать </w:t>
      </w:r>
      <w:proofErr w:type="spellStart"/>
      <w:r w:rsidRPr="006C406A">
        <w:rPr>
          <w:rFonts w:cs="Times New Roman"/>
          <w:sz w:val="24"/>
          <w:szCs w:val="24"/>
        </w:rPr>
        <w:t>онлайн-конструктор</w:t>
      </w:r>
      <w:proofErr w:type="spellEnd"/>
      <w:r w:rsidRPr="006C406A">
        <w:rPr>
          <w:rFonts w:cs="Times New Roman"/>
          <w:sz w:val="24"/>
          <w:szCs w:val="24"/>
        </w:rPr>
        <w:t xml:space="preserve">, чтобы собрать диван мечты. При </w:t>
      </w:r>
      <w:proofErr w:type="gramStart"/>
      <w:r w:rsidRPr="006C406A">
        <w:rPr>
          <w:rFonts w:cs="Times New Roman"/>
          <w:sz w:val="24"/>
          <w:szCs w:val="24"/>
        </w:rPr>
        <w:t>этом</w:t>
      </w:r>
      <w:proofErr w:type="gramEnd"/>
      <w:r w:rsidRPr="006C406A">
        <w:rPr>
          <w:rFonts w:cs="Times New Roman"/>
          <w:sz w:val="24"/>
          <w:szCs w:val="24"/>
        </w:rPr>
        <w:t xml:space="preserve"> чем больше времени люди проведут на сайте и чем больше положительных эмоций получат, тем выше вероятность сделки.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Лояльность складывается из двух составляющих — выгода и эмоциональная привязанность. Применение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в бизнесе дает клиентам положительные эмоции: игра развлекает, обеспечивает социальное одобрение от других участников и чувство общности с ними, дарит радость победы. Пусть каждый контакт с компанией будет приятным. Тогда клиенты не захотят уйти от вас к конкурентам, даже если у тех будут более выгодные цены.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Лояльность важна и со стороны сотрудников. Лояльные работники тесно связывают успех компании с качеством своей работы. Они готовы работать больше, искать новые решения для продуктивности и повышения прибыли. К тому же лояльный сотрудник идет на работу, как на праздник, а это обеспечит вам высокий клиентский сервис и хорошую атмосферу в коллективе.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Так, например, компания </w:t>
      </w:r>
      <w:proofErr w:type="spellStart"/>
      <w:r w:rsidRPr="006C406A">
        <w:rPr>
          <w:rFonts w:cs="Times New Roman"/>
          <w:sz w:val="24"/>
          <w:szCs w:val="24"/>
        </w:rPr>
        <w:t>Yota</w:t>
      </w:r>
      <w:proofErr w:type="spellEnd"/>
      <w:r w:rsidRPr="006C406A">
        <w:rPr>
          <w:rFonts w:cs="Times New Roman"/>
          <w:sz w:val="24"/>
          <w:szCs w:val="24"/>
        </w:rPr>
        <w:t xml:space="preserve"> провела массовую долгосрочную игру для сотрудников к выходу седьмой части «Звездных войн». Каждый регион продаж стал галактикой Светлой стороны, а на Темной оказались планы продаж. Чтобы победить, нужно было нарастить военный потенциал: выполнять план по продажам и обучению.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 </w:t>
      </w:r>
      <w:proofErr w:type="spellStart"/>
      <w:r w:rsidRPr="006C406A">
        <w:rPr>
          <w:rFonts w:cs="Times New Roman"/>
          <w:sz w:val="24"/>
          <w:szCs w:val="24"/>
        </w:rPr>
        <w:t>Yota</w:t>
      </w:r>
      <w:proofErr w:type="spellEnd"/>
      <w:r w:rsidRPr="006C406A">
        <w:rPr>
          <w:rFonts w:cs="Times New Roman"/>
          <w:sz w:val="24"/>
          <w:szCs w:val="24"/>
        </w:rPr>
        <w:t xml:space="preserve"> не назвали точных цифр по росту продаж после игры, зато сообщили, что резко выросла доля сотрудников, которые прошли полную программу обучения, — с 67 до 98 процентов.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lastRenderedPageBreak/>
        <w:t xml:space="preserve">Необычное решение для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gramStart"/>
      <w:r w:rsidRPr="006C406A">
        <w:rPr>
          <w:rFonts w:cs="Times New Roman"/>
          <w:sz w:val="24"/>
          <w:szCs w:val="24"/>
        </w:rPr>
        <w:t>бизнес-задач</w:t>
      </w:r>
      <w:proofErr w:type="gramEnd"/>
      <w:r w:rsidRPr="006C406A">
        <w:rPr>
          <w:rFonts w:cs="Times New Roman"/>
          <w:sz w:val="24"/>
          <w:szCs w:val="24"/>
        </w:rPr>
        <w:t xml:space="preserve"> придумал </w:t>
      </w:r>
      <w:proofErr w:type="spellStart"/>
      <w:r w:rsidRPr="006C406A">
        <w:rPr>
          <w:rFonts w:cs="Times New Roman"/>
          <w:sz w:val="24"/>
          <w:szCs w:val="24"/>
        </w:rPr>
        <w:t>Google</w:t>
      </w:r>
      <w:proofErr w:type="spellEnd"/>
      <w:r w:rsidRPr="006C406A">
        <w:rPr>
          <w:rFonts w:cs="Times New Roman"/>
          <w:sz w:val="24"/>
          <w:szCs w:val="24"/>
        </w:rPr>
        <w:t xml:space="preserve">. Компании нужно было вовремя и в полном объеме собирать данные о командировках. Сотрудникам, которые едут в командировку, разрешили самостоятельно выбирать себе транспорт и отель в пределах установленной суммы. </w:t>
      </w:r>
      <w:proofErr w:type="gramStart"/>
      <w:r w:rsidRPr="006C406A">
        <w:rPr>
          <w:rFonts w:cs="Times New Roman"/>
          <w:sz w:val="24"/>
          <w:szCs w:val="24"/>
        </w:rPr>
        <w:t>Если</w:t>
      </w:r>
      <w:proofErr w:type="gramEnd"/>
      <w:r w:rsidRPr="006C406A">
        <w:rPr>
          <w:rFonts w:cs="Times New Roman"/>
          <w:sz w:val="24"/>
          <w:szCs w:val="24"/>
        </w:rPr>
        <w:t xml:space="preserve"> получается уложиться в меньшие деньги, сэкономленное можно потратить сверх лимита в следующей поездке или отправить в любую благотворительную организацию на свой выбор.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 итоге сотрудники стали больше вовлечены </w:t>
      </w:r>
      <w:proofErr w:type="gramStart"/>
      <w:r w:rsidRPr="006C406A">
        <w:rPr>
          <w:rFonts w:cs="Times New Roman"/>
          <w:sz w:val="24"/>
          <w:szCs w:val="24"/>
        </w:rPr>
        <w:t>в</w:t>
      </w:r>
      <w:proofErr w:type="gramEnd"/>
      <w:r w:rsidRPr="006C406A">
        <w:rPr>
          <w:rFonts w:cs="Times New Roman"/>
          <w:sz w:val="24"/>
          <w:szCs w:val="24"/>
        </w:rPr>
        <w:t xml:space="preserve"> весь процесс планирования поездок: за полгода все командировки начали оформлять по новой системе. Компания получила нужные данные о том, какие авиакомпании, службы такси, отели и прочее популярны у персонала. В итоге можно заключить договор на корпоративное обслуживание с нужными организациями.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В компании «Альянс Консалтинг» рассказали об интересном кейсе внедрения </w:t>
      </w:r>
      <w:proofErr w:type="spellStart"/>
      <w:r w:rsidRPr="006C406A">
        <w:rPr>
          <w:rFonts w:cs="Times New Roman"/>
          <w:sz w:val="24"/>
          <w:szCs w:val="24"/>
        </w:rPr>
        <w:t>геймификации</w:t>
      </w:r>
      <w:proofErr w:type="spellEnd"/>
      <w:r w:rsidRPr="006C406A">
        <w:rPr>
          <w:rFonts w:cs="Times New Roman"/>
          <w:sz w:val="24"/>
          <w:szCs w:val="24"/>
        </w:rPr>
        <w:t xml:space="preserve"> в сфере общественного питания. Компания пыталась уменьшить текучку и заставить сотрудников соблюдать корпоративные стандарты по внешнему виду и клиентскому сервису.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Сначала выяснили, что для сотрудников важно: это оказалась забота об окружающей среде и животных. Для сотрудников ввели чек-лист по внешнему виду и соблюдению стандартов. Если соответствие было выше 80%, то компания перечисляла деньги на помощь экологическим организациям или животным в местном зоопарке. Причем сотрудник мог вложить и свои деньги, тогда компания добавляла долю из бюджета.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Как результат: текучесть кадров снизилась с 82 до 57 процентов; выросла гордость за свою работу с 32 до 78 процентов; больше людей стало приходить на работу по рекомендации сотрудников — в 2,7 раза.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Параллельно компания подключила внешний пиар. Самых активных сотрудников фотографировали с животными и вывешивали эти фото на корпоративном сайте. В итоге о компании начали писать в СМИ.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Теодор Рузвельт однажды сказал: «Когда ты играешь, отдавайся игре всей душой, когда работаешь – забудь об игре». Но эта точка зрения уже не соответствует действительности.</w:t>
      </w:r>
    </w:p>
    <w:p w:rsidR="00D251A8" w:rsidRPr="00FD6D08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 xml:space="preserve">Из-за множества изменений в демографии, технологиях и конкурентной среде прозорливое руководство некоторых компаний, в том числе некоммерческих и государственных, все чаще обращается к играм как к способу радикального переосмысления организации в целом. Это позволяет беспрецедентным образом привлекать клиентов, сближать сотрудников и внедрять инновации, которые казались практически неосуществимыми еще десятилетие назад. Руководство этих компаний понимает, что сила – в правильном сочетании информации, мотивации и – что наиболее важно – привлечении общественности для выполнения </w:t>
      </w:r>
      <w:proofErr w:type="gramStart"/>
      <w:r w:rsidRPr="006C406A">
        <w:rPr>
          <w:rFonts w:cs="Times New Roman"/>
          <w:sz w:val="24"/>
          <w:szCs w:val="24"/>
        </w:rPr>
        <w:t>бизнес-задач</w:t>
      </w:r>
      <w:proofErr w:type="gramEnd"/>
      <w:r w:rsidRPr="006C406A">
        <w:rPr>
          <w:rFonts w:cs="Times New Roman"/>
          <w:sz w:val="24"/>
          <w:szCs w:val="24"/>
        </w:rPr>
        <w:t>.</w:t>
      </w:r>
    </w:p>
    <w:p w:rsidR="001F372A" w:rsidRPr="00FD6D08" w:rsidRDefault="001F372A" w:rsidP="00FD6D08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</w:p>
    <w:p w:rsidR="007B5646" w:rsidRPr="00FD6D08" w:rsidRDefault="007B5646" w:rsidP="00FD6D08">
      <w:pPr>
        <w:spacing w:after="0" w:line="240" w:lineRule="auto"/>
        <w:jc w:val="center"/>
        <w:rPr>
          <w:rFonts w:cs="Times New Roman"/>
          <w:b/>
          <w:sz w:val="24"/>
          <w:szCs w:val="24"/>
        </w:rPr>
      </w:pPr>
      <w:r w:rsidRPr="00FD6D08">
        <w:rPr>
          <w:rFonts w:cs="Times New Roman"/>
          <w:b/>
          <w:sz w:val="24"/>
          <w:szCs w:val="24"/>
        </w:rPr>
        <w:t>Список литературы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1.</w:t>
      </w:r>
      <w:r w:rsidRPr="006C406A">
        <w:rPr>
          <w:rFonts w:cs="Times New Roman"/>
          <w:sz w:val="24"/>
          <w:szCs w:val="24"/>
        </w:rPr>
        <w:tab/>
      </w:r>
      <w:proofErr w:type="spellStart"/>
      <w:r w:rsidRPr="006C406A">
        <w:rPr>
          <w:rFonts w:cs="Times New Roman"/>
          <w:sz w:val="24"/>
          <w:szCs w:val="24"/>
        </w:rPr>
        <w:t>Зикерманн</w:t>
      </w:r>
      <w:proofErr w:type="spellEnd"/>
      <w:r w:rsidRPr="006C406A">
        <w:rPr>
          <w:rFonts w:cs="Times New Roman"/>
          <w:sz w:val="24"/>
          <w:szCs w:val="24"/>
        </w:rPr>
        <w:t xml:space="preserve"> Г. Геймификация в бизнесе: как пробиться сквозь шум и завладеть вниманием сотрудников и клиентов / </w:t>
      </w:r>
      <w:proofErr w:type="spellStart"/>
      <w:r w:rsidRPr="006C406A">
        <w:rPr>
          <w:rFonts w:cs="Times New Roman"/>
          <w:sz w:val="24"/>
          <w:szCs w:val="24"/>
        </w:rPr>
        <w:t>Гейб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r w:rsidRPr="006C406A">
        <w:rPr>
          <w:rFonts w:cs="Times New Roman"/>
          <w:sz w:val="24"/>
          <w:szCs w:val="24"/>
        </w:rPr>
        <w:t>Зикерманн</w:t>
      </w:r>
      <w:proofErr w:type="spellEnd"/>
      <w:r w:rsidRPr="006C406A">
        <w:rPr>
          <w:rFonts w:cs="Times New Roman"/>
          <w:sz w:val="24"/>
          <w:szCs w:val="24"/>
        </w:rPr>
        <w:t xml:space="preserve">, </w:t>
      </w:r>
      <w:proofErr w:type="spellStart"/>
      <w:r w:rsidRPr="006C406A">
        <w:rPr>
          <w:rFonts w:cs="Times New Roman"/>
          <w:sz w:val="24"/>
          <w:szCs w:val="24"/>
        </w:rPr>
        <w:t>Джоселин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r w:rsidRPr="006C406A">
        <w:rPr>
          <w:rFonts w:cs="Times New Roman"/>
          <w:sz w:val="24"/>
          <w:szCs w:val="24"/>
        </w:rPr>
        <w:t>Линдер</w:t>
      </w:r>
      <w:proofErr w:type="spellEnd"/>
      <w:r w:rsidRPr="006C406A">
        <w:rPr>
          <w:rFonts w:cs="Times New Roman"/>
          <w:sz w:val="24"/>
          <w:szCs w:val="24"/>
        </w:rPr>
        <w:t xml:space="preserve">; пер. с англ. </w:t>
      </w:r>
      <w:proofErr w:type="spellStart"/>
      <w:r w:rsidRPr="006C406A">
        <w:rPr>
          <w:rFonts w:cs="Times New Roman"/>
          <w:sz w:val="24"/>
          <w:szCs w:val="24"/>
        </w:rPr>
        <w:t>Иделии</w:t>
      </w:r>
      <w:proofErr w:type="spellEnd"/>
      <w:r w:rsidRPr="006C406A">
        <w:rPr>
          <w:rFonts w:cs="Times New Roman"/>
          <w:sz w:val="24"/>
          <w:szCs w:val="24"/>
        </w:rPr>
        <w:t xml:space="preserve"> </w:t>
      </w:r>
      <w:proofErr w:type="spellStart"/>
      <w:r w:rsidRPr="006C406A">
        <w:rPr>
          <w:rFonts w:cs="Times New Roman"/>
          <w:sz w:val="24"/>
          <w:szCs w:val="24"/>
        </w:rPr>
        <w:t>Айзятуловой</w:t>
      </w:r>
      <w:proofErr w:type="spellEnd"/>
      <w:r w:rsidRPr="006C406A">
        <w:rPr>
          <w:rFonts w:cs="Times New Roman"/>
          <w:sz w:val="24"/>
          <w:szCs w:val="24"/>
        </w:rPr>
        <w:t xml:space="preserve">. — М.: Манн, Иванов и Фербер, 2014. — 272 </w:t>
      </w:r>
      <w:proofErr w:type="spellStart"/>
      <w:r w:rsidRPr="006C406A">
        <w:rPr>
          <w:rFonts w:cs="Times New Roman"/>
          <w:sz w:val="24"/>
          <w:szCs w:val="24"/>
        </w:rPr>
        <w:t>c</w:t>
      </w:r>
      <w:proofErr w:type="spellEnd"/>
      <w:r w:rsidRPr="006C406A">
        <w:rPr>
          <w:rFonts w:cs="Times New Roman"/>
          <w:sz w:val="24"/>
          <w:szCs w:val="24"/>
        </w:rPr>
        <w:t xml:space="preserve">. 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2.</w:t>
      </w:r>
      <w:r w:rsidRPr="006C406A">
        <w:rPr>
          <w:rFonts w:cs="Times New Roman"/>
          <w:sz w:val="24"/>
          <w:szCs w:val="24"/>
        </w:rPr>
        <w:tab/>
        <w:t>Шатунова Т.Е.</w:t>
      </w:r>
      <w:r>
        <w:rPr>
          <w:rFonts w:cs="Times New Roman"/>
          <w:sz w:val="24"/>
          <w:szCs w:val="24"/>
        </w:rPr>
        <w:t xml:space="preserve"> Т</w:t>
      </w:r>
      <w:r w:rsidRPr="006C406A">
        <w:rPr>
          <w:rFonts w:cs="Times New Roman"/>
          <w:sz w:val="24"/>
          <w:szCs w:val="24"/>
        </w:rPr>
        <w:t>рансформация управленческих технологий в условиях перехода к цифровизации деятельности специалистов транспортных предприятий</w:t>
      </w:r>
      <w:r>
        <w:rPr>
          <w:rFonts w:cs="Times New Roman"/>
          <w:sz w:val="24"/>
          <w:szCs w:val="24"/>
        </w:rPr>
        <w:t xml:space="preserve"> // </w:t>
      </w:r>
      <w:r w:rsidRPr="006C406A">
        <w:rPr>
          <w:rFonts w:cs="Times New Roman"/>
          <w:sz w:val="24"/>
          <w:szCs w:val="24"/>
        </w:rPr>
        <w:t xml:space="preserve">В сборнике: </w:t>
      </w:r>
      <w:proofErr w:type="spellStart"/>
      <w:r w:rsidRPr="006C406A">
        <w:rPr>
          <w:rFonts w:cs="Times New Roman"/>
          <w:sz w:val="24"/>
          <w:szCs w:val="24"/>
        </w:rPr>
        <w:t>Политранспортные</w:t>
      </w:r>
      <w:proofErr w:type="spellEnd"/>
      <w:r w:rsidRPr="006C406A">
        <w:rPr>
          <w:rFonts w:cs="Times New Roman"/>
          <w:sz w:val="24"/>
          <w:szCs w:val="24"/>
        </w:rPr>
        <w:t xml:space="preserve"> системы. Материалы XII Международной научно-технической конференции. В 3-х частях. Новосибирск, 2022. С. 141-145.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3.</w:t>
      </w:r>
      <w:r w:rsidRPr="006C406A">
        <w:rPr>
          <w:rFonts w:cs="Times New Roman"/>
          <w:sz w:val="24"/>
          <w:szCs w:val="24"/>
        </w:rPr>
        <w:tab/>
        <w:t xml:space="preserve">Сладков Н.А., Курочкин О.В., </w:t>
      </w:r>
      <w:proofErr w:type="spellStart"/>
      <w:r w:rsidRPr="006C406A">
        <w:rPr>
          <w:rFonts w:cs="Times New Roman"/>
          <w:sz w:val="24"/>
          <w:szCs w:val="24"/>
        </w:rPr>
        <w:t>Терешкина</w:t>
      </w:r>
      <w:proofErr w:type="spellEnd"/>
      <w:r w:rsidRPr="006C406A">
        <w:rPr>
          <w:rFonts w:cs="Times New Roman"/>
          <w:sz w:val="24"/>
          <w:szCs w:val="24"/>
        </w:rPr>
        <w:t xml:space="preserve"> Н.Е. Неэффективный менеджмент отечественных организаций: причины и пути решения // В сборнике: Интеллектуальный потенциал Сибири. Сборник научных трудов конференции 30-ой Региональной научной студенческой конференции. В 4-х частях. Под редакцией А.С. </w:t>
      </w:r>
      <w:proofErr w:type="spellStart"/>
      <w:r w:rsidRPr="006C406A">
        <w:rPr>
          <w:rFonts w:cs="Times New Roman"/>
          <w:sz w:val="24"/>
          <w:szCs w:val="24"/>
        </w:rPr>
        <w:t>Казьминой</w:t>
      </w:r>
      <w:proofErr w:type="spellEnd"/>
      <w:r w:rsidRPr="006C406A">
        <w:rPr>
          <w:rFonts w:cs="Times New Roman"/>
          <w:sz w:val="24"/>
          <w:szCs w:val="24"/>
        </w:rPr>
        <w:t xml:space="preserve">. Новосибирск, 2022. С. 66-69. </w:t>
      </w:r>
    </w:p>
    <w:p w:rsidR="006C406A" w:rsidRPr="006C406A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lastRenderedPageBreak/>
        <w:t>4.</w:t>
      </w:r>
      <w:r w:rsidRPr="006C406A">
        <w:rPr>
          <w:rFonts w:cs="Times New Roman"/>
          <w:sz w:val="24"/>
          <w:szCs w:val="24"/>
        </w:rPr>
        <w:tab/>
        <w:t>Шатунова Т.Е. Теоретические аспекты построения ментальной модели организационной ситуации в контексте устойчивого экономического развития // Вопросы новой экономики. 2023. № 1 (65). С. 55-64.</w:t>
      </w:r>
    </w:p>
    <w:p w:rsidR="00452ED7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  <w:r w:rsidRPr="006C406A">
        <w:rPr>
          <w:rFonts w:cs="Times New Roman"/>
          <w:sz w:val="24"/>
          <w:szCs w:val="24"/>
        </w:rPr>
        <w:t>5.</w:t>
      </w:r>
      <w:r w:rsidRPr="006C406A">
        <w:rPr>
          <w:rFonts w:cs="Times New Roman"/>
          <w:sz w:val="24"/>
          <w:szCs w:val="24"/>
        </w:rPr>
        <w:tab/>
        <w:t>Как геймификация меняет мир и что про нее надо знать [сайт]. – URL: https://trends.rbc.ru/trends/industry/5f454a749a7947845998bdc2</w:t>
      </w:r>
      <w:r>
        <w:rPr>
          <w:rFonts w:cs="Times New Roman"/>
          <w:sz w:val="24"/>
          <w:szCs w:val="24"/>
        </w:rPr>
        <w:t xml:space="preserve"> (Дата обращения: 10.05.2023)</w:t>
      </w:r>
    </w:p>
    <w:p w:rsidR="006C406A" w:rsidRPr="00FD6D08" w:rsidRDefault="006C406A" w:rsidP="006C406A">
      <w:pPr>
        <w:spacing w:after="0" w:line="240" w:lineRule="auto"/>
        <w:ind w:firstLine="709"/>
        <w:rPr>
          <w:rFonts w:cs="Times New Roman"/>
          <w:sz w:val="24"/>
          <w:szCs w:val="24"/>
        </w:rPr>
      </w:pPr>
    </w:p>
    <w:p w:rsidR="007E6620" w:rsidRPr="00FD6D08" w:rsidRDefault="006C406A" w:rsidP="00FD6D08">
      <w:pPr>
        <w:shd w:val="clear" w:color="auto" w:fill="FFFFFF"/>
        <w:spacing w:after="0" w:line="240" w:lineRule="auto"/>
        <w:ind w:firstLine="709"/>
        <w:rPr>
          <w:rFonts w:eastAsia="Times New Roman" w:cs="Times New Roman"/>
          <w:bCs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bCs/>
          <w:sz w:val="24"/>
          <w:szCs w:val="24"/>
          <w:lang w:eastAsia="ru-RU"/>
        </w:rPr>
        <w:t>Коэмец</w:t>
      </w:r>
      <w:proofErr w:type="spellEnd"/>
      <w:r>
        <w:rPr>
          <w:rFonts w:eastAsia="Times New Roman" w:cs="Times New Roman"/>
          <w:bCs/>
          <w:sz w:val="24"/>
          <w:szCs w:val="24"/>
          <w:lang w:eastAsia="ru-RU"/>
        </w:rPr>
        <w:t xml:space="preserve"> Никита Александрович</w:t>
      </w:r>
      <w:r w:rsidR="007E6620" w:rsidRPr="00FD6D08">
        <w:rPr>
          <w:rFonts w:eastAsia="Times New Roman" w:cs="Times New Roman"/>
          <w:bCs/>
          <w:sz w:val="24"/>
          <w:szCs w:val="24"/>
          <w:lang w:eastAsia="ru-RU"/>
        </w:rPr>
        <w:t xml:space="preserve">, студент 3 курса, </w:t>
      </w:r>
      <w:r w:rsidR="00C40212" w:rsidRPr="00FD6D08">
        <w:rPr>
          <w:rFonts w:eastAsia="Times New Roman" w:cs="Times New Roman"/>
          <w:bCs/>
          <w:sz w:val="24"/>
          <w:szCs w:val="24"/>
          <w:lang w:eastAsia="ru-RU"/>
        </w:rPr>
        <w:t>направление 38.03.01 Экономика, профиль «Экономика предприятий и организаций», Сибирский государственный университет путей сообщения (630049 г. Новосибирск, ул. Д.Ковальчук, 191)</w:t>
      </w:r>
      <w:r w:rsidR="008E1959" w:rsidRPr="00FD6D08">
        <w:rPr>
          <w:rFonts w:eastAsia="Times New Roman" w:cs="Times New Roman"/>
          <w:bCs/>
          <w:sz w:val="24"/>
          <w:szCs w:val="24"/>
          <w:lang w:eastAsia="ru-RU"/>
        </w:rPr>
        <w:t>.</w:t>
      </w:r>
    </w:p>
    <w:p w:rsidR="008E1959" w:rsidRDefault="006C406A" w:rsidP="00FD6D08">
      <w:pPr>
        <w:shd w:val="clear" w:color="auto" w:fill="FFFFFF"/>
        <w:spacing w:after="0" w:line="240" w:lineRule="auto"/>
        <w:ind w:firstLine="709"/>
        <w:rPr>
          <w:rFonts w:eastAsia="Times New Roman" w:cs="Times New Roman"/>
          <w:bCs/>
          <w:sz w:val="24"/>
          <w:szCs w:val="24"/>
          <w:lang w:eastAsia="ru-RU"/>
        </w:rPr>
      </w:pPr>
      <w:r>
        <w:rPr>
          <w:rFonts w:eastAsia="Times New Roman" w:cs="Times New Roman"/>
          <w:bCs/>
          <w:sz w:val="24"/>
          <w:szCs w:val="24"/>
          <w:lang w:eastAsia="ru-RU"/>
        </w:rPr>
        <w:t>Павлов Антон Николаевич, студент</w:t>
      </w:r>
      <w:r w:rsidR="008E1959" w:rsidRPr="00FD6D08">
        <w:rPr>
          <w:rFonts w:eastAsia="Times New Roman" w:cs="Times New Roman"/>
          <w:bCs/>
          <w:sz w:val="24"/>
          <w:szCs w:val="24"/>
          <w:lang w:eastAsia="ru-RU"/>
        </w:rPr>
        <w:t xml:space="preserve"> 3 курса, направление 38.03.01 Экономика, профиль «Экономика предприятий и организаций», Сибирский государственный университет путей сообщения (630049 г. Новосибирск, ул. Д.Ковальчук, 191).</w:t>
      </w:r>
    </w:p>
    <w:p w:rsidR="00452F9E" w:rsidRPr="00FD6D08" w:rsidRDefault="00452F9E" w:rsidP="00FD6D08">
      <w:pPr>
        <w:shd w:val="clear" w:color="auto" w:fill="FFFFFF"/>
        <w:spacing w:after="0" w:line="240" w:lineRule="auto"/>
        <w:ind w:firstLine="709"/>
        <w:rPr>
          <w:rFonts w:eastAsia="Times New Roman" w:cs="Times New Roman"/>
          <w:sz w:val="24"/>
          <w:szCs w:val="24"/>
          <w:lang w:eastAsia="ru-RU"/>
        </w:rPr>
      </w:pPr>
      <w:proofErr w:type="spellStart"/>
      <w:r>
        <w:rPr>
          <w:rFonts w:eastAsia="Times New Roman" w:cs="Times New Roman"/>
          <w:bCs/>
          <w:sz w:val="24"/>
          <w:szCs w:val="24"/>
          <w:lang w:eastAsia="ru-RU"/>
        </w:rPr>
        <w:t>Шугаева</w:t>
      </w:r>
      <w:proofErr w:type="spellEnd"/>
      <w:r>
        <w:rPr>
          <w:rFonts w:eastAsia="Times New Roman" w:cs="Times New Roman"/>
          <w:bCs/>
          <w:sz w:val="24"/>
          <w:szCs w:val="24"/>
          <w:lang w:eastAsia="ru-RU"/>
        </w:rPr>
        <w:t xml:space="preserve"> Полина Евгеньевна, студентка 1</w:t>
      </w:r>
      <w:r w:rsidRPr="00FD6D08">
        <w:rPr>
          <w:rFonts w:eastAsia="Times New Roman" w:cs="Times New Roman"/>
          <w:bCs/>
          <w:sz w:val="24"/>
          <w:szCs w:val="24"/>
          <w:lang w:eastAsia="ru-RU"/>
        </w:rPr>
        <w:t xml:space="preserve"> курса, направление </w:t>
      </w:r>
      <w:r>
        <w:rPr>
          <w:rFonts w:eastAsia="Times New Roman" w:cs="Times New Roman"/>
          <w:bCs/>
          <w:sz w:val="24"/>
          <w:szCs w:val="24"/>
          <w:lang w:eastAsia="ru-RU"/>
        </w:rPr>
        <w:t>09.03.02</w:t>
      </w:r>
      <w:r w:rsidRPr="00FD6D08">
        <w:rPr>
          <w:rFonts w:eastAsia="Times New Roman" w:cs="Times New Roman"/>
          <w:bCs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bCs/>
          <w:sz w:val="24"/>
          <w:szCs w:val="24"/>
          <w:lang w:eastAsia="ru-RU"/>
        </w:rPr>
        <w:t>Информационные технологии транспорта</w:t>
      </w:r>
      <w:r w:rsidRPr="00FD6D08">
        <w:rPr>
          <w:rFonts w:eastAsia="Times New Roman" w:cs="Times New Roman"/>
          <w:bCs/>
          <w:sz w:val="24"/>
          <w:szCs w:val="24"/>
          <w:lang w:eastAsia="ru-RU"/>
        </w:rPr>
        <w:t>, профиль «</w:t>
      </w:r>
      <w:r>
        <w:rPr>
          <w:rFonts w:eastAsia="Times New Roman" w:cs="Times New Roman"/>
          <w:bCs/>
          <w:sz w:val="24"/>
          <w:szCs w:val="24"/>
          <w:lang w:eastAsia="ru-RU"/>
        </w:rPr>
        <w:t>Интеллектуальные транспортные системы</w:t>
      </w:r>
      <w:r w:rsidRPr="00FD6D08">
        <w:rPr>
          <w:rFonts w:eastAsia="Times New Roman" w:cs="Times New Roman"/>
          <w:bCs/>
          <w:sz w:val="24"/>
          <w:szCs w:val="24"/>
          <w:lang w:eastAsia="ru-RU"/>
        </w:rPr>
        <w:t>», Сибирский государственный университет путей сообщения (630049 г. Новосибирск, ул. Д.Ковальчук, 191).</w:t>
      </w:r>
    </w:p>
    <w:p w:rsidR="00271E70" w:rsidRPr="00FD6D08" w:rsidRDefault="00271E70" w:rsidP="00FD6D08">
      <w:pPr>
        <w:spacing w:after="0" w:line="240" w:lineRule="auto"/>
        <w:ind w:firstLine="709"/>
        <w:rPr>
          <w:rFonts w:cs="Times New Roman"/>
          <w:sz w:val="24"/>
          <w:szCs w:val="24"/>
        </w:rPr>
      </w:pPr>
    </w:p>
    <w:p w:rsidR="002428EB" w:rsidRPr="00090E8D" w:rsidRDefault="002428EB" w:rsidP="002428EB">
      <w:pPr>
        <w:spacing w:after="0" w:line="240" w:lineRule="auto"/>
        <w:jc w:val="right"/>
        <w:rPr>
          <w:rFonts w:cs="Times New Roman"/>
          <w:b/>
          <w:color w:val="000000"/>
          <w:sz w:val="24"/>
          <w:szCs w:val="24"/>
          <w:shd w:val="clear" w:color="auto" w:fill="FFFFFF"/>
        </w:rPr>
      </w:pPr>
      <w:bookmarkStart w:id="0" w:name="_GoBack"/>
      <w:bookmarkEnd w:id="0"/>
      <w:proofErr w:type="spellStart"/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Koemets</w:t>
      </w:r>
      <w:proofErr w:type="spellEnd"/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N</w:t>
      </w:r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>.</w:t>
      </w:r>
      <w:r w:rsidRPr="00452F9E">
        <w:rPr>
          <w:rFonts w:cs="Times New Roman"/>
          <w:b/>
          <w:color w:val="000000"/>
          <w:sz w:val="24"/>
          <w:szCs w:val="24"/>
          <w:shd w:val="clear" w:color="auto" w:fill="FFFFFF"/>
        </w:rPr>
        <w:t>А</w:t>
      </w:r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 xml:space="preserve">., </w:t>
      </w:r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Pavlov</w:t>
      </w:r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A</w:t>
      </w:r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>.</w:t>
      </w:r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N</w:t>
      </w:r>
      <w:r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>.</w:t>
      </w:r>
      <w:r w:rsidR="00452F9E"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="00452F9E" w:rsidRPr="00452F9E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Shugaeva</w:t>
      </w:r>
      <w:proofErr w:type="spellEnd"/>
      <w:r w:rsidR="00452F9E"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452F9E" w:rsidRPr="00452F9E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P</w:t>
      </w:r>
      <w:r w:rsidR="00452F9E"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>.</w:t>
      </w:r>
      <w:r w:rsidR="00452F9E" w:rsidRPr="00452F9E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E</w:t>
      </w:r>
      <w:r w:rsidR="00452F9E" w:rsidRPr="00090E8D">
        <w:rPr>
          <w:rFonts w:cs="Times New Roman"/>
          <w:b/>
          <w:color w:val="000000"/>
          <w:sz w:val="24"/>
          <w:szCs w:val="24"/>
          <w:shd w:val="clear" w:color="auto" w:fill="FFFFFF"/>
        </w:rPr>
        <w:t>.</w:t>
      </w:r>
    </w:p>
    <w:p w:rsidR="000646A5" w:rsidRPr="002428EB" w:rsidRDefault="002428EB" w:rsidP="002428EB">
      <w:pPr>
        <w:spacing w:after="0" w:line="240" w:lineRule="auto"/>
        <w:jc w:val="center"/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GAMIFICATION IN BUSINESS AS </w:t>
      </w:r>
      <w:proofErr w:type="gramStart"/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A</w:t>
      </w:r>
      <w:proofErr w:type="gramEnd"/>
      <w:r w:rsidRPr="002428EB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 FACTOR OF INCREASING EMPLOYEE ENGAGEMENT AND CUSTOMER LOYALTY OF THE ORGANIZATION</w:t>
      </w:r>
    </w:p>
    <w:p w:rsidR="002428EB" w:rsidRPr="002428EB" w:rsidRDefault="002428EB" w:rsidP="002428EB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The article discusses the prospects for using the current direction to increase the value of incoming information - </w:t>
      </w: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as a way to eliminate information noise for customers and organization staff. The article also focuses on the fact that </w:t>
      </w: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contributes to the growth of the target audience, reducing the routine of business processes, thereby increasing customer loyalty and employee engagement. The main advantage of </w:t>
      </w: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lies in the right combination of useful information, motivation and - most importantly - the involvement of the public in order to achieve business goals.</w:t>
      </w:r>
    </w:p>
    <w:p w:rsidR="000646A5" w:rsidRPr="00FD6D08" w:rsidRDefault="000646A5" w:rsidP="002428EB">
      <w:pPr>
        <w:spacing w:after="0" w:line="240" w:lineRule="auto"/>
        <w:ind w:firstLine="709"/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FD6D08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Keywords: </w:t>
      </w:r>
      <w:proofErr w:type="spellStart"/>
      <w:r w:rsidR="002428EB"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="002428EB"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, management, personnel, organization, client.</w:t>
      </w:r>
    </w:p>
    <w:p w:rsidR="001736AB" w:rsidRPr="00FD6D08" w:rsidRDefault="001736AB" w:rsidP="00FD6D08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0646A5" w:rsidRPr="00FD6D08" w:rsidRDefault="002428EB" w:rsidP="00FD6D08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Koemets</w:t>
      </w:r>
      <w:proofErr w:type="spellEnd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Nikita </w:t>
      </w: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Alexandrovich</w:t>
      </w:r>
      <w:proofErr w:type="spellEnd"/>
      <w:r w:rsidR="001736AB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="000646A5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3rd year student, direction 38.03.01 Economics, profile "Economics of enterprises and organizations", Siberian State University of Railways (630049 Novosibirsk, D. </w:t>
      </w:r>
      <w:proofErr w:type="spellStart"/>
      <w:r w:rsidR="000646A5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Kovalchuk</w:t>
      </w:r>
      <w:proofErr w:type="spellEnd"/>
      <w:r w:rsidR="000646A5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0646A5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st</w:t>
      </w:r>
      <w:proofErr w:type="spellEnd"/>
      <w:r w:rsidR="000646A5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., 191)</w:t>
      </w:r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</w:t>
      </w:r>
    </w:p>
    <w:p w:rsidR="008E1959" w:rsidRPr="00452F9E" w:rsidRDefault="002428EB" w:rsidP="00FD6D08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Pavlov Anton </w:t>
      </w:r>
      <w:proofErr w:type="spellStart"/>
      <w:r w:rsidRPr="002428EB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Nikolaevich</w:t>
      </w:r>
      <w:proofErr w:type="spellEnd"/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3rd year student, direction 38.03.01 Economics, profile "Economics of enterprises and organizations", Siberian State University of Railways (630049 Novosibirsk, D. </w:t>
      </w:r>
      <w:proofErr w:type="spellStart"/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Kovalchuk</w:t>
      </w:r>
      <w:proofErr w:type="spellEnd"/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st</w:t>
      </w:r>
      <w:proofErr w:type="spellEnd"/>
      <w:r w:rsidR="008E1959"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., 191)</w:t>
      </w:r>
      <w:r w:rsidR="00452F9E"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</w:t>
      </w:r>
    </w:p>
    <w:p w:rsidR="00452F9E" w:rsidRPr="00452F9E" w:rsidRDefault="00452F9E" w:rsidP="00452F9E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proofErr w:type="spellStart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Shugaeva</w:t>
      </w:r>
      <w:proofErr w:type="spellEnd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Polina</w:t>
      </w:r>
      <w:proofErr w:type="spellEnd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Evgenievna</w:t>
      </w:r>
      <w:proofErr w:type="spellEnd"/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</w:t>
      </w:r>
      <w:r w:rsidRPr="00551A4C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1st year student, direction 09.03.02 Information technologies of transport, profile "Intelligent transport systems"</w:t>
      </w:r>
      <w:r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Siberian State University of Railways (630049 Novosibirsk, D. </w:t>
      </w:r>
      <w:proofErr w:type="spellStart"/>
      <w:r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Kovalchuk</w:t>
      </w:r>
      <w:proofErr w:type="spellEnd"/>
      <w:r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st</w:t>
      </w:r>
      <w:proofErr w:type="spellEnd"/>
      <w:r w:rsidRPr="00FD6D08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., 191)</w:t>
      </w:r>
      <w:r w:rsidRPr="00452F9E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</w:t>
      </w:r>
    </w:p>
    <w:p w:rsidR="00452F9E" w:rsidRPr="00452F9E" w:rsidRDefault="00452F9E" w:rsidP="00FD6D08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E763C2" w:rsidRPr="00FD6D08" w:rsidRDefault="00E763C2" w:rsidP="00FD6D08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</w:p>
    <w:p w:rsidR="00DE2621" w:rsidRPr="00FD6D08" w:rsidRDefault="00DE2621" w:rsidP="00FD6D08">
      <w:pPr>
        <w:spacing w:after="0" w:line="240" w:lineRule="auto"/>
        <w:ind w:firstLine="709"/>
        <w:jc w:val="center"/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FD6D08">
        <w:rPr>
          <w:rFonts w:cs="Times New Roman"/>
          <w:b/>
          <w:color w:val="000000"/>
          <w:sz w:val="24"/>
          <w:szCs w:val="24"/>
          <w:shd w:val="clear" w:color="auto" w:fill="FFFFFF"/>
          <w:lang w:val="en-US"/>
        </w:rPr>
        <w:t>Bibliography</w:t>
      </w:r>
    </w:p>
    <w:p w:rsidR="002C5186" w:rsidRPr="002C5186" w:rsidRDefault="002C5186" w:rsidP="002C5186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1.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Zikermann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G.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in business: how to break through the noise and capture the attention of employees and customers / Gabe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Zikermann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, Jocelyn Linder; per. from English.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Ideliya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Aizyatulova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. -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M 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: Mann,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Ivanov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and Ferber, 2014. - 272 p.</w:t>
      </w:r>
    </w:p>
    <w:p w:rsidR="002C5186" w:rsidRPr="002C5186" w:rsidRDefault="002C5186" w:rsidP="002C5186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2.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Shatunova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T.E. Transformation of management technologies in the context of the transition to digitalization of the activities of specialists of transport enterprises //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the collection: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Polytransport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systems.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Proceedings of the XII International Scientific and Technical Conference.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 3 parts.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Novosibirsk, 2022, pp. 141-145.</w:t>
      </w:r>
    </w:p>
    <w:p w:rsidR="002C5186" w:rsidRPr="002C5186" w:rsidRDefault="002C5186" w:rsidP="002C5186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3.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Sladkov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N.A.,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Kurochkin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O.V.,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Tereshkina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N.E. Inefficient management of domestic organizations: causes and solutions //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the collection: Intellectual potential of Siberia.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Collection of scientific papers of the conference of the 30th Regional Scientific Student Conference.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In 4 parts.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Edited by A.S.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Kazmina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Novosibirsk, 2022, pp. 66-69.</w:t>
      </w:r>
    </w:p>
    <w:p w:rsidR="002C5186" w:rsidRPr="002C5186" w:rsidRDefault="002C5186" w:rsidP="002C5186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lastRenderedPageBreak/>
        <w:t xml:space="preserve">4.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Shatunova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T.E. Theoretical aspects of building a mental model of the organizational situation in the context of sustainable economic development // Questions of the new economy. </w:t>
      </w:r>
      <w:proofErr w:type="gram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2023. No. 1 (65).</w:t>
      </w:r>
      <w:proofErr w:type="gram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pp. 55-64.</w:t>
      </w:r>
    </w:p>
    <w:p w:rsidR="007D4117" w:rsidRPr="00FD6D08" w:rsidRDefault="002C5186" w:rsidP="002C5186">
      <w:pPr>
        <w:spacing w:after="0" w:line="240" w:lineRule="auto"/>
        <w:ind w:firstLine="709"/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</w:pPr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5. How </w:t>
      </w:r>
      <w:proofErr w:type="spellStart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>gamification</w:t>
      </w:r>
      <w:proofErr w:type="spellEnd"/>
      <w:r w:rsidRPr="002C5186">
        <w:rPr>
          <w:rFonts w:cs="Times New Roman"/>
          <w:color w:val="000000"/>
          <w:sz w:val="24"/>
          <w:szCs w:val="24"/>
          <w:shd w:val="clear" w:color="auto" w:fill="FFFFFF"/>
          <w:lang w:val="en-US"/>
        </w:rPr>
        <w:t xml:space="preserve"> changes the world and what you need to know about it [website]. – URL: https://trends.rbc.ru/trends/industry/5f454a749a7947845998bdc2 (Date of access: 05/10/2023)</w:t>
      </w:r>
    </w:p>
    <w:sectPr w:rsidR="007D4117" w:rsidRPr="00FD6D08" w:rsidSect="00BC74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739EF"/>
    <w:multiLevelType w:val="hybridMultilevel"/>
    <w:tmpl w:val="8CA05F5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653D2B13"/>
    <w:multiLevelType w:val="multilevel"/>
    <w:tmpl w:val="74C41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B8F27B9"/>
    <w:multiLevelType w:val="hybridMultilevel"/>
    <w:tmpl w:val="20D6FEA0"/>
    <w:lvl w:ilvl="0" w:tplc="B8820786">
      <w:numFmt w:val="bullet"/>
      <w:lvlText w:val="•"/>
      <w:lvlJc w:val="left"/>
      <w:pPr>
        <w:ind w:left="2119" w:hanging="141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734C91"/>
    <w:rsid w:val="000064F7"/>
    <w:rsid w:val="00011EFB"/>
    <w:rsid w:val="00025289"/>
    <w:rsid w:val="00026D4A"/>
    <w:rsid w:val="000646A5"/>
    <w:rsid w:val="00064D68"/>
    <w:rsid w:val="000718C9"/>
    <w:rsid w:val="00090E8D"/>
    <w:rsid w:val="000927BC"/>
    <w:rsid w:val="000C3B4C"/>
    <w:rsid w:val="000D2588"/>
    <w:rsid w:val="00101D8C"/>
    <w:rsid w:val="001057FB"/>
    <w:rsid w:val="00112AE4"/>
    <w:rsid w:val="00162A2C"/>
    <w:rsid w:val="001736AB"/>
    <w:rsid w:val="0019373F"/>
    <w:rsid w:val="00197B2D"/>
    <w:rsid w:val="001A5ADC"/>
    <w:rsid w:val="001B194A"/>
    <w:rsid w:val="001E6983"/>
    <w:rsid w:val="001F372A"/>
    <w:rsid w:val="002048CA"/>
    <w:rsid w:val="002428EB"/>
    <w:rsid w:val="002526FC"/>
    <w:rsid w:val="00271E70"/>
    <w:rsid w:val="00285773"/>
    <w:rsid w:val="002B43AB"/>
    <w:rsid w:val="002C5186"/>
    <w:rsid w:val="002F3973"/>
    <w:rsid w:val="002F4B79"/>
    <w:rsid w:val="003419BD"/>
    <w:rsid w:val="00342460"/>
    <w:rsid w:val="00395705"/>
    <w:rsid w:val="003B4204"/>
    <w:rsid w:val="003C640F"/>
    <w:rsid w:val="003C7DF5"/>
    <w:rsid w:val="003E0DD2"/>
    <w:rsid w:val="003F7F37"/>
    <w:rsid w:val="003F7FC8"/>
    <w:rsid w:val="004171E9"/>
    <w:rsid w:val="004437FC"/>
    <w:rsid w:val="00452ED7"/>
    <w:rsid w:val="00452F9E"/>
    <w:rsid w:val="00477D4A"/>
    <w:rsid w:val="004906AA"/>
    <w:rsid w:val="004907B2"/>
    <w:rsid w:val="004A769D"/>
    <w:rsid w:val="004B7E90"/>
    <w:rsid w:val="004C3553"/>
    <w:rsid w:val="004D5554"/>
    <w:rsid w:val="004E00C1"/>
    <w:rsid w:val="004E1DD6"/>
    <w:rsid w:val="005107F5"/>
    <w:rsid w:val="005176A1"/>
    <w:rsid w:val="00517D31"/>
    <w:rsid w:val="005674F0"/>
    <w:rsid w:val="00586FC0"/>
    <w:rsid w:val="00594C38"/>
    <w:rsid w:val="005D6384"/>
    <w:rsid w:val="005F0F13"/>
    <w:rsid w:val="00625011"/>
    <w:rsid w:val="00635585"/>
    <w:rsid w:val="00647078"/>
    <w:rsid w:val="0065551E"/>
    <w:rsid w:val="00660697"/>
    <w:rsid w:val="006645CB"/>
    <w:rsid w:val="006658C5"/>
    <w:rsid w:val="0067718E"/>
    <w:rsid w:val="0068439F"/>
    <w:rsid w:val="00685D97"/>
    <w:rsid w:val="006A3F2E"/>
    <w:rsid w:val="006A63FE"/>
    <w:rsid w:val="006A74C3"/>
    <w:rsid w:val="006C406A"/>
    <w:rsid w:val="00731584"/>
    <w:rsid w:val="00734C91"/>
    <w:rsid w:val="00753858"/>
    <w:rsid w:val="00765029"/>
    <w:rsid w:val="007B5646"/>
    <w:rsid w:val="007D4117"/>
    <w:rsid w:val="007E0CE1"/>
    <w:rsid w:val="007E6620"/>
    <w:rsid w:val="0080197D"/>
    <w:rsid w:val="00810D44"/>
    <w:rsid w:val="00812E2C"/>
    <w:rsid w:val="00817203"/>
    <w:rsid w:val="00826D4C"/>
    <w:rsid w:val="00843535"/>
    <w:rsid w:val="00846978"/>
    <w:rsid w:val="008851BD"/>
    <w:rsid w:val="008A6DB7"/>
    <w:rsid w:val="008B5C72"/>
    <w:rsid w:val="008B5C9A"/>
    <w:rsid w:val="008C47D4"/>
    <w:rsid w:val="008D51C9"/>
    <w:rsid w:val="008E1959"/>
    <w:rsid w:val="00920207"/>
    <w:rsid w:val="00924174"/>
    <w:rsid w:val="00942C44"/>
    <w:rsid w:val="00943766"/>
    <w:rsid w:val="0094506E"/>
    <w:rsid w:val="00970EB2"/>
    <w:rsid w:val="0097234D"/>
    <w:rsid w:val="00982813"/>
    <w:rsid w:val="009B5E8B"/>
    <w:rsid w:val="009F3B6D"/>
    <w:rsid w:val="00A57EB0"/>
    <w:rsid w:val="00A91A89"/>
    <w:rsid w:val="00A939C1"/>
    <w:rsid w:val="00AA15D8"/>
    <w:rsid w:val="00B173A5"/>
    <w:rsid w:val="00B2655D"/>
    <w:rsid w:val="00B43A0E"/>
    <w:rsid w:val="00B5031C"/>
    <w:rsid w:val="00B903E6"/>
    <w:rsid w:val="00BB387D"/>
    <w:rsid w:val="00BC746B"/>
    <w:rsid w:val="00BE123E"/>
    <w:rsid w:val="00BF1C95"/>
    <w:rsid w:val="00C10B12"/>
    <w:rsid w:val="00C40212"/>
    <w:rsid w:val="00C7688B"/>
    <w:rsid w:val="00C814AC"/>
    <w:rsid w:val="00CA7754"/>
    <w:rsid w:val="00CE0447"/>
    <w:rsid w:val="00CE173A"/>
    <w:rsid w:val="00CE37FF"/>
    <w:rsid w:val="00D2410D"/>
    <w:rsid w:val="00D251A8"/>
    <w:rsid w:val="00D327BC"/>
    <w:rsid w:val="00D43F07"/>
    <w:rsid w:val="00D5488D"/>
    <w:rsid w:val="00D70495"/>
    <w:rsid w:val="00D75510"/>
    <w:rsid w:val="00DC05D6"/>
    <w:rsid w:val="00DE2621"/>
    <w:rsid w:val="00DE54B1"/>
    <w:rsid w:val="00E046C3"/>
    <w:rsid w:val="00E057DC"/>
    <w:rsid w:val="00E415A7"/>
    <w:rsid w:val="00E763C2"/>
    <w:rsid w:val="00E77569"/>
    <w:rsid w:val="00E81C2C"/>
    <w:rsid w:val="00E93D30"/>
    <w:rsid w:val="00EC25E7"/>
    <w:rsid w:val="00ED77E1"/>
    <w:rsid w:val="00F15E76"/>
    <w:rsid w:val="00F25E48"/>
    <w:rsid w:val="00F37DD5"/>
    <w:rsid w:val="00F80A39"/>
    <w:rsid w:val="00FD6D08"/>
    <w:rsid w:val="00FE3A90"/>
    <w:rsid w:val="00FE59E9"/>
    <w:rsid w:val="00FF7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2C44"/>
    <w:pPr>
      <w:spacing w:line="360" w:lineRule="auto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BB38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Cs w:val="28"/>
    </w:rPr>
  </w:style>
  <w:style w:type="paragraph" w:styleId="2">
    <w:name w:val="heading 2"/>
    <w:basedOn w:val="a"/>
    <w:link w:val="20"/>
    <w:uiPriority w:val="9"/>
    <w:qFormat/>
    <w:rsid w:val="00F80A39"/>
    <w:pPr>
      <w:spacing w:before="100" w:beforeAutospacing="1" w:after="100" w:afterAutospacing="1" w:line="240" w:lineRule="auto"/>
      <w:jc w:val="left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640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97B2D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24174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F80A3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organictitlecontentspan">
    <w:name w:val="organictitlecontentspan"/>
    <w:basedOn w:val="a0"/>
    <w:rsid w:val="00F80A39"/>
  </w:style>
  <w:style w:type="character" w:customStyle="1" w:styleId="path-separator">
    <w:name w:val="path-separator"/>
    <w:basedOn w:val="a0"/>
    <w:rsid w:val="00F80A39"/>
  </w:style>
  <w:style w:type="character" w:customStyle="1" w:styleId="extendedtext-short">
    <w:name w:val="extendedtext-short"/>
    <w:basedOn w:val="a0"/>
    <w:rsid w:val="00F80A39"/>
  </w:style>
  <w:style w:type="character" w:customStyle="1" w:styleId="10">
    <w:name w:val="Заголовок 1 Знак"/>
    <w:basedOn w:val="a0"/>
    <w:link w:val="1"/>
    <w:uiPriority w:val="9"/>
    <w:rsid w:val="00BB387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6">
    <w:name w:val="No Spacing"/>
    <w:basedOn w:val="a"/>
    <w:uiPriority w:val="1"/>
    <w:qFormat/>
    <w:rsid w:val="006C406A"/>
    <w:pPr>
      <w:spacing w:after="3" w:line="248" w:lineRule="auto"/>
      <w:ind w:left="10" w:right="52" w:hanging="10"/>
    </w:pPr>
    <w:rPr>
      <w:rFonts w:eastAsia="Calibri" w:cs="Times New Roman"/>
      <w:color w:val="000000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75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7672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64454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34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256879">
          <w:marLeft w:val="0"/>
          <w:marRight w:val="0"/>
          <w:marTop w:val="3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63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5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5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711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84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93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176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849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99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5883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486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88374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50403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2226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88961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65908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3011589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17871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497723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61492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093371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51043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96404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532319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8803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647653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159581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307703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065568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563564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845359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0861954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526657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759448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8206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8779659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83468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7466062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01280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801140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23903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955923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30139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20275604">
              <w:marLeft w:val="536"/>
              <w:marRight w:val="53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686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9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88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145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4443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5282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8505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250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0201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38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3426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54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41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65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640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1951480">
          <w:marLeft w:val="0"/>
          <w:marRight w:val="0"/>
          <w:marTop w:val="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2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828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96853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83804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76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73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4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1577</TotalTime>
  <Pages>5</Pages>
  <Words>2186</Words>
  <Characters>12464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Windows User</cp:lastModifiedBy>
  <cp:revision>72</cp:revision>
  <dcterms:created xsi:type="dcterms:W3CDTF">2018-03-16T11:22:00Z</dcterms:created>
  <dcterms:modified xsi:type="dcterms:W3CDTF">2023-05-14T12:14:00Z</dcterms:modified>
</cp:coreProperties>
</file>