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4296" w:rsidRDefault="00184296" w:rsidP="00065FE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firstLine="709"/>
        <w:jc w:val="right"/>
        <w:rPr>
          <w:rFonts w:eastAsia="Times New Roman"/>
          <w:b/>
          <w:bCs/>
          <w:bdr w:val="none" w:sz="0" w:space="0" w:color="auto"/>
          <w:lang w:val="ru-RU" w:eastAsia="ru-RU"/>
        </w:rPr>
      </w:pPr>
      <w:r w:rsidRPr="00065FE2">
        <w:rPr>
          <w:rFonts w:eastAsia="Times New Roman"/>
          <w:b/>
          <w:bCs/>
          <w:bdr w:val="none" w:sz="0" w:space="0" w:color="auto"/>
          <w:lang w:val="ru-RU" w:eastAsia="ru-RU"/>
        </w:rPr>
        <w:t xml:space="preserve">Третьякова </w:t>
      </w:r>
      <w:r w:rsidR="00065FE2" w:rsidRPr="00065FE2">
        <w:rPr>
          <w:rFonts w:eastAsia="Times New Roman"/>
          <w:b/>
          <w:bCs/>
          <w:bdr w:val="none" w:sz="0" w:space="0" w:color="auto"/>
          <w:lang w:val="ru-RU" w:eastAsia="ru-RU"/>
        </w:rPr>
        <w:t>Л. А.</w:t>
      </w:r>
      <w:r w:rsidR="00065FE2">
        <w:rPr>
          <w:rStyle w:val="ab"/>
          <w:rFonts w:eastAsia="Times New Roman"/>
          <w:b/>
          <w:bCs/>
          <w:bdr w:val="none" w:sz="0" w:space="0" w:color="auto"/>
          <w:lang w:val="ru-RU" w:eastAsia="ru-RU"/>
        </w:rPr>
        <w:footnoteReference w:id="1"/>
      </w:r>
    </w:p>
    <w:p w:rsidR="00F91B9A" w:rsidRPr="00065FE2" w:rsidRDefault="00F91B9A" w:rsidP="00065FE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firstLine="709"/>
        <w:jc w:val="right"/>
        <w:rPr>
          <w:rFonts w:eastAsia="Times New Roman"/>
          <w:b/>
          <w:bCs/>
          <w:bdr w:val="none" w:sz="0" w:space="0" w:color="auto"/>
          <w:lang w:val="ru-RU" w:eastAsia="ru-RU"/>
        </w:rPr>
      </w:pPr>
    </w:p>
    <w:p w:rsidR="00184296" w:rsidRDefault="00F91B9A" w:rsidP="00F91B9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center"/>
        <w:rPr>
          <w:rFonts w:eastAsia="Times New Roman"/>
          <w:b/>
          <w:bdr w:val="none" w:sz="0" w:space="0" w:color="auto"/>
          <w:lang w:val="ru-RU" w:eastAsia="ru-RU"/>
        </w:rPr>
      </w:pPr>
      <w:r>
        <w:rPr>
          <w:rFonts w:eastAsia="Times New Roman"/>
          <w:b/>
          <w:bdr w:val="none" w:sz="0" w:space="0" w:color="auto"/>
          <w:lang w:val="ru-RU" w:eastAsia="ru-RU"/>
        </w:rPr>
        <w:t>Концепция</w:t>
      </w:r>
      <w:r w:rsidRPr="00065FE2">
        <w:rPr>
          <w:rFonts w:eastAsia="Times New Roman"/>
          <w:b/>
          <w:bdr w:val="none" w:sz="0" w:space="0" w:color="auto"/>
          <w:lang w:val="ru-RU" w:eastAsia="ru-RU"/>
        </w:rPr>
        <w:t xml:space="preserve"> </w:t>
      </w:r>
      <w:r>
        <w:rPr>
          <w:rFonts w:eastAsia="Times New Roman"/>
          <w:b/>
          <w:bdr w:val="none" w:sz="0" w:space="0" w:color="auto"/>
          <w:lang w:val="ru-RU" w:eastAsia="ru-RU"/>
        </w:rPr>
        <w:t xml:space="preserve">повышения </w:t>
      </w:r>
      <w:r w:rsidRPr="00065FE2">
        <w:rPr>
          <w:rFonts w:eastAsia="Times New Roman"/>
          <w:b/>
          <w:bdr w:val="none" w:sz="0" w:space="0" w:color="auto"/>
          <w:lang w:val="ru-RU" w:eastAsia="ru-RU"/>
        </w:rPr>
        <w:t>эффективности экономики территорий</w:t>
      </w:r>
      <w:r>
        <w:rPr>
          <w:rFonts w:eastAsia="Times New Roman"/>
          <w:b/>
          <w:bdr w:val="none" w:sz="0" w:space="0" w:color="auto"/>
          <w:lang w:val="ru-RU" w:eastAsia="ru-RU"/>
        </w:rPr>
        <w:t xml:space="preserve"> на основе оптимизационного использования трудовых ресурсов</w:t>
      </w:r>
      <w:r w:rsidRPr="00065FE2">
        <w:rPr>
          <w:rFonts w:eastAsia="Times New Roman"/>
          <w:b/>
          <w:bdr w:val="none" w:sz="0" w:space="0" w:color="auto"/>
          <w:lang w:val="ru-RU" w:eastAsia="ru-RU"/>
        </w:rPr>
        <w:t xml:space="preserve"> </w:t>
      </w:r>
    </w:p>
    <w:p w:rsidR="00F91B9A" w:rsidRPr="00065FE2" w:rsidRDefault="00F91B9A" w:rsidP="00F91B9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center"/>
        <w:rPr>
          <w:rFonts w:eastAsia="Times New Roman"/>
          <w:b/>
          <w:bdr w:val="none" w:sz="0" w:space="0" w:color="auto"/>
          <w:lang w:val="ru-RU" w:eastAsia="ru-RU"/>
        </w:rPr>
      </w:pPr>
    </w:p>
    <w:p w:rsidR="004F3E5A" w:rsidRDefault="00F91B9A" w:rsidP="00F91B9A">
      <w:pPr>
        <w:pStyle w:val="a6"/>
        <w:spacing w:before="0" w:line="240" w:lineRule="auto"/>
        <w:ind w:firstLine="425"/>
        <w:jc w:val="both"/>
        <w:rPr>
          <w:rFonts w:ascii="Times New Roman" w:hAnsi="Times New Roman" w:cs="Times New Roman"/>
          <w:i/>
          <w:sz w:val="22"/>
          <w:szCs w:val="22"/>
        </w:rPr>
      </w:pPr>
      <w:r w:rsidRPr="00F91B9A">
        <w:rPr>
          <w:rFonts w:ascii="Times New Roman" w:hAnsi="Times New Roman" w:cs="Times New Roman"/>
          <w:b/>
          <w:bCs/>
          <w:iCs/>
        </w:rPr>
        <w:t>Аннотация:</w:t>
      </w:r>
      <w:r w:rsidRPr="00F91B9A">
        <w:rPr>
          <w:rFonts w:ascii="Times New Roman" w:hAnsi="Times New Roman" w:cs="Times New Roman"/>
          <w:i/>
        </w:rPr>
        <w:t xml:space="preserve"> </w:t>
      </w:r>
      <w:r w:rsidR="00F228B8">
        <w:rPr>
          <w:rFonts w:ascii="Times New Roman" w:hAnsi="Times New Roman" w:cs="Times New Roman"/>
          <w:i/>
          <w:sz w:val="22"/>
          <w:szCs w:val="22"/>
        </w:rPr>
        <w:t xml:space="preserve">Повышение </w:t>
      </w:r>
      <w:r w:rsidR="00F228B8" w:rsidRPr="00F228B8">
        <w:rPr>
          <w:rFonts w:ascii="Times New Roman" w:hAnsi="Times New Roman" w:cs="Times New Roman"/>
          <w:i/>
          <w:sz w:val="22"/>
          <w:szCs w:val="22"/>
        </w:rPr>
        <w:t xml:space="preserve"> эффективности экономики территорий </w:t>
      </w:r>
      <w:r w:rsidR="00F228B8">
        <w:rPr>
          <w:rFonts w:ascii="Times New Roman" w:hAnsi="Times New Roman" w:cs="Times New Roman"/>
          <w:i/>
          <w:sz w:val="22"/>
          <w:szCs w:val="22"/>
        </w:rPr>
        <w:t>в первую очередь обусловлено разработкой концептуальных основ и механизмов</w:t>
      </w:r>
      <w:r w:rsidR="00D43162" w:rsidRPr="00F91B9A">
        <w:rPr>
          <w:rFonts w:ascii="Times New Roman" w:hAnsi="Times New Roman" w:cs="Times New Roman"/>
          <w:i/>
          <w:sz w:val="22"/>
          <w:szCs w:val="22"/>
        </w:rPr>
        <w:t xml:space="preserve"> эффективного использования трудовых ресурсов и </w:t>
      </w:r>
      <w:r w:rsidR="005E5CFF" w:rsidRPr="00F91B9A">
        <w:rPr>
          <w:rFonts w:ascii="Times New Roman" w:hAnsi="Times New Roman" w:cs="Times New Roman"/>
          <w:i/>
          <w:sz w:val="22"/>
          <w:szCs w:val="22"/>
        </w:rPr>
        <w:t xml:space="preserve">трудового </w:t>
      </w:r>
      <w:r w:rsidR="00D43162" w:rsidRPr="00F91B9A">
        <w:rPr>
          <w:rFonts w:ascii="Times New Roman" w:hAnsi="Times New Roman" w:cs="Times New Roman"/>
          <w:i/>
          <w:sz w:val="22"/>
          <w:szCs w:val="22"/>
        </w:rPr>
        <w:t>потенциала</w:t>
      </w:r>
      <w:r w:rsidR="005E5CFF" w:rsidRPr="00F91B9A">
        <w:rPr>
          <w:rFonts w:ascii="Times New Roman" w:hAnsi="Times New Roman" w:cs="Times New Roman"/>
          <w:i/>
          <w:sz w:val="22"/>
          <w:szCs w:val="22"/>
        </w:rPr>
        <w:t>, как генеративной совокупности приращения компетентностной массы всех трудовых ресурсов</w:t>
      </w:r>
      <w:r w:rsidR="00D43162" w:rsidRPr="00F91B9A">
        <w:rPr>
          <w:rFonts w:ascii="Times New Roman" w:hAnsi="Times New Roman" w:cs="Times New Roman"/>
          <w:i/>
          <w:sz w:val="22"/>
          <w:szCs w:val="22"/>
        </w:rPr>
        <w:t xml:space="preserve">. Экономические и социальные изменения ставят перед </w:t>
      </w:r>
      <w:r w:rsidR="005E5CFF" w:rsidRPr="00F91B9A">
        <w:rPr>
          <w:rFonts w:ascii="Times New Roman" w:hAnsi="Times New Roman" w:cs="Times New Roman"/>
          <w:i/>
          <w:sz w:val="22"/>
          <w:szCs w:val="22"/>
        </w:rPr>
        <w:t xml:space="preserve">субъектами экономического взаимодействия </w:t>
      </w:r>
      <w:r w:rsidR="00D43162" w:rsidRPr="00F91B9A">
        <w:rPr>
          <w:rFonts w:ascii="Times New Roman" w:hAnsi="Times New Roman" w:cs="Times New Roman"/>
          <w:i/>
          <w:sz w:val="22"/>
          <w:szCs w:val="22"/>
        </w:rPr>
        <w:t>новые задачи, которые могут решаться только</w:t>
      </w:r>
      <w:r w:rsidR="005E5CFF" w:rsidRPr="00F91B9A">
        <w:rPr>
          <w:rFonts w:ascii="Times New Roman" w:hAnsi="Times New Roman" w:cs="Times New Roman"/>
          <w:i/>
          <w:sz w:val="22"/>
          <w:szCs w:val="22"/>
        </w:rPr>
        <w:t xml:space="preserve"> при активном использовании всей совокупности </w:t>
      </w:r>
      <w:r w:rsidR="00D43162" w:rsidRPr="00F91B9A">
        <w:rPr>
          <w:rFonts w:ascii="Times New Roman" w:hAnsi="Times New Roman" w:cs="Times New Roman"/>
          <w:i/>
          <w:sz w:val="22"/>
          <w:szCs w:val="22"/>
        </w:rPr>
        <w:t xml:space="preserve"> ресурсов, включая </w:t>
      </w:r>
      <w:r w:rsidR="005E5CFF" w:rsidRPr="00F91B9A">
        <w:rPr>
          <w:rFonts w:ascii="Times New Roman" w:hAnsi="Times New Roman" w:cs="Times New Roman"/>
          <w:i/>
          <w:sz w:val="22"/>
          <w:szCs w:val="22"/>
        </w:rPr>
        <w:t>трудовой потенциал</w:t>
      </w:r>
      <w:r w:rsidR="00D43162" w:rsidRPr="00F91B9A">
        <w:rPr>
          <w:rFonts w:ascii="Times New Roman" w:hAnsi="Times New Roman" w:cs="Times New Roman"/>
          <w:i/>
          <w:sz w:val="22"/>
          <w:szCs w:val="22"/>
        </w:rPr>
        <w:t>.</w:t>
      </w:r>
    </w:p>
    <w:p w:rsidR="00F91B9A" w:rsidRDefault="00F91B9A" w:rsidP="00F91B9A">
      <w:pPr>
        <w:pStyle w:val="a6"/>
        <w:spacing w:before="0" w:line="240" w:lineRule="auto"/>
        <w:ind w:firstLine="425"/>
        <w:jc w:val="both"/>
        <w:rPr>
          <w:rFonts w:ascii="Times New Roman" w:eastAsia="Helvetica" w:hAnsi="Times New Roman" w:cs="Times New Roman"/>
          <w:b/>
          <w:bCs/>
          <w:i/>
          <w:iCs/>
          <w:sz w:val="22"/>
          <w:szCs w:val="22"/>
        </w:rPr>
      </w:pPr>
      <w:r w:rsidRPr="00F91B9A">
        <w:rPr>
          <w:rFonts w:ascii="Times New Roman" w:eastAsia="Helvetica" w:hAnsi="Times New Roman" w:cs="Times New Roman"/>
          <w:b/>
          <w:bCs/>
          <w:i/>
          <w:iCs/>
          <w:sz w:val="22"/>
          <w:szCs w:val="22"/>
        </w:rPr>
        <w:t>Ключевые слова:</w:t>
      </w:r>
      <w:r>
        <w:rPr>
          <w:rFonts w:ascii="Times New Roman" w:eastAsia="Helvetica" w:hAnsi="Times New Roman" w:cs="Times New Roman"/>
          <w:b/>
          <w:bCs/>
          <w:i/>
          <w:iCs/>
          <w:sz w:val="22"/>
          <w:szCs w:val="22"/>
        </w:rPr>
        <w:t xml:space="preserve"> </w:t>
      </w:r>
      <w:r w:rsidRPr="00F91B9A">
        <w:rPr>
          <w:rFonts w:ascii="Times New Roman" w:eastAsia="Helvetica" w:hAnsi="Times New Roman" w:cs="Times New Roman"/>
          <w:bCs/>
          <w:i/>
          <w:iCs/>
          <w:sz w:val="22"/>
          <w:szCs w:val="22"/>
        </w:rPr>
        <w:t>трудовые ресурсы, эффективность, доходы, занятость, персонал.</w:t>
      </w:r>
    </w:p>
    <w:p w:rsidR="00F91B9A" w:rsidRPr="00F91B9A" w:rsidRDefault="00F91B9A" w:rsidP="00F91B9A">
      <w:pPr>
        <w:pStyle w:val="a6"/>
        <w:spacing w:before="0" w:line="240" w:lineRule="auto"/>
        <w:ind w:firstLine="425"/>
        <w:jc w:val="both"/>
        <w:rPr>
          <w:rFonts w:ascii="Times New Roman" w:eastAsia="Helvetica" w:hAnsi="Times New Roman" w:cs="Times New Roman"/>
          <w:i/>
          <w:sz w:val="22"/>
          <w:szCs w:val="22"/>
        </w:rPr>
      </w:pP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Развитие трудовых ресурсов является длительным процессом, в ходе которого необходимо достигнуть нескольких основных целей. Первая цель – это достижение максимального уровня занятости населения. Для этого необходимо создать условия для того, чтобы люди могли получить работу соответствующую своим квалификационным характеристикам. Это могут быть мероприятия по восстановлению и расширению экономического роста, содействие развитию малого бизнеса и выполнение таких мер, что бы создать условия для создания новых рабочих мест.</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Вторая цель – это повышение эффективности трудовых ресурсов. Это достигается путем увеличения уровня трудовой продуктивности. Для этого необходимо совершенствовать профессиональную подготовку и повышение квалификации работающих людей, а также регулярно осуществлять технологические обновления производственного оборудования. Помимо этого, эффективность труда можно повысить путем внедрения различных методов мотивации персонала.</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Третья цель – это содействие увеличению уровня доходов работающего населения. Для этого необходимо обеспечить соответствующий уровень заработной платы, а также дополнительные выплаты за высокую производительность труда и поощрения за освоение новых специальностей.</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Одним из средств развития трудовых ресурсов является государственное регулирование занятости и поддержка безработных</w:t>
      </w:r>
      <w:r w:rsidR="008A5E0D">
        <w:rPr>
          <w:rFonts w:ascii="Times New Roman" w:hAnsi="Times New Roman" w:cs="Times New Roman"/>
        </w:rPr>
        <w:t xml:space="preserve"> [1</w:t>
      </w:r>
      <w:r w:rsidR="00FC2332">
        <w:rPr>
          <w:rFonts w:ascii="Times New Roman" w:hAnsi="Times New Roman" w:cs="Times New Roman"/>
        </w:rPr>
        <w:t>, с. 194</w:t>
      </w:r>
      <w:r w:rsidR="008A5E0D">
        <w:rPr>
          <w:rFonts w:ascii="Times New Roman" w:hAnsi="Times New Roman" w:cs="Times New Roman"/>
        </w:rPr>
        <w:t>].</w:t>
      </w:r>
      <w:r w:rsidRPr="00065FE2">
        <w:rPr>
          <w:rFonts w:ascii="Times New Roman" w:hAnsi="Times New Roman" w:cs="Times New Roman"/>
        </w:rPr>
        <w:t xml:space="preserve"> В данной ситуации государство может разработать программы поддержки безработных, которые помогут им получить профессиональное образование и повысить свой уровень квалификации. В рамках таких программ государство </w:t>
      </w:r>
      <w:r w:rsidR="000A0A16" w:rsidRPr="00065FE2">
        <w:rPr>
          <w:rFonts w:ascii="Times New Roman" w:hAnsi="Times New Roman" w:cs="Times New Roman"/>
        </w:rPr>
        <w:t>выделяет</w:t>
      </w:r>
      <w:r w:rsidRPr="00065FE2">
        <w:rPr>
          <w:rFonts w:ascii="Times New Roman" w:hAnsi="Times New Roman" w:cs="Times New Roman"/>
        </w:rPr>
        <w:t xml:space="preserve"> средства на организацию стажировок и командировок для получения опыта на производственных предприятиях.</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Другой важный момент – это создание комфортных условий работы. Они могут включать как физические условия, так и условия, связанные с организацией труда и социальными гарантиями. На предприятии необходимо создать оптимальный микроклимат, обеспечить персонал в соответствии с его профессиональными и социальными потребностями, предоставить возможность получения медицинской помощи и т.д.</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Обмен опытом и знаниями также является неотъемлемой частью процесса развития трудовых ресурсов и может быть осуществлен через различные формы обучения, такие как семинары, тренинги, конференции. Развитие трудовых ресурсов не возможно без учета мнения работников организации.</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Чтобы эффективно использовать трудовые ресурсы, необходимо сделать выбор между различными стратегиями и тактиками</w:t>
      </w:r>
      <w:r w:rsidR="005E5CFF" w:rsidRPr="00065FE2">
        <w:rPr>
          <w:rFonts w:ascii="Times New Roman" w:hAnsi="Times New Roman" w:cs="Times New Roman"/>
        </w:rPr>
        <w:t xml:space="preserve">, обосновав универсальную матричную модель </w:t>
      </w:r>
      <w:r w:rsidR="005E5CFF" w:rsidRPr="00065FE2">
        <w:rPr>
          <w:rFonts w:ascii="Times New Roman" w:hAnsi="Times New Roman" w:cs="Times New Roman"/>
        </w:rPr>
        <w:lastRenderedPageBreak/>
        <w:t>формирования оптимизационных систем использования трудового потенциала, позволяющую в различных факторных проекциях составлять алгоритм выполнения экономико-организационной задачи при максимально полном использовании трудового потенциала, как с качественной, так и с количественной информационной составляющей</w:t>
      </w:r>
      <w:r w:rsidRPr="00065FE2">
        <w:rPr>
          <w:rFonts w:ascii="Times New Roman" w:hAnsi="Times New Roman" w:cs="Times New Roman"/>
        </w:rPr>
        <w:t xml:space="preserve">. </w:t>
      </w:r>
      <w:r w:rsidR="005E5CFF" w:rsidRPr="00065FE2">
        <w:rPr>
          <w:rFonts w:ascii="Times New Roman" w:hAnsi="Times New Roman" w:cs="Times New Roman"/>
        </w:rPr>
        <w:t xml:space="preserve">В основе </w:t>
      </w:r>
      <w:proofErr w:type="gramStart"/>
      <w:r w:rsidR="005E5CFF" w:rsidRPr="00065FE2">
        <w:rPr>
          <w:rFonts w:ascii="Times New Roman" w:hAnsi="Times New Roman" w:cs="Times New Roman"/>
        </w:rPr>
        <w:t>построения</w:t>
      </w:r>
      <w:r w:rsidR="005E5CFF" w:rsidRPr="00065FE2">
        <w:rPr>
          <w:rFonts w:ascii="Times New Roman" w:hAnsi="Times New Roman" w:cs="Times New Roman"/>
          <w:color w:val="auto"/>
          <w:lang w:eastAsia="en-US"/>
          <w14:textOutline w14:w="0" w14:cap="rnd" w14:cmpd="sng" w14:algn="ctr">
            <w14:noFill/>
            <w14:prstDash w14:val="solid"/>
            <w14:bevel/>
          </w14:textOutline>
        </w:rPr>
        <w:t xml:space="preserve"> </w:t>
      </w:r>
      <w:r w:rsidR="005E5CFF" w:rsidRPr="00065FE2">
        <w:rPr>
          <w:rFonts w:ascii="Times New Roman" w:hAnsi="Times New Roman" w:cs="Times New Roman"/>
        </w:rPr>
        <w:t>универсальной матричной модели формирования оптимизационных систем использования трудового потенциала</w:t>
      </w:r>
      <w:proofErr w:type="gramEnd"/>
      <w:r w:rsidR="005E5CFF" w:rsidRPr="00065FE2">
        <w:rPr>
          <w:rFonts w:ascii="Times New Roman" w:hAnsi="Times New Roman" w:cs="Times New Roman"/>
        </w:rPr>
        <w:t xml:space="preserve"> лежит</w:t>
      </w:r>
      <w:r w:rsidRPr="00065FE2">
        <w:rPr>
          <w:rFonts w:ascii="Times New Roman" w:hAnsi="Times New Roman" w:cs="Times New Roman"/>
        </w:rPr>
        <w:t xml:space="preserve"> </w:t>
      </w:r>
      <w:r w:rsidR="005E5CFF" w:rsidRPr="00065FE2">
        <w:rPr>
          <w:rFonts w:ascii="Times New Roman" w:hAnsi="Times New Roman" w:cs="Times New Roman"/>
        </w:rPr>
        <w:t xml:space="preserve">полная и достоверная характеристика всех компонентов </w:t>
      </w:r>
      <w:r w:rsidRPr="00065FE2">
        <w:rPr>
          <w:rFonts w:ascii="Times New Roman" w:hAnsi="Times New Roman" w:cs="Times New Roman"/>
        </w:rPr>
        <w:t xml:space="preserve"> </w:t>
      </w:r>
      <w:r w:rsidR="005E5CFF" w:rsidRPr="00065FE2">
        <w:rPr>
          <w:rFonts w:ascii="Times New Roman" w:hAnsi="Times New Roman" w:cs="Times New Roman"/>
        </w:rPr>
        <w:t>системного профиля трудового</w:t>
      </w:r>
      <w:r w:rsidRPr="00065FE2">
        <w:rPr>
          <w:rFonts w:ascii="Times New Roman" w:hAnsi="Times New Roman" w:cs="Times New Roman"/>
        </w:rPr>
        <w:t xml:space="preserve"> потенциал</w:t>
      </w:r>
      <w:r w:rsidR="005E5CFF" w:rsidRPr="00065FE2">
        <w:rPr>
          <w:rFonts w:ascii="Times New Roman" w:hAnsi="Times New Roman" w:cs="Times New Roman"/>
        </w:rPr>
        <w:t>а</w:t>
      </w:r>
      <w:r w:rsidRPr="00065FE2">
        <w:rPr>
          <w:rFonts w:ascii="Times New Roman" w:hAnsi="Times New Roman" w:cs="Times New Roman"/>
        </w:rPr>
        <w:t>.</w:t>
      </w:r>
    </w:p>
    <w:p w:rsidR="004F3E5A" w:rsidRPr="00065FE2" w:rsidRDefault="005E5CFF"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 xml:space="preserve">Совокупность компонентов  системного профиля трудового потенциала надо рассматривать как </w:t>
      </w:r>
      <w:r w:rsidR="00D43162" w:rsidRPr="00065FE2">
        <w:rPr>
          <w:rFonts w:ascii="Times New Roman" w:hAnsi="Times New Roman" w:cs="Times New Roman"/>
        </w:rPr>
        <w:t xml:space="preserve"> совокупность знаний, навыков, опыта, способностей и мотивации, которые имеет каждый работник. Он является ключевым ресурсом в современной экономике, и его эффективное использование изначально определяет успех </w:t>
      </w:r>
      <w:r w:rsidR="00287F43" w:rsidRPr="00065FE2">
        <w:rPr>
          <w:rFonts w:ascii="Times New Roman" w:hAnsi="Times New Roman" w:cs="Times New Roman"/>
        </w:rPr>
        <w:t>решения экономических задач на текущую и стратегическую перспективу</w:t>
      </w:r>
      <w:r w:rsidR="008A5E0D">
        <w:rPr>
          <w:rFonts w:ascii="Times New Roman" w:hAnsi="Times New Roman" w:cs="Times New Roman"/>
        </w:rPr>
        <w:t>[2</w:t>
      </w:r>
      <w:r w:rsidR="00FC2332">
        <w:rPr>
          <w:rFonts w:ascii="Times New Roman" w:hAnsi="Times New Roman" w:cs="Times New Roman"/>
        </w:rPr>
        <w:t>, с. 50</w:t>
      </w:r>
      <w:r w:rsidR="008A5E0D" w:rsidRPr="008A5E0D">
        <w:rPr>
          <w:rFonts w:ascii="Times New Roman" w:hAnsi="Times New Roman" w:cs="Times New Roman"/>
        </w:rPr>
        <w:t>]</w:t>
      </w:r>
      <w:r w:rsidR="00D43162" w:rsidRPr="00065FE2">
        <w:rPr>
          <w:rFonts w:ascii="Times New Roman" w:hAnsi="Times New Roman" w:cs="Times New Roman"/>
        </w:rPr>
        <w:t>.</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 xml:space="preserve">Для того чтобы </w:t>
      </w:r>
      <w:r w:rsidR="00287F43" w:rsidRPr="00065FE2">
        <w:rPr>
          <w:rFonts w:ascii="Times New Roman" w:hAnsi="Times New Roman" w:cs="Times New Roman"/>
        </w:rPr>
        <w:t>построить универсальную матричную модель формирования оптимизационных систем использования трудового потенциала</w:t>
      </w:r>
      <w:r w:rsidRPr="00065FE2">
        <w:rPr>
          <w:rFonts w:ascii="Times New Roman" w:hAnsi="Times New Roman" w:cs="Times New Roman"/>
        </w:rPr>
        <w:t>, необходимо учитывать несколько ключевых аспектов.</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Во-первых, необходимо определить специфические знания и навыки, которые требуются для выполнения работы. Каждый работник имеет свой уникальный набор знаний и навыков, поэто</w:t>
      </w:r>
      <w:r w:rsidR="00287F43" w:rsidRPr="00065FE2">
        <w:rPr>
          <w:rFonts w:ascii="Times New Roman" w:hAnsi="Times New Roman" w:cs="Times New Roman"/>
        </w:rPr>
        <w:t>му необходимо выбрать подходящий</w:t>
      </w:r>
      <w:r w:rsidRPr="00065FE2">
        <w:rPr>
          <w:rFonts w:ascii="Times New Roman" w:hAnsi="Times New Roman" w:cs="Times New Roman"/>
        </w:rPr>
        <w:t xml:space="preserve"> </w:t>
      </w:r>
      <w:r w:rsidR="00287F43" w:rsidRPr="00065FE2">
        <w:rPr>
          <w:rFonts w:ascii="Times New Roman" w:hAnsi="Times New Roman" w:cs="Times New Roman"/>
        </w:rPr>
        <w:t>персонал</w:t>
      </w:r>
      <w:r w:rsidRPr="00065FE2">
        <w:rPr>
          <w:rFonts w:ascii="Times New Roman" w:hAnsi="Times New Roman" w:cs="Times New Roman"/>
        </w:rPr>
        <w:t xml:space="preserve"> для выполнения конкретных </w:t>
      </w:r>
      <w:r w:rsidR="00287F43" w:rsidRPr="00065FE2">
        <w:rPr>
          <w:rFonts w:ascii="Times New Roman" w:hAnsi="Times New Roman" w:cs="Times New Roman"/>
        </w:rPr>
        <w:t>производственных и организационно-экономических задач</w:t>
      </w:r>
      <w:r w:rsidRPr="00065FE2">
        <w:rPr>
          <w:rFonts w:ascii="Times New Roman" w:hAnsi="Times New Roman" w:cs="Times New Roman"/>
        </w:rPr>
        <w:t xml:space="preserve">. Этот процесс </w:t>
      </w:r>
      <w:r w:rsidR="00287F43" w:rsidRPr="00065FE2">
        <w:rPr>
          <w:rFonts w:ascii="Times New Roman" w:hAnsi="Times New Roman" w:cs="Times New Roman"/>
        </w:rPr>
        <w:t xml:space="preserve">определяется </w:t>
      </w:r>
      <w:r w:rsidRPr="00065FE2">
        <w:rPr>
          <w:rFonts w:ascii="Times New Roman" w:hAnsi="Times New Roman" w:cs="Times New Roman"/>
        </w:rPr>
        <w:t xml:space="preserve">подбором персонала и является ключевым элементом эффективного использования </w:t>
      </w:r>
      <w:r w:rsidR="00287F43" w:rsidRPr="00065FE2">
        <w:rPr>
          <w:rFonts w:ascii="Times New Roman" w:hAnsi="Times New Roman" w:cs="Times New Roman"/>
        </w:rPr>
        <w:t>трудового потенциала</w:t>
      </w:r>
      <w:r w:rsidRPr="00065FE2">
        <w:rPr>
          <w:rFonts w:ascii="Times New Roman" w:hAnsi="Times New Roman" w:cs="Times New Roman"/>
        </w:rPr>
        <w:t>.</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 xml:space="preserve">Во-вторых, важно </w:t>
      </w:r>
      <w:r w:rsidR="009B5CF3" w:rsidRPr="00065FE2">
        <w:rPr>
          <w:rFonts w:ascii="Times New Roman" w:hAnsi="Times New Roman" w:cs="Times New Roman"/>
        </w:rPr>
        <w:t>обеспечить непрерывность развития трудового потенциала, формируя максимально плотный компетентностный профиль у персонала, предоставив</w:t>
      </w:r>
      <w:r w:rsidRPr="00065FE2">
        <w:rPr>
          <w:rFonts w:ascii="Times New Roman" w:hAnsi="Times New Roman" w:cs="Times New Roman"/>
        </w:rPr>
        <w:t xml:space="preserve"> достаточ</w:t>
      </w:r>
      <w:r w:rsidR="009B5CF3" w:rsidRPr="00065FE2">
        <w:rPr>
          <w:rFonts w:ascii="Times New Roman" w:hAnsi="Times New Roman" w:cs="Times New Roman"/>
        </w:rPr>
        <w:t>ный объем обучения и разработав</w:t>
      </w:r>
      <w:r w:rsidRPr="00065FE2">
        <w:rPr>
          <w:rFonts w:ascii="Times New Roman" w:hAnsi="Times New Roman" w:cs="Times New Roman"/>
        </w:rPr>
        <w:t xml:space="preserve"> программу переподготовки работников. Обучение и развитие </w:t>
      </w:r>
      <w:r w:rsidR="009B5CF3" w:rsidRPr="00065FE2">
        <w:rPr>
          <w:rFonts w:ascii="Times New Roman" w:hAnsi="Times New Roman" w:cs="Times New Roman"/>
        </w:rPr>
        <w:t xml:space="preserve">персонала </w:t>
      </w:r>
      <w:r w:rsidRPr="00065FE2">
        <w:rPr>
          <w:rFonts w:ascii="Times New Roman" w:hAnsi="Times New Roman" w:cs="Times New Roman"/>
        </w:rPr>
        <w:t>помогут не только повысить квалификацию, но и увеличить уровень мотивации.</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 xml:space="preserve">Третьим аспектом является </w:t>
      </w:r>
      <w:r w:rsidR="009B5CF3" w:rsidRPr="00065FE2">
        <w:rPr>
          <w:rFonts w:ascii="Times New Roman" w:hAnsi="Times New Roman" w:cs="Times New Roman"/>
        </w:rPr>
        <w:t>формирование механизма включенности каждого члена трудового коллектива в алгоритм принятия управленческих решений во всех направлениях векторального развития экономической системы предприятия или организации</w:t>
      </w:r>
      <w:r w:rsidRPr="00065FE2">
        <w:rPr>
          <w:rFonts w:ascii="Times New Roman" w:hAnsi="Times New Roman" w:cs="Times New Roman"/>
        </w:rPr>
        <w:t>. Все работники имеют свое мнение и опыт, которые могут быть полезны для развития бизнеса. Поэтому важно уважительно относиться к их мнению и поддерживать их идеи, даже если они не соответствуют текущим планам компании.</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Четвертый аспект – это мотивация. Каждый работник должен получать удовлетворение от своей работы, чтобы работа была не только обязательством, но и удовольствием. Мотивация может быть достигнута с помощью различных стимулирующих программ, например, повышения заработной платы, премий, социальных льгот и возможностей для развития карьеры.</w:t>
      </w:r>
      <w:r w:rsidR="00184296" w:rsidRPr="00065FE2">
        <w:rPr>
          <w:rFonts w:ascii="Times New Roman" w:eastAsia="Helvetica" w:hAnsi="Times New Roman" w:cs="Times New Roman"/>
        </w:rPr>
        <w:t xml:space="preserve"> </w:t>
      </w:r>
      <w:r w:rsidR="00184296" w:rsidRPr="00065FE2">
        <w:rPr>
          <w:rFonts w:ascii="Times New Roman" w:hAnsi="Times New Roman" w:cs="Times New Roman"/>
        </w:rPr>
        <w:t>Э</w:t>
      </w:r>
      <w:r w:rsidRPr="00065FE2">
        <w:rPr>
          <w:rFonts w:ascii="Times New Roman" w:hAnsi="Times New Roman" w:cs="Times New Roman"/>
        </w:rPr>
        <w:t xml:space="preserve">ффективное использование </w:t>
      </w:r>
      <w:r w:rsidR="009B5CF3" w:rsidRPr="00065FE2">
        <w:rPr>
          <w:rFonts w:ascii="Times New Roman" w:hAnsi="Times New Roman" w:cs="Times New Roman"/>
        </w:rPr>
        <w:t xml:space="preserve">трудового потенциала </w:t>
      </w:r>
      <w:r w:rsidRPr="00065FE2">
        <w:rPr>
          <w:rFonts w:ascii="Times New Roman" w:hAnsi="Times New Roman" w:cs="Times New Roman"/>
        </w:rPr>
        <w:t>– это сложный процесс, требующий координации многих аспектов. Однако, при правильном подходе, этот ресурс может стать ключевым фактором роста и развития компании</w:t>
      </w:r>
      <w:r w:rsidR="008A5E0D">
        <w:rPr>
          <w:rFonts w:ascii="Times New Roman" w:hAnsi="Times New Roman" w:cs="Times New Roman"/>
        </w:rPr>
        <w:t xml:space="preserve"> [2,</w:t>
      </w:r>
      <w:r w:rsidR="00FC2332">
        <w:rPr>
          <w:rFonts w:ascii="Times New Roman" w:hAnsi="Times New Roman" w:cs="Times New Roman"/>
        </w:rPr>
        <w:t xml:space="preserve"> с. 52; </w:t>
      </w:r>
      <w:r w:rsidR="008A5E0D">
        <w:rPr>
          <w:rFonts w:ascii="Times New Roman" w:hAnsi="Times New Roman" w:cs="Times New Roman"/>
        </w:rPr>
        <w:t>3</w:t>
      </w:r>
      <w:r w:rsidR="00FC2332">
        <w:rPr>
          <w:rFonts w:ascii="Times New Roman" w:hAnsi="Times New Roman" w:cs="Times New Roman"/>
        </w:rPr>
        <w:t>, с. 35</w:t>
      </w:r>
      <w:r w:rsidR="008A5E0D" w:rsidRPr="008A5E0D">
        <w:rPr>
          <w:rFonts w:ascii="Times New Roman" w:hAnsi="Times New Roman" w:cs="Times New Roman"/>
        </w:rPr>
        <w:t>]</w:t>
      </w:r>
      <w:r w:rsidRPr="00065FE2">
        <w:rPr>
          <w:rFonts w:ascii="Times New Roman" w:hAnsi="Times New Roman" w:cs="Times New Roman"/>
        </w:rPr>
        <w:t>.</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 xml:space="preserve">В условиях современной экономики эффективное использование трудовых ресурсов может стать одним из ключевых факторов </w:t>
      </w:r>
      <w:r w:rsidR="00506048">
        <w:rPr>
          <w:rFonts w:ascii="Times New Roman" w:hAnsi="Times New Roman" w:cs="Times New Roman"/>
        </w:rPr>
        <w:t xml:space="preserve">повышения </w:t>
      </w:r>
      <w:r w:rsidR="00506048" w:rsidRPr="00506048">
        <w:rPr>
          <w:rFonts w:ascii="Times New Roman" w:hAnsi="Times New Roman" w:cs="Times New Roman"/>
        </w:rPr>
        <w:t>эффективности экономики территорий</w:t>
      </w:r>
      <w:r w:rsidRPr="00065FE2">
        <w:rPr>
          <w:rFonts w:ascii="Times New Roman" w:hAnsi="Times New Roman" w:cs="Times New Roman"/>
        </w:rPr>
        <w:t xml:space="preserve">. Однако не всегда компании могут рационально использовать свои трудовые ресурсы, что снижает их производительность и прибыльность. </w:t>
      </w:r>
      <w:r w:rsidR="009B5CF3" w:rsidRPr="00065FE2">
        <w:rPr>
          <w:rFonts w:ascii="Times New Roman" w:hAnsi="Times New Roman" w:cs="Times New Roman"/>
        </w:rPr>
        <w:t>На сегодняшний момент развития экономических отношений можно выделить</w:t>
      </w:r>
      <w:r w:rsidRPr="00065FE2">
        <w:rPr>
          <w:rFonts w:ascii="Times New Roman" w:hAnsi="Times New Roman" w:cs="Times New Roman"/>
        </w:rPr>
        <w:t xml:space="preserve"> </w:t>
      </w:r>
      <w:r w:rsidR="009B5CF3" w:rsidRPr="00065FE2">
        <w:rPr>
          <w:rFonts w:ascii="Times New Roman" w:hAnsi="Times New Roman" w:cs="Times New Roman"/>
        </w:rPr>
        <w:t>несколько основных способов</w:t>
      </w:r>
      <w:r w:rsidRPr="00065FE2">
        <w:rPr>
          <w:rFonts w:ascii="Times New Roman" w:hAnsi="Times New Roman" w:cs="Times New Roman"/>
        </w:rPr>
        <w:t xml:space="preserve"> эффективного использования трудовых ресурсов и примеры их практической реализации.</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1. Система мотивации персонала</w:t>
      </w:r>
      <w:r w:rsidR="009B5CF3" w:rsidRPr="00065FE2">
        <w:rPr>
          <w:rFonts w:ascii="Times New Roman" w:eastAsia="Helvetica" w:hAnsi="Times New Roman" w:cs="Times New Roman"/>
        </w:rPr>
        <w:t xml:space="preserve">. </w:t>
      </w:r>
      <w:r w:rsidRPr="00065FE2">
        <w:rPr>
          <w:rFonts w:ascii="Times New Roman" w:hAnsi="Times New Roman" w:cs="Times New Roman"/>
        </w:rPr>
        <w:t>Важной задачей менеджеров является создание системы мотивации персонала. Это может включать в себя установку показателей работы, достижения конкретных целей и критериев оценки результатов труда</w:t>
      </w:r>
      <w:r w:rsidR="009B5CF3" w:rsidRPr="00065FE2">
        <w:rPr>
          <w:rFonts w:ascii="Times New Roman" w:hAnsi="Times New Roman" w:cs="Times New Roman"/>
        </w:rPr>
        <w:t>, системное использование которых позволит получить механизм трансформации от персонала к персоналу, капитализирующему бизнес-структуру</w:t>
      </w:r>
      <w:r w:rsidRPr="00065FE2">
        <w:rPr>
          <w:rFonts w:ascii="Times New Roman" w:hAnsi="Times New Roman" w:cs="Times New Roman"/>
        </w:rPr>
        <w:t xml:space="preserve">. Особое внимание стоит уделить установлению системы поощрения лучших результатов. </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lastRenderedPageBreak/>
        <w:t xml:space="preserve">Пример применения. </w:t>
      </w:r>
      <w:r w:rsidRPr="00065FE2">
        <w:rPr>
          <w:rFonts w:ascii="Times New Roman" w:hAnsi="Times New Roman" w:cs="Times New Roman"/>
          <w:rtl/>
          <w:lang w:val="ar-SA"/>
        </w:rPr>
        <w:t>Компания “</w:t>
      </w:r>
      <w:r w:rsidRPr="00065FE2">
        <w:rPr>
          <w:rFonts w:ascii="Times New Roman" w:hAnsi="Times New Roman" w:cs="Times New Roman"/>
          <w:lang w:val="nl-NL"/>
        </w:rPr>
        <w:t>Google</w:t>
      </w:r>
      <w:r w:rsidR="009B5CF3" w:rsidRPr="00065FE2">
        <w:rPr>
          <w:rFonts w:ascii="Times New Roman" w:hAnsi="Times New Roman" w:cs="Times New Roman"/>
        </w:rPr>
        <w:t>” установила политику «</w:t>
      </w:r>
      <w:r w:rsidRPr="00065FE2">
        <w:rPr>
          <w:rFonts w:ascii="Times New Roman" w:hAnsi="Times New Roman" w:cs="Times New Roman"/>
        </w:rPr>
        <w:t xml:space="preserve">20% </w:t>
      </w:r>
      <w:r w:rsidR="009B5CF3" w:rsidRPr="00065FE2">
        <w:rPr>
          <w:rFonts w:ascii="Times New Roman" w:hAnsi="Times New Roman" w:cs="Times New Roman"/>
        </w:rPr>
        <w:t>проектов»</w:t>
      </w:r>
      <w:r w:rsidRPr="00065FE2">
        <w:rPr>
          <w:rFonts w:ascii="Times New Roman" w:hAnsi="Times New Roman" w:cs="Times New Roman"/>
        </w:rPr>
        <w:t>, которая позволяет инженерам тратить 20% рабочего времени на работу над собственными проектами.</w:t>
      </w:r>
    </w:p>
    <w:p w:rsidR="003922F0"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 xml:space="preserve">2. </w:t>
      </w:r>
      <w:r w:rsidR="009B5CF3" w:rsidRPr="00065FE2">
        <w:rPr>
          <w:rFonts w:ascii="Times New Roman" w:hAnsi="Times New Roman" w:cs="Times New Roman"/>
        </w:rPr>
        <w:t>Системный подход к развитию</w:t>
      </w:r>
      <w:r w:rsidRPr="00065FE2">
        <w:rPr>
          <w:rFonts w:ascii="Times New Roman" w:hAnsi="Times New Roman" w:cs="Times New Roman"/>
        </w:rPr>
        <w:t xml:space="preserve"> персонала</w:t>
      </w:r>
      <w:r w:rsidR="009B5CF3" w:rsidRPr="00065FE2">
        <w:rPr>
          <w:rFonts w:ascii="Times New Roman" w:hAnsi="Times New Roman" w:cs="Times New Roman"/>
        </w:rPr>
        <w:t>.</w:t>
      </w:r>
      <w:r w:rsidR="009B5CF3" w:rsidRPr="00065FE2">
        <w:rPr>
          <w:rFonts w:ascii="Times New Roman" w:eastAsia="Helvetica" w:hAnsi="Times New Roman" w:cs="Times New Roman"/>
        </w:rPr>
        <w:t xml:space="preserve"> </w:t>
      </w:r>
    </w:p>
    <w:p w:rsidR="003922F0" w:rsidRPr="00065FE2" w:rsidRDefault="003922F0" w:rsidP="00065FE2">
      <w:pPr>
        <w:pStyle w:val="a6"/>
        <w:spacing w:before="0" w:line="240" w:lineRule="auto"/>
        <w:ind w:firstLine="709"/>
        <w:jc w:val="both"/>
        <w:rPr>
          <w:rFonts w:ascii="Times New Roman" w:hAnsi="Times New Roman" w:cs="Times New Roman"/>
        </w:rPr>
      </w:pPr>
      <w:r w:rsidRPr="00065FE2">
        <w:rPr>
          <w:rFonts w:ascii="Times New Roman" w:eastAsia="Helvetica" w:hAnsi="Times New Roman" w:cs="Times New Roman"/>
        </w:rPr>
        <w:t xml:space="preserve">В данный момент времени появляются все новые и новые требования к обучению и развитию сотрудников, которые направлены обновлять знания персонала организации: от низших уровней </w:t>
      </w:r>
      <w:proofErr w:type="gramStart"/>
      <w:r w:rsidRPr="00065FE2">
        <w:rPr>
          <w:rFonts w:ascii="Times New Roman" w:eastAsia="Helvetica" w:hAnsi="Times New Roman" w:cs="Times New Roman"/>
        </w:rPr>
        <w:t>до</w:t>
      </w:r>
      <w:proofErr w:type="gramEnd"/>
      <w:r w:rsidRPr="00065FE2">
        <w:rPr>
          <w:rFonts w:ascii="Times New Roman" w:eastAsia="Helvetica" w:hAnsi="Times New Roman" w:cs="Times New Roman"/>
        </w:rPr>
        <w:t xml:space="preserve"> высших. Система обучения персонала и ее результаты стали решающими факторами при принятии управленческих решений: формирование кадрового резерва организации, перераспределение полномочий и перевод сотрудников на новые должности. </w:t>
      </w:r>
      <w:r w:rsidR="00D43162" w:rsidRPr="00065FE2">
        <w:rPr>
          <w:rFonts w:ascii="Times New Roman" w:hAnsi="Times New Roman" w:cs="Times New Roman"/>
        </w:rPr>
        <w:t xml:space="preserve">Непрерывное обучение и развитие персонала помогает улучшить качество работы, а также повысить мотивацию и производительность. </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3. Система управления производительностью</w:t>
      </w:r>
      <w:r w:rsidR="003922F0" w:rsidRPr="00065FE2">
        <w:rPr>
          <w:rFonts w:ascii="Times New Roman" w:eastAsia="Helvetica" w:hAnsi="Times New Roman" w:cs="Times New Roman"/>
        </w:rPr>
        <w:t xml:space="preserve">. </w:t>
      </w:r>
      <w:r w:rsidRPr="00065FE2">
        <w:rPr>
          <w:rFonts w:ascii="Times New Roman" w:hAnsi="Times New Roman" w:cs="Times New Roman"/>
        </w:rPr>
        <w:t xml:space="preserve">Система управления производительностью помогает контролировать процессы и результаты работы персонала. Она может включать в себя установление целей и показателей производительности, ежедневный </w:t>
      </w:r>
      <w:proofErr w:type="gramStart"/>
      <w:r w:rsidRPr="00065FE2">
        <w:rPr>
          <w:rFonts w:ascii="Times New Roman" w:hAnsi="Times New Roman" w:cs="Times New Roman"/>
        </w:rPr>
        <w:t>контроль за</w:t>
      </w:r>
      <w:proofErr w:type="gramEnd"/>
      <w:r w:rsidRPr="00065FE2">
        <w:rPr>
          <w:rFonts w:ascii="Times New Roman" w:hAnsi="Times New Roman" w:cs="Times New Roman"/>
        </w:rPr>
        <w:t xml:space="preserve"> работой, еженедельные или ежемесячные отчеты, а также оценку результатов.</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 xml:space="preserve">Пример применения. Компания </w:t>
      </w:r>
      <w:r w:rsidRPr="00065FE2">
        <w:rPr>
          <w:rFonts w:ascii="Times New Roman" w:hAnsi="Times New Roman" w:cs="Times New Roman"/>
          <w:lang w:val="fr-FR"/>
        </w:rPr>
        <w:t xml:space="preserve">Zappos </w:t>
      </w:r>
      <w:r w:rsidRPr="00065FE2">
        <w:rPr>
          <w:rFonts w:ascii="Times New Roman" w:hAnsi="Times New Roman" w:cs="Times New Roman"/>
        </w:rPr>
        <w:t>использует систему управления производительностью, которая включает в себя ежедневное общение с персоналом, а также статистические показатели по обработке телефонных вызовов.</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4. Организация эффективной коммуникации</w:t>
      </w:r>
      <w:r w:rsidR="003922F0" w:rsidRPr="00065FE2">
        <w:rPr>
          <w:rFonts w:ascii="Times New Roman" w:eastAsia="Helvetica" w:hAnsi="Times New Roman" w:cs="Times New Roman"/>
        </w:rPr>
        <w:t xml:space="preserve">. </w:t>
      </w:r>
      <w:r w:rsidRPr="00065FE2">
        <w:rPr>
          <w:rFonts w:ascii="Times New Roman" w:hAnsi="Times New Roman" w:cs="Times New Roman"/>
        </w:rPr>
        <w:t>Организация эффективной коммуникации между сотрудниками и руководством является ключевым элементом эффективного использования трудовых ресурсов. Это позволяет устранить проблемы связанные с неэффективной рационализацией задач, недостаточным информированием и т.д.</w:t>
      </w:r>
    </w:p>
    <w:p w:rsidR="004F3E5A" w:rsidRPr="00065FE2" w:rsidRDefault="00D43162" w:rsidP="00065FE2">
      <w:pPr>
        <w:pStyle w:val="a6"/>
        <w:spacing w:before="0" w:line="240" w:lineRule="auto"/>
        <w:ind w:firstLine="709"/>
        <w:jc w:val="both"/>
        <w:rPr>
          <w:rFonts w:ascii="Times New Roman" w:eastAsia="Helvetica" w:hAnsi="Times New Roman" w:cs="Times New Roman"/>
        </w:rPr>
      </w:pPr>
      <w:r w:rsidRPr="00065FE2">
        <w:rPr>
          <w:rFonts w:ascii="Times New Roman" w:hAnsi="Times New Roman" w:cs="Times New Roman"/>
        </w:rPr>
        <w:t xml:space="preserve">Пример применения. Компания </w:t>
      </w:r>
      <w:proofErr w:type="spellStart"/>
      <w:r w:rsidRPr="00065FE2">
        <w:rPr>
          <w:rFonts w:ascii="Times New Roman" w:hAnsi="Times New Roman" w:cs="Times New Roman"/>
        </w:rPr>
        <w:t>HubSpot</w:t>
      </w:r>
      <w:proofErr w:type="spellEnd"/>
      <w:r w:rsidRPr="00065FE2">
        <w:rPr>
          <w:rFonts w:ascii="Times New Roman" w:hAnsi="Times New Roman" w:cs="Times New Roman"/>
        </w:rPr>
        <w:t xml:space="preserve"> использует систему прямой коммуникации между сотрудниками и руководством, которая позволяет избежать проблем с неэффективной коммуникацией, а также повысить мотивацию и производительность.</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Развитие трудовых ресурсов является одним из ключевых направлений развития современного общества и экономики. Оно позволяет не только повысить уровень квалификации и производительности труда, но и улучшить качество жизни населения. Этот процесс требует не только государственного регулирования, но и активного участия предприятий в разработке и реализации эффективных программ развития трудовых ресурсов и обеспечении комфортных условий работы. Одним из обязательных условий развития трудовых ресурсов является фокус на мнении и потребностях работников организации. Развитие трудовых ресурсов является одним из ключевых факторов экономического развития любой страны, в том числе и России</w:t>
      </w:r>
      <w:r w:rsidR="008A5E0D">
        <w:rPr>
          <w:rFonts w:ascii="Times New Roman" w:hAnsi="Times New Roman" w:cs="Times New Roman"/>
        </w:rPr>
        <w:t xml:space="preserve"> </w:t>
      </w:r>
      <w:r w:rsidR="008A5E0D" w:rsidRPr="008A5E0D">
        <w:rPr>
          <w:rFonts w:ascii="Times New Roman" w:hAnsi="Times New Roman" w:cs="Times New Roman"/>
        </w:rPr>
        <w:t>[</w:t>
      </w:r>
      <w:r w:rsidR="008A5E0D">
        <w:rPr>
          <w:rFonts w:ascii="Times New Roman" w:hAnsi="Times New Roman" w:cs="Times New Roman"/>
        </w:rPr>
        <w:t>4</w:t>
      </w:r>
      <w:r w:rsidR="00FC2332">
        <w:rPr>
          <w:rFonts w:ascii="Times New Roman" w:hAnsi="Times New Roman" w:cs="Times New Roman"/>
        </w:rPr>
        <w:t>, с. 168</w:t>
      </w:r>
      <w:bookmarkStart w:id="0" w:name="_GoBack"/>
      <w:bookmarkEnd w:id="0"/>
      <w:r w:rsidR="008A5E0D" w:rsidRPr="008A5E0D">
        <w:rPr>
          <w:rFonts w:ascii="Times New Roman" w:hAnsi="Times New Roman" w:cs="Times New Roman"/>
        </w:rPr>
        <w:t>]</w:t>
      </w:r>
      <w:r w:rsidRPr="00065FE2">
        <w:rPr>
          <w:rFonts w:ascii="Times New Roman" w:hAnsi="Times New Roman" w:cs="Times New Roman"/>
        </w:rPr>
        <w:t>. Успешное развитие трудовых ресурсов включает в себя не только повышение квалификации и уровня образования работников, но и совершенствование системы трудоустройства и защиты прав трудящихся.</w:t>
      </w:r>
    </w:p>
    <w:p w:rsidR="00332FEC" w:rsidRPr="00065FE2" w:rsidRDefault="000A0A16"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П</w:t>
      </w:r>
      <w:r w:rsidR="00332FEC" w:rsidRPr="00065FE2">
        <w:rPr>
          <w:rFonts w:ascii="Times New Roman" w:hAnsi="Times New Roman" w:cs="Times New Roman"/>
        </w:rPr>
        <w:t>римером является стратегия развития трудовых ресурсов на период до 2025 года</w:t>
      </w:r>
      <w:r w:rsidRPr="00065FE2">
        <w:rPr>
          <w:rFonts w:ascii="Times New Roman" w:hAnsi="Times New Roman" w:cs="Times New Roman"/>
        </w:rPr>
        <w:t>,</w:t>
      </w:r>
      <w:r w:rsidR="00332FEC" w:rsidRPr="00065FE2">
        <w:rPr>
          <w:rFonts w:ascii="Times New Roman" w:hAnsi="Times New Roman" w:cs="Times New Roman"/>
        </w:rPr>
        <w:t xml:space="preserve"> стратегия устанавливает приоритеты для развития трудовых ресурсов, такие как повышение уровня занятости, снижение безработицы, увеличение производительности труда через совершенствование системы обучения и повышения квалификации.</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 xml:space="preserve">Развитие трудовых ресурсов имеет </w:t>
      </w:r>
      <w:proofErr w:type="gramStart"/>
      <w:r w:rsidRPr="00065FE2">
        <w:rPr>
          <w:rFonts w:ascii="Times New Roman" w:hAnsi="Times New Roman" w:cs="Times New Roman"/>
        </w:rPr>
        <w:t>важное значение</w:t>
      </w:r>
      <w:proofErr w:type="gramEnd"/>
      <w:r w:rsidRPr="00065FE2">
        <w:rPr>
          <w:rFonts w:ascii="Times New Roman" w:hAnsi="Times New Roman" w:cs="Times New Roman"/>
        </w:rPr>
        <w:t xml:space="preserve"> не только для экономического развития России, но и для решения социальных проблем. Например, создание новых рабочих мест и повышение уровня занятости способствует сокращению бедности и улучшению жизненного уровня населения.</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Несмотря на продвижение, Россия все еще имеет большой потенциал для развития трудовых ресурсов. Для достижения новых высот необходимо сосредоточить усилия на модернизации системы образования и профессиональной подготовки, улучшении качества жизни трудящихся и создании благоприятных условий для бизнеса.</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 xml:space="preserve">В целом, развитие трудовых ресурсов является важным фактором экономического развития. Более высокий уровень квалификации, улучшенная система трудоустройства и </w:t>
      </w:r>
      <w:r w:rsidRPr="00065FE2">
        <w:rPr>
          <w:rFonts w:ascii="Times New Roman" w:hAnsi="Times New Roman" w:cs="Times New Roman"/>
        </w:rPr>
        <w:lastRenderedPageBreak/>
        <w:t>защиты прав трудящихся, а также создание новых рабочих мест будут способствовать экономическому прогрессу и социальной стабильности в будущем.</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Трудовые ресурсы - это один из ключевых факторов экономического развития любой страны. В России в последние годы ведется значительная работа по развитию трудовых ресурсов, которая уже дает отличные результаты и позволяет нашей стране уверенно двигаться вперед.</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 xml:space="preserve">В первую очередь, стоит отметить значительное улучшение общего уровня квалификации трудовых ресурсов в России. В стране работает множество различных образовательных учреждений, которые позволяют людям получать новые знания и навыки. Благодаря этому российские специалисты начали гораздо лучше соответствовать требованиям современного рынка труда и выпускаются уже </w:t>
      </w:r>
      <w:proofErr w:type="gramStart"/>
      <w:r w:rsidRPr="00065FE2">
        <w:rPr>
          <w:rFonts w:ascii="Times New Roman" w:hAnsi="Times New Roman" w:cs="Times New Roman"/>
        </w:rPr>
        <w:t>готовыми</w:t>
      </w:r>
      <w:proofErr w:type="gramEnd"/>
      <w:r w:rsidRPr="00065FE2">
        <w:rPr>
          <w:rFonts w:ascii="Times New Roman" w:hAnsi="Times New Roman" w:cs="Times New Roman"/>
        </w:rPr>
        <w:t xml:space="preserve"> к выполнению специальных задач.</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Важным фактором развития трудовых ресурсов является рост уровня заработной платы. Сегодня в России многие компании готовы выплачивать достойную зарплату своим работникам, что часто выступает как мотивация для трудовых достижений. Более того, теперь в России даже в стратегии развития экономики заложено повышение заработных плат трудящихся на всех уровнях.</w:t>
      </w:r>
    </w:p>
    <w:p w:rsidR="00332FEC" w:rsidRPr="00065FE2"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Следует также упомянуть о важности создания новых специальностей и профессий на рынке труда. Ведь многие из тех профессий, которые были актуальны десять или двадцать лет назад, сегодня уже вышли из употребления. Благодаря созданию новых специальностей молодым людям появилась возможность получить профессию, которая будет актуальной еще многие годы.</w:t>
      </w:r>
    </w:p>
    <w:p w:rsidR="003922F0" w:rsidRDefault="00332FEC" w:rsidP="00065FE2">
      <w:pPr>
        <w:pStyle w:val="a6"/>
        <w:spacing w:before="0" w:line="240" w:lineRule="auto"/>
        <w:ind w:firstLine="709"/>
        <w:jc w:val="both"/>
        <w:rPr>
          <w:rFonts w:ascii="Times New Roman" w:hAnsi="Times New Roman" w:cs="Times New Roman"/>
        </w:rPr>
      </w:pPr>
      <w:r w:rsidRPr="00065FE2">
        <w:rPr>
          <w:rFonts w:ascii="Times New Roman" w:hAnsi="Times New Roman" w:cs="Times New Roman"/>
        </w:rPr>
        <w:t>Таким образом, можно с уверенностью сказать, что ведется активная работа по развитию трудовых ресурсов</w:t>
      </w:r>
      <w:r w:rsidR="00506048" w:rsidRPr="00506048">
        <w:t xml:space="preserve"> </w:t>
      </w:r>
      <w:r w:rsidR="00506048">
        <w:t xml:space="preserve">как базиса повышения </w:t>
      </w:r>
      <w:r w:rsidR="00506048" w:rsidRPr="00506048">
        <w:rPr>
          <w:rFonts w:ascii="Times New Roman" w:hAnsi="Times New Roman" w:cs="Times New Roman"/>
        </w:rPr>
        <w:t>эффективности экономики территорий</w:t>
      </w:r>
      <w:r w:rsidRPr="00065FE2">
        <w:rPr>
          <w:rFonts w:ascii="Times New Roman" w:hAnsi="Times New Roman" w:cs="Times New Roman"/>
        </w:rPr>
        <w:t xml:space="preserve">. Благодаря достижениям в данной области, уже сейчас работают многие высококвалифицированные специалисты, а молодежь получает широкие возможности для получения новых знаний и навыков. </w:t>
      </w:r>
      <w:r w:rsidR="003922F0" w:rsidRPr="00065FE2">
        <w:rPr>
          <w:rFonts w:ascii="Times New Roman" w:hAnsi="Times New Roman" w:cs="Times New Roman"/>
        </w:rPr>
        <w:t xml:space="preserve">Обоснование универсальной матричной модели формирования оптимизационных систем использования трудового потенциала, позволяющей в различных факторных проекциях составлять алгоритм выполнения экономико-организационной задачи при максимально полном использовании трудового потенциала </w:t>
      </w:r>
      <w:r w:rsidR="00D43162" w:rsidRPr="00065FE2">
        <w:rPr>
          <w:rFonts w:ascii="Times New Roman" w:hAnsi="Times New Roman" w:cs="Times New Roman"/>
        </w:rPr>
        <w:t xml:space="preserve">является важным фактором </w:t>
      </w:r>
      <w:r w:rsidR="00506048">
        <w:rPr>
          <w:rFonts w:ascii="Times New Roman" w:hAnsi="Times New Roman" w:cs="Times New Roman"/>
        </w:rPr>
        <w:t xml:space="preserve">повышения </w:t>
      </w:r>
      <w:r w:rsidR="00506048" w:rsidRPr="00506048">
        <w:rPr>
          <w:rFonts w:ascii="Times New Roman" w:hAnsi="Times New Roman" w:cs="Times New Roman"/>
        </w:rPr>
        <w:t>эффективности экономики территорий</w:t>
      </w:r>
      <w:r w:rsidR="00D43162" w:rsidRPr="00065FE2">
        <w:rPr>
          <w:rFonts w:ascii="Times New Roman" w:hAnsi="Times New Roman" w:cs="Times New Roman"/>
        </w:rPr>
        <w:t>. Оно</w:t>
      </w:r>
      <w:r w:rsidR="003922F0" w:rsidRPr="00065FE2">
        <w:rPr>
          <w:rFonts w:ascii="Times New Roman" w:hAnsi="Times New Roman" w:cs="Times New Roman"/>
        </w:rPr>
        <w:t xml:space="preserve"> </w:t>
      </w:r>
      <w:r w:rsidR="00D43162" w:rsidRPr="00065FE2">
        <w:rPr>
          <w:rFonts w:ascii="Times New Roman" w:hAnsi="Times New Roman" w:cs="Times New Roman"/>
        </w:rPr>
        <w:t xml:space="preserve"> может быть достигнуто за счет создания системы мотивации, непрерывного обучения и развития персонала, установления системы управления производительностью и организации эффективной коммуникации. </w:t>
      </w:r>
    </w:p>
    <w:p w:rsidR="00E22FE8" w:rsidRPr="00065FE2" w:rsidRDefault="00E22FE8" w:rsidP="00065FE2">
      <w:pPr>
        <w:pStyle w:val="a6"/>
        <w:spacing w:before="0" w:line="240" w:lineRule="auto"/>
        <w:ind w:firstLine="709"/>
        <w:jc w:val="both"/>
        <w:rPr>
          <w:rFonts w:ascii="Times New Roman" w:hAnsi="Times New Roman" w:cs="Times New Roman"/>
        </w:rPr>
      </w:pPr>
    </w:p>
    <w:p w:rsidR="00E22FE8" w:rsidRDefault="00E22FE8" w:rsidP="00E22FE8">
      <w:pPr>
        <w:pStyle w:val="a6"/>
        <w:jc w:val="center"/>
        <w:rPr>
          <w:b/>
        </w:rPr>
      </w:pPr>
      <w:r w:rsidRPr="00E22FE8">
        <w:rPr>
          <w:b/>
        </w:rPr>
        <w:t>ЛИТЕРАТУРА</w:t>
      </w:r>
    </w:p>
    <w:p w:rsidR="00E22FE8" w:rsidRDefault="008A5E0D" w:rsidP="008A5E0D">
      <w:pPr>
        <w:pStyle w:val="a6"/>
        <w:numPr>
          <w:ilvl w:val="0"/>
          <w:numId w:val="1"/>
        </w:numPr>
        <w:spacing w:before="0" w:line="240" w:lineRule="auto"/>
        <w:ind w:left="0" w:firstLine="709"/>
        <w:jc w:val="both"/>
      </w:pPr>
      <w:proofErr w:type="spellStart"/>
      <w:r w:rsidRPr="008A5E0D">
        <w:rPr>
          <w:i/>
          <w:iCs/>
        </w:rPr>
        <w:t>Бёме</w:t>
      </w:r>
      <w:proofErr w:type="spellEnd"/>
      <w:r w:rsidRPr="008A5E0D">
        <w:rPr>
          <w:i/>
          <w:iCs/>
        </w:rPr>
        <w:t xml:space="preserve"> Г., </w:t>
      </w:r>
      <w:proofErr w:type="spellStart"/>
      <w:r w:rsidRPr="008A5E0D">
        <w:rPr>
          <w:i/>
          <w:iCs/>
        </w:rPr>
        <w:t>Календжян</w:t>
      </w:r>
      <w:proofErr w:type="spellEnd"/>
      <w:r w:rsidRPr="008A5E0D">
        <w:rPr>
          <w:i/>
          <w:iCs/>
        </w:rPr>
        <w:t xml:space="preserve"> С.О.</w:t>
      </w:r>
      <w:r w:rsidRPr="008A5E0D">
        <w:rPr>
          <w:lang w:val="en-US"/>
        </w:rPr>
        <w:t> </w:t>
      </w:r>
      <w:r w:rsidRPr="008A5E0D">
        <w:t>Анализ конкретных ситуаций по делегированию полномочий и ответственности. – М.: Изд-во «Дело» АНХ, 2009. –280 с.</w:t>
      </w:r>
    </w:p>
    <w:p w:rsidR="008A5E0D" w:rsidRDefault="008A5E0D" w:rsidP="008A5E0D">
      <w:pPr>
        <w:pStyle w:val="a6"/>
        <w:numPr>
          <w:ilvl w:val="0"/>
          <w:numId w:val="1"/>
        </w:numPr>
        <w:spacing w:before="0" w:line="240" w:lineRule="auto"/>
        <w:ind w:left="0" w:firstLine="709"/>
        <w:jc w:val="both"/>
      </w:pPr>
      <w:proofErr w:type="spellStart"/>
      <w:r w:rsidRPr="008A5E0D">
        <w:t>Васяйчева</w:t>
      </w:r>
      <w:proofErr w:type="spellEnd"/>
      <w:r w:rsidRPr="008A5E0D">
        <w:t xml:space="preserve"> В.А. Управление кадровыми рисками как ключевой императив инновационного роста промышленных предприятий // Менеджмент в России и за рубежом. – 2022. – №  2. – С. 48–53.</w:t>
      </w:r>
    </w:p>
    <w:p w:rsidR="008A5E0D" w:rsidRDefault="008A5E0D" w:rsidP="008A5E0D">
      <w:pPr>
        <w:pStyle w:val="a6"/>
        <w:numPr>
          <w:ilvl w:val="0"/>
          <w:numId w:val="1"/>
        </w:numPr>
        <w:spacing w:before="0" w:line="240" w:lineRule="auto"/>
        <w:ind w:left="0" w:firstLine="709"/>
        <w:jc w:val="both"/>
      </w:pPr>
      <w:proofErr w:type="spellStart"/>
      <w:r w:rsidRPr="008A5E0D">
        <w:t>Лаврикова</w:t>
      </w:r>
      <w:proofErr w:type="spellEnd"/>
      <w:r w:rsidRPr="008A5E0D">
        <w:t xml:space="preserve"> Н.И. Приоритеты управления процессом проектирования и организации функционирования инновационных инфраструктур / Н.И. </w:t>
      </w:r>
      <w:proofErr w:type="spellStart"/>
      <w:r w:rsidRPr="008A5E0D">
        <w:t>Лаврикова</w:t>
      </w:r>
      <w:proofErr w:type="spellEnd"/>
      <w:r w:rsidRPr="008A5E0D">
        <w:t xml:space="preserve"> // Экономические и гуманитарные науки. – 2022. – № 1 (360). – С. 34–41.</w:t>
      </w:r>
    </w:p>
    <w:p w:rsidR="008A5E0D" w:rsidRDefault="008A5E0D" w:rsidP="008A5E0D">
      <w:pPr>
        <w:pStyle w:val="a6"/>
        <w:numPr>
          <w:ilvl w:val="0"/>
          <w:numId w:val="1"/>
        </w:numPr>
        <w:spacing w:before="0" w:line="240" w:lineRule="auto"/>
        <w:ind w:left="0" w:firstLine="709"/>
        <w:jc w:val="both"/>
      </w:pPr>
      <w:r w:rsidRPr="008A5E0D">
        <w:t xml:space="preserve">Третьякова Л.А. Модернизация социальной инфраструктуры как приоритетное направление повышения качества жизни на селе / Л.А. Третьякова, Н.И. </w:t>
      </w:r>
      <w:proofErr w:type="spellStart"/>
      <w:r w:rsidRPr="008A5E0D">
        <w:t>Лаврикова</w:t>
      </w:r>
      <w:proofErr w:type="spellEnd"/>
      <w:r w:rsidRPr="008A5E0D">
        <w:t xml:space="preserve"> // Экономика региона. – 2010. – № 2 (22). – С. 163–171.</w:t>
      </w:r>
    </w:p>
    <w:p w:rsidR="008A5E0D" w:rsidRPr="008A5E0D" w:rsidRDefault="008A5E0D" w:rsidP="008A5E0D">
      <w:pPr>
        <w:pStyle w:val="a6"/>
        <w:ind w:left="720"/>
        <w:jc w:val="both"/>
      </w:pPr>
    </w:p>
    <w:p w:rsidR="004F3E5A" w:rsidRPr="00065FE2" w:rsidRDefault="004F3E5A" w:rsidP="00065FE2">
      <w:pPr>
        <w:pStyle w:val="a6"/>
        <w:spacing w:before="0" w:line="240" w:lineRule="auto"/>
        <w:ind w:firstLine="709"/>
        <w:jc w:val="both"/>
        <w:rPr>
          <w:rFonts w:ascii="Times New Roman" w:hAnsi="Times New Roman" w:cs="Times New Roman"/>
        </w:rPr>
      </w:pPr>
    </w:p>
    <w:sectPr w:rsidR="004F3E5A" w:rsidRPr="00065FE2" w:rsidSect="00065FE2">
      <w:headerReference w:type="default" r:id="rId9"/>
      <w:pgSz w:w="11900" w:h="16840"/>
      <w:pgMar w:top="1134" w:right="1134" w:bottom="1134" w:left="1134" w:header="720" w:footer="72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D7C" w:rsidRDefault="00EE7D7C">
      <w:r>
        <w:separator/>
      </w:r>
    </w:p>
  </w:endnote>
  <w:endnote w:type="continuationSeparator" w:id="0">
    <w:p w:rsidR="00EE7D7C" w:rsidRDefault="00EE7D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D7C" w:rsidRDefault="00EE7D7C">
      <w:r>
        <w:separator/>
      </w:r>
    </w:p>
  </w:footnote>
  <w:footnote w:type="continuationSeparator" w:id="0">
    <w:p w:rsidR="00EE7D7C" w:rsidRDefault="00EE7D7C">
      <w:r>
        <w:continuationSeparator/>
      </w:r>
    </w:p>
  </w:footnote>
  <w:footnote w:id="1">
    <w:p w:rsidR="00065FE2" w:rsidRPr="00065FE2" w:rsidRDefault="00065FE2" w:rsidP="00065FE2">
      <w:pPr>
        <w:pStyle w:val="a9"/>
        <w:rPr>
          <w:lang w:val="ru-RU"/>
        </w:rPr>
      </w:pPr>
      <w:r>
        <w:rPr>
          <w:rStyle w:val="ab"/>
        </w:rPr>
        <w:footnoteRef/>
      </w:r>
      <w:r w:rsidRPr="00065FE2">
        <w:rPr>
          <w:lang w:val="ru-RU"/>
        </w:rPr>
        <w:t xml:space="preserve"> </w:t>
      </w:r>
      <w:r>
        <w:rPr>
          <w:lang w:val="ru-RU"/>
        </w:rPr>
        <w:t>Третьякова Лариса Александровна</w:t>
      </w:r>
      <w:r w:rsidRPr="00065FE2">
        <w:rPr>
          <w:lang w:val="ru-RU"/>
        </w:rPr>
        <w:t xml:space="preserve">, </w:t>
      </w:r>
      <w:r>
        <w:rPr>
          <w:lang w:val="ru-RU"/>
        </w:rPr>
        <w:t>доктор экономических наук</w:t>
      </w:r>
      <w:r w:rsidRPr="00065FE2">
        <w:rPr>
          <w:lang w:val="ru-RU"/>
        </w:rPr>
        <w:t xml:space="preserve">, </w:t>
      </w:r>
      <w:r>
        <w:rPr>
          <w:lang w:val="ru-RU"/>
        </w:rPr>
        <w:t>профессор кафедры менеджмента и маркетинга</w:t>
      </w:r>
      <w:r w:rsidRPr="00065FE2">
        <w:rPr>
          <w:lang w:val="ru-RU"/>
        </w:rPr>
        <w:t xml:space="preserve">, </w:t>
      </w:r>
      <w:r>
        <w:rPr>
          <w:lang w:val="ru-RU"/>
        </w:rPr>
        <w:t xml:space="preserve">ФГАОУ </w:t>
      </w:r>
      <w:proofErr w:type="gramStart"/>
      <w:r>
        <w:rPr>
          <w:lang w:val="ru-RU"/>
        </w:rPr>
        <w:t>ВО</w:t>
      </w:r>
      <w:proofErr w:type="gramEnd"/>
      <w:r>
        <w:rPr>
          <w:lang w:val="ru-RU"/>
        </w:rPr>
        <w:t xml:space="preserve"> «</w:t>
      </w:r>
      <w:r w:rsidRPr="00065FE2">
        <w:rPr>
          <w:lang w:val="ru-RU"/>
        </w:rPr>
        <w:t xml:space="preserve">Белгородский государственный национальный  </w:t>
      </w:r>
    </w:p>
    <w:p w:rsidR="00065FE2" w:rsidRPr="00065FE2" w:rsidRDefault="00065FE2" w:rsidP="00065FE2">
      <w:pPr>
        <w:pStyle w:val="a9"/>
        <w:rPr>
          <w:lang w:val="ru-RU"/>
        </w:rPr>
      </w:pPr>
      <w:r>
        <w:rPr>
          <w:lang w:val="ru-RU"/>
        </w:rPr>
        <w:t xml:space="preserve">исследовательский университет» </w:t>
      </w:r>
      <w:r w:rsidRPr="00065FE2">
        <w:rPr>
          <w:lang w:val="ru-RU"/>
        </w:rPr>
        <w:t>(</w:t>
      </w:r>
      <w:r w:rsidR="00CC2D3F">
        <w:rPr>
          <w:lang w:val="ru-RU"/>
        </w:rPr>
        <w:t>308015</w:t>
      </w:r>
      <w:r w:rsidRPr="00065FE2">
        <w:rPr>
          <w:lang w:val="ru-RU"/>
        </w:rPr>
        <w:t xml:space="preserve">, </w:t>
      </w:r>
      <w:r w:rsidR="00CC2D3F">
        <w:rPr>
          <w:lang w:val="ru-RU"/>
        </w:rPr>
        <w:t>РФ</w:t>
      </w:r>
      <w:r w:rsidRPr="00065FE2">
        <w:rPr>
          <w:lang w:val="ru-RU"/>
        </w:rPr>
        <w:t xml:space="preserve">, </w:t>
      </w:r>
      <w:r w:rsidR="00CC2D3F">
        <w:rPr>
          <w:lang w:val="ru-RU"/>
        </w:rPr>
        <w:t>г. Белгород</w:t>
      </w:r>
      <w:r w:rsidRPr="00065FE2">
        <w:rPr>
          <w:lang w:val="ru-RU"/>
        </w:rPr>
        <w:t xml:space="preserve">, ул. </w:t>
      </w:r>
      <w:r w:rsidR="00CC2D3F">
        <w:rPr>
          <w:lang w:val="ru-RU"/>
        </w:rPr>
        <w:t>Победы</w:t>
      </w:r>
      <w:r w:rsidRPr="00065FE2">
        <w:rPr>
          <w:lang w:val="ru-RU"/>
        </w:rPr>
        <w:t xml:space="preserve">, д. </w:t>
      </w:r>
      <w:r w:rsidR="00CC2D3F">
        <w:rPr>
          <w:lang w:val="ru-RU"/>
        </w:rPr>
        <w:t>85</w:t>
      </w:r>
      <w:r w:rsidRPr="00065FE2">
        <w:rPr>
          <w:lang w:val="ru-RU"/>
        </w:rPr>
        <w:t>; E-</w:t>
      </w:r>
      <w:proofErr w:type="spellStart"/>
      <w:r w:rsidRPr="00065FE2">
        <w:rPr>
          <w:lang w:val="ru-RU"/>
        </w:rPr>
        <w:t>mail</w:t>
      </w:r>
      <w:proofErr w:type="spellEnd"/>
      <w:r w:rsidRPr="00065FE2">
        <w:rPr>
          <w:lang w:val="ru-RU"/>
        </w:rPr>
        <w:t>:</w:t>
      </w:r>
      <w:r w:rsidR="00CC2D3F" w:rsidRPr="00CC2D3F">
        <w:t xml:space="preserve"> </w:t>
      </w:r>
      <w:r w:rsidR="00CC2D3F" w:rsidRPr="00CC2D3F">
        <w:rPr>
          <w:lang w:val="ru-RU"/>
        </w:rPr>
        <w:t>lora_tretyakova@mail.ru</w:t>
      </w:r>
      <w:r w:rsidRPr="00065FE2">
        <w:rPr>
          <w:lang w:val="ru-RU"/>
        </w:rPr>
        <w:t>).</w:t>
      </w:r>
    </w:p>
    <w:p w:rsidR="00065FE2" w:rsidRPr="00065FE2" w:rsidRDefault="00065FE2">
      <w:pPr>
        <w:pStyle w:val="a9"/>
        <w:rPr>
          <w:lang w:val="ru-RU"/>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E5A" w:rsidRDefault="004F3E5A">
    <w:pPr>
      <w:pStyle w:val="a4"/>
      <w:tabs>
        <w:tab w:val="clear" w:pos="9355"/>
        <w:tab w:val="right" w:pos="9044"/>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2064DC"/>
    <w:multiLevelType w:val="hybridMultilevel"/>
    <w:tmpl w:val="C96493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4F3E5A"/>
    <w:rsid w:val="00065FE2"/>
    <w:rsid w:val="000A0A16"/>
    <w:rsid w:val="00184296"/>
    <w:rsid w:val="00287F43"/>
    <w:rsid w:val="00332FEC"/>
    <w:rsid w:val="003922F0"/>
    <w:rsid w:val="004F3E5A"/>
    <w:rsid w:val="00506048"/>
    <w:rsid w:val="005E5CFF"/>
    <w:rsid w:val="008A5E0D"/>
    <w:rsid w:val="009B5CF3"/>
    <w:rsid w:val="00CC2D3F"/>
    <w:rsid w:val="00D332F3"/>
    <w:rsid w:val="00D43162"/>
    <w:rsid w:val="00DD1926"/>
    <w:rsid w:val="00E22FE8"/>
    <w:rsid w:val="00EE7D7C"/>
    <w:rsid w:val="00F228B8"/>
    <w:rsid w:val="00F91B9A"/>
    <w:rsid w:val="00FC23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lang w:val="en-US"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header"/>
    <w:pPr>
      <w:widowControl w:val="0"/>
      <w:tabs>
        <w:tab w:val="center" w:pos="4677"/>
        <w:tab w:val="right" w:pos="9355"/>
      </w:tabs>
    </w:pPr>
    <w:rPr>
      <w:rFonts w:cs="Arial Unicode MS"/>
      <w:color w:val="000000"/>
      <w:u w:color="000000"/>
    </w:rPr>
  </w:style>
  <w:style w:type="paragraph" w:customStyle="1" w:styleId="a5">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a6">
    <w:name w:val="По умолчанию"/>
    <w:pPr>
      <w:spacing w:before="160" w:line="288" w:lineRule="auto"/>
    </w:pPr>
    <w:rPr>
      <w:rFonts w:ascii="Helvetica Neue" w:hAnsi="Helvetica Neue" w:cs="Arial Unicode MS"/>
      <w:color w:val="000000"/>
      <w:sz w:val="24"/>
      <w:szCs w:val="24"/>
      <w14:textOutline w14:w="0" w14:cap="flat" w14:cmpd="sng" w14:algn="ctr">
        <w14:noFill/>
        <w14:prstDash w14:val="solid"/>
        <w14:bevel/>
      </w14:textOutline>
    </w:rPr>
  </w:style>
  <w:style w:type="paragraph" w:styleId="a7">
    <w:name w:val="footer"/>
    <w:basedOn w:val="a"/>
    <w:link w:val="a8"/>
    <w:uiPriority w:val="99"/>
    <w:unhideWhenUsed/>
    <w:rsid w:val="00184296"/>
    <w:pPr>
      <w:tabs>
        <w:tab w:val="center" w:pos="4677"/>
        <w:tab w:val="right" w:pos="9355"/>
      </w:tabs>
    </w:pPr>
  </w:style>
  <w:style w:type="character" w:customStyle="1" w:styleId="a8">
    <w:name w:val="Нижний колонтитул Знак"/>
    <w:basedOn w:val="a0"/>
    <w:link w:val="a7"/>
    <w:uiPriority w:val="99"/>
    <w:rsid w:val="00184296"/>
    <w:rPr>
      <w:sz w:val="24"/>
      <w:szCs w:val="24"/>
      <w:lang w:val="en-US" w:eastAsia="en-US"/>
    </w:rPr>
  </w:style>
  <w:style w:type="paragraph" w:styleId="a9">
    <w:name w:val="footnote text"/>
    <w:basedOn w:val="a"/>
    <w:link w:val="aa"/>
    <w:uiPriority w:val="99"/>
    <w:semiHidden/>
    <w:unhideWhenUsed/>
    <w:rsid w:val="00065FE2"/>
    <w:rPr>
      <w:sz w:val="20"/>
      <w:szCs w:val="20"/>
    </w:rPr>
  </w:style>
  <w:style w:type="character" w:customStyle="1" w:styleId="aa">
    <w:name w:val="Текст сноски Знак"/>
    <w:basedOn w:val="a0"/>
    <w:link w:val="a9"/>
    <w:uiPriority w:val="99"/>
    <w:semiHidden/>
    <w:rsid w:val="00065FE2"/>
    <w:rPr>
      <w:lang w:val="en-US" w:eastAsia="en-US"/>
    </w:rPr>
  </w:style>
  <w:style w:type="character" w:styleId="ab">
    <w:name w:val="footnote reference"/>
    <w:basedOn w:val="a0"/>
    <w:uiPriority w:val="99"/>
    <w:semiHidden/>
    <w:unhideWhenUsed/>
    <w:rsid w:val="00065FE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lang w:val="en-US"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header"/>
    <w:pPr>
      <w:widowControl w:val="0"/>
      <w:tabs>
        <w:tab w:val="center" w:pos="4677"/>
        <w:tab w:val="right" w:pos="9355"/>
      </w:tabs>
    </w:pPr>
    <w:rPr>
      <w:rFonts w:cs="Arial Unicode MS"/>
      <w:color w:val="000000"/>
      <w:u w:color="000000"/>
    </w:rPr>
  </w:style>
  <w:style w:type="paragraph" w:customStyle="1" w:styleId="a5">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a6">
    <w:name w:val="По умолчанию"/>
    <w:pPr>
      <w:spacing w:before="160" w:line="288" w:lineRule="auto"/>
    </w:pPr>
    <w:rPr>
      <w:rFonts w:ascii="Helvetica Neue" w:hAnsi="Helvetica Neue" w:cs="Arial Unicode MS"/>
      <w:color w:val="000000"/>
      <w:sz w:val="24"/>
      <w:szCs w:val="24"/>
      <w14:textOutline w14:w="0" w14:cap="flat" w14:cmpd="sng" w14:algn="ctr">
        <w14:noFill/>
        <w14:prstDash w14:val="solid"/>
        <w14:bevel/>
      </w14:textOutline>
    </w:rPr>
  </w:style>
  <w:style w:type="paragraph" w:styleId="a7">
    <w:name w:val="footer"/>
    <w:basedOn w:val="a"/>
    <w:link w:val="a8"/>
    <w:uiPriority w:val="99"/>
    <w:unhideWhenUsed/>
    <w:rsid w:val="00184296"/>
    <w:pPr>
      <w:tabs>
        <w:tab w:val="center" w:pos="4677"/>
        <w:tab w:val="right" w:pos="9355"/>
      </w:tabs>
    </w:pPr>
  </w:style>
  <w:style w:type="character" w:customStyle="1" w:styleId="a8">
    <w:name w:val="Нижний колонтитул Знак"/>
    <w:basedOn w:val="a0"/>
    <w:link w:val="a7"/>
    <w:uiPriority w:val="99"/>
    <w:rsid w:val="00184296"/>
    <w:rPr>
      <w:sz w:val="24"/>
      <w:szCs w:val="24"/>
      <w:lang w:val="en-US" w:eastAsia="en-US"/>
    </w:rPr>
  </w:style>
  <w:style w:type="paragraph" w:styleId="a9">
    <w:name w:val="footnote text"/>
    <w:basedOn w:val="a"/>
    <w:link w:val="aa"/>
    <w:uiPriority w:val="99"/>
    <w:semiHidden/>
    <w:unhideWhenUsed/>
    <w:rsid w:val="00065FE2"/>
    <w:rPr>
      <w:sz w:val="20"/>
      <w:szCs w:val="20"/>
    </w:rPr>
  </w:style>
  <w:style w:type="character" w:customStyle="1" w:styleId="aa">
    <w:name w:val="Текст сноски Знак"/>
    <w:basedOn w:val="a0"/>
    <w:link w:val="a9"/>
    <w:uiPriority w:val="99"/>
    <w:semiHidden/>
    <w:rsid w:val="00065FE2"/>
    <w:rPr>
      <w:lang w:val="en-US" w:eastAsia="en-US"/>
    </w:rPr>
  </w:style>
  <w:style w:type="character" w:styleId="ab">
    <w:name w:val="footnote reference"/>
    <w:basedOn w:val="a0"/>
    <w:uiPriority w:val="99"/>
    <w:semiHidden/>
    <w:unhideWhenUsed/>
    <w:rsid w:val="00065FE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53000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4222D3-1724-46AA-9080-33C48772C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Pages>
  <Words>2074</Words>
  <Characters>11822</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8</cp:revision>
  <dcterms:created xsi:type="dcterms:W3CDTF">2023-05-14T11:59:00Z</dcterms:created>
  <dcterms:modified xsi:type="dcterms:W3CDTF">2023-05-14T12:30:00Z</dcterms:modified>
</cp:coreProperties>
</file>