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5A5A" w:rsidRPr="00894959" w:rsidRDefault="00705A5A" w:rsidP="00705A5A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eastAsia="zh-CN"/>
        </w:rPr>
      </w:pPr>
      <w:proofErr w:type="spellStart"/>
      <w:r w:rsidRPr="00894959">
        <w:rPr>
          <w:rFonts w:ascii="Times New Roman" w:hAnsi="Times New Roman" w:cs="Times New Roman"/>
          <w:b/>
          <w:sz w:val="24"/>
          <w:szCs w:val="24"/>
        </w:rPr>
        <w:t>Вали</w:t>
      </w:r>
      <w:r>
        <w:rPr>
          <w:rFonts w:ascii="Times New Roman" w:hAnsi="Times New Roman" w:cs="Times New Roman"/>
          <w:b/>
          <w:sz w:val="24"/>
          <w:szCs w:val="24"/>
        </w:rPr>
        <w:t>ахметова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Г</w:t>
      </w:r>
      <w:r w:rsidRPr="00894959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eastAsia="zh-CN"/>
        </w:rPr>
        <w:t>Р</w:t>
      </w:r>
      <w:r w:rsidRPr="00894959">
        <w:rPr>
          <w:rStyle w:val="a9"/>
          <w:rFonts w:ascii="Times New Roman" w:hAnsi="Times New Roman" w:cs="Times New Roman"/>
          <w:sz w:val="24"/>
          <w:szCs w:val="24"/>
          <w:lang w:eastAsia="zh-CN"/>
        </w:rPr>
        <w:footnoteReference w:id="1"/>
      </w:r>
      <w:r w:rsidRPr="00894959">
        <w:rPr>
          <w:rFonts w:ascii="Times New Roman" w:hAnsi="Times New Roman" w:cs="Times New Roman"/>
          <w:sz w:val="24"/>
          <w:szCs w:val="24"/>
          <w:lang w:eastAsia="zh-CN"/>
        </w:rPr>
        <w:t>.</w:t>
      </w:r>
    </w:p>
    <w:p w:rsidR="00705A5A" w:rsidRPr="00705A5A" w:rsidRDefault="00705A5A" w:rsidP="00705A5A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705A5A">
        <w:rPr>
          <w:rFonts w:ascii="Times New Roman" w:hAnsi="Times New Roman" w:cs="Times New Roman"/>
          <w:b/>
          <w:sz w:val="24"/>
          <w:szCs w:val="24"/>
        </w:rPr>
        <w:t>Научный руководитель:</w:t>
      </w:r>
    </w:p>
    <w:p w:rsidR="00705A5A" w:rsidRDefault="00705A5A" w:rsidP="00705A5A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705A5A">
        <w:rPr>
          <w:rFonts w:ascii="Times New Roman" w:hAnsi="Times New Roman" w:cs="Times New Roman"/>
          <w:b/>
          <w:sz w:val="24"/>
          <w:szCs w:val="24"/>
        </w:rPr>
        <w:t>Янгиров</w:t>
      </w:r>
      <w:proofErr w:type="spellEnd"/>
      <w:r w:rsidRPr="00705A5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705A5A">
        <w:rPr>
          <w:rFonts w:ascii="Times New Roman" w:hAnsi="Times New Roman" w:cs="Times New Roman"/>
          <w:b/>
          <w:sz w:val="24"/>
          <w:szCs w:val="24"/>
        </w:rPr>
        <w:t>Азат</w:t>
      </w:r>
      <w:proofErr w:type="spellEnd"/>
      <w:r w:rsidRPr="00705A5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705A5A">
        <w:rPr>
          <w:rFonts w:ascii="Times New Roman" w:hAnsi="Times New Roman" w:cs="Times New Roman"/>
          <w:b/>
          <w:sz w:val="24"/>
          <w:szCs w:val="24"/>
        </w:rPr>
        <w:t>Вазирович</w:t>
      </w:r>
      <w:proofErr w:type="spellEnd"/>
      <w:r w:rsidRPr="00705A5A">
        <w:rPr>
          <w:rFonts w:ascii="Times New Roman" w:hAnsi="Times New Roman" w:cs="Times New Roman"/>
          <w:b/>
          <w:sz w:val="24"/>
          <w:szCs w:val="24"/>
        </w:rPr>
        <w:t>, доктор экономических наук, профессор кафедры экономики и регионального развития</w:t>
      </w:r>
      <w:r w:rsidRPr="00894959">
        <w:rPr>
          <w:rFonts w:ascii="Times New Roman" w:hAnsi="Times New Roman" w:cs="Times New Roman"/>
          <w:b/>
          <w:sz w:val="24"/>
          <w:szCs w:val="24"/>
        </w:rPr>
        <w:cr/>
      </w:r>
    </w:p>
    <w:p w:rsidR="00705A5A" w:rsidRDefault="004D51F3" w:rsidP="004D51F3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D51F3">
        <w:rPr>
          <w:rFonts w:ascii="Times New Roman" w:hAnsi="Times New Roman" w:cs="Times New Roman"/>
          <w:b/>
          <w:sz w:val="24"/>
          <w:szCs w:val="24"/>
        </w:rPr>
        <w:t>Инвестиционная привлекательность республики Башкортостан.</w:t>
      </w:r>
    </w:p>
    <w:p w:rsidR="004D51F3" w:rsidRDefault="004D51F3" w:rsidP="004D51F3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p w:rsidR="00705A5A" w:rsidRDefault="00705A5A" w:rsidP="00705A5A">
      <w:pPr>
        <w:spacing w:after="0" w:line="240" w:lineRule="auto"/>
        <w:ind w:firstLine="425"/>
        <w:jc w:val="both"/>
        <w:rPr>
          <w:rFonts w:ascii="Times New Roman" w:eastAsiaTheme="minorHAnsi" w:hAnsi="Times New Roman" w:cs="Times New Roman"/>
          <w:i/>
        </w:rPr>
      </w:pPr>
      <w:r w:rsidRPr="00894959">
        <w:rPr>
          <w:rFonts w:ascii="Times New Roman" w:eastAsiaTheme="minorHAnsi" w:hAnsi="Times New Roman" w:cs="Times New Roman"/>
          <w:b/>
          <w:bCs/>
          <w:iCs/>
          <w:sz w:val="24"/>
          <w:szCs w:val="24"/>
        </w:rPr>
        <w:t>Аннотация:</w:t>
      </w:r>
      <w:r>
        <w:rPr>
          <w:rFonts w:ascii="Times New Roman" w:eastAsiaTheme="minorHAnsi" w:hAnsi="Times New Roman" w:cs="Times New Roman"/>
          <w:i/>
          <w:sz w:val="24"/>
          <w:szCs w:val="24"/>
        </w:rPr>
        <w:t xml:space="preserve"> </w:t>
      </w:r>
      <w:proofErr w:type="gramStart"/>
      <w:r w:rsidR="004D51F3" w:rsidRPr="004D51F3">
        <w:rPr>
          <w:rFonts w:ascii="Times New Roman" w:eastAsiaTheme="minorHAnsi" w:hAnsi="Times New Roman" w:cs="Times New Roman"/>
          <w:i/>
        </w:rPr>
        <w:t>В</w:t>
      </w:r>
      <w:proofErr w:type="gramEnd"/>
      <w:r w:rsidR="004D51F3" w:rsidRPr="004D51F3">
        <w:rPr>
          <w:rFonts w:ascii="Times New Roman" w:eastAsiaTheme="minorHAnsi" w:hAnsi="Times New Roman" w:cs="Times New Roman"/>
          <w:i/>
        </w:rPr>
        <w:t xml:space="preserve"> статье рассматриваются результаты анализа привлечения инвестиций в Республику Башкортостан, современные инструменты привлечения инвестиций в регион. В статье также описываются ключевые проблемы, с которыми сталкивается Башкортостан, и предлагаются возможные направления их решения.</w:t>
      </w:r>
      <w:r w:rsidRPr="00705A5A">
        <w:rPr>
          <w:rFonts w:ascii="Times New Roman" w:eastAsiaTheme="minorHAnsi" w:hAnsi="Times New Roman" w:cs="Times New Roman"/>
          <w:i/>
        </w:rPr>
        <w:t xml:space="preserve"> </w:t>
      </w:r>
    </w:p>
    <w:p w:rsidR="00705A5A" w:rsidRPr="00894959" w:rsidRDefault="00705A5A" w:rsidP="00FE02AA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</w:rPr>
      </w:pPr>
      <w:r w:rsidRPr="00894959">
        <w:rPr>
          <w:rFonts w:ascii="Times New Roman" w:eastAsiaTheme="minorHAnsi" w:hAnsi="Times New Roman" w:cs="Times New Roman"/>
          <w:b/>
          <w:bCs/>
          <w:iCs/>
          <w:sz w:val="24"/>
          <w:szCs w:val="24"/>
        </w:rPr>
        <w:t>Ключевые слова:</w:t>
      </w:r>
      <w:r w:rsidRPr="00894959">
        <w:rPr>
          <w:rFonts w:ascii="Times New Roman" w:eastAsiaTheme="minorHAnsi" w:hAnsi="Times New Roman" w:cs="Times New Roman"/>
          <w:i/>
          <w:sz w:val="24"/>
          <w:szCs w:val="24"/>
        </w:rPr>
        <w:t xml:space="preserve"> </w:t>
      </w:r>
      <w:r w:rsidR="004D51F3" w:rsidRPr="004D51F3">
        <w:rPr>
          <w:rFonts w:ascii="Times New Roman" w:hAnsi="Times New Roman" w:cs="Times New Roman"/>
          <w:i/>
        </w:rPr>
        <w:t xml:space="preserve">привлечение инвестиции, иностранные инвестиции, регион, стратегия, </w:t>
      </w:r>
    </w:p>
    <w:p w:rsidR="00705A5A" w:rsidRPr="00894959" w:rsidRDefault="00705A5A" w:rsidP="00705A5A">
      <w:pPr>
        <w:spacing w:after="0" w:line="240" w:lineRule="auto"/>
        <w:ind w:firstLine="708"/>
        <w:jc w:val="right"/>
        <w:rPr>
          <w:rFonts w:ascii="Times New Roman" w:hAnsi="Times New Roman" w:cs="Times New Roman"/>
          <w:sz w:val="24"/>
          <w:szCs w:val="24"/>
        </w:rPr>
      </w:pPr>
    </w:p>
    <w:p w:rsidR="00FE02AA" w:rsidRPr="00FE02AA" w:rsidRDefault="00FE02AA" w:rsidP="00FE02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02AA">
        <w:rPr>
          <w:rFonts w:ascii="Times New Roman" w:hAnsi="Times New Roman" w:cs="Times New Roman"/>
          <w:sz w:val="24"/>
          <w:szCs w:val="24"/>
        </w:rPr>
        <w:t>Инвестиции являются решающим фактором в развитии любой экономики, поскольку они обеспечивают рост и экспансию различных отраслей и секторов. Однако привлечение инвестиций не всегда является лёгкой задачей, и многие страны и регионы сталкиваются с многочисленными проблемами в этом отношении. Республика Башкортостан, расположенная в Российской Федерации, не является исключением. Цель данной статьи - проанализировать проблемы привлечения инвестиций в реальный сектор экономики Башкортостана, используя статистические данные для выявления ключевых тенденций и вызовов. Данная тема исследования наиболее актуальна в настоящее время, так как без инвестиций невозможно дальнейшее проектирование социально-экономического развития региона.</w:t>
      </w:r>
    </w:p>
    <w:p w:rsidR="00FE02AA" w:rsidRPr="00FE02AA" w:rsidRDefault="00FE02AA" w:rsidP="00FE02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02AA">
        <w:rPr>
          <w:rFonts w:ascii="Times New Roman" w:hAnsi="Times New Roman" w:cs="Times New Roman"/>
          <w:sz w:val="24"/>
          <w:szCs w:val="24"/>
        </w:rPr>
        <w:t>Башкортоста</w:t>
      </w:r>
      <w:bookmarkStart w:id="0" w:name="_GoBack"/>
      <w:bookmarkEnd w:id="0"/>
      <w:r w:rsidRPr="00FE02AA">
        <w:rPr>
          <w:rFonts w:ascii="Times New Roman" w:hAnsi="Times New Roman" w:cs="Times New Roman"/>
          <w:sz w:val="24"/>
          <w:szCs w:val="24"/>
        </w:rPr>
        <w:t>н является одним из наиболее экономически развитых регионов Российской Федерации, валовой региональный продукт (ВРП) которого в 2020 году составлял 1,3 трлн рублей. В 2022 произошло значительное увеличение данного показателя, он составил 2,2 трлн рублей [3]. Регион богат природными ресурсами, со значительными запасами нефти, природного газа и других полезных ископаемых. В реальном секторе экономики доминирует топливно-энергетический комплекс, на долю которого приходится более 40% ВРП региона. Другие важные отрасли промышленности включают сельское хозяйство, строительство и обрабатывающую промышленность.</w:t>
      </w:r>
    </w:p>
    <w:p w:rsidR="00FE02AA" w:rsidRPr="00FE02AA" w:rsidRDefault="00FE02AA" w:rsidP="00FE02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02AA">
        <w:rPr>
          <w:rFonts w:ascii="Times New Roman" w:hAnsi="Times New Roman" w:cs="Times New Roman"/>
          <w:sz w:val="24"/>
          <w:szCs w:val="24"/>
        </w:rPr>
        <w:t xml:space="preserve">По данным Федеральной службы государственной статистики, инвестиции в основной капитал в Башкортостане </w:t>
      </w:r>
      <w:r w:rsidRPr="00FE02AA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FE02AA">
        <w:rPr>
          <w:rFonts w:ascii="Times New Roman" w:hAnsi="Times New Roman" w:cs="Times New Roman"/>
          <w:sz w:val="24"/>
          <w:szCs w:val="24"/>
        </w:rPr>
        <w:t xml:space="preserve"> января по сентябрь в 2022 году составили 277749,4 млн. рублей, что является 98,8% к уровню аналогичного периода 2021 г. Что является позитивным результатом в сложных </w:t>
      </w:r>
      <w:proofErr w:type="spellStart"/>
      <w:r w:rsidRPr="00FE02AA">
        <w:rPr>
          <w:rFonts w:ascii="Times New Roman" w:hAnsi="Times New Roman" w:cs="Times New Roman"/>
          <w:sz w:val="24"/>
          <w:szCs w:val="24"/>
        </w:rPr>
        <w:t>санкционных</w:t>
      </w:r>
      <w:proofErr w:type="spellEnd"/>
      <w:r w:rsidRPr="00FE02AA">
        <w:rPr>
          <w:rFonts w:ascii="Times New Roman" w:hAnsi="Times New Roman" w:cs="Times New Roman"/>
          <w:sz w:val="24"/>
          <w:szCs w:val="24"/>
        </w:rPr>
        <w:t xml:space="preserve"> условиях развития. Однако доля инвестиций в промышленный сектор экономики составила всего 22,7% от общего объёма, а остальная часть была направлена в другие секторы, такие как транспорт, связь и торговля [3].</w:t>
      </w:r>
    </w:p>
    <w:p w:rsidR="00FE02AA" w:rsidRPr="00FE02AA" w:rsidRDefault="00FE02AA" w:rsidP="00FE02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02AA">
        <w:rPr>
          <w:rFonts w:ascii="Times New Roman" w:hAnsi="Times New Roman" w:cs="Times New Roman"/>
          <w:sz w:val="24"/>
          <w:szCs w:val="24"/>
        </w:rPr>
        <w:t>Ещё одной сложностью является ограниченная доступность финансирования инвестиционных проектов. Несмотря на наличие различных финансовых учреждений и программ, направленных на поддержку инвестиций, доступ к финансированию остаётся серьёзной проблемой для многих предприятий, особенно малых и средних предприятий (МСП). По данным Министерства экономического развития Башкортостана, на долю малого и среднего бизнеса приходится более 70% экономики региона, но они сталкиваются со значительными проблемами при доступе к финансированию.</w:t>
      </w:r>
    </w:p>
    <w:p w:rsidR="00FE02AA" w:rsidRPr="00FE02AA" w:rsidRDefault="00FE02AA" w:rsidP="00FE02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02AA">
        <w:rPr>
          <w:rFonts w:ascii="Times New Roman" w:hAnsi="Times New Roman" w:cs="Times New Roman"/>
          <w:sz w:val="24"/>
          <w:szCs w:val="24"/>
        </w:rPr>
        <w:t xml:space="preserve">Пандемия COVID-19 оказала значительное влияние на инвестиции в Башкортостане, как и во многих других регионах мира. По данным Федеральной службы государственной статистики, инвестиции в основной капитал в Башкортостане в 2020 году сократились на 11,7% по сравнению с предыдущим годом, в основном из-за воздействия пандемии на экономику [2]. Теперь рассмотрим преимущества, которые регион может использовать для развития потенциала. </w:t>
      </w:r>
    </w:p>
    <w:p w:rsidR="00FE02AA" w:rsidRPr="00FE02AA" w:rsidRDefault="00FE02AA" w:rsidP="00FE02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02AA">
        <w:rPr>
          <w:rFonts w:ascii="Times New Roman" w:hAnsi="Times New Roman" w:cs="Times New Roman"/>
          <w:sz w:val="24"/>
          <w:szCs w:val="24"/>
        </w:rPr>
        <w:lastRenderedPageBreak/>
        <w:t>Одним из наиболее перспективных секторов для инвестиций в Башкортостане является агропромышленный комплекс. Регион обладает благоприятными природно-климатическими условиями для развития сельского хозяйства. По данным Федеральной службы государственной статистики, в 2022 году объем сельскохозяйственного производства в Республике Башкортостан в среднем по культурам больше в 2 раза по сравнению с предыдущим годом [2].</w:t>
      </w:r>
    </w:p>
    <w:p w:rsidR="00FE02AA" w:rsidRPr="00FE02AA" w:rsidRDefault="00FE02AA" w:rsidP="00FE02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02AA">
        <w:rPr>
          <w:rFonts w:ascii="Times New Roman" w:hAnsi="Times New Roman" w:cs="Times New Roman"/>
          <w:sz w:val="24"/>
          <w:szCs w:val="24"/>
        </w:rPr>
        <w:t>Ещё одним перспективным сектором для инвестиций в Башкортостане является нефтегазовая промышленность. Регион является одним из крупнейших нефтегазодобывающих регионов России. По данным Агентства инвестиционного развития Башкортостана, на регион приходится 7% добычи нефти в стране и 10% добычи газа. В 2022 году объем добычи нефти в Башкортостане составил 118,3 млрд руб. В действующих ценах это в 6,9 раза больше показателя аналогичного периода прошлого года [3]. Также и показатели объёмов добычи газа в регионе стали значительно выше по сравнению с предыдущим годом.</w:t>
      </w:r>
    </w:p>
    <w:p w:rsidR="00FE02AA" w:rsidRPr="00FE02AA" w:rsidRDefault="00FE02AA" w:rsidP="00FE02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02AA">
        <w:rPr>
          <w:rFonts w:ascii="Times New Roman" w:hAnsi="Times New Roman" w:cs="Times New Roman"/>
          <w:sz w:val="24"/>
          <w:szCs w:val="24"/>
        </w:rPr>
        <w:t>Помимо агропромышленного комплекса и нефтегазовой промышленности, в Башкортостане есть и другие отрасли, которые предлагают инвестиционные возможности. К ним относятся химическая промышленность, машиностроение и IT-сектор. Регион имеет выгодное географическое положение, которое позволяет осуществлять перевозку грузов в другие регионы России и соседние страны.</w:t>
      </w:r>
    </w:p>
    <w:p w:rsidR="00FE02AA" w:rsidRPr="00FE02AA" w:rsidRDefault="00FE02AA" w:rsidP="00FE02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02AA">
        <w:rPr>
          <w:rFonts w:ascii="Times New Roman" w:hAnsi="Times New Roman" w:cs="Times New Roman"/>
          <w:sz w:val="24"/>
          <w:szCs w:val="24"/>
        </w:rPr>
        <w:t>Правительство Республики Башкортостан активно работает над улучшением инвестиционного климата в регионе. В последние годы правительство осуществило ряд мер, направленных на снижение административных барьеров и упрощение процедур получения разрешений и согласований. Регион также предлагает различные стимулы для инвесторов, такие как налоговые льготы, субсидии и гранты. Например, открытие Особой экономической зоны «Алга». Подобные зоны решают проблему не только с привлечением инвестиций, но и с утечкой кадров из регионов, а также с их занятостью на предприятиях. Также на подобных предприятиях часто создаются инновации, которые в свою очередь тоже привлекают новые вливания денежных средств в регион.</w:t>
      </w:r>
    </w:p>
    <w:p w:rsidR="00FE02AA" w:rsidRPr="00FE02AA" w:rsidRDefault="00FE02AA" w:rsidP="00FE02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02AA">
        <w:rPr>
          <w:rFonts w:ascii="Times New Roman" w:hAnsi="Times New Roman" w:cs="Times New Roman"/>
          <w:sz w:val="24"/>
          <w:szCs w:val="24"/>
        </w:rPr>
        <w:t>Ключевые факторы, влияющие на инновации в Республике Башкортостан:</w:t>
      </w:r>
    </w:p>
    <w:p w:rsidR="00FE02AA" w:rsidRPr="00FE02AA" w:rsidRDefault="00FE02AA" w:rsidP="00FE02AA">
      <w:pPr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02AA">
        <w:rPr>
          <w:rFonts w:ascii="Times New Roman" w:hAnsi="Times New Roman" w:cs="Times New Roman"/>
          <w:sz w:val="24"/>
          <w:szCs w:val="24"/>
        </w:rPr>
        <w:t>Образование и научные исследования: Образовательные и научно-исследовательские учреждения играют жизненно важную роль в инновациях. В Республике Башкортостан есть несколько университетов и научно-исследовательских институтов, которые вносят свой вклад в инновации. Эти учреждения предоставляют частным лицам возможности для обучения и исследований, что может привести к разработке новых технологий и продуктов.</w:t>
      </w:r>
    </w:p>
    <w:p w:rsidR="00FE02AA" w:rsidRPr="00FE02AA" w:rsidRDefault="00FE02AA" w:rsidP="00FE02AA">
      <w:pPr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02AA">
        <w:rPr>
          <w:rFonts w:ascii="Times New Roman" w:hAnsi="Times New Roman" w:cs="Times New Roman"/>
          <w:sz w:val="24"/>
          <w:szCs w:val="24"/>
        </w:rPr>
        <w:t>Государственная политика: Государственная политика может существенно влиять на инновации. В Республике Башкортостан реализован ряд стратегий поддержки инноваций, таких как создание технологических парков и оказание финансовой поддержки инновационным компаниям.</w:t>
      </w:r>
    </w:p>
    <w:p w:rsidR="00FE02AA" w:rsidRPr="00FE02AA" w:rsidRDefault="00FE02AA" w:rsidP="00FE02AA">
      <w:pPr>
        <w:numPr>
          <w:ilvl w:val="0"/>
          <w:numId w:val="3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02AA">
        <w:rPr>
          <w:rFonts w:ascii="Times New Roman" w:hAnsi="Times New Roman" w:cs="Times New Roman"/>
          <w:sz w:val="24"/>
          <w:szCs w:val="24"/>
        </w:rPr>
        <w:t>Структура отрасли: Структура отрасли также может влиять на инновации. В Республике Башкортостан есть несколько отраслей, обладающих потенциалом для инноваций, таких как сельское хозяйство, энергетика и информационные технологии.</w:t>
      </w:r>
    </w:p>
    <w:p w:rsidR="00FE02AA" w:rsidRPr="00FE02AA" w:rsidRDefault="00FE02AA" w:rsidP="00FE02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02AA">
        <w:rPr>
          <w:rFonts w:ascii="Times New Roman" w:hAnsi="Times New Roman" w:cs="Times New Roman"/>
          <w:sz w:val="24"/>
          <w:szCs w:val="24"/>
        </w:rPr>
        <w:t>По данным Федеральной службы государственной статистики, за последние несколько лет экономика Республики Башкортостан неуклонно росла. Валовой региональный продукт региона в 2022 году на 0,40% больше по сравнению с предыдущим годом [3].</w:t>
      </w:r>
    </w:p>
    <w:p w:rsidR="00FE02AA" w:rsidRPr="00FE02AA" w:rsidRDefault="00FE02AA" w:rsidP="00FE02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02AA">
        <w:rPr>
          <w:rFonts w:ascii="Times New Roman" w:hAnsi="Times New Roman" w:cs="Times New Roman"/>
          <w:sz w:val="24"/>
          <w:szCs w:val="24"/>
        </w:rPr>
        <w:t xml:space="preserve">Кроме того, за последние годы инвестиционный климат в Башкортостане значительно улучшился. В отчете </w:t>
      </w:r>
      <w:proofErr w:type="spellStart"/>
      <w:r w:rsidRPr="00FE02AA">
        <w:rPr>
          <w:rFonts w:ascii="Times New Roman" w:hAnsi="Times New Roman" w:cs="Times New Roman"/>
          <w:sz w:val="24"/>
          <w:szCs w:val="24"/>
        </w:rPr>
        <w:t>Doing</w:t>
      </w:r>
      <w:proofErr w:type="spellEnd"/>
      <w:r w:rsidRPr="00FE02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E02AA">
        <w:rPr>
          <w:rFonts w:ascii="Times New Roman" w:hAnsi="Times New Roman" w:cs="Times New Roman"/>
          <w:sz w:val="24"/>
          <w:szCs w:val="24"/>
        </w:rPr>
        <w:t>Business</w:t>
      </w:r>
      <w:proofErr w:type="spellEnd"/>
      <w:r w:rsidRPr="00FE02AA">
        <w:rPr>
          <w:rFonts w:ascii="Times New Roman" w:hAnsi="Times New Roman" w:cs="Times New Roman"/>
          <w:sz w:val="24"/>
          <w:szCs w:val="24"/>
        </w:rPr>
        <w:t xml:space="preserve"> 2022 Башкортостан занял 19-е место из 85 российских регионов по легкости ведения бизнеса. Рейтинг региона улучшился с 26-го места в отчете за предыдущий год. Башкортостан также набрал высокие баллы в категориях защиты миноритарных инвесторов, получения электроэнергии и регистрации собственности. Башкортостан обладает хорошо развитой транспортной инфраструктурой, с разветвленной сетью автомобильных и железных дорог, соединяющих регион с другими частями России и соседними странами. Развита телекоммуникационная инфраструктура, в большинстве </w:t>
      </w:r>
      <w:r w:rsidRPr="00FE02AA">
        <w:rPr>
          <w:rFonts w:ascii="Times New Roman" w:hAnsi="Times New Roman" w:cs="Times New Roman"/>
          <w:sz w:val="24"/>
          <w:szCs w:val="24"/>
        </w:rPr>
        <w:lastRenderedPageBreak/>
        <w:t>городских районов доступен высокоскоростной Интернет. Правительство Башкортостана также инвестирует в развитие возобновляемых источников энергии, что делает регион привлекательным местом для инвесторов, заинтересованных в секторе зеленой энергетики.</w:t>
      </w:r>
    </w:p>
    <w:p w:rsidR="00FE02AA" w:rsidRPr="00FE02AA" w:rsidRDefault="00FE02AA" w:rsidP="00FE02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E02AA">
        <w:rPr>
          <w:rFonts w:ascii="Times New Roman" w:hAnsi="Times New Roman" w:cs="Times New Roman"/>
          <w:sz w:val="24"/>
          <w:szCs w:val="24"/>
        </w:rPr>
        <w:t xml:space="preserve">В заключение следует отметить, что Республика Башкортостан признала важность инвестиций как средства содействия экономическому росту и конкурентоспособности. Сейчас Башкортостан второй год подряд на 5-м месте в Рейтинге инвестиционной привлекательности АСИ. Регион осуществил значительные инвестиции в инновации, включая создание центров исследований и разработок, создание технологических парков и технопарков, а также предоставление финансовых стимулов предприятиям, которые инвестируют в исследования и разработки. Хотя регион по-прежнему сталкивается с проблемами привлечения и удержания кадров, эти инициативы являются важным шагом на пути к построению сильной и инновационной экономики в Республике Башкортостан. Башкортостан является привлекательным местом для инвесторов благодаря своей растущей экономике, благоприятному инвестиционному климату, хорошо развитой инфраструктуре и разнообразной промышленной базе. Правительство Башкортостана активно продвигает инвестиции в регион, и рейтинг региона в отчете </w:t>
      </w:r>
      <w:proofErr w:type="spellStart"/>
      <w:r w:rsidRPr="00FE02AA">
        <w:rPr>
          <w:rFonts w:ascii="Times New Roman" w:hAnsi="Times New Roman" w:cs="Times New Roman"/>
          <w:sz w:val="24"/>
          <w:szCs w:val="24"/>
        </w:rPr>
        <w:t>Doing</w:t>
      </w:r>
      <w:proofErr w:type="spellEnd"/>
      <w:r w:rsidRPr="00FE02A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E02AA">
        <w:rPr>
          <w:rFonts w:ascii="Times New Roman" w:hAnsi="Times New Roman" w:cs="Times New Roman"/>
          <w:sz w:val="24"/>
          <w:szCs w:val="24"/>
        </w:rPr>
        <w:t>Business</w:t>
      </w:r>
      <w:proofErr w:type="spellEnd"/>
      <w:r w:rsidRPr="00FE02AA">
        <w:rPr>
          <w:rFonts w:ascii="Times New Roman" w:hAnsi="Times New Roman" w:cs="Times New Roman"/>
          <w:sz w:val="24"/>
          <w:szCs w:val="24"/>
        </w:rPr>
        <w:t xml:space="preserve"> свидетельствует об усилиях правительства по улучшению инвестиционного климата. Инвесторам, заинтересованным в обрабатывающей промышленности, сельском хозяйстве, возобновляемых источниках энергии или цифровых технологиях, следует рассматривать Башкортостан в качестве потенциального места для своих инвестиций.</w:t>
      </w:r>
    </w:p>
    <w:p w:rsidR="00DF7C11" w:rsidRPr="00A42BE7" w:rsidRDefault="00DF7C11" w:rsidP="00FE02A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42BE7" w:rsidRDefault="00A42BE7" w:rsidP="00FE02A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42BE7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:rsidR="00FE02AA" w:rsidRDefault="00FE02AA" w:rsidP="00FE02A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E02AA" w:rsidRPr="00FE02AA" w:rsidRDefault="00FE02AA" w:rsidP="00FE02AA">
      <w:pPr>
        <w:numPr>
          <w:ilvl w:val="0"/>
          <w:numId w:val="1"/>
        </w:numPr>
        <w:spacing w:after="0" w:line="240" w:lineRule="auto"/>
        <w:ind w:left="0" w:firstLine="709"/>
        <w:contextualSpacing/>
        <w:jc w:val="both"/>
        <w:rPr>
          <w:rFonts w:ascii="Times New Roman" w:eastAsia="DengXian" w:hAnsi="Times New Roman" w:cs="Times New Roman"/>
          <w:sz w:val="24"/>
          <w:szCs w:val="24"/>
        </w:rPr>
      </w:pPr>
      <w:r w:rsidRPr="00FE02AA">
        <w:rPr>
          <w:rFonts w:ascii="Times New Roman" w:eastAsia="DengXian" w:hAnsi="Times New Roman" w:cs="Times New Roman"/>
          <w:sz w:val="24"/>
          <w:szCs w:val="24"/>
        </w:rPr>
        <w:t>Агентство стратегических инициатив [Электронный Ресурс]: сайт. – Режим доступа: https://asi.ru/government_officials/rating/ (Дата обращения 15.02.23)</w:t>
      </w:r>
    </w:p>
    <w:p w:rsidR="00FE02AA" w:rsidRPr="00FE02AA" w:rsidRDefault="00FE02AA" w:rsidP="00FE02AA">
      <w:pPr>
        <w:numPr>
          <w:ilvl w:val="0"/>
          <w:numId w:val="1"/>
        </w:numPr>
        <w:spacing w:after="0" w:line="240" w:lineRule="auto"/>
        <w:ind w:left="0" w:firstLine="709"/>
        <w:contextualSpacing/>
        <w:jc w:val="both"/>
        <w:rPr>
          <w:rFonts w:ascii="Times New Roman" w:eastAsia="DengXian" w:hAnsi="Times New Roman" w:cs="Times New Roman"/>
          <w:color w:val="000000"/>
          <w:sz w:val="24"/>
          <w:szCs w:val="24"/>
        </w:rPr>
      </w:pPr>
      <w:r w:rsidRPr="00FE02AA">
        <w:rPr>
          <w:rFonts w:ascii="Times New Roman" w:eastAsia="DengXian" w:hAnsi="Times New Roman" w:cs="Times New Roman"/>
          <w:sz w:val="24"/>
          <w:szCs w:val="24"/>
        </w:rPr>
        <w:t xml:space="preserve">Топ-10 самых значимых событий в экономике Башкирии в 2022 году [Электронный Ресурс]: сайт. – Режим доступа: </w:t>
      </w:r>
      <w:hyperlink r:id="rId7" w:history="1">
        <w:r w:rsidRPr="00FE02AA">
          <w:rPr>
            <w:rFonts w:ascii="Times New Roman" w:eastAsia="DengXian" w:hAnsi="Times New Roman" w:cs="Times New Roman"/>
            <w:color w:val="000000"/>
            <w:sz w:val="24"/>
            <w:szCs w:val="24"/>
          </w:rPr>
          <w:t>https://ufa.rbc.ru/ufa/29/12/2022/63ad53cd9a79470574357502</w:t>
        </w:r>
      </w:hyperlink>
      <w:r w:rsidRPr="00FE02AA">
        <w:rPr>
          <w:rFonts w:ascii="Times New Roman" w:eastAsia="DengXian" w:hAnsi="Times New Roman" w:cs="Times New Roman"/>
          <w:color w:val="000000"/>
          <w:sz w:val="24"/>
          <w:szCs w:val="24"/>
        </w:rPr>
        <w:t xml:space="preserve"> (Дата обращения 15.02.23)</w:t>
      </w:r>
    </w:p>
    <w:p w:rsidR="00FE02AA" w:rsidRPr="00FE02AA" w:rsidRDefault="00FE02AA" w:rsidP="00FE02AA">
      <w:pPr>
        <w:numPr>
          <w:ilvl w:val="0"/>
          <w:numId w:val="1"/>
        </w:numPr>
        <w:spacing w:after="0" w:line="240" w:lineRule="auto"/>
        <w:ind w:left="0" w:firstLine="709"/>
        <w:contextualSpacing/>
        <w:jc w:val="both"/>
        <w:rPr>
          <w:rFonts w:ascii="Times New Roman" w:eastAsia="DengXian" w:hAnsi="Times New Roman" w:cs="Times New Roman"/>
          <w:sz w:val="24"/>
          <w:szCs w:val="24"/>
        </w:rPr>
      </w:pPr>
      <w:r w:rsidRPr="00FE02AA">
        <w:rPr>
          <w:rFonts w:ascii="Times New Roman" w:eastAsia="DengXian" w:hAnsi="Times New Roman" w:cs="Times New Roman"/>
          <w:color w:val="2C2D2E"/>
          <w:sz w:val="24"/>
          <w:szCs w:val="24"/>
          <w:shd w:val="clear" w:color="auto" w:fill="FFFFFF"/>
        </w:rPr>
        <w:t>Федеральная служба государственной статистики</w:t>
      </w:r>
      <w:r w:rsidRPr="00FE02AA">
        <w:rPr>
          <w:rFonts w:ascii="Times New Roman" w:eastAsia="DengXian" w:hAnsi="Times New Roman" w:cs="Times New Roman"/>
          <w:sz w:val="24"/>
          <w:szCs w:val="24"/>
        </w:rPr>
        <w:t xml:space="preserve"> </w:t>
      </w:r>
      <w:proofErr w:type="spellStart"/>
      <w:r w:rsidRPr="00FE02AA">
        <w:rPr>
          <w:rFonts w:ascii="Times New Roman" w:eastAsia="DengXian" w:hAnsi="Times New Roman" w:cs="Times New Roman"/>
          <w:sz w:val="24"/>
          <w:szCs w:val="24"/>
        </w:rPr>
        <w:t>Башстат</w:t>
      </w:r>
      <w:proofErr w:type="spellEnd"/>
      <w:r w:rsidRPr="00FE02AA">
        <w:rPr>
          <w:rFonts w:ascii="Times New Roman" w:eastAsia="DengXian" w:hAnsi="Times New Roman" w:cs="Times New Roman"/>
          <w:sz w:val="24"/>
          <w:szCs w:val="24"/>
        </w:rPr>
        <w:t xml:space="preserve"> [Электронный Ресурс]: сайт. – Режим доступа: </w:t>
      </w:r>
      <w:r w:rsidRPr="00FE02AA">
        <w:rPr>
          <w:rFonts w:ascii="Times New Roman" w:eastAsia="DengXian" w:hAnsi="Times New Roman" w:cs="Times New Roman"/>
          <w:color w:val="000000" w:themeColor="text1"/>
          <w:sz w:val="24"/>
          <w:szCs w:val="24"/>
        </w:rPr>
        <w:t xml:space="preserve">https://bashstat.gks.ru/storage/mediabank/invest-09-2021.pdf </w:t>
      </w:r>
      <w:r w:rsidRPr="00FE02AA">
        <w:rPr>
          <w:rFonts w:ascii="Times New Roman" w:eastAsia="DengXian" w:hAnsi="Times New Roman" w:cs="Times New Roman"/>
          <w:color w:val="000000"/>
          <w:sz w:val="24"/>
          <w:szCs w:val="24"/>
        </w:rPr>
        <w:t>(Д</w:t>
      </w:r>
      <w:r w:rsidRPr="00FE02AA">
        <w:rPr>
          <w:rFonts w:ascii="Times New Roman" w:eastAsia="DengXian" w:hAnsi="Times New Roman" w:cs="Times New Roman"/>
          <w:sz w:val="24"/>
          <w:szCs w:val="24"/>
        </w:rPr>
        <w:t>ата обращения 15.02.23)</w:t>
      </w:r>
    </w:p>
    <w:p w:rsidR="00FE02AA" w:rsidRPr="00FE02AA" w:rsidRDefault="00FE02AA" w:rsidP="00FE02AA">
      <w:pPr>
        <w:numPr>
          <w:ilvl w:val="0"/>
          <w:numId w:val="1"/>
        </w:numPr>
        <w:spacing w:after="0" w:line="240" w:lineRule="auto"/>
        <w:ind w:left="0" w:firstLine="709"/>
        <w:contextualSpacing/>
        <w:jc w:val="both"/>
        <w:rPr>
          <w:rFonts w:ascii="Times New Roman" w:eastAsia="DengXian" w:hAnsi="Times New Roman" w:cs="Times New Roman"/>
          <w:sz w:val="24"/>
          <w:szCs w:val="24"/>
        </w:rPr>
      </w:pPr>
      <w:r w:rsidRPr="00FE02AA">
        <w:rPr>
          <w:rFonts w:ascii="Times New Roman" w:eastAsia="DengXian" w:hAnsi="Times New Roman" w:cs="Times New Roman"/>
          <w:sz w:val="24"/>
          <w:szCs w:val="24"/>
        </w:rPr>
        <w:t>Юсупов К. Н. Экономика // Башкирская энциклопедия. — Уфа: НИК «Башкирская энциклопедия», 2015. – С. 306. ISBN 978-5-88185-143-9</w:t>
      </w:r>
    </w:p>
    <w:p w:rsidR="00E77F1E" w:rsidRPr="00FE02AA" w:rsidRDefault="00E77F1E" w:rsidP="00FE02AA">
      <w:pPr>
        <w:spacing w:after="0" w:line="240" w:lineRule="auto"/>
        <w:ind w:firstLine="709"/>
        <w:rPr>
          <w:sz w:val="24"/>
          <w:szCs w:val="24"/>
        </w:rPr>
      </w:pPr>
    </w:p>
    <w:sectPr w:rsidR="00E77F1E" w:rsidRPr="00FE02AA" w:rsidSect="00705A5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0DA9" w:rsidRDefault="00910DA9" w:rsidP="00705A5A">
      <w:pPr>
        <w:spacing w:after="0" w:line="240" w:lineRule="auto"/>
      </w:pPr>
      <w:r>
        <w:separator/>
      </w:r>
    </w:p>
  </w:endnote>
  <w:endnote w:type="continuationSeparator" w:id="0">
    <w:p w:rsidR="00910DA9" w:rsidRDefault="00910DA9" w:rsidP="00705A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0DA9" w:rsidRDefault="00910DA9" w:rsidP="00705A5A">
      <w:pPr>
        <w:spacing w:after="0" w:line="240" w:lineRule="auto"/>
      </w:pPr>
      <w:r>
        <w:separator/>
      </w:r>
    </w:p>
  </w:footnote>
  <w:footnote w:type="continuationSeparator" w:id="0">
    <w:p w:rsidR="00910DA9" w:rsidRDefault="00910DA9" w:rsidP="00705A5A">
      <w:pPr>
        <w:spacing w:after="0" w:line="240" w:lineRule="auto"/>
      </w:pPr>
      <w:r>
        <w:continuationSeparator/>
      </w:r>
    </w:p>
  </w:footnote>
  <w:footnote w:id="1">
    <w:p w:rsidR="00705A5A" w:rsidRDefault="00705A5A" w:rsidP="00705A5A">
      <w:pPr>
        <w:pStyle w:val="a7"/>
      </w:pPr>
      <w:r>
        <w:rPr>
          <w:rStyle w:val="a9"/>
        </w:rPr>
        <w:footnoteRef/>
      </w:r>
      <w:r>
        <w:t xml:space="preserve"> </w:t>
      </w:r>
      <w:proofErr w:type="spellStart"/>
      <w:r>
        <w:rPr>
          <w:rFonts w:ascii="Times New Roman" w:hAnsi="Times New Roman" w:cs="Times New Roman"/>
        </w:rPr>
        <w:t>Вали</w:t>
      </w:r>
      <w:r w:rsidR="00A42BE7">
        <w:rPr>
          <w:rFonts w:ascii="Times New Roman" w:hAnsi="Times New Roman" w:cs="Times New Roman"/>
        </w:rPr>
        <w:t>ахметова</w:t>
      </w:r>
      <w:proofErr w:type="spellEnd"/>
      <w:r w:rsidR="00A42BE7">
        <w:rPr>
          <w:rFonts w:ascii="Times New Roman" w:hAnsi="Times New Roman" w:cs="Times New Roman"/>
        </w:rPr>
        <w:t xml:space="preserve"> </w:t>
      </w:r>
      <w:proofErr w:type="spellStart"/>
      <w:r w:rsidR="00A42BE7">
        <w:rPr>
          <w:rFonts w:ascii="Times New Roman" w:hAnsi="Times New Roman" w:cs="Times New Roman"/>
        </w:rPr>
        <w:t>Гульшат</w:t>
      </w:r>
      <w:proofErr w:type="spellEnd"/>
      <w:r w:rsidR="00A42BE7">
        <w:rPr>
          <w:rFonts w:ascii="Times New Roman" w:hAnsi="Times New Roman" w:cs="Times New Roman"/>
        </w:rPr>
        <w:t xml:space="preserve"> </w:t>
      </w:r>
      <w:proofErr w:type="spellStart"/>
      <w:r w:rsidR="00A42BE7">
        <w:rPr>
          <w:rFonts w:ascii="Times New Roman" w:hAnsi="Times New Roman" w:cs="Times New Roman"/>
        </w:rPr>
        <w:t>Равиловна</w:t>
      </w:r>
      <w:proofErr w:type="spellEnd"/>
      <w:r w:rsidRPr="00CA7DF7">
        <w:rPr>
          <w:rFonts w:ascii="Times New Roman" w:hAnsi="Times New Roman" w:cs="Times New Roman"/>
        </w:rPr>
        <w:t xml:space="preserve">, </w:t>
      </w:r>
      <w:r w:rsidR="00A42BE7">
        <w:rPr>
          <w:rFonts w:ascii="Times New Roman" w:hAnsi="Times New Roman" w:cs="Times New Roman"/>
        </w:rPr>
        <w:t>студент</w:t>
      </w:r>
      <w:r w:rsidRPr="00CA7DF7">
        <w:rPr>
          <w:rFonts w:ascii="Times New Roman" w:hAnsi="Times New Roman" w:cs="Times New Roman"/>
        </w:rPr>
        <w:t xml:space="preserve">, </w:t>
      </w:r>
      <w:r w:rsidRPr="00C2464F">
        <w:rPr>
          <w:rFonts w:ascii="Times New Roman" w:hAnsi="Times New Roman" w:cs="Times New Roman"/>
        </w:rPr>
        <w:t>Уфимский университет науки и технологий</w:t>
      </w:r>
      <w:r w:rsidRPr="00CA7DF7">
        <w:rPr>
          <w:rFonts w:ascii="Times New Roman" w:hAnsi="Times New Roman" w:cs="Times New Roman"/>
        </w:rPr>
        <w:t xml:space="preserve"> (Адрес:</w:t>
      </w:r>
      <w:r w:rsidRPr="00C2464F">
        <w:t xml:space="preserve"> </w:t>
      </w:r>
      <w:r w:rsidR="00A42BE7">
        <w:rPr>
          <w:rFonts w:ascii="Times New Roman" w:hAnsi="Times New Roman" w:cs="Times New Roman"/>
        </w:rPr>
        <w:t>450000</w:t>
      </w:r>
      <w:r w:rsidRPr="00C2464F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Россия,</w:t>
      </w:r>
      <w:r w:rsidRPr="00C2464F">
        <w:rPr>
          <w:rFonts w:ascii="Times New Roman" w:hAnsi="Times New Roman" w:cs="Times New Roman"/>
        </w:rPr>
        <w:t xml:space="preserve"> Приволжский федеральный округ, Республика Башкортостан, г. Уфа,</w:t>
      </w:r>
      <w:r w:rsidR="00A42BE7" w:rsidRPr="00A42BE7">
        <w:rPr>
          <w:rFonts w:ascii="Arial" w:hAnsi="Arial" w:cs="Arial"/>
          <w:color w:val="000000"/>
          <w:shd w:val="clear" w:color="auto" w:fill="FFFFFF"/>
        </w:rPr>
        <w:t xml:space="preserve"> </w:t>
      </w:r>
      <w:proofErr w:type="spellStart"/>
      <w:r w:rsidR="00A42BE7" w:rsidRPr="00A42BE7">
        <w:rPr>
          <w:rFonts w:ascii="Times New Roman" w:hAnsi="Times New Roman" w:cs="Times New Roman"/>
        </w:rPr>
        <w:t>Альшеевский</w:t>
      </w:r>
      <w:proofErr w:type="spellEnd"/>
      <w:r w:rsidR="00A42BE7" w:rsidRPr="00A42BE7">
        <w:rPr>
          <w:rFonts w:ascii="Times New Roman" w:hAnsi="Times New Roman" w:cs="Times New Roman"/>
        </w:rPr>
        <w:t xml:space="preserve"> район, д </w:t>
      </w:r>
      <w:proofErr w:type="spellStart"/>
      <w:r w:rsidR="00A42BE7" w:rsidRPr="00A42BE7">
        <w:rPr>
          <w:rFonts w:ascii="Times New Roman" w:hAnsi="Times New Roman" w:cs="Times New Roman"/>
        </w:rPr>
        <w:t>Кармышево</w:t>
      </w:r>
      <w:proofErr w:type="spellEnd"/>
      <w:r w:rsidRPr="00C2464F">
        <w:rPr>
          <w:rFonts w:ascii="Times New Roman" w:hAnsi="Times New Roman" w:cs="Times New Roman"/>
        </w:rPr>
        <w:t xml:space="preserve"> ул. </w:t>
      </w:r>
      <w:r w:rsidR="00A42BE7">
        <w:rPr>
          <w:rFonts w:ascii="Times New Roman" w:hAnsi="Times New Roman" w:cs="Times New Roman"/>
        </w:rPr>
        <w:t>центральная</w:t>
      </w:r>
      <w:r>
        <w:rPr>
          <w:rFonts w:ascii="Times New Roman" w:hAnsi="Times New Roman" w:cs="Times New Roman"/>
        </w:rPr>
        <w:t xml:space="preserve">, </w:t>
      </w:r>
      <w:r w:rsidR="00A42BE7" w:rsidRPr="00A42BE7">
        <w:rPr>
          <w:rFonts w:ascii="Times New Roman" w:hAnsi="Times New Roman" w:cs="Times New Roman"/>
          <w:lang w:val="en-US"/>
        </w:rPr>
        <w:t>vgulshat</w:t>
      </w:r>
      <w:r w:rsidR="00A42BE7" w:rsidRPr="00A42BE7">
        <w:rPr>
          <w:rFonts w:ascii="Times New Roman" w:hAnsi="Times New Roman" w:cs="Times New Roman"/>
        </w:rPr>
        <w:t>2000@</w:t>
      </w:r>
      <w:r w:rsidR="00A42BE7" w:rsidRPr="00A42BE7">
        <w:rPr>
          <w:rFonts w:ascii="Times New Roman" w:hAnsi="Times New Roman" w:cs="Times New Roman"/>
          <w:lang w:val="en-US"/>
        </w:rPr>
        <w:t>mail</w:t>
      </w:r>
      <w:r w:rsidR="00A42BE7" w:rsidRPr="00A42BE7">
        <w:rPr>
          <w:rFonts w:ascii="Times New Roman" w:hAnsi="Times New Roman" w:cs="Times New Roman"/>
        </w:rPr>
        <w:t>.</w:t>
      </w:r>
      <w:r w:rsidR="00A42BE7" w:rsidRPr="00A42BE7">
        <w:rPr>
          <w:rFonts w:ascii="Times New Roman" w:hAnsi="Times New Roman" w:cs="Times New Roman"/>
          <w:lang w:val="en-US"/>
        </w:rPr>
        <w:t>ru</w:t>
      </w:r>
      <w:r w:rsidRPr="00CA7DF7">
        <w:rPr>
          <w:rFonts w:ascii="Times New Roman" w:hAnsi="Times New Roman" w:cs="Times New Roman"/>
        </w:rPr>
        <w:t>).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BE56C1"/>
    <w:multiLevelType w:val="hybridMultilevel"/>
    <w:tmpl w:val="CA465B90"/>
    <w:lvl w:ilvl="0" w:tplc="138A11A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241E3978"/>
    <w:multiLevelType w:val="hybridMultilevel"/>
    <w:tmpl w:val="27D6B7F4"/>
    <w:lvl w:ilvl="0" w:tplc="89A62F8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2C5A4047"/>
    <w:multiLevelType w:val="multilevel"/>
    <w:tmpl w:val="2C5A4047"/>
    <w:lvl w:ilvl="0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422B"/>
    <w:rsid w:val="00031E89"/>
    <w:rsid w:val="00417C91"/>
    <w:rsid w:val="004D51F3"/>
    <w:rsid w:val="005E2F10"/>
    <w:rsid w:val="005E440F"/>
    <w:rsid w:val="006D3752"/>
    <w:rsid w:val="00705A5A"/>
    <w:rsid w:val="007B5B8E"/>
    <w:rsid w:val="00910DA9"/>
    <w:rsid w:val="00A42BE7"/>
    <w:rsid w:val="00CA50B1"/>
    <w:rsid w:val="00D5422B"/>
    <w:rsid w:val="00DF7C11"/>
    <w:rsid w:val="00E54ADA"/>
    <w:rsid w:val="00E77F1E"/>
    <w:rsid w:val="00E935CB"/>
    <w:rsid w:val="00FE0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37B8650-005A-456C-9EF5-F0CE912B32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2BE7"/>
    <w:rPr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7B5B8E"/>
    <w:pPr>
      <w:keepNext/>
      <w:keepLines/>
      <w:spacing w:after="0" w:line="360" w:lineRule="auto"/>
      <w:jc w:val="center"/>
      <w:outlineLvl w:val="0"/>
    </w:pPr>
    <w:rPr>
      <w:rFonts w:ascii="Times New Roman" w:eastAsiaTheme="majorEastAsia" w:hAnsi="Times New Roman" w:cstheme="majorBidi"/>
      <w:bCs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B5B8E"/>
    <w:rPr>
      <w:rFonts w:ascii="Times New Roman" w:eastAsiaTheme="majorEastAsia" w:hAnsi="Times New Roman" w:cstheme="majorBidi"/>
      <w:bCs/>
      <w:sz w:val="28"/>
      <w:szCs w:val="28"/>
    </w:rPr>
  </w:style>
  <w:style w:type="paragraph" w:styleId="a3">
    <w:name w:val="Subtitle"/>
    <w:basedOn w:val="a"/>
    <w:next w:val="a"/>
    <w:link w:val="a4"/>
    <w:autoRedefine/>
    <w:uiPriority w:val="11"/>
    <w:qFormat/>
    <w:rsid w:val="007B5B8E"/>
    <w:pPr>
      <w:numPr>
        <w:ilvl w:val="1"/>
      </w:numPr>
      <w:spacing w:after="0" w:line="360" w:lineRule="auto"/>
      <w:ind w:firstLine="709"/>
      <w:jc w:val="both"/>
    </w:pPr>
    <w:rPr>
      <w:rFonts w:ascii="Times New Roman" w:hAnsi="Times New Roman"/>
      <w:spacing w:val="15"/>
      <w:sz w:val="28"/>
    </w:rPr>
  </w:style>
  <w:style w:type="character" w:customStyle="1" w:styleId="a4">
    <w:name w:val="Подзаголовок Знак"/>
    <w:basedOn w:val="a0"/>
    <w:link w:val="a3"/>
    <w:uiPriority w:val="11"/>
    <w:rsid w:val="007B5B8E"/>
    <w:rPr>
      <w:rFonts w:ascii="Times New Roman" w:hAnsi="Times New Roman"/>
      <w:spacing w:val="15"/>
      <w:sz w:val="28"/>
    </w:rPr>
  </w:style>
  <w:style w:type="paragraph" w:styleId="11">
    <w:name w:val="toc 1"/>
    <w:basedOn w:val="a"/>
    <w:next w:val="a"/>
    <w:autoRedefine/>
    <w:uiPriority w:val="39"/>
    <w:unhideWhenUsed/>
    <w:rsid w:val="007B5B8E"/>
    <w:pPr>
      <w:spacing w:after="100" w:line="276" w:lineRule="auto"/>
    </w:pPr>
    <w:rPr>
      <w:rFonts w:ascii="Times New Roman" w:hAnsi="Times New Roman"/>
      <w:sz w:val="28"/>
      <w:lang w:eastAsia="ru-RU"/>
    </w:rPr>
  </w:style>
  <w:style w:type="character" w:styleId="a5">
    <w:name w:val="Hyperlink"/>
    <w:basedOn w:val="a0"/>
    <w:uiPriority w:val="99"/>
    <w:unhideWhenUsed/>
    <w:rsid w:val="00705A5A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705A5A"/>
    <w:pPr>
      <w:ind w:left="720"/>
      <w:contextualSpacing/>
    </w:pPr>
  </w:style>
  <w:style w:type="paragraph" w:styleId="a7">
    <w:name w:val="footnote text"/>
    <w:basedOn w:val="a"/>
    <w:link w:val="a8"/>
    <w:uiPriority w:val="99"/>
    <w:semiHidden/>
    <w:unhideWhenUsed/>
    <w:rsid w:val="00705A5A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705A5A"/>
    <w:rPr>
      <w:sz w:val="20"/>
      <w:szCs w:val="20"/>
      <w:lang w:eastAsia="en-US"/>
    </w:rPr>
  </w:style>
  <w:style w:type="character" w:styleId="a9">
    <w:name w:val="footnote reference"/>
    <w:basedOn w:val="a0"/>
    <w:uiPriority w:val="99"/>
    <w:semiHidden/>
    <w:unhideWhenUsed/>
    <w:rsid w:val="00705A5A"/>
    <w:rPr>
      <w:vertAlign w:val="superscript"/>
    </w:rPr>
  </w:style>
  <w:style w:type="table" w:customStyle="1" w:styleId="2">
    <w:name w:val="Сетка таблицы2"/>
    <w:basedOn w:val="a1"/>
    <w:next w:val="aa"/>
    <w:uiPriority w:val="59"/>
    <w:rsid w:val="00DF7C11"/>
    <w:pPr>
      <w:spacing w:after="0" w:line="240" w:lineRule="auto"/>
    </w:pPr>
    <w:rPr>
      <w:rFonts w:eastAsia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a">
    <w:name w:val="Table Grid"/>
    <w:basedOn w:val="a1"/>
    <w:uiPriority w:val="39"/>
    <w:rsid w:val="00DF7C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ufa.rbc.ru/ufa/29/12/2022/63ad53cd9a7947057435750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1441</Words>
  <Characters>8217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9639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Учетная запись Майкрософт</dc:creator>
  <cp:keywords/>
  <dc:description/>
  <cp:lastModifiedBy>Учетная запись Майкрософт</cp:lastModifiedBy>
  <cp:revision>4</cp:revision>
  <dcterms:created xsi:type="dcterms:W3CDTF">2023-05-14T14:31:00Z</dcterms:created>
  <dcterms:modified xsi:type="dcterms:W3CDTF">2023-05-14T15:30:00Z</dcterms:modified>
</cp:coreProperties>
</file>