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E2BEA8" w14:textId="1F97850F" w:rsidR="00827E82" w:rsidRDefault="00F51146" w:rsidP="00353244">
      <w:pPr>
        <w:pStyle w:val="12"/>
        <w:spacing w:line="240" w:lineRule="auto"/>
        <w:ind w:firstLine="709"/>
        <w:rPr>
          <w:caps/>
          <w:szCs w:val="24"/>
          <w:vertAlign w:val="superscript"/>
        </w:rPr>
      </w:pPr>
      <w:bookmarkStart w:id="0" w:name="_Toc76714064"/>
      <w:bookmarkStart w:id="1" w:name="_Hlk134972502"/>
      <w:r>
        <w:rPr>
          <w:szCs w:val="24"/>
          <w:lang w:eastAsia="ru-RU"/>
        </w:rPr>
        <w:t>Лепа Р</w:t>
      </w:r>
      <w:r w:rsidR="00827E82" w:rsidRPr="001B5953">
        <w:rPr>
          <w:szCs w:val="24"/>
          <w:lang w:eastAsia="ru-RU"/>
        </w:rPr>
        <w:t>.</w:t>
      </w:r>
      <w:r>
        <w:rPr>
          <w:szCs w:val="24"/>
          <w:lang w:eastAsia="ru-RU"/>
        </w:rPr>
        <w:t>Н</w:t>
      </w:r>
      <w:r w:rsidR="00827E82" w:rsidRPr="001B5953">
        <w:rPr>
          <w:szCs w:val="24"/>
          <w:lang w:eastAsia="ru-RU"/>
        </w:rPr>
        <w:t>.</w:t>
      </w:r>
      <w:r w:rsidR="003273AB">
        <w:rPr>
          <w:rStyle w:val="a3"/>
          <w:szCs w:val="24"/>
          <w:lang w:eastAsia="ru-RU"/>
        </w:rPr>
        <w:footnoteReference w:id="1"/>
      </w:r>
      <w:bookmarkEnd w:id="0"/>
    </w:p>
    <w:bookmarkEnd w:id="1"/>
    <w:p w14:paraId="54971CF7" w14:textId="12D86678" w:rsidR="00F51146" w:rsidRPr="001B5953" w:rsidRDefault="00F51146" w:rsidP="00353244">
      <w:pPr>
        <w:pStyle w:val="12"/>
        <w:spacing w:line="240" w:lineRule="auto"/>
        <w:ind w:firstLine="709"/>
        <w:rPr>
          <w:caps/>
          <w:szCs w:val="24"/>
        </w:rPr>
      </w:pPr>
      <w:r>
        <w:rPr>
          <w:szCs w:val="24"/>
          <w:lang w:eastAsia="ru-RU"/>
        </w:rPr>
        <w:t>Трубчанин В</w:t>
      </w:r>
      <w:r w:rsidRPr="001B5953">
        <w:rPr>
          <w:szCs w:val="24"/>
          <w:lang w:eastAsia="ru-RU"/>
        </w:rPr>
        <w:t>.</w:t>
      </w:r>
      <w:r>
        <w:rPr>
          <w:szCs w:val="24"/>
          <w:lang w:eastAsia="ru-RU"/>
        </w:rPr>
        <w:t>В</w:t>
      </w:r>
      <w:r w:rsidRPr="001B5953">
        <w:rPr>
          <w:szCs w:val="24"/>
          <w:lang w:eastAsia="ru-RU"/>
        </w:rPr>
        <w:t>.</w:t>
      </w:r>
      <w:r w:rsidR="003273AB">
        <w:rPr>
          <w:rStyle w:val="a3"/>
          <w:szCs w:val="24"/>
          <w:lang w:eastAsia="ru-RU"/>
        </w:rPr>
        <w:footnoteReference w:id="2"/>
      </w:r>
    </w:p>
    <w:p w14:paraId="2AB8F7D1" w14:textId="77777777" w:rsidR="00827E82" w:rsidRPr="001B5953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507DD07" w14:textId="31F04288" w:rsidR="00827E82" w:rsidRPr="001B5953" w:rsidRDefault="00F95F01" w:rsidP="00353244">
      <w:pPr>
        <w:pStyle w:val="123"/>
        <w:ind w:firstLine="709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Индустрия 5.0: новые возможности для машиностроения Донецкой Народной Республики. </w:t>
      </w:r>
    </w:p>
    <w:p w14:paraId="37C754E4" w14:textId="77777777" w:rsidR="00F95F01" w:rsidRDefault="00F95F01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bCs/>
          <w:color w:val="231F20"/>
          <w:sz w:val="24"/>
          <w:szCs w:val="24"/>
        </w:rPr>
      </w:pPr>
    </w:p>
    <w:p w14:paraId="2EE1AAFB" w14:textId="37C7DA84" w:rsidR="00827E82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</w:t>
      </w:r>
      <w:r w:rsidR="00F95F01">
        <w:rPr>
          <w:rFonts w:ascii="Times New Roman" w:hAnsi="Times New Roman" w:cs="Times New Roman"/>
          <w:b/>
          <w:bCs/>
          <w:iCs/>
          <w:sz w:val="24"/>
          <w:szCs w:val="24"/>
        </w:rPr>
        <w:t>.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95F01" w:rsidRPr="00016E41">
        <w:rPr>
          <w:rFonts w:ascii="Times New Roman" w:hAnsi="Times New Roman" w:cs="Times New Roman"/>
          <w:i/>
        </w:rPr>
        <w:t xml:space="preserve">В статье </w:t>
      </w:r>
      <w:r w:rsidR="00016E41" w:rsidRPr="00016E41">
        <w:rPr>
          <w:rFonts w:ascii="Times New Roman" w:hAnsi="Times New Roman" w:cs="Times New Roman"/>
          <w:i/>
        </w:rPr>
        <w:t>описыва</w:t>
      </w:r>
      <w:r w:rsidR="00016E41">
        <w:rPr>
          <w:rFonts w:ascii="Times New Roman" w:hAnsi="Times New Roman" w:cs="Times New Roman"/>
          <w:i/>
        </w:rPr>
        <w:t>ю</w:t>
      </w:r>
      <w:r w:rsidR="00016E41" w:rsidRPr="00016E41">
        <w:rPr>
          <w:rFonts w:ascii="Times New Roman" w:hAnsi="Times New Roman" w:cs="Times New Roman"/>
          <w:i/>
        </w:rPr>
        <w:t>т</w:t>
      </w:r>
      <w:r w:rsidR="00016E41">
        <w:rPr>
          <w:rFonts w:ascii="Times New Roman" w:hAnsi="Times New Roman" w:cs="Times New Roman"/>
          <w:i/>
        </w:rPr>
        <w:t xml:space="preserve">ся возможности использования механизмов </w:t>
      </w:r>
      <w:r w:rsidR="00016E41" w:rsidRPr="00016E41">
        <w:rPr>
          <w:rFonts w:ascii="Times New Roman" w:hAnsi="Times New Roman" w:cs="Times New Roman"/>
          <w:i/>
        </w:rPr>
        <w:t xml:space="preserve">Индустрии 5.0, которая является продолжением Индустрии 4.0, но с упором на устойчивость и ориентированность на человека в качестве ключевых компонентов создания ценности. Также обсуждается важность создания устойчивых экосистем и взаимосвязанных сетей, способных обеспечить продукты и услуги в периоды кризисов. Однако, вопросы управления, организации и технологий Индустрии 5.0 до сих пор не изучены достаточно. </w:t>
      </w:r>
      <w:r w:rsidR="00016E41">
        <w:rPr>
          <w:rFonts w:ascii="Times New Roman" w:hAnsi="Times New Roman" w:cs="Times New Roman"/>
          <w:i/>
        </w:rPr>
        <w:t xml:space="preserve">Предложен механизм внедрения инновационных разработок. </w:t>
      </w:r>
    </w:p>
    <w:p w14:paraId="44AAF154" w14:textId="3753A917" w:rsidR="001B5953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16E41">
        <w:rPr>
          <w:rFonts w:ascii="Times New Roman" w:hAnsi="Times New Roman" w:cs="Times New Roman"/>
          <w:i/>
          <w:sz w:val="24"/>
          <w:szCs w:val="24"/>
        </w:rPr>
        <w:t>Индустрия 5.0, промышленное предприятие, машиностроение, устойчивость, развитие.</w:t>
      </w:r>
    </w:p>
    <w:p w14:paraId="2649A203" w14:textId="77777777" w:rsidR="00016E41" w:rsidRDefault="00016E41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C5B9A11" w14:textId="35BDACEA" w:rsidR="00C61D10" w:rsidRDefault="009A1F0B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F0B">
        <w:rPr>
          <w:rFonts w:ascii="Times New Roman" w:hAnsi="Times New Roman" w:cs="Times New Roman"/>
          <w:sz w:val="24"/>
          <w:szCs w:val="24"/>
        </w:rPr>
        <w:t>Индустрия 5.0 — это термин, введенный Европейской комиссией. Согласно</w:t>
      </w:r>
      <w:r>
        <w:rPr>
          <w:rFonts w:ascii="Times New Roman" w:hAnsi="Times New Roman" w:cs="Times New Roman"/>
          <w:sz w:val="24"/>
          <w:szCs w:val="24"/>
        </w:rPr>
        <w:t xml:space="preserve"> ей</w:t>
      </w:r>
      <w:r w:rsidRPr="009A1F0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9A1F0B">
        <w:rPr>
          <w:rFonts w:ascii="Times New Roman" w:hAnsi="Times New Roman" w:cs="Times New Roman"/>
          <w:sz w:val="24"/>
          <w:szCs w:val="24"/>
        </w:rPr>
        <w:t>Индустрия 5.0 дополняет существующую парадигму Индустрии 4.0, выделяя исследования и инновации как движущие силы перехода к устойчивой, ориентированной на человека и устойчивой европейской промышленности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9A1F0B">
        <w:rPr>
          <w:rFonts w:ascii="Times New Roman" w:hAnsi="Times New Roman" w:cs="Times New Roman"/>
          <w:sz w:val="24"/>
          <w:szCs w:val="24"/>
        </w:rPr>
        <w:t>. Он смещает акцент с акционерной стоимости на ценность для заинтересованных сторон с выгодой для всех заинтересованных сторон.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A1F0B">
        <w:rPr>
          <w:rFonts w:ascii="Times New Roman" w:hAnsi="Times New Roman" w:cs="Times New Roman"/>
          <w:sz w:val="24"/>
          <w:szCs w:val="24"/>
        </w:rPr>
        <w:t>Индустрия</w:t>
      </w:r>
      <w:r w:rsidR="00C61D10">
        <w:rPr>
          <w:rFonts w:ascii="Times New Roman" w:hAnsi="Times New Roman" w:cs="Times New Roman"/>
          <w:sz w:val="24"/>
          <w:szCs w:val="24"/>
        </w:rPr>
        <w:t xml:space="preserve"> </w:t>
      </w:r>
      <w:r w:rsidRPr="009A1F0B">
        <w:rPr>
          <w:rFonts w:ascii="Times New Roman" w:hAnsi="Times New Roman" w:cs="Times New Roman"/>
          <w:sz w:val="24"/>
          <w:szCs w:val="24"/>
        </w:rPr>
        <w:t>5.0 пытается уловить ценность новых технологий, обеспечивая процветание помимо рабочих мест и роста, уважая при этом планетарные границы и ставя благополучие работников отрасли в центр производственного процесса</w:t>
      </w:r>
      <w:r w:rsidR="00C61D10">
        <w:rPr>
          <w:rFonts w:ascii="Times New Roman" w:hAnsi="Times New Roman" w:cs="Times New Roman"/>
          <w:sz w:val="24"/>
          <w:szCs w:val="24"/>
        </w:rPr>
        <w:t>»</w:t>
      </w:r>
      <w:r w:rsidRPr="009A1F0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6C837EB" w14:textId="4EAD1BE9" w:rsidR="00C61D10" w:rsidRDefault="009A1F0B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F0B">
        <w:rPr>
          <w:rFonts w:ascii="Times New Roman" w:hAnsi="Times New Roman" w:cs="Times New Roman"/>
          <w:sz w:val="24"/>
          <w:szCs w:val="24"/>
        </w:rPr>
        <w:t xml:space="preserve">В то время как Индустрия 4.0 использует подход, ориентированный на технологии, Индустрия 5.0 </w:t>
      </w:r>
      <w:r w:rsidR="00C61D10">
        <w:rPr>
          <w:rFonts w:ascii="Times New Roman" w:hAnsi="Times New Roman" w:cs="Times New Roman"/>
          <w:sz w:val="24"/>
          <w:szCs w:val="24"/>
        </w:rPr>
        <w:t>анонсирует</w:t>
      </w:r>
      <w:r w:rsidRPr="009A1F0B">
        <w:rPr>
          <w:rFonts w:ascii="Times New Roman" w:hAnsi="Times New Roman" w:cs="Times New Roman"/>
          <w:sz w:val="24"/>
          <w:szCs w:val="24"/>
        </w:rPr>
        <w:t xml:space="preserve"> и объединяет устойчивость, </w:t>
      </w:r>
      <w:r w:rsidR="00C61D10">
        <w:rPr>
          <w:rFonts w:ascii="Times New Roman" w:hAnsi="Times New Roman" w:cs="Times New Roman"/>
          <w:sz w:val="24"/>
          <w:szCs w:val="24"/>
        </w:rPr>
        <w:t xml:space="preserve">а также </w:t>
      </w:r>
      <w:r w:rsidRPr="009A1F0B">
        <w:rPr>
          <w:rFonts w:ascii="Times New Roman" w:hAnsi="Times New Roman" w:cs="Times New Roman"/>
          <w:sz w:val="24"/>
          <w:szCs w:val="24"/>
        </w:rPr>
        <w:t>ориентированность на человека в качестве ключевых компонентов создания ценности</w:t>
      </w:r>
      <w:r w:rsidR="00C61D10">
        <w:rPr>
          <w:rFonts w:ascii="Times New Roman" w:hAnsi="Times New Roman" w:cs="Times New Roman"/>
          <w:sz w:val="24"/>
          <w:szCs w:val="24"/>
        </w:rPr>
        <w:t xml:space="preserve">, </w:t>
      </w:r>
      <w:r w:rsidRPr="009A1F0B">
        <w:rPr>
          <w:rFonts w:ascii="Times New Roman" w:hAnsi="Times New Roman" w:cs="Times New Roman"/>
          <w:sz w:val="24"/>
          <w:szCs w:val="24"/>
        </w:rPr>
        <w:t>системы, поддерживаемые передовыми технологиями</w:t>
      </w:r>
      <w:r w:rsidR="00C61D10">
        <w:rPr>
          <w:rFonts w:ascii="Times New Roman" w:hAnsi="Times New Roman" w:cs="Times New Roman"/>
          <w:sz w:val="24"/>
          <w:szCs w:val="24"/>
        </w:rPr>
        <w:t xml:space="preserve">. Таким образом, Индустрия 5.0 </w:t>
      </w:r>
      <w:r w:rsidRPr="009A1F0B">
        <w:rPr>
          <w:rFonts w:ascii="Times New Roman" w:hAnsi="Times New Roman" w:cs="Times New Roman"/>
          <w:sz w:val="24"/>
          <w:szCs w:val="24"/>
        </w:rPr>
        <w:t>развивает понятия устойчивого, открытого и универсального производства, сочетая устойчивость и перспективы Индустрии 4.0</w:t>
      </w:r>
      <w:r w:rsidR="00483288" w:rsidRPr="00483288">
        <w:rPr>
          <w:rFonts w:ascii="Times New Roman" w:hAnsi="Times New Roman" w:cs="Times New Roman"/>
          <w:sz w:val="24"/>
          <w:szCs w:val="24"/>
        </w:rPr>
        <w:t xml:space="preserve"> [</w:t>
      </w:r>
      <w:r w:rsidR="00483288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483288" w:rsidRPr="00483288">
        <w:rPr>
          <w:rFonts w:ascii="Times New Roman" w:hAnsi="Times New Roman" w:cs="Times New Roman"/>
          <w:sz w:val="24"/>
          <w:szCs w:val="24"/>
        </w:rPr>
        <w:t>]</w:t>
      </w:r>
      <w:r w:rsidRPr="009A1F0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C4B311E" w14:textId="244FD399" w:rsidR="00C61D10" w:rsidRDefault="00C61D10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 же </w:t>
      </w:r>
      <w:r w:rsidR="009A1F0B" w:rsidRPr="009A1F0B">
        <w:rPr>
          <w:rFonts w:ascii="Times New Roman" w:hAnsi="Times New Roman" w:cs="Times New Roman"/>
          <w:sz w:val="24"/>
          <w:szCs w:val="24"/>
        </w:rPr>
        <w:t xml:space="preserve">Европейская комиссия </w:t>
      </w:r>
      <w:r>
        <w:rPr>
          <w:rFonts w:ascii="Times New Roman" w:hAnsi="Times New Roman" w:cs="Times New Roman"/>
          <w:sz w:val="24"/>
          <w:szCs w:val="24"/>
        </w:rPr>
        <w:t>анонсировала</w:t>
      </w:r>
      <w:r w:rsidR="009A1F0B" w:rsidRPr="009A1F0B">
        <w:rPr>
          <w:rFonts w:ascii="Times New Roman" w:hAnsi="Times New Roman" w:cs="Times New Roman"/>
          <w:sz w:val="24"/>
          <w:szCs w:val="24"/>
        </w:rPr>
        <w:t xml:space="preserve">, что Индустрия 5.0 призвана </w:t>
      </w:r>
      <w:r>
        <w:rPr>
          <w:rFonts w:ascii="Times New Roman" w:hAnsi="Times New Roman" w:cs="Times New Roman"/>
          <w:sz w:val="24"/>
          <w:szCs w:val="24"/>
        </w:rPr>
        <w:t>«</w:t>
      </w:r>
      <w:r w:rsidR="009A1F0B" w:rsidRPr="009A1F0B">
        <w:rPr>
          <w:rFonts w:ascii="Times New Roman" w:hAnsi="Times New Roman" w:cs="Times New Roman"/>
          <w:sz w:val="24"/>
          <w:szCs w:val="24"/>
        </w:rPr>
        <w:t>сделать рабочие места более инклюзивными, построить более устойчивые цепочки поставок и внедрить более устойчивые способы производства</w:t>
      </w:r>
      <w:r>
        <w:rPr>
          <w:rFonts w:ascii="Times New Roman" w:hAnsi="Times New Roman" w:cs="Times New Roman"/>
          <w:sz w:val="24"/>
          <w:szCs w:val="24"/>
        </w:rPr>
        <w:t>»</w:t>
      </w:r>
      <w:r w:rsidR="009A1F0B" w:rsidRPr="009A1F0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То есть </w:t>
      </w:r>
      <w:r w:rsidR="009A1F0B" w:rsidRPr="009A1F0B">
        <w:rPr>
          <w:rFonts w:ascii="Times New Roman" w:hAnsi="Times New Roman" w:cs="Times New Roman"/>
          <w:sz w:val="24"/>
          <w:szCs w:val="24"/>
        </w:rPr>
        <w:t>указыва</w:t>
      </w:r>
      <w:r>
        <w:rPr>
          <w:rFonts w:ascii="Times New Roman" w:hAnsi="Times New Roman" w:cs="Times New Roman"/>
          <w:sz w:val="24"/>
          <w:szCs w:val="24"/>
        </w:rPr>
        <w:t>ется</w:t>
      </w:r>
      <w:r w:rsidR="009A1F0B" w:rsidRPr="009A1F0B">
        <w:rPr>
          <w:rFonts w:ascii="Times New Roman" w:hAnsi="Times New Roman" w:cs="Times New Roman"/>
          <w:sz w:val="24"/>
          <w:szCs w:val="24"/>
        </w:rPr>
        <w:t xml:space="preserve"> на взаимодействие человека и машины в грядущей эре Индустрии 5.0 и концепции </w:t>
      </w:r>
      <w:r>
        <w:rPr>
          <w:rFonts w:ascii="Times New Roman" w:hAnsi="Times New Roman" w:cs="Times New Roman"/>
          <w:sz w:val="24"/>
          <w:szCs w:val="24"/>
        </w:rPr>
        <w:t>«</w:t>
      </w:r>
      <w:r w:rsidR="009A1F0B" w:rsidRPr="009A1F0B">
        <w:rPr>
          <w:rFonts w:ascii="Times New Roman" w:hAnsi="Times New Roman" w:cs="Times New Roman"/>
          <w:sz w:val="24"/>
          <w:szCs w:val="24"/>
        </w:rPr>
        <w:t>устойчивого социального обеспечения</w:t>
      </w:r>
      <w:r>
        <w:rPr>
          <w:rFonts w:ascii="Times New Roman" w:hAnsi="Times New Roman" w:cs="Times New Roman"/>
          <w:sz w:val="24"/>
          <w:szCs w:val="24"/>
        </w:rPr>
        <w:t>»</w:t>
      </w:r>
      <w:r w:rsidR="00483288" w:rsidRPr="00483288">
        <w:rPr>
          <w:rFonts w:ascii="Times New Roman" w:hAnsi="Times New Roman" w:cs="Times New Roman"/>
          <w:sz w:val="24"/>
          <w:szCs w:val="24"/>
        </w:rPr>
        <w:t xml:space="preserve"> [2]</w:t>
      </w:r>
      <w:r w:rsidR="009A1F0B" w:rsidRPr="009A1F0B">
        <w:rPr>
          <w:rFonts w:ascii="Times New Roman" w:hAnsi="Times New Roman" w:cs="Times New Roman"/>
          <w:sz w:val="24"/>
          <w:szCs w:val="24"/>
        </w:rPr>
        <w:t>.</w:t>
      </w:r>
    </w:p>
    <w:p w14:paraId="6E6939C2" w14:textId="77777777" w:rsidR="003273AB" w:rsidRDefault="009A1F0B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F0B">
        <w:rPr>
          <w:rFonts w:ascii="Times New Roman" w:hAnsi="Times New Roman" w:cs="Times New Roman"/>
          <w:sz w:val="24"/>
          <w:szCs w:val="24"/>
        </w:rPr>
        <w:t>Таким образом, Индустрия 5.0 предлагает особый контекст для триангуляции устойчивости, устойчивости и ориентированности на человека.</w:t>
      </w:r>
      <w:r w:rsidR="003273AB">
        <w:rPr>
          <w:rFonts w:ascii="Times New Roman" w:hAnsi="Times New Roman" w:cs="Times New Roman"/>
          <w:sz w:val="24"/>
          <w:szCs w:val="24"/>
        </w:rPr>
        <w:t xml:space="preserve"> </w:t>
      </w:r>
      <w:r w:rsidRPr="009A1F0B">
        <w:rPr>
          <w:rFonts w:ascii="Times New Roman" w:hAnsi="Times New Roman" w:cs="Times New Roman"/>
          <w:sz w:val="24"/>
          <w:szCs w:val="24"/>
        </w:rPr>
        <w:t xml:space="preserve">В то время как технологические аспекты Индустрии 5.0 начали привлекать внимание исследователей, ее всестороннее понимание и концептуализация с точки зрения управления, организации и технологий остаются недостаточно изученными. </w:t>
      </w:r>
    </w:p>
    <w:p w14:paraId="62220440" w14:textId="348958EE" w:rsidR="00FF17BC" w:rsidRDefault="003273AB" w:rsidP="009A1F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73AB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уровне общества</w:t>
      </w:r>
      <w:r w:rsid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Индустрия 5.0 </w:t>
      </w:r>
      <w:r w:rsidRPr="003273AB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создание жизнеспособных взаимосвязанных сетей, способных обеспечить предоставление обществу продуктов и услуг в периоды сбоев и кризисов. Эта перспектива дополняется ориентированной на человека взаимосвязью экосистем, таких как продовольствие и сельское хозяйство, связь, энергия и вода, образование, мобильность, текстиль и жилье, здравоохранение, образование и отдых, спорт и культура. Проектирование и функционирование таких взаимосвязанных сетей и экосистем предполагает устойчивое использование ресурсов и энергии, имеющихся на Земле</w:t>
      </w:r>
      <w:r w:rsidR="00483288" w:rsidRPr="004832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[3]</w:t>
      </w:r>
      <w:r w:rsidRPr="003273AB">
        <w:rPr>
          <w:rFonts w:ascii="Times New Roman" w:eastAsia="Times New Roman" w:hAnsi="Times New Roman" w:cs="Times New Roman"/>
          <w:sz w:val="24"/>
          <w:szCs w:val="24"/>
          <w:lang w:eastAsia="ru-RU"/>
        </w:rPr>
        <w:t>. Сетевой уровень в основном состоит из проектирования и управления возможностями устойчивост</w:t>
      </w:r>
      <w:r w:rsid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и.</w:t>
      </w:r>
      <w:r w:rsidRPr="003273A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 также </w:t>
      </w:r>
      <w:r w:rsidRPr="003273A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занимается созданием реконфигурируемых, киберфизических и цифровых цепочек поставок. Чтобы обеспечить устойчивое развитие устойчивости, необходимо учитывать затраты и инвестиции в устойчивость в сторону бережливой устойчивости</w:t>
      </w:r>
      <w:r w:rsid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3273A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370CF0C6" w14:textId="79813376" w:rsidR="00FF17BC" w:rsidRDefault="003273AB" w:rsidP="009A1F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73AB">
        <w:rPr>
          <w:rFonts w:ascii="Times New Roman" w:eastAsia="Times New Roman" w:hAnsi="Times New Roman" w:cs="Times New Roman"/>
          <w:sz w:val="24"/>
          <w:szCs w:val="24"/>
          <w:lang w:eastAsia="ru-RU"/>
        </w:rPr>
        <w:t>Гибкие, гибкие и реконфигурируемые</w:t>
      </w:r>
      <w:r w:rsid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производственные процессы могут </w:t>
      </w:r>
      <w:r w:rsidRPr="003273AB">
        <w:rPr>
          <w:rFonts w:ascii="Times New Roman" w:eastAsia="Times New Roman" w:hAnsi="Times New Roman" w:cs="Times New Roman"/>
          <w:sz w:val="24"/>
          <w:szCs w:val="24"/>
          <w:lang w:eastAsia="ru-RU"/>
        </w:rPr>
        <w:t>быть эффективными, а также устойчивыми благодаря разнообразию структур и процессов</w:t>
      </w:r>
      <w:r w:rsid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3273AB">
        <w:rPr>
          <w:rFonts w:ascii="Times New Roman" w:eastAsia="Times New Roman" w:hAnsi="Times New Roman" w:cs="Times New Roman"/>
          <w:sz w:val="24"/>
          <w:szCs w:val="24"/>
          <w:lang w:eastAsia="ru-RU"/>
        </w:rPr>
        <w:t>В этих условиях устойчивость не строится на эффективности - устойчивость заложена в каждой обычной операции и является частью эффективности</w:t>
      </w:r>
      <w:r w:rsidR="00483288" w:rsidRPr="004832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[4]</w:t>
      </w:r>
      <w:r w:rsidRPr="003273A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331C6F89" w14:textId="1034A65B" w:rsidR="009A1F0B" w:rsidRPr="009A1F0B" w:rsidRDefault="009A1F0B" w:rsidP="009A1F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F0B">
        <w:rPr>
          <w:rFonts w:ascii="Times New Roman" w:hAnsi="Times New Roman" w:cs="Times New Roman"/>
          <w:sz w:val="24"/>
          <w:szCs w:val="24"/>
        </w:rPr>
        <w:t xml:space="preserve">Внедрение </w:t>
      </w:r>
      <w:r w:rsidR="003273AB">
        <w:rPr>
          <w:rFonts w:ascii="Times New Roman" w:hAnsi="Times New Roman" w:cs="Times New Roman"/>
          <w:sz w:val="24"/>
          <w:szCs w:val="24"/>
        </w:rPr>
        <w:t xml:space="preserve">инновационных </w:t>
      </w:r>
      <w:r w:rsidRPr="009A1F0B">
        <w:rPr>
          <w:rFonts w:ascii="Times New Roman" w:hAnsi="Times New Roman" w:cs="Times New Roman"/>
          <w:sz w:val="24"/>
          <w:szCs w:val="24"/>
        </w:rPr>
        <w:t>разработок в промышленность может быть достигнуто с помощью следующих механизмов:</w:t>
      </w:r>
    </w:p>
    <w:p w14:paraId="64EFA0C0" w14:textId="3200D2C5" w:rsidR="009A1F0B" w:rsidRPr="009A1F0B" w:rsidRDefault="009A1F0B" w:rsidP="003273AB">
      <w:pPr>
        <w:numPr>
          <w:ilvl w:val="0"/>
          <w:numId w:val="2"/>
        </w:numPr>
        <w:tabs>
          <w:tab w:val="clear" w:pos="720"/>
          <w:tab w:val="num" w:pos="42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F0B">
        <w:rPr>
          <w:rFonts w:ascii="Times New Roman" w:hAnsi="Times New Roman" w:cs="Times New Roman"/>
          <w:sz w:val="24"/>
          <w:szCs w:val="24"/>
        </w:rPr>
        <w:t>Кооперация с университетами и научными институтами</w:t>
      </w:r>
      <w:r w:rsidR="00F95F01">
        <w:rPr>
          <w:rFonts w:ascii="Times New Roman" w:hAnsi="Times New Roman" w:cs="Times New Roman"/>
          <w:sz w:val="24"/>
          <w:szCs w:val="24"/>
        </w:rPr>
        <w:t>.</w:t>
      </w:r>
      <w:r w:rsidRPr="009A1F0B">
        <w:rPr>
          <w:rFonts w:ascii="Times New Roman" w:hAnsi="Times New Roman" w:cs="Times New Roman"/>
          <w:sz w:val="24"/>
          <w:szCs w:val="24"/>
        </w:rPr>
        <w:t xml:space="preserve"> Кооперация с университетами и научными институтами, которые занимаются исследованиями в области бионики, может обеспечить доступ к последним технологиям и исследованиям в этой области. Промышленные компании могут заключать соглашения с такими институтами для разработки и внедрения новых бионических технологий.</w:t>
      </w:r>
    </w:p>
    <w:p w14:paraId="57F6D89D" w14:textId="4D5B62B2" w:rsidR="009A1F0B" w:rsidRPr="009A1F0B" w:rsidRDefault="009A1F0B" w:rsidP="003273AB">
      <w:pPr>
        <w:numPr>
          <w:ilvl w:val="0"/>
          <w:numId w:val="2"/>
        </w:numPr>
        <w:tabs>
          <w:tab w:val="clear" w:pos="720"/>
          <w:tab w:val="num" w:pos="42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F0B">
        <w:rPr>
          <w:rFonts w:ascii="Times New Roman" w:hAnsi="Times New Roman" w:cs="Times New Roman"/>
          <w:sz w:val="24"/>
          <w:szCs w:val="24"/>
        </w:rPr>
        <w:t>Создание отдела по исследованиям и разработкам</w:t>
      </w:r>
      <w:r w:rsidR="00F95F01">
        <w:rPr>
          <w:rFonts w:ascii="Times New Roman" w:hAnsi="Times New Roman" w:cs="Times New Roman"/>
          <w:sz w:val="24"/>
          <w:szCs w:val="24"/>
        </w:rPr>
        <w:t>.</w:t>
      </w:r>
      <w:r w:rsidRPr="009A1F0B">
        <w:rPr>
          <w:rFonts w:ascii="Times New Roman" w:hAnsi="Times New Roman" w:cs="Times New Roman"/>
          <w:sz w:val="24"/>
          <w:szCs w:val="24"/>
        </w:rPr>
        <w:t xml:space="preserve"> Создание специального отдела, который занимается исследованиями и разработками в области бионики, может помочь промышленным компаниям следить за последними тенденциями и новыми технологиями. Этот отдел может разрабатывать и тестировать новые технологии и проводить пилотные проекты.</w:t>
      </w:r>
    </w:p>
    <w:p w14:paraId="33E0EA55" w14:textId="2B25E7C2" w:rsidR="009A1F0B" w:rsidRPr="009A1F0B" w:rsidRDefault="009A1F0B" w:rsidP="003273AB">
      <w:pPr>
        <w:numPr>
          <w:ilvl w:val="0"/>
          <w:numId w:val="2"/>
        </w:numPr>
        <w:tabs>
          <w:tab w:val="clear" w:pos="720"/>
          <w:tab w:val="num" w:pos="42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F0B">
        <w:rPr>
          <w:rFonts w:ascii="Times New Roman" w:hAnsi="Times New Roman" w:cs="Times New Roman"/>
          <w:sz w:val="24"/>
          <w:szCs w:val="24"/>
        </w:rPr>
        <w:t>Партнерство с малыми и средними предприятиями (МСП)</w:t>
      </w:r>
      <w:r w:rsidR="00F95F01">
        <w:rPr>
          <w:rFonts w:ascii="Times New Roman" w:hAnsi="Times New Roman" w:cs="Times New Roman"/>
          <w:sz w:val="24"/>
          <w:szCs w:val="24"/>
        </w:rPr>
        <w:t>.</w:t>
      </w:r>
      <w:r w:rsidRPr="009A1F0B">
        <w:rPr>
          <w:rFonts w:ascii="Times New Roman" w:hAnsi="Times New Roman" w:cs="Times New Roman"/>
          <w:sz w:val="24"/>
          <w:szCs w:val="24"/>
        </w:rPr>
        <w:t xml:space="preserve"> Партнерство с МСП, которые занимаются разработкой бионических технологий, может помочь промышленным компаниям быстрее внедрить эти технологии в свою деятельность. МСП могут предоставить готовые продукты и услуги, которые можно адаптировать под нужды промышленной компании.</w:t>
      </w:r>
    </w:p>
    <w:p w14:paraId="568A9CEA" w14:textId="64563660" w:rsidR="009A1F0B" w:rsidRPr="009A1F0B" w:rsidRDefault="009A1F0B" w:rsidP="003273AB">
      <w:pPr>
        <w:numPr>
          <w:ilvl w:val="0"/>
          <w:numId w:val="2"/>
        </w:numPr>
        <w:tabs>
          <w:tab w:val="clear" w:pos="720"/>
          <w:tab w:val="num" w:pos="42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F0B">
        <w:rPr>
          <w:rFonts w:ascii="Times New Roman" w:hAnsi="Times New Roman" w:cs="Times New Roman"/>
          <w:sz w:val="24"/>
          <w:szCs w:val="24"/>
        </w:rPr>
        <w:t>Обучение сотрудников</w:t>
      </w:r>
      <w:r w:rsidR="00F95F01">
        <w:rPr>
          <w:rFonts w:ascii="Times New Roman" w:hAnsi="Times New Roman" w:cs="Times New Roman"/>
          <w:sz w:val="24"/>
          <w:szCs w:val="24"/>
        </w:rPr>
        <w:t>.</w:t>
      </w:r>
      <w:r w:rsidRPr="009A1F0B">
        <w:rPr>
          <w:rFonts w:ascii="Times New Roman" w:hAnsi="Times New Roman" w:cs="Times New Roman"/>
          <w:sz w:val="24"/>
          <w:szCs w:val="24"/>
        </w:rPr>
        <w:t xml:space="preserve"> Обучение сотрудников промышленной компании технологиям бионики может помочь им понимать преимущества этих технологий и использовать их в своей работе. Это может быть достигнуто через проведение специальных семинаров и тренингов для сотрудников.</w:t>
      </w:r>
    </w:p>
    <w:p w14:paraId="1EB29547" w14:textId="77777777" w:rsidR="009A1F0B" w:rsidRPr="009A1F0B" w:rsidRDefault="009A1F0B" w:rsidP="003273AB">
      <w:pPr>
        <w:numPr>
          <w:ilvl w:val="0"/>
          <w:numId w:val="2"/>
        </w:numPr>
        <w:tabs>
          <w:tab w:val="clear" w:pos="720"/>
          <w:tab w:val="num" w:pos="42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F0B">
        <w:rPr>
          <w:rFonts w:ascii="Times New Roman" w:hAnsi="Times New Roman" w:cs="Times New Roman"/>
          <w:sz w:val="24"/>
          <w:szCs w:val="24"/>
        </w:rPr>
        <w:t>Инвестиции в исследования и разработки: Инвестирование в исследования и разработки в области бионики может помочь промышленным компаниям разработать новые технологии и продукты. Также можно привлечь инвестиции в эту область извне, через венчурные фонды и другие инвестиционные организации.</w:t>
      </w:r>
    </w:p>
    <w:p w14:paraId="44157738" w14:textId="1BABD090" w:rsidR="009A1F0B" w:rsidRPr="009A1F0B" w:rsidRDefault="009A1F0B" w:rsidP="003273AB">
      <w:pPr>
        <w:numPr>
          <w:ilvl w:val="0"/>
          <w:numId w:val="2"/>
        </w:numPr>
        <w:tabs>
          <w:tab w:val="clear" w:pos="720"/>
          <w:tab w:val="num" w:pos="42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1F0B">
        <w:rPr>
          <w:rFonts w:ascii="Times New Roman" w:hAnsi="Times New Roman" w:cs="Times New Roman"/>
          <w:sz w:val="24"/>
          <w:szCs w:val="24"/>
        </w:rPr>
        <w:t>Создание открытых инновационных платформ</w:t>
      </w:r>
      <w:r w:rsidR="00F95F01">
        <w:rPr>
          <w:rFonts w:ascii="Times New Roman" w:hAnsi="Times New Roman" w:cs="Times New Roman"/>
          <w:sz w:val="24"/>
          <w:szCs w:val="24"/>
        </w:rPr>
        <w:t>.</w:t>
      </w:r>
      <w:r w:rsidRPr="009A1F0B">
        <w:rPr>
          <w:rFonts w:ascii="Times New Roman" w:hAnsi="Times New Roman" w:cs="Times New Roman"/>
          <w:sz w:val="24"/>
          <w:szCs w:val="24"/>
        </w:rPr>
        <w:t xml:space="preserve"> Создание открытых инновационных платформ, которые объединяют пром</w:t>
      </w:r>
      <w:r w:rsidR="00F95F01">
        <w:rPr>
          <w:rFonts w:ascii="Times New Roman" w:hAnsi="Times New Roman" w:cs="Times New Roman"/>
          <w:sz w:val="24"/>
          <w:szCs w:val="24"/>
        </w:rPr>
        <w:t>ышленность, разработку и кооперацию предприятий.</w:t>
      </w:r>
    </w:p>
    <w:p w14:paraId="64E66CB2" w14:textId="55D5388D" w:rsidR="009A1F0B" w:rsidRPr="00FF17BC" w:rsidRDefault="00FF17BC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Индустрия 5.0 оказывает влияние на эффективность, производительность, устойчивость, устойчивость и жизнеспособность. Повышение гибкости и быстроты реагирования, а также сокращение сроков выполнения заказов и использование производственных мощностей повышают эффективность и производительность. Устойчивость повышается за счет прозрачности, совместной работы и адаптивности</w:t>
      </w:r>
      <w:r w:rsidR="004832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[5]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22D6F4F4" w14:textId="4DC44F0A" w:rsidR="009A1F0B" w:rsidRPr="00FF17BC" w:rsidRDefault="00FF17BC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Открытые направления исследований Индустрия 5.0 привносит новые идеи, концепции и технологии в полемику о будущем производства и логистики.</w:t>
      </w:r>
    </w:p>
    <w:p w14:paraId="3958A0C9" w14:textId="00334923" w:rsidR="00FF17BC" w:rsidRPr="00FF17BC" w:rsidRDefault="00FF17BC" w:rsidP="00ED00E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00E8">
        <w:rPr>
          <w:rFonts w:ascii="Times New Roman" w:hAnsi="Times New Roman" w:cs="Times New Roman"/>
          <w:sz w:val="24"/>
          <w:szCs w:val="24"/>
        </w:rPr>
        <w:t>Выводы.</w:t>
      </w:r>
      <w:r w:rsidR="00ED00E8" w:rsidRPr="00ED00E8">
        <w:rPr>
          <w:rFonts w:ascii="Times New Roman" w:hAnsi="Times New Roman" w:cs="Times New Roman"/>
          <w:sz w:val="24"/>
          <w:szCs w:val="24"/>
        </w:rPr>
        <w:t xml:space="preserve"> Аспекты</w:t>
      </w:r>
      <w:r w:rsidR="00ED00E8">
        <w:rPr>
          <w:rFonts w:ascii="Times New Roman" w:hAnsi="Times New Roman" w:cs="Times New Roman"/>
          <w:sz w:val="24"/>
          <w:szCs w:val="24"/>
        </w:rPr>
        <w:t xml:space="preserve"> Индустрии 5.0 уже сейчас 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многочисленны и раз</w:t>
      </w:r>
      <w:r w:rsidR="00ED00E8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ED00E8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образны,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направляет развитие цепочек производства и поставок в интеллектуальные, гибкие и реконфигурируемые сети, которые динамически конфигурируются и захватывают глобальные рынки</w:t>
      </w:r>
      <w:r w:rsidR="00ED00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Методы Индустрии 5.0 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позволя</w:t>
      </w:r>
      <w:r w:rsidR="00ED00E8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т управляемым данными и динамично и структурно адаптируемым</w:t>
      </w:r>
      <w:r w:rsidR="00ED00E8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производственным системам и цепочкам поставок реагировать на изменения в</w:t>
      </w:r>
      <w:r w:rsidR="00ED00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спрос и предложение за счет быстрой реорганизации и перераспределения их компонентов и возможностей. При правильном использовании Индустрия 5.0 может повысить эффективность и производительность, одновременно повысив устойчивость, устойчивость и жизнеспособность</w:t>
      </w:r>
      <w:r w:rsidR="00ED00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производства.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конечном счете</w:t>
      </w:r>
      <w:r w:rsidR="00ED00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Индустрия 5.0 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обеспечивает следующее поколение производства и логистики в экономичных, быстро реагирующих, ориентированных 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 человека, устойчивых и устойчивых сетях цепочек поставок, охватывающих перспективы операций, промышленного проектирования,</w:t>
      </w:r>
      <w:r w:rsidR="00ED00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информатики и робототехники. и автоматизации, и, таким образом, призывая к междисциплинарному исследовательскому</w:t>
      </w:r>
      <w:r w:rsidR="00ED00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F17BC">
        <w:rPr>
          <w:rFonts w:ascii="Times New Roman" w:eastAsia="Times New Roman" w:hAnsi="Times New Roman" w:cs="Times New Roman"/>
          <w:sz w:val="24"/>
          <w:szCs w:val="24"/>
          <w:lang w:eastAsia="ru-RU"/>
        </w:rPr>
        <w:t>сотрудничеству.</w:t>
      </w:r>
    </w:p>
    <w:p w14:paraId="30F54E29" w14:textId="77777777" w:rsidR="00FF17BC" w:rsidRDefault="00FF17BC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BB9F28" w14:textId="77777777" w:rsidR="00827E82" w:rsidRPr="001B5953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5A5ABD16" w14:textId="77777777" w:rsidR="00050C9C" w:rsidRDefault="00050C9C" w:rsidP="00050C9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C9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Alaouchiche, Y., Y Ouazene, F Yalaoui (2021). Energy-efficient buffer allocation problem in unreliable production lines. </w:t>
      </w:r>
      <w:r w:rsidRPr="00050C9C">
        <w:rPr>
          <w:rFonts w:ascii="Times New Roman" w:eastAsia="Calibri" w:hAnsi="Times New Roman" w:cs="Times New Roman"/>
          <w:sz w:val="24"/>
          <w:szCs w:val="24"/>
        </w:rPr>
        <w:t xml:space="preserve">The International Journal of Advanced Manufacturing Technology 114 (9), 2871- 2885. </w:t>
      </w:r>
    </w:p>
    <w:p w14:paraId="5992D9C0" w14:textId="6DC9BFE0" w:rsidR="00827E82" w:rsidRPr="001B5953" w:rsidRDefault="00050C9C" w:rsidP="00050C9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C9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Azadegan, A., Dooley, K. (2021). A typology of supply network resilience strategies: complex collaborations in a complex world. </w:t>
      </w:r>
      <w:r w:rsidRPr="00050C9C">
        <w:rPr>
          <w:rFonts w:ascii="Times New Roman" w:eastAsia="Calibri" w:hAnsi="Times New Roman" w:cs="Times New Roman"/>
          <w:sz w:val="24"/>
          <w:szCs w:val="24"/>
        </w:rPr>
        <w:t>Journal of Supply Chain Management, https://doi.org/10.1111/jscm.12256</w:t>
      </w:r>
      <w:r w:rsidR="00827E82" w:rsidRPr="001B5953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364959C" w14:textId="77777777" w:rsidR="00050C9C" w:rsidRDefault="00050C9C" w:rsidP="00050C9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50C9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Brintrup, A., Pak, J., Ratiney, D., Pearce, T., Wichmann, P., Woodall, P., and McFarlane, D. (2020). Supply chain data analytics for predicting supplier disruptions: a case study in complex asset manufacturing. International Journal of Production Research, 58(11), 3330-3341. </w:t>
      </w:r>
    </w:p>
    <w:p w14:paraId="61DB7EEF" w14:textId="77777777" w:rsidR="00050C9C" w:rsidRPr="00050C9C" w:rsidRDefault="00050C9C" w:rsidP="00050C9C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50C9C">
        <w:rPr>
          <w:rFonts w:ascii="Times New Roman" w:hAnsi="Times New Roman" w:cs="Times New Roman"/>
          <w:sz w:val="24"/>
          <w:szCs w:val="24"/>
          <w:lang w:val="en-US"/>
        </w:rPr>
        <w:t>Ivanov, Dmitry The Industry 5.0 Framework: Viability-based Integration of the Resilience, Sustainability, and Human-centricity Perspectives – URL:</w:t>
      </w:r>
      <w:r w:rsidRPr="00050C9C">
        <w:rPr>
          <w:lang w:val="en-US"/>
        </w:rPr>
        <w:t xml:space="preserve"> </w:t>
      </w:r>
      <w:r w:rsidRPr="00050C9C">
        <w:rPr>
          <w:rFonts w:ascii="Times New Roman" w:hAnsi="Times New Roman" w:cs="Times New Roman"/>
          <w:sz w:val="24"/>
          <w:szCs w:val="24"/>
          <w:lang w:val="en-US"/>
        </w:rPr>
        <w:t>https://www.researchgate.net/publication/363489578_The_Industry_50_framework_viability-based_integration_of_the_resilience_sustainability_and_human-centricity_perspectives (</w:t>
      </w:r>
      <w:r w:rsidRPr="00050C9C">
        <w:rPr>
          <w:rFonts w:ascii="Times New Roman" w:hAnsi="Times New Roman" w:cs="Times New Roman"/>
          <w:sz w:val="24"/>
          <w:szCs w:val="24"/>
        </w:rPr>
        <w:t>дата</w:t>
      </w:r>
      <w:r w:rsidRPr="00050C9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50C9C">
        <w:rPr>
          <w:rFonts w:ascii="Times New Roman" w:hAnsi="Times New Roman" w:cs="Times New Roman"/>
          <w:sz w:val="24"/>
          <w:szCs w:val="24"/>
        </w:rPr>
        <w:t>обращения</w:t>
      </w:r>
      <w:r w:rsidRPr="00050C9C">
        <w:rPr>
          <w:rFonts w:ascii="Times New Roman" w:hAnsi="Times New Roman" w:cs="Times New Roman"/>
          <w:sz w:val="24"/>
          <w:szCs w:val="24"/>
          <w:lang w:val="en-US"/>
        </w:rPr>
        <w:t>: 11.05.2023).</w:t>
      </w:r>
    </w:p>
    <w:p w14:paraId="2C2AC16E" w14:textId="2654AD43" w:rsidR="00050C9C" w:rsidRDefault="00050C9C" w:rsidP="00050C9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50C9C">
        <w:rPr>
          <w:rFonts w:ascii="Times New Roman" w:eastAsia="Calibri" w:hAnsi="Times New Roman" w:cs="Times New Roman"/>
          <w:sz w:val="24"/>
          <w:szCs w:val="24"/>
          <w:lang w:val="en-US"/>
        </w:rPr>
        <w:t>Maddikunta, PKR, Pham, Q-V., Prabadevi B, N Deepa, K. Dev, et al. (2021). Industry 5.0: A survey on enabling technologies and potential applications. Journal of Industrial Information Integration, 100257</w:t>
      </w:r>
    </w:p>
    <w:p w14:paraId="77F0B45A" w14:textId="38B85676" w:rsidR="00854770" w:rsidRDefault="00854770" w:rsidP="0035324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12D9C7C2" w14:textId="47D11D9D" w:rsidR="00746998" w:rsidRDefault="00746998" w:rsidP="0035324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7F4B6E13" w14:textId="77777777" w:rsidR="00050C9C" w:rsidRPr="00746998" w:rsidRDefault="00050C9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50C9C" w:rsidRPr="00746998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35A3C7" w14:textId="77777777" w:rsidR="00827E82" w:rsidRDefault="00827E82" w:rsidP="00827E82">
      <w:pPr>
        <w:spacing w:after="0" w:line="240" w:lineRule="auto"/>
      </w:pPr>
      <w:r>
        <w:separator/>
      </w:r>
    </w:p>
  </w:endnote>
  <w:endnote w:type="continuationSeparator" w:id="0">
    <w:p w14:paraId="7097832A" w14:textId="77777777" w:rsidR="00827E82" w:rsidRDefault="00827E82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A099CD" w14:textId="77777777" w:rsidR="00827E82" w:rsidRDefault="00827E82" w:rsidP="00827E82">
      <w:pPr>
        <w:spacing w:after="0" w:line="240" w:lineRule="auto"/>
      </w:pPr>
      <w:r>
        <w:separator/>
      </w:r>
    </w:p>
  </w:footnote>
  <w:footnote w:type="continuationSeparator" w:id="0">
    <w:p w14:paraId="0F138BD8" w14:textId="77777777" w:rsidR="00827E82" w:rsidRDefault="00827E82" w:rsidP="00827E82">
      <w:pPr>
        <w:spacing w:after="0" w:line="240" w:lineRule="auto"/>
      </w:pPr>
      <w:r>
        <w:continuationSeparator/>
      </w:r>
    </w:p>
  </w:footnote>
  <w:footnote w:id="1">
    <w:p w14:paraId="4CF86C30" w14:textId="0BE3983D" w:rsidR="003273AB" w:rsidRDefault="003273AB">
      <w:pPr>
        <w:pStyle w:val="a4"/>
      </w:pPr>
      <w:r>
        <w:rPr>
          <w:rStyle w:val="a3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>Лепа Роман Николаевич</w:t>
      </w:r>
      <w:r w:rsidRPr="00CA7DF7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доктор экономических наук, профессор, заведующий отделом моделирования экономических систем ГБУ «Институт экономических исследований</w:t>
      </w:r>
      <w:bookmarkStart w:id="2" w:name="_Hlk134987066"/>
      <w:r>
        <w:rPr>
          <w:rFonts w:ascii="Times New Roman" w:hAnsi="Times New Roman" w:cs="Times New Roman"/>
        </w:rPr>
        <w:t xml:space="preserve">» </w:t>
      </w:r>
      <w:r w:rsidRPr="00CA7DF7">
        <w:rPr>
          <w:rFonts w:ascii="Times New Roman" w:hAnsi="Times New Roman" w:cs="Times New Roman"/>
        </w:rPr>
        <w:t xml:space="preserve">(Адрес: </w:t>
      </w:r>
      <w:r w:rsidR="00F95F01">
        <w:rPr>
          <w:rFonts w:ascii="Times New Roman" w:hAnsi="Times New Roman" w:cs="Times New Roman"/>
        </w:rPr>
        <w:t>383048</w:t>
      </w:r>
      <w:r w:rsidRPr="00CA7DF7">
        <w:rPr>
          <w:rFonts w:ascii="Times New Roman" w:hAnsi="Times New Roman" w:cs="Times New Roman"/>
        </w:rPr>
        <w:t xml:space="preserve">, </w:t>
      </w:r>
      <w:r w:rsidR="00F95F01">
        <w:rPr>
          <w:rFonts w:ascii="Times New Roman" w:hAnsi="Times New Roman" w:cs="Times New Roman"/>
        </w:rPr>
        <w:t>ДНР, Российская Федерация</w:t>
      </w:r>
      <w:r w:rsidRPr="00CA7DF7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город</w:t>
      </w:r>
      <w:r w:rsidR="00F95F01">
        <w:rPr>
          <w:rFonts w:ascii="Times New Roman" w:hAnsi="Times New Roman" w:cs="Times New Roman"/>
        </w:rPr>
        <w:t xml:space="preserve"> Донецк</w:t>
      </w:r>
      <w:r w:rsidRPr="00CA7DF7">
        <w:rPr>
          <w:rFonts w:ascii="Times New Roman" w:hAnsi="Times New Roman" w:cs="Times New Roman"/>
        </w:rPr>
        <w:t xml:space="preserve">, ул. </w:t>
      </w:r>
      <w:r w:rsidR="00F95F01">
        <w:rPr>
          <w:rFonts w:ascii="Times New Roman" w:hAnsi="Times New Roman" w:cs="Times New Roman"/>
        </w:rPr>
        <w:t>Университетская</w:t>
      </w:r>
      <w:r w:rsidRPr="00CA7DF7">
        <w:rPr>
          <w:rFonts w:ascii="Times New Roman" w:hAnsi="Times New Roman" w:cs="Times New Roman"/>
        </w:rPr>
        <w:t xml:space="preserve">, д. </w:t>
      </w:r>
      <w:r w:rsidR="00F95F01">
        <w:rPr>
          <w:rFonts w:ascii="Times New Roman" w:hAnsi="Times New Roman" w:cs="Times New Roman"/>
        </w:rPr>
        <w:t>77</w:t>
      </w:r>
      <w:r w:rsidRPr="00CA7DF7">
        <w:rPr>
          <w:rFonts w:ascii="Times New Roman" w:hAnsi="Times New Roman" w:cs="Times New Roman"/>
        </w:rPr>
        <w:t>; E-mail:</w:t>
      </w:r>
      <w:r w:rsidR="00F95F01">
        <w:t xml:space="preserve"> </w:t>
      </w:r>
      <w:r w:rsidR="00F95F01" w:rsidRPr="00F95F01">
        <w:rPr>
          <w:rFonts w:ascii="Times New Roman" w:hAnsi="Times New Roman" w:cs="Times New Roman"/>
        </w:rPr>
        <w:t>roman.lepa@gmail.com</w:t>
      </w:r>
      <w:r w:rsidRPr="00CA7DF7">
        <w:rPr>
          <w:rFonts w:ascii="Times New Roman" w:hAnsi="Times New Roman" w:cs="Times New Roman"/>
        </w:rPr>
        <w:t>)</w:t>
      </w:r>
      <w:bookmarkEnd w:id="2"/>
      <w:r w:rsidRPr="00CA7DF7">
        <w:rPr>
          <w:rFonts w:ascii="Times New Roman" w:hAnsi="Times New Roman" w:cs="Times New Roman"/>
        </w:rPr>
        <w:t>.</w:t>
      </w:r>
    </w:p>
  </w:footnote>
  <w:footnote w:id="2">
    <w:p w14:paraId="29894540" w14:textId="2A3DCABD" w:rsidR="003273AB" w:rsidRPr="003273AB" w:rsidRDefault="003273AB">
      <w:pPr>
        <w:pStyle w:val="a4"/>
        <w:rPr>
          <w:rFonts w:ascii="Times New Roman" w:hAnsi="Times New Roman" w:cs="Times New Roman"/>
        </w:rPr>
      </w:pPr>
      <w:r w:rsidRPr="003273AB">
        <w:rPr>
          <w:rStyle w:val="a3"/>
          <w:rFonts w:ascii="Times New Roman" w:hAnsi="Times New Roman" w:cs="Times New Roman"/>
        </w:rPr>
        <w:footnoteRef/>
      </w:r>
      <w:r w:rsidRPr="003273AB">
        <w:rPr>
          <w:rFonts w:ascii="Times New Roman" w:hAnsi="Times New Roman" w:cs="Times New Roman"/>
        </w:rPr>
        <w:t xml:space="preserve"> Трубчанин Владимир Викторович, доктор экономических наук, </w:t>
      </w:r>
      <w:r>
        <w:rPr>
          <w:rFonts w:ascii="Times New Roman" w:hAnsi="Times New Roman" w:cs="Times New Roman"/>
        </w:rPr>
        <w:t>главный научный сотрудник</w:t>
      </w:r>
      <w:r w:rsidRPr="003273AB">
        <w:rPr>
          <w:rFonts w:ascii="Times New Roman" w:hAnsi="Times New Roman" w:cs="Times New Roman"/>
        </w:rPr>
        <w:t xml:space="preserve"> отдел</w:t>
      </w:r>
      <w:r>
        <w:rPr>
          <w:rFonts w:ascii="Times New Roman" w:hAnsi="Times New Roman" w:cs="Times New Roman"/>
        </w:rPr>
        <w:t>а</w:t>
      </w:r>
      <w:r w:rsidRPr="003273AB">
        <w:rPr>
          <w:rFonts w:ascii="Times New Roman" w:hAnsi="Times New Roman" w:cs="Times New Roman"/>
        </w:rPr>
        <w:t xml:space="preserve"> моделирования экономических систем ГБУ «Институт экономических исследований»</w:t>
      </w:r>
      <w:r w:rsidR="00F95F01" w:rsidRPr="00F95F01">
        <w:rPr>
          <w:rFonts w:ascii="Times New Roman" w:hAnsi="Times New Roman" w:cs="Times New Roman"/>
        </w:rPr>
        <w:t xml:space="preserve"> (Адрес: 383048, ДНР, Российская Федерация, город Донецк, ул. Университетская, д. 77; E-mail: roman.lepa@gmail.com)</w:t>
      </w:r>
      <w:r w:rsidR="00F95F01"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3A30BE"/>
    <w:multiLevelType w:val="multilevel"/>
    <w:tmpl w:val="2AC083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16E41"/>
    <w:rsid w:val="00050C9C"/>
    <w:rsid w:val="00093BEC"/>
    <w:rsid w:val="001B5953"/>
    <w:rsid w:val="00287F75"/>
    <w:rsid w:val="003273AB"/>
    <w:rsid w:val="00353244"/>
    <w:rsid w:val="0044325D"/>
    <w:rsid w:val="00483288"/>
    <w:rsid w:val="00590F6E"/>
    <w:rsid w:val="005F5AF9"/>
    <w:rsid w:val="00746998"/>
    <w:rsid w:val="00787640"/>
    <w:rsid w:val="007C5690"/>
    <w:rsid w:val="007D79E0"/>
    <w:rsid w:val="00827E82"/>
    <w:rsid w:val="00854770"/>
    <w:rsid w:val="008C75C1"/>
    <w:rsid w:val="00916BF7"/>
    <w:rsid w:val="0091785C"/>
    <w:rsid w:val="009A1F0B"/>
    <w:rsid w:val="00BC155A"/>
    <w:rsid w:val="00C61D10"/>
    <w:rsid w:val="00EA4672"/>
    <w:rsid w:val="00ED00E8"/>
    <w:rsid w:val="00F51146"/>
    <w:rsid w:val="00F95F01"/>
    <w:rsid w:val="00FF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footnote text"/>
    <w:basedOn w:val="a"/>
    <w:link w:val="a5"/>
    <w:uiPriority w:val="99"/>
    <w:semiHidden/>
    <w:unhideWhenUsed/>
    <w:rsid w:val="003273AB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3273AB"/>
    <w:rPr>
      <w:sz w:val="20"/>
      <w:szCs w:val="20"/>
    </w:rPr>
  </w:style>
  <w:style w:type="paragraph" w:styleId="a6">
    <w:name w:val="List Paragraph"/>
    <w:basedOn w:val="a"/>
    <w:uiPriority w:val="34"/>
    <w:qFormat/>
    <w:rsid w:val="00050C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859BD5-E093-4701-A0AE-57B2A56E30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3</Pages>
  <Words>1003</Words>
  <Characters>7407</Characters>
  <Application>Microsoft Office Word</Application>
  <DocSecurity>0</DocSecurity>
  <Lines>200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Пользователь</cp:lastModifiedBy>
  <cp:revision>7</cp:revision>
  <dcterms:created xsi:type="dcterms:W3CDTF">2023-05-14T13:00:00Z</dcterms:created>
  <dcterms:modified xsi:type="dcterms:W3CDTF">2023-05-14T17:46:00Z</dcterms:modified>
</cp:coreProperties>
</file>