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71CF0" w14:textId="5A8B60B3" w:rsidR="00F04B94" w:rsidRDefault="00F04B94" w:rsidP="00353244">
      <w:pPr>
        <w:pStyle w:val="12"/>
        <w:spacing w:line="240" w:lineRule="auto"/>
        <w:ind w:firstLine="709"/>
        <w:rPr>
          <w:szCs w:val="24"/>
          <w:lang w:eastAsia="ru-RU"/>
        </w:rPr>
      </w:pPr>
      <w:bookmarkStart w:id="0" w:name="_Toc76714064"/>
      <w:r>
        <w:rPr>
          <w:szCs w:val="24"/>
          <w:lang w:eastAsia="ru-RU"/>
        </w:rPr>
        <w:t>Гончарук Д.С</w:t>
      </w:r>
      <w:r w:rsidR="00827E82" w:rsidRPr="001B5953">
        <w:rPr>
          <w:szCs w:val="24"/>
          <w:lang w:eastAsia="ru-RU"/>
        </w:rPr>
        <w:t>.</w:t>
      </w:r>
      <w:r w:rsidR="00C0327C" w:rsidRPr="00C0327C">
        <w:rPr>
          <w:caps/>
          <w:szCs w:val="24"/>
          <w:vertAlign w:val="superscript"/>
        </w:rPr>
        <w:t xml:space="preserve"> </w:t>
      </w:r>
      <w:r w:rsidR="00C0327C" w:rsidRPr="001B5953">
        <w:rPr>
          <w:caps/>
          <w:szCs w:val="24"/>
          <w:vertAlign w:val="superscript"/>
        </w:rPr>
        <w:footnoteReference w:customMarkFollows="1" w:id="1"/>
        <w:t>1</w:t>
      </w:r>
    </w:p>
    <w:p w14:paraId="19E2BEA8" w14:textId="0D8F2421" w:rsidR="00827E82" w:rsidRPr="001B5953" w:rsidRDefault="00F04B94" w:rsidP="00353244">
      <w:pPr>
        <w:pStyle w:val="12"/>
        <w:spacing w:line="240" w:lineRule="auto"/>
        <w:ind w:firstLine="709"/>
        <w:rPr>
          <w:caps/>
          <w:szCs w:val="24"/>
        </w:rPr>
      </w:pPr>
      <w:r>
        <w:rPr>
          <w:szCs w:val="24"/>
          <w:lang w:eastAsia="ru-RU"/>
        </w:rPr>
        <w:t>Борисов Е.</w:t>
      </w:r>
      <w:r w:rsidR="005B44E7">
        <w:rPr>
          <w:szCs w:val="24"/>
          <w:lang w:eastAsia="ru-RU"/>
        </w:rPr>
        <w:t>В</w:t>
      </w:r>
      <w:r>
        <w:rPr>
          <w:szCs w:val="24"/>
          <w:lang w:eastAsia="ru-RU"/>
        </w:rPr>
        <w:t>.</w:t>
      </w:r>
      <w:bookmarkEnd w:id="0"/>
      <w:r w:rsidR="00C0327C">
        <w:rPr>
          <w:caps/>
          <w:szCs w:val="24"/>
          <w:vertAlign w:val="superscript"/>
        </w:rPr>
        <w:t>2</w:t>
      </w:r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7B475D1D" w:rsidR="00827E82" w:rsidRPr="001B5953" w:rsidRDefault="00E3140C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Проблемы и перспективы внедрения цифрового рубля в экономику России. </w:t>
      </w:r>
    </w:p>
    <w:p w14:paraId="69B70FAF" w14:textId="01ED4937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2EE1AAFB" w14:textId="7F5ADE6F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4B94">
        <w:rPr>
          <w:rFonts w:ascii="Times New Roman" w:hAnsi="Times New Roman" w:cs="Times New Roman"/>
          <w:i/>
          <w:sz w:val="24"/>
          <w:szCs w:val="24"/>
        </w:rPr>
        <w:t>В данной статье приведены возможные проблемы и перспективы введения цифрового рубля, новой финансовой валюты</w:t>
      </w:r>
      <w:r w:rsidR="00BC617C">
        <w:rPr>
          <w:rFonts w:ascii="Times New Roman" w:hAnsi="Times New Roman" w:cs="Times New Roman"/>
          <w:i/>
          <w:sz w:val="24"/>
          <w:szCs w:val="24"/>
        </w:rPr>
        <w:t>,</w:t>
      </w:r>
      <w:r w:rsidR="00F04B94">
        <w:rPr>
          <w:rFonts w:ascii="Times New Roman" w:hAnsi="Times New Roman" w:cs="Times New Roman"/>
          <w:i/>
          <w:sz w:val="24"/>
          <w:szCs w:val="24"/>
        </w:rPr>
        <w:t xml:space="preserve"> в экономик</w:t>
      </w:r>
      <w:r w:rsidR="00BC617C">
        <w:rPr>
          <w:rFonts w:ascii="Times New Roman" w:hAnsi="Times New Roman" w:cs="Times New Roman"/>
          <w:i/>
          <w:sz w:val="24"/>
          <w:szCs w:val="24"/>
        </w:rPr>
        <w:t>у</w:t>
      </w:r>
      <w:r w:rsidR="00F04B94">
        <w:rPr>
          <w:rFonts w:ascii="Times New Roman" w:hAnsi="Times New Roman" w:cs="Times New Roman"/>
          <w:i/>
          <w:sz w:val="24"/>
          <w:szCs w:val="24"/>
        </w:rPr>
        <w:t xml:space="preserve"> России.</w:t>
      </w:r>
    </w:p>
    <w:p w14:paraId="44AAF154" w14:textId="5230AF64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4B94">
        <w:rPr>
          <w:rFonts w:ascii="Times New Roman" w:hAnsi="Times New Roman" w:cs="Times New Roman"/>
          <w:i/>
          <w:sz w:val="24"/>
          <w:szCs w:val="24"/>
        </w:rPr>
        <w:t>цифровой рубль, цифровая валюта, криптовалюта, Центральный Банк, цифровизация.</w:t>
      </w:r>
    </w:p>
    <w:p w14:paraId="367332BF" w14:textId="7BBFD0B3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C8F1C9" w14:textId="5989D396" w:rsidR="00650C0D" w:rsidRDefault="003A44D9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A44D9">
        <w:rPr>
          <w:rFonts w:ascii="Times New Roman" w:hAnsi="Times New Roman" w:cs="Times New Roman"/>
          <w:sz w:val="24"/>
          <w:szCs w:val="24"/>
        </w:rPr>
        <w:t>Цифровизация — это процесс превращения аналоговых процессов и информации в цифровой формат</w:t>
      </w:r>
      <w:r>
        <w:rPr>
          <w:rFonts w:ascii="Times New Roman" w:hAnsi="Times New Roman" w:cs="Times New Roman"/>
          <w:sz w:val="24"/>
          <w:szCs w:val="24"/>
        </w:rPr>
        <w:t>, имеющий важное значение для развития государства и обеспечения благосостояния граждан.</w:t>
      </w:r>
      <w:r w:rsidR="00650C0D" w:rsidRPr="00650C0D">
        <w:t xml:space="preserve"> </w:t>
      </w:r>
      <w:r w:rsidR="00650C0D" w:rsidRPr="00650C0D">
        <w:rPr>
          <w:rFonts w:ascii="Times New Roman" w:hAnsi="Times New Roman" w:cs="Times New Roman"/>
          <w:sz w:val="24"/>
          <w:szCs w:val="24"/>
        </w:rPr>
        <w:t xml:space="preserve">Цифровой рубль — это электронный аналог </w:t>
      </w:r>
      <w:r w:rsidR="00650C0D" w:rsidRPr="00650C0D">
        <w:rPr>
          <w:rFonts w:ascii="Times New Roman" w:hAnsi="Times New Roman" w:cs="Times New Roman"/>
          <w:sz w:val="24"/>
          <w:szCs w:val="24"/>
        </w:rPr>
        <w:t>наличных денег</w:t>
      </w:r>
      <w:r w:rsidR="00650C0D" w:rsidRPr="00650C0D">
        <w:rPr>
          <w:rFonts w:ascii="Times New Roman" w:hAnsi="Times New Roman" w:cs="Times New Roman"/>
          <w:sz w:val="24"/>
          <w:szCs w:val="24"/>
        </w:rPr>
        <w:t xml:space="preserve"> на счете в банке. Технически он представляет собой уникальный цифровой код, который хранится в электронном кошельке на специальной платформе Центрального банка</w:t>
      </w:r>
      <w:r w:rsidR="00650C0D">
        <w:rPr>
          <w:rFonts w:ascii="Times New Roman" w:hAnsi="Times New Roman" w:cs="Times New Roman"/>
          <w:sz w:val="24"/>
          <w:szCs w:val="24"/>
        </w:rPr>
        <w:t>.</w:t>
      </w:r>
    </w:p>
    <w:p w14:paraId="050E3374" w14:textId="457874F0" w:rsidR="00650C0D" w:rsidRDefault="00650C0D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0C0D">
        <w:rPr>
          <w:rFonts w:ascii="Times New Roman" w:hAnsi="Times New Roman" w:cs="Times New Roman"/>
          <w:sz w:val="24"/>
          <w:szCs w:val="24"/>
        </w:rPr>
        <w:t xml:space="preserve">Необходимо ясно определить различие между цифровым рублем и наличными деньгами. Одно очевидное отличие заключается в том, что цифровой рубль имеет виртуальную форму и не может быть помещен в кошелек. Однако отличия от безналичных денежных операций сложнее воспринимать для обычного пользователя. Несмотря на это, цифровые рубли можно будет использовать для покупок без доступа к Интернету, что значимо для </w:t>
      </w:r>
      <w:r w:rsidR="00BE2CA0">
        <w:rPr>
          <w:rFonts w:ascii="Times New Roman" w:hAnsi="Times New Roman" w:cs="Times New Roman"/>
          <w:sz w:val="24"/>
          <w:szCs w:val="24"/>
        </w:rPr>
        <w:t>территорий</w:t>
      </w:r>
      <w:r w:rsidRPr="00650C0D">
        <w:rPr>
          <w:rFonts w:ascii="Times New Roman" w:hAnsi="Times New Roman" w:cs="Times New Roman"/>
          <w:sz w:val="24"/>
          <w:szCs w:val="24"/>
        </w:rPr>
        <w:t xml:space="preserve"> с недостаточно развитой инфраструктурой связи. Вторым отличием </w:t>
      </w:r>
      <w:r w:rsidR="000F7B20">
        <w:rPr>
          <w:rFonts w:ascii="Times New Roman" w:hAnsi="Times New Roman" w:cs="Times New Roman"/>
          <w:sz w:val="24"/>
          <w:szCs w:val="24"/>
        </w:rPr>
        <w:t>служит</w:t>
      </w:r>
      <w:r w:rsidRPr="00650C0D">
        <w:rPr>
          <w:rFonts w:ascii="Times New Roman" w:hAnsi="Times New Roman" w:cs="Times New Roman"/>
          <w:sz w:val="24"/>
          <w:szCs w:val="24"/>
        </w:rPr>
        <w:t xml:space="preserve"> отсутствие начисления процентов на счета владельцев цифровых рублей, как это бывает при обычных наличных операциях по банковскому вкладу или накопительному счету. Цифровые рубли хран</w:t>
      </w:r>
      <w:r w:rsidR="00C351E8">
        <w:rPr>
          <w:rFonts w:ascii="Times New Roman" w:hAnsi="Times New Roman" w:cs="Times New Roman"/>
          <w:sz w:val="24"/>
          <w:szCs w:val="24"/>
        </w:rPr>
        <w:t>ятся</w:t>
      </w:r>
      <w:r w:rsidRPr="00650C0D">
        <w:rPr>
          <w:rFonts w:ascii="Times New Roman" w:hAnsi="Times New Roman" w:cs="Times New Roman"/>
          <w:sz w:val="24"/>
          <w:szCs w:val="24"/>
        </w:rPr>
        <w:t xml:space="preserve"> на платформе, контролируемой ЦБ, а не в банках, и их безопасность и надежность будет гарантировать регулятор финансовых рынков, а не коммерческие финансовые организации.</w:t>
      </w:r>
    </w:p>
    <w:p w14:paraId="68220AF2" w14:textId="3E80804A" w:rsidR="00650C0D" w:rsidRDefault="00650C0D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50C0D">
        <w:rPr>
          <w:rFonts w:ascii="Times New Roman" w:hAnsi="Times New Roman" w:cs="Times New Roman"/>
          <w:sz w:val="24"/>
          <w:szCs w:val="24"/>
        </w:rPr>
        <w:t xml:space="preserve">Достоинства цифрового рубля оказываются более ценны для государства, нежели для населения и бизнеса. В числе основных преимуществ можно выделить упрощенное управление бюджетными выплатами и сокращение издержек, благодаря использованию смарт-контрактов. Цифровой рубль также может применяться в рамках расчетных операций в ЕАЭС и СНГ, что поможет избежать проблем, связанных с отключением от системы SWIFT. Кроме того, запуск цифровой национальной валюты позволит контролировать расходование бюджетных средств и предотвращать их использование в независимых целях. </w:t>
      </w:r>
      <w:r w:rsidR="00BE2CA0" w:rsidRPr="00650C0D">
        <w:rPr>
          <w:rFonts w:ascii="Times New Roman" w:hAnsi="Times New Roman" w:cs="Times New Roman"/>
          <w:sz w:val="24"/>
          <w:szCs w:val="24"/>
        </w:rPr>
        <w:t>В силу своей безопасности и надежности</w:t>
      </w:r>
      <w:r w:rsidRPr="00650C0D">
        <w:rPr>
          <w:rFonts w:ascii="Times New Roman" w:hAnsi="Times New Roman" w:cs="Times New Roman"/>
          <w:sz w:val="24"/>
          <w:szCs w:val="24"/>
        </w:rPr>
        <w:t xml:space="preserve"> цифровой рубль может существенно сократить преступную деятельность в экономике, связанную с отмыванием денег и уклонением от уплаты налогов.</w:t>
      </w:r>
      <w:r w:rsidR="00DE3D51">
        <w:rPr>
          <w:rFonts w:ascii="Times New Roman" w:hAnsi="Times New Roman" w:cs="Times New Roman"/>
          <w:sz w:val="24"/>
          <w:szCs w:val="24"/>
        </w:rPr>
        <w:t xml:space="preserve"> Так же Центральный Банк введет механизм «</w:t>
      </w:r>
      <w:proofErr w:type="spellStart"/>
      <w:r w:rsidR="00DE3D51">
        <w:rPr>
          <w:rFonts w:ascii="Times New Roman" w:hAnsi="Times New Roman" w:cs="Times New Roman"/>
          <w:sz w:val="24"/>
          <w:szCs w:val="24"/>
        </w:rPr>
        <w:t>токенизации</w:t>
      </w:r>
      <w:proofErr w:type="spellEnd"/>
      <w:r w:rsidR="00DE3D51">
        <w:rPr>
          <w:rFonts w:ascii="Times New Roman" w:hAnsi="Times New Roman" w:cs="Times New Roman"/>
          <w:sz w:val="24"/>
          <w:szCs w:val="24"/>
        </w:rPr>
        <w:t>», который будет осуществлять контроль над движением денежных средств, с целью адресной доставки выплат граждан, таким образом сохраняя целевое использование денег и минимизируя риски мошеннических операций.</w:t>
      </w:r>
    </w:p>
    <w:p w14:paraId="2F517D1E" w14:textId="2E31F15F" w:rsidR="006B339E" w:rsidRDefault="00296703" w:rsidP="006B33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1 апреля 2023 г. </w:t>
      </w:r>
      <w:r w:rsidRPr="00296703">
        <w:rPr>
          <w:rFonts w:ascii="Times New Roman" w:hAnsi="Times New Roman" w:cs="Times New Roman"/>
          <w:sz w:val="24"/>
          <w:szCs w:val="24"/>
        </w:rPr>
        <w:t>часть клиентов российских банков получит доступ к цифровому рублю</w:t>
      </w:r>
      <w:r>
        <w:rPr>
          <w:rFonts w:ascii="Times New Roman" w:hAnsi="Times New Roman" w:cs="Times New Roman"/>
          <w:sz w:val="24"/>
          <w:szCs w:val="24"/>
        </w:rPr>
        <w:t xml:space="preserve">, что </w:t>
      </w:r>
      <w:r w:rsidRPr="00296703">
        <w:rPr>
          <w:rFonts w:ascii="Times New Roman" w:hAnsi="Times New Roman" w:cs="Times New Roman"/>
          <w:sz w:val="24"/>
          <w:szCs w:val="24"/>
        </w:rPr>
        <w:t>позволит им осуществлять быстрые и безопасные платежи, основанные на технологии блокчейн</w:t>
      </w:r>
      <w:r>
        <w:rPr>
          <w:rFonts w:ascii="Times New Roman" w:hAnsi="Times New Roman" w:cs="Times New Roman"/>
          <w:sz w:val="24"/>
          <w:szCs w:val="24"/>
        </w:rPr>
        <w:t xml:space="preserve"> между любыми банками страны</w:t>
      </w:r>
      <w:r w:rsidR="00A628A3">
        <w:rPr>
          <w:rFonts w:ascii="Times New Roman" w:hAnsi="Times New Roman" w:cs="Times New Roman"/>
          <w:sz w:val="24"/>
          <w:szCs w:val="24"/>
        </w:rPr>
        <w:t>.</w:t>
      </w:r>
      <w:r w:rsidR="006B339E">
        <w:rPr>
          <w:rFonts w:ascii="Times New Roman" w:hAnsi="Times New Roman" w:cs="Times New Roman"/>
          <w:sz w:val="24"/>
          <w:szCs w:val="24"/>
        </w:rPr>
        <w:t xml:space="preserve"> Однако д</w:t>
      </w:r>
      <w:r w:rsidR="002209A1">
        <w:rPr>
          <w:rFonts w:ascii="Times New Roman" w:hAnsi="Times New Roman" w:cs="Times New Roman"/>
          <w:sz w:val="24"/>
          <w:szCs w:val="24"/>
        </w:rPr>
        <w:t>ля внедрения цифрового рубля</w:t>
      </w:r>
      <w:r w:rsidR="006B339E">
        <w:rPr>
          <w:rFonts w:ascii="Times New Roman" w:hAnsi="Times New Roman" w:cs="Times New Roman"/>
          <w:sz w:val="24"/>
          <w:szCs w:val="24"/>
        </w:rPr>
        <w:t xml:space="preserve"> в широкие массы</w:t>
      </w:r>
      <w:r w:rsidR="002209A1">
        <w:rPr>
          <w:rFonts w:ascii="Times New Roman" w:hAnsi="Times New Roman" w:cs="Times New Roman"/>
          <w:sz w:val="24"/>
          <w:szCs w:val="24"/>
        </w:rPr>
        <w:t xml:space="preserve"> </w:t>
      </w:r>
      <w:r w:rsidR="00A628A3">
        <w:rPr>
          <w:rFonts w:ascii="Times New Roman" w:hAnsi="Times New Roman" w:cs="Times New Roman"/>
          <w:sz w:val="24"/>
          <w:szCs w:val="24"/>
        </w:rPr>
        <w:t>н</w:t>
      </w:r>
      <w:r w:rsidR="002209A1" w:rsidRPr="002209A1">
        <w:rPr>
          <w:rFonts w:ascii="Times New Roman" w:hAnsi="Times New Roman" w:cs="Times New Roman"/>
          <w:sz w:val="24"/>
          <w:szCs w:val="24"/>
        </w:rPr>
        <w:t xml:space="preserve">еобходимо обеспечить работу высокоскоростных систем передачи данных, совершенствовать механизмы безопасности </w:t>
      </w:r>
      <w:r w:rsidR="00B81E07">
        <w:rPr>
          <w:rFonts w:ascii="Times New Roman" w:hAnsi="Times New Roman" w:cs="Times New Roman"/>
          <w:sz w:val="24"/>
          <w:szCs w:val="24"/>
        </w:rPr>
        <w:t>защиты информации, создавать новые процессы и процедуры ведения бухгалтерского учета.</w:t>
      </w:r>
      <w:r w:rsidR="00B81E07" w:rsidRPr="00B81E07">
        <w:t xml:space="preserve"> </w:t>
      </w:r>
      <w:r w:rsidR="00B81E07">
        <w:t xml:space="preserve">Кроме того, </w:t>
      </w:r>
      <w:r w:rsidR="00B81E07" w:rsidRPr="00B81E07">
        <w:rPr>
          <w:rFonts w:ascii="Times New Roman" w:hAnsi="Times New Roman" w:cs="Times New Roman"/>
          <w:sz w:val="24"/>
          <w:szCs w:val="24"/>
        </w:rPr>
        <w:t xml:space="preserve">необходимо разработать и внедрить новые финансовые программные продукты, которые облегчат использование </w:t>
      </w:r>
      <w:r w:rsidR="00B81E07" w:rsidRPr="00B81E07">
        <w:rPr>
          <w:rFonts w:ascii="Times New Roman" w:hAnsi="Times New Roman" w:cs="Times New Roman"/>
          <w:sz w:val="24"/>
          <w:szCs w:val="24"/>
        </w:rPr>
        <w:lastRenderedPageBreak/>
        <w:t>цифрового рубля для потребителей и предприятий. Для этого необходимо привлекать профессионалов в области программирования и информационных технологий.</w:t>
      </w:r>
      <w:r w:rsidR="00B81E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8A0F1C" w14:textId="179EC82C" w:rsidR="00B81E07" w:rsidRDefault="006B339E" w:rsidP="006B33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="00B81E07">
        <w:rPr>
          <w:rFonts w:ascii="Times New Roman" w:hAnsi="Times New Roman" w:cs="Times New Roman"/>
          <w:sz w:val="24"/>
          <w:szCs w:val="24"/>
        </w:rPr>
        <w:t xml:space="preserve">ля банков страны </w:t>
      </w:r>
      <w:r>
        <w:rPr>
          <w:rFonts w:ascii="Times New Roman" w:hAnsi="Times New Roman" w:cs="Times New Roman"/>
          <w:sz w:val="24"/>
          <w:szCs w:val="24"/>
        </w:rPr>
        <w:t>факт введения в оборот ЦВЦБ (цифровая валюта Центрального Банка)</w:t>
      </w:r>
      <w:r w:rsidR="00B81E07">
        <w:rPr>
          <w:rFonts w:ascii="Times New Roman" w:hAnsi="Times New Roman" w:cs="Times New Roman"/>
          <w:sz w:val="24"/>
          <w:szCs w:val="24"/>
        </w:rPr>
        <w:t xml:space="preserve"> будет иметь неблагоприятные последствия так как </w:t>
      </w:r>
      <w:r w:rsidR="00B81E07" w:rsidRPr="00B81E07">
        <w:rPr>
          <w:rFonts w:ascii="Times New Roman" w:hAnsi="Times New Roman" w:cs="Times New Roman"/>
          <w:sz w:val="24"/>
          <w:szCs w:val="24"/>
        </w:rPr>
        <w:t xml:space="preserve">они потеряют контроль над частью денежных потоков и возможностью получения доходов от проведения транзакций. Поэтому для успешной реализации проекта необходимо провести работу по привлечению и убеждению банков в </w:t>
      </w:r>
      <w:r w:rsidR="00B81E07">
        <w:rPr>
          <w:rFonts w:ascii="Times New Roman" w:hAnsi="Times New Roman" w:cs="Times New Roman"/>
          <w:sz w:val="24"/>
          <w:szCs w:val="24"/>
        </w:rPr>
        <w:t>полезности</w:t>
      </w:r>
      <w:r w:rsidR="00B81E07" w:rsidRPr="00B81E07">
        <w:rPr>
          <w:rFonts w:ascii="Times New Roman" w:hAnsi="Times New Roman" w:cs="Times New Roman"/>
          <w:sz w:val="24"/>
          <w:szCs w:val="24"/>
        </w:rPr>
        <w:t xml:space="preserve"> цифрового рубля, презентовать ему экономические выгоды и возможности развития новых бизнес-моделей. Также важно обеспечить государственную поддержку и стимулы для банков, которые примут участие в проекте</w:t>
      </w:r>
      <w:r w:rsidR="002D6870">
        <w:rPr>
          <w:rFonts w:ascii="Times New Roman" w:hAnsi="Times New Roman" w:cs="Times New Roman"/>
          <w:sz w:val="24"/>
          <w:szCs w:val="24"/>
        </w:rPr>
        <w:t xml:space="preserve">, так </w:t>
      </w:r>
      <w:r w:rsidR="00956EAC">
        <w:rPr>
          <w:rFonts w:ascii="Times New Roman" w:hAnsi="Times New Roman" w:cs="Times New Roman"/>
          <w:sz w:val="24"/>
          <w:szCs w:val="24"/>
        </w:rPr>
        <w:t>как когда</w:t>
      </w:r>
      <w:r w:rsidR="00FB1AFC">
        <w:rPr>
          <w:rFonts w:ascii="Times New Roman" w:hAnsi="Times New Roman" w:cs="Times New Roman"/>
          <w:sz w:val="24"/>
          <w:szCs w:val="24"/>
        </w:rPr>
        <w:t xml:space="preserve"> население станет активно использовать цифровые рубли, то появится риск сокращения рабочих мест в банковской сфере. Десятки тысяч человек перестанут быть востребованными на рынке труда, </w:t>
      </w:r>
      <w:r w:rsidR="00FB1AFC" w:rsidRPr="000C7B69">
        <w:rPr>
          <w:rFonts w:ascii="Times New Roman" w:hAnsi="Times New Roman" w:cs="Times New Roman"/>
          <w:sz w:val="24"/>
          <w:szCs w:val="24"/>
        </w:rPr>
        <w:t>в том числе операторы банковских касс, менеджеры и сотрудники по работе с наличными деньгами, а также некоторые продавцы, которые также могут терять рабочие места в связи с уменьшением спроса на наличные. Однако в то же время, возможность использования цифровых рублей может привести к созданию новых рабочих мест в сфере IT и финансовых технологий, а также ускорить развитие электронной коммерции и электронных платежей, что также может привести к созданию новых рабочих мест</w:t>
      </w:r>
    </w:p>
    <w:p w14:paraId="725B9FA8" w14:textId="39B1861D" w:rsidR="00B81E07" w:rsidRDefault="00B81E07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точки зрения управленческого аппарата </w:t>
      </w:r>
      <w:r w:rsidR="000C7B69">
        <w:rPr>
          <w:rFonts w:ascii="Times New Roman" w:hAnsi="Times New Roman" w:cs="Times New Roman"/>
          <w:sz w:val="24"/>
          <w:szCs w:val="24"/>
        </w:rPr>
        <w:t>может потребоваться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1E07">
        <w:rPr>
          <w:rFonts w:ascii="Times New Roman" w:hAnsi="Times New Roman" w:cs="Times New Roman"/>
          <w:sz w:val="24"/>
          <w:szCs w:val="24"/>
        </w:rPr>
        <w:t>разработать и внедрить новые</w:t>
      </w:r>
      <w:r w:rsidR="000C7B69">
        <w:rPr>
          <w:rFonts w:ascii="Times New Roman" w:hAnsi="Times New Roman" w:cs="Times New Roman"/>
          <w:sz w:val="24"/>
          <w:szCs w:val="24"/>
        </w:rPr>
        <w:t xml:space="preserve"> местные и региональные</w:t>
      </w:r>
      <w:r w:rsidRPr="00B81E07">
        <w:rPr>
          <w:rFonts w:ascii="Times New Roman" w:hAnsi="Times New Roman" w:cs="Times New Roman"/>
          <w:sz w:val="24"/>
          <w:szCs w:val="24"/>
        </w:rPr>
        <w:t xml:space="preserve"> </w:t>
      </w:r>
      <w:r w:rsidR="000C7B69">
        <w:rPr>
          <w:rFonts w:ascii="Times New Roman" w:hAnsi="Times New Roman" w:cs="Times New Roman"/>
          <w:sz w:val="24"/>
          <w:szCs w:val="24"/>
        </w:rPr>
        <w:t>правовые акты</w:t>
      </w:r>
      <w:r w:rsidRPr="00B81E07">
        <w:rPr>
          <w:rFonts w:ascii="Times New Roman" w:hAnsi="Times New Roman" w:cs="Times New Roman"/>
          <w:sz w:val="24"/>
          <w:szCs w:val="24"/>
        </w:rPr>
        <w:t xml:space="preserve">, которые бы регулировали использование цифровых валют </w:t>
      </w:r>
      <w:r w:rsidR="000C7B69">
        <w:rPr>
          <w:rFonts w:ascii="Times New Roman" w:hAnsi="Times New Roman" w:cs="Times New Roman"/>
          <w:sz w:val="24"/>
          <w:szCs w:val="24"/>
        </w:rPr>
        <w:t>на территории муниципальных образований (регионов)</w:t>
      </w:r>
      <w:r w:rsidR="00A628A3">
        <w:rPr>
          <w:rFonts w:ascii="Times New Roman" w:hAnsi="Times New Roman" w:cs="Times New Roman"/>
          <w:sz w:val="24"/>
          <w:szCs w:val="24"/>
        </w:rPr>
        <w:t xml:space="preserve">, так как существующий </w:t>
      </w:r>
      <w:r w:rsidR="000C7B69" w:rsidRPr="000C7B69">
        <w:rPr>
          <w:rFonts w:ascii="Times New Roman" w:hAnsi="Times New Roman" w:cs="Times New Roman"/>
          <w:sz w:val="24"/>
          <w:szCs w:val="24"/>
        </w:rPr>
        <w:t>Федеральный закон "О цифровых финансовых активах, цифровой валюте и о внесении изменений в отдельные законодательные акты Российской Федерации" от 31.07.2020 N 259-ФЗ</w:t>
      </w:r>
      <w:r w:rsidR="000C7B69">
        <w:rPr>
          <w:rFonts w:ascii="Times New Roman" w:hAnsi="Times New Roman" w:cs="Times New Roman"/>
          <w:sz w:val="24"/>
          <w:szCs w:val="24"/>
        </w:rPr>
        <w:t xml:space="preserve"> не </w:t>
      </w:r>
      <w:r w:rsidR="000C7B69" w:rsidRPr="000C7B69">
        <w:rPr>
          <w:rFonts w:ascii="Times New Roman" w:hAnsi="Times New Roman" w:cs="Times New Roman"/>
          <w:sz w:val="24"/>
          <w:szCs w:val="24"/>
        </w:rPr>
        <w:t>учитыва</w:t>
      </w:r>
      <w:r w:rsidR="00BC617C">
        <w:rPr>
          <w:rFonts w:ascii="Times New Roman" w:hAnsi="Times New Roman" w:cs="Times New Roman"/>
          <w:sz w:val="24"/>
          <w:szCs w:val="24"/>
        </w:rPr>
        <w:t>ет</w:t>
      </w:r>
      <w:r w:rsidR="000C7B69" w:rsidRPr="000C7B69">
        <w:rPr>
          <w:rFonts w:ascii="Times New Roman" w:hAnsi="Times New Roman" w:cs="Times New Roman"/>
          <w:sz w:val="24"/>
          <w:szCs w:val="24"/>
        </w:rPr>
        <w:t xml:space="preserve"> специфику и особенности конкретных регионов. Данные местные и региональные правовые акты должны определить порядок и условия использования цифровых валют на территории муниципальных образований, а также предусмотреть меры по защите прав и интересов граждан и организаций при использовании цифровых валют. Кроме того, необходимо разработать механизмы контроля за соблюдением правил и требований, установленных данными актами, а также меры ответственности за их нарушение</w:t>
      </w:r>
      <w:r w:rsidRPr="00B81E07">
        <w:rPr>
          <w:rFonts w:ascii="Times New Roman" w:hAnsi="Times New Roman" w:cs="Times New Roman"/>
          <w:sz w:val="24"/>
          <w:szCs w:val="24"/>
        </w:rPr>
        <w:t>. Важно учитывать опыт других стран, которые уже начали реализацию подобных проектов, учитывая их преимущества и недостатки.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E841D8" w14:textId="493D531D" w:rsidR="002209A1" w:rsidRDefault="00B81E07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1E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Согласно исследованию НАФИ в 2018 г. низкий уровень финансовой грамотности имели 44% жителей страны, в 2022 г. этот показатель сократился до 28%. </w:t>
      </w:r>
      <w:r w:rsidR="00956EAC" w:rsidRPr="00956EAC">
        <w:rPr>
          <w:rFonts w:ascii="Times New Roman" w:hAnsi="Times New Roman" w:cs="Times New Roman"/>
          <w:sz w:val="24"/>
          <w:szCs w:val="24"/>
        </w:rPr>
        <w:t>[1]</w:t>
      </w:r>
      <w:r w:rsidR="00956EAC">
        <w:rPr>
          <w:rFonts w:ascii="Times New Roman" w:hAnsi="Times New Roman" w:cs="Times New Roman"/>
          <w:sz w:val="24"/>
          <w:szCs w:val="24"/>
        </w:rPr>
        <w:t xml:space="preserve"> </w:t>
      </w:r>
      <w:r w:rsidRPr="002209A1">
        <w:rPr>
          <w:rFonts w:ascii="Times New Roman" w:hAnsi="Times New Roman" w:cs="Times New Roman"/>
          <w:sz w:val="24"/>
          <w:szCs w:val="24"/>
        </w:rPr>
        <w:t>При этом уровень финансовой грамотности в разных регионах страны остается неоднородным. Наибольший прогресс на этом поприще достигнут в Москве и Санкт-Петербурге, в то время как в регионах восточной Сибири и Дальнего Востока уровень финансовой грамотности остается невысоким.</w:t>
      </w:r>
      <w:r>
        <w:rPr>
          <w:rFonts w:ascii="Times New Roman" w:hAnsi="Times New Roman" w:cs="Times New Roman"/>
          <w:sz w:val="24"/>
          <w:szCs w:val="24"/>
        </w:rPr>
        <w:t xml:space="preserve"> Внедрение цифрового рубля </w:t>
      </w:r>
      <w:r w:rsidRPr="002209A1">
        <w:rPr>
          <w:rFonts w:ascii="Times New Roman" w:hAnsi="Times New Roman" w:cs="Times New Roman"/>
          <w:sz w:val="24"/>
          <w:szCs w:val="24"/>
        </w:rPr>
        <w:t>може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2209A1">
        <w:rPr>
          <w:rFonts w:ascii="Times New Roman" w:hAnsi="Times New Roman" w:cs="Times New Roman"/>
          <w:sz w:val="24"/>
          <w:szCs w:val="24"/>
        </w:rPr>
        <w:t xml:space="preserve"> у</w:t>
      </w:r>
      <w:r>
        <w:rPr>
          <w:rFonts w:ascii="Times New Roman" w:hAnsi="Times New Roman" w:cs="Times New Roman"/>
          <w:sz w:val="24"/>
          <w:szCs w:val="24"/>
        </w:rPr>
        <w:t>худшить</w:t>
      </w:r>
      <w:r w:rsidRPr="002209A1">
        <w:rPr>
          <w:rFonts w:ascii="Times New Roman" w:hAnsi="Times New Roman" w:cs="Times New Roman"/>
          <w:sz w:val="24"/>
          <w:szCs w:val="24"/>
        </w:rPr>
        <w:t xml:space="preserve"> ситуацию с финансовой грамотностью на уровне всей страны. </w:t>
      </w:r>
      <w:r>
        <w:rPr>
          <w:rFonts w:ascii="Times New Roman" w:hAnsi="Times New Roman" w:cs="Times New Roman"/>
          <w:sz w:val="24"/>
          <w:szCs w:val="24"/>
        </w:rPr>
        <w:t>Популяризация</w:t>
      </w:r>
      <w:r w:rsidRPr="002209A1">
        <w:rPr>
          <w:rFonts w:ascii="Times New Roman" w:hAnsi="Times New Roman" w:cs="Times New Roman"/>
          <w:sz w:val="24"/>
          <w:szCs w:val="24"/>
        </w:rPr>
        <w:t xml:space="preserve"> цифровой валюты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09A1">
        <w:rPr>
          <w:rFonts w:ascii="Times New Roman" w:hAnsi="Times New Roman" w:cs="Times New Roman"/>
          <w:sz w:val="24"/>
          <w:szCs w:val="24"/>
        </w:rPr>
        <w:t>приве</w:t>
      </w:r>
      <w:r>
        <w:rPr>
          <w:rFonts w:ascii="Times New Roman" w:hAnsi="Times New Roman" w:cs="Times New Roman"/>
          <w:sz w:val="24"/>
          <w:szCs w:val="24"/>
        </w:rPr>
        <w:t>дёт</w:t>
      </w:r>
      <w:r w:rsidRPr="002209A1">
        <w:rPr>
          <w:rFonts w:ascii="Times New Roman" w:hAnsi="Times New Roman" w:cs="Times New Roman"/>
          <w:sz w:val="24"/>
          <w:szCs w:val="24"/>
        </w:rPr>
        <w:t xml:space="preserve"> к возникновению новых технологий и сервисов, которые будут требовать более высокого уровня финансовой грамотности. </w:t>
      </w:r>
      <w:r>
        <w:rPr>
          <w:rFonts w:ascii="Times New Roman" w:hAnsi="Times New Roman" w:cs="Times New Roman"/>
          <w:sz w:val="24"/>
          <w:szCs w:val="24"/>
        </w:rPr>
        <w:t>С другой стороны, и</w:t>
      </w:r>
      <w:r w:rsidRPr="002209A1">
        <w:rPr>
          <w:rFonts w:ascii="Times New Roman" w:hAnsi="Times New Roman" w:cs="Times New Roman"/>
          <w:sz w:val="24"/>
          <w:szCs w:val="24"/>
        </w:rPr>
        <w:t xml:space="preserve">спользование цифрового рубля </w:t>
      </w:r>
      <w:r>
        <w:rPr>
          <w:rFonts w:ascii="Times New Roman" w:hAnsi="Times New Roman" w:cs="Times New Roman"/>
          <w:sz w:val="24"/>
          <w:szCs w:val="24"/>
        </w:rPr>
        <w:t>должно</w:t>
      </w:r>
      <w:r w:rsidRPr="002209A1">
        <w:rPr>
          <w:rFonts w:ascii="Times New Roman" w:hAnsi="Times New Roman" w:cs="Times New Roman"/>
          <w:sz w:val="24"/>
          <w:szCs w:val="24"/>
        </w:rPr>
        <w:t xml:space="preserve"> снизить затраты на переводы и упростить процесс платежей, что может способствовать увеличению финансовой грамотности. Однако для успешного внедрения цифрового рубля необходимо организовать обучение населения работе с новой системой и разработать механизмы защиты от мошенничества</w:t>
      </w:r>
      <w:r w:rsidR="000C7B69">
        <w:rPr>
          <w:rFonts w:ascii="Times New Roman" w:hAnsi="Times New Roman" w:cs="Times New Roman"/>
          <w:sz w:val="24"/>
          <w:szCs w:val="24"/>
        </w:rPr>
        <w:t>.</w:t>
      </w:r>
    </w:p>
    <w:p w14:paraId="0A025767" w14:textId="6FC2093D" w:rsidR="00956EAC" w:rsidRDefault="00BE6A0F" w:rsidP="0059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Pr="00BE6A0F">
        <w:rPr>
          <w:rFonts w:ascii="Times New Roman" w:hAnsi="Times New Roman" w:cs="Times New Roman"/>
          <w:sz w:val="24"/>
          <w:szCs w:val="24"/>
        </w:rPr>
        <w:t>аким образом, делая вывод по всему вышесказанному можно отметить, что внедрение цифровой валюты будет проходить в течение нескольких лет в связи с необходимостью реформирования законодательной базы и повышения финансовой грамотности населения. Вероятно, будет происходить сокращение рабочих мест в банках и открытие новых в сфере IT и финансовых технологиях, однако это сокращение будет не</w:t>
      </w:r>
      <w:r>
        <w:rPr>
          <w:rFonts w:ascii="Times New Roman" w:hAnsi="Times New Roman" w:cs="Times New Roman"/>
          <w:sz w:val="24"/>
          <w:szCs w:val="24"/>
        </w:rPr>
        <w:t>значительным</w:t>
      </w:r>
      <w:r w:rsidRPr="00BE6A0F">
        <w:rPr>
          <w:rFonts w:ascii="Times New Roman" w:hAnsi="Times New Roman" w:cs="Times New Roman"/>
          <w:sz w:val="24"/>
          <w:szCs w:val="24"/>
        </w:rPr>
        <w:t xml:space="preserve"> на начальных этапах и будет увеличиваться постепенно. Государство вероятно будет расширять охват аудитории для повышения финансовой грамотности с использованием СМИ и </w:t>
      </w:r>
      <w:r>
        <w:rPr>
          <w:rFonts w:ascii="Times New Roman" w:hAnsi="Times New Roman" w:cs="Times New Roman"/>
          <w:sz w:val="24"/>
          <w:szCs w:val="24"/>
        </w:rPr>
        <w:t>сети И</w:t>
      </w:r>
      <w:r w:rsidRPr="00BE6A0F">
        <w:rPr>
          <w:rFonts w:ascii="Times New Roman" w:hAnsi="Times New Roman" w:cs="Times New Roman"/>
          <w:sz w:val="24"/>
          <w:szCs w:val="24"/>
        </w:rPr>
        <w:t>нтернет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E6A0F">
        <w:rPr>
          <w:rFonts w:ascii="Times New Roman" w:hAnsi="Times New Roman" w:cs="Times New Roman"/>
          <w:sz w:val="24"/>
          <w:szCs w:val="24"/>
        </w:rPr>
        <w:t xml:space="preserve">Следует отметить, что внедрение цифровой валюты не является панацеей для всех финансовых проблем и не заменит полностью традиционные банковские услуги. Однако, </w:t>
      </w:r>
      <w:r w:rsidRPr="00BE6A0F">
        <w:rPr>
          <w:rFonts w:ascii="Times New Roman" w:hAnsi="Times New Roman" w:cs="Times New Roman"/>
          <w:sz w:val="24"/>
          <w:szCs w:val="24"/>
        </w:rPr>
        <w:lastRenderedPageBreak/>
        <w:t>направленность на достижение целей цифровой трансформации должна быть частью общего подхода к развитию экономики и банковской системы.</w:t>
      </w:r>
    </w:p>
    <w:p w14:paraId="522BA090" w14:textId="58BA2187" w:rsidR="00EA4672" w:rsidRPr="00590F6E" w:rsidRDefault="00EA4672" w:rsidP="00BE6A0F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6DB16D48" w14:textId="410B2DB5" w:rsidR="00956EAC" w:rsidRDefault="00956EAC" w:rsidP="00956EA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6EAC">
        <w:rPr>
          <w:rFonts w:ascii="Times New Roman" w:eastAsia="Calibri" w:hAnsi="Times New Roman" w:cs="Times New Roman"/>
          <w:sz w:val="24"/>
          <w:szCs w:val="24"/>
        </w:rPr>
        <w:t>Финансовая грамотность россиян растет последние 4 года на фоне социально-экономических вызовов.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Аналитический центр НАФИ</w:t>
      </w:r>
      <w:r w:rsidRPr="00956E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DE3D51"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DE3D51" w:rsidRPr="00956EAC">
        <w:t xml:space="preserve"> </w:t>
      </w:r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>://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nafi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/</w:t>
      </w:r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analytics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>/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finansovaya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gramotnost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rossiyan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rastet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poslednie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-4-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goda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na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fone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sotsialno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ekonomicheskikh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="00DE3D51" w:rsidRPr="00956EAC">
        <w:rPr>
          <w:rFonts w:ascii="Times New Roman" w:eastAsia="Calibri" w:hAnsi="Times New Roman" w:cs="Times New Roman"/>
          <w:sz w:val="24"/>
          <w:szCs w:val="24"/>
          <w:lang w:val="en-US"/>
        </w:rPr>
        <w:t>vyzovov</w:t>
      </w:r>
      <w:proofErr w:type="spellEnd"/>
      <w:r w:rsidR="00DE3D51" w:rsidRPr="00956EAC">
        <w:rPr>
          <w:rFonts w:ascii="Times New Roman" w:eastAsia="Calibri" w:hAnsi="Times New Roman" w:cs="Times New Roman"/>
          <w:sz w:val="24"/>
          <w:szCs w:val="24"/>
        </w:rPr>
        <w:t>/ (</w:t>
      </w:r>
      <w:r w:rsidR="00DE3D51" w:rsidRPr="001B5953">
        <w:rPr>
          <w:rFonts w:ascii="Times New Roman" w:eastAsia="Calibri" w:hAnsi="Times New Roman" w:cs="Times New Roman"/>
          <w:sz w:val="24"/>
          <w:szCs w:val="24"/>
        </w:rPr>
        <w:t>дата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E3D51" w:rsidRPr="001B5953">
        <w:rPr>
          <w:rFonts w:ascii="Times New Roman" w:eastAsia="Calibri" w:hAnsi="Times New Roman" w:cs="Times New Roman"/>
          <w:sz w:val="24"/>
          <w:szCs w:val="24"/>
        </w:rPr>
        <w:t>обращения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>: 0</w:t>
      </w:r>
      <w:r w:rsidR="00DE3D51">
        <w:rPr>
          <w:rFonts w:ascii="Times New Roman" w:eastAsia="Calibri" w:hAnsi="Times New Roman" w:cs="Times New Roman"/>
          <w:sz w:val="24"/>
          <w:szCs w:val="24"/>
        </w:rPr>
        <w:t>9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>.05.202</w:t>
      </w:r>
      <w:r w:rsidR="00DE3D51">
        <w:rPr>
          <w:rFonts w:ascii="Times New Roman" w:eastAsia="Calibri" w:hAnsi="Times New Roman" w:cs="Times New Roman"/>
          <w:sz w:val="24"/>
          <w:szCs w:val="24"/>
        </w:rPr>
        <w:t>3</w:t>
      </w:r>
      <w:r w:rsidR="00DE3D51" w:rsidRPr="00956EAC">
        <w:rPr>
          <w:rFonts w:ascii="Times New Roman" w:eastAsia="Calibri" w:hAnsi="Times New Roman" w:cs="Times New Roman"/>
          <w:sz w:val="24"/>
          <w:szCs w:val="24"/>
        </w:rPr>
        <w:t>).</w:t>
      </w:r>
    </w:p>
    <w:p w14:paraId="77F0B45A" w14:textId="77777777" w:rsidR="00854770" w:rsidRPr="00956EAC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956EAC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90EC7" w14:textId="77777777" w:rsidR="00C610BB" w:rsidRDefault="00C610BB" w:rsidP="00827E82">
      <w:pPr>
        <w:spacing w:after="0" w:line="240" w:lineRule="auto"/>
      </w:pPr>
      <w:r>
        <w:separator/>
      </w:r>
    </w:p>
  </w:endnote>
  <w:endnote w:type="continuationSeparator" w:id="0">
    <w:p w14:paraId="147B4A29" w14:textId="77777777" w:rsidR="00C610BB" w:rsidRDefault="00C610BB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E1662" w14:textId="77777777" w:rsidR="00C610BB" w:rsidRDefault="00C610BB" w:rsidP="00827E82">
      <w:pPr>
        <w:spacing w:after="0" w:line="240" w:lineRule="auto"/>
      </w:pPr>
      <w:r>
        <w:separator/>
      </w:r>
    </w:p>
  </w:footnote>
  <w:footnote w:type="continuationSeparator" w:id="0">
    <w:p w14:paraId="3AC58525" w14:textId="77777777" w:rsidR="00C610BB" w:rsidRDefault="00C610BB" w:rsidP="00827E82">
      <w:pPr>
        <w:spacing w:after="0" w:line="240" w:lineRule="auto"/>
      </w:pPr>
      <w:r>
        <w:continuationSeparator/>
      </w:r>
    </w:p>
  </w:footnote>
  <w:footnote w:id="1">
    <w:p w14:paraId="527258E8" w14:textId="77777777" w:rsidR="00C0327C" w:rsidRDefault="00C0327C" w:rsidP="00C0327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Гончарук Данила Сергеевич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студент-бакалавр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Вологодский филиал РАНХиГС (Адрес: 160000, Россия, Вологда, ул. Ленинградская, д.72</w:t>
      </w:r>
      <w:r w:rsidRPr="005B44E7">
        <w:rPr>
          <w:rFonts w:ascii="Times New Roman" w:hAnsi="Times New Roman" w:cs="Times New Roman"/>
          <w:sz w:val="20"/>
          <w:szCs w:val="20"/>
        </w:rPr>
        <w:t xml:space="preserve">; </w:t>
      </w:r>
      <w:r>
        <w:rPr>
          <w:rFonts w:ascii="Times New Roman" w:hAnsi="Times New Roman" w:cs="Times New Roman"/>
          <w:sz w:val="20"/>
          <w:szCs w:val="20"/>
          <w:lang w:val="en-US"/>
        </w:rPr>
        <w:t>E</w:t>
      </w: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5B44E7">
        <w:rPr>
          <w:rFonts w:ascii="Times New Roman" w:hAnsi="Times New Roman" w:cs="Times New Roman"/>
          <w:sz w:val="20"/>
          <w:szCs w:val="20"/>
        </w:rPr>
        <w:t xml:space="preserve">: </w:t>
      </w:r>
      <w:r w:rsidRPr="00F04B94">
        <w:rPr>
          <w:rFonts w:ascii="Times New Roman" w:hAnsi="Times New Roman" w:cs="Times New Roman"/>
          <w:sz w:val="20"/>
          <w:szCs w:val="20"/>
          <w:lang w:val="en-US"/>
        </w:rPr>
        <w:t>information</w:t>
      </w:r>
      <w:r w:rsidRPr="005B44E7">
        <w:rPr>
          <w:rFonts w:ascii="Times New Roman" w:hAnsi="Times New Roman" w:cs="Times New Roman"/>
          <w:sz w:val="20"/>
          <w:szCs w:val="20"/>
        </w:rPr>
        <w:t>@</w:t>
      </w:r>
      <w:proofErr w:type="spellStart"/>
      <w:r w:rsidRPr="00F04B94">
        <w:rPr>
          <w:rFonts w:ascii="Times New Roman" w:hAnsi="Times New Roman" w:cs="Times New Roman"/>
          <w:sz w:val="20"/>
          <w:szCs w:val="20"/>
          <w:lang w:val="en-US"/>
        </w:rPr>
        <w:t>ranepa</w:t>
      </w:r>
      <w:proofErr w:type="spellEnd"/>
      <w:r w:rsidRPr="005B44E7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F04B94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sz w:val="20"/>
          <w:szCs w:val="20"/>
        </w:rPr>
        <w:t>).</w:t>
      </w:r>
    </w:p>
    <w:p w14:paraId="07C98F4E" w14:textId="77777777" w:rsidR="00C0327C" w:rsidRPr="00F04B94" w:rsidRDefault="00C0327C" w:rsidP="00C0327C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caps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0"/>
          <w:szCs w:val="20"/>
        </w:rPr>
        <w:t>Борисов Евгений Витальевич, студент-бакалавр, Вологодский филиал РАНХиГС (Адрес: 160000, Россия, Вологда, ул. Ленинградская, д.72</w:t>
      </w:r>
      <w:r w:rsidRPr="005B44E7">
        <w:rPr>
          <w:rFonts w:ascii="Times New Roman" w:hAnsi="Times New Roman" w:cs="Times New Roman"/>
          <w:sz w:val="20"/>
          <w:szCs w:val="20"/>
        </w:rPr>
        <w:t xml:space="preserve">; </w:t>
      </w:r>
      <w:r>
        <w:rPr>
          <w:rFonts w:ascii="Times New Roman" w:hAnsi="Times New Roman" w:cs="Times New Roman"/>
          <w:sz w:val="20"/>
          <w:szCs w:val="20"/>
          <w:lang w:val="en-US"/>
        </w:rPr>
        <w:t>E</w:t>
      </w: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5B44E7">
        <w:rPr>
          <w:rFonts w:ascii="Times New Roman" w:hAnsi="Times New Roman" w:cs="Times New Roman"/>
          <w:sz w:val="20"/>
          <w:szCs w:val="20"/>
        </w:rPr>
        <w:t xml:space="preserve">: </w:t>
      </w:r>
      <w:r w:rsidRPr="00F04B94">
        <w:rPr>
          <w:rFonts w:ascii="Times New Roman" w:hAnsi="Times New Roman" w:cs="Times New Roman"/>
          <w:sz w:val="20"/>
          <w:szCs w:val="20"/>
          <w:lang w:val="en-US"/>
        </w:rPr>
        <w:t>information</w:t>
      </w:r>
      <w:r w:rsidRPr="005B44E7">
        <w:rPr>
          <w:rFonts w:ascii="Times New Roman" w:hAnsi="Times New Roman" w:cs="Times New Roman"/>
          <w:sz w:val="20"/>
          <w:szCs w:val="20"/>
        </w:rPr>
        <w:t>@</w:t>
      </w:r>
      <w:proofErr w:type="spellStart"/>
      <w:r w:rsidRPr="00F04B94">
        <w:rPr>
          <w:rFonts w:ascii="Times New Roman" w:hAnsi="Times New Roman" w:cs="Times New Roman"/>
          <w:sz w:val="20"/>
          <w:szCs w:val="20"/>
          <w:lang w:val="en-US"/>
        </w:rPr>
        <w:t>ranepa</w:t>
      </w:r>
      <w:proofErr w:type="spellEnd"/>
      <w:r w:rsidRPr="005B44E7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F04B94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157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0C7B69"/>
    <w:rsid w:val="000F7B20"/>
    <w:rsid w:val="001B5953"/>
    <w:rsid w:val="001C768E"/>
    <w:rsid w:val="002209A1"/>
    <w:rsid w:val="00287F75"/>
    <w:rsid w:val="00296703"/>
    <w:rsid w:val="002D6870"/>
    <w:rsid w:val="00303CF1"/>
    <w:rsid w:val="00330704"/>
    <w:rsid w:val="00353244"/>
    <w:rsid w:val="003A44D9"/>
    <w:rsid w:val="003B3C3A"/>
    <w:rsid w:val="0044325D"/>
    <w:rsid w:val="00590F6E"/>
    <w:rsid w:val="005934DD"/>
    <w:rsid w:val="005B44E7"/>
    <w:rsid w:val="005F5AF9"/>
    <w:rsid w:val="00650C0D"/>
    <w:rsid w:val="006B339E"/>
    <w:rsid w:val="00787640"/>
    <w:rsid w:val="007C5690"/>
    <w:rsid w:val="007D79E0"/>
    <w:rsid w:val="008156F0"/>
    <w:rsid w:val="00827E82"/>
    <w:rsid w:val="00854770"/>
    <w:rsid w:val="008C75C1"/>
    <w:rsid w:val="00916BF7"/>
    <w:rsid w:val="00956EAC"/>
    <w:rsid w:val="00A0689B"/>
    <w:rsid w:val="00A55094"/>
    <w:rsid w:val="00A628A3"/>
    <w:rsid w:val="00B81E07"/>
    <w:rsid w:val="00BC155A"/>
    <w:rsid w:val="00BC617C"/>
    <w:rsid w:val="00BE2CA0"/>
    <w:rsid w:val="00BE6A0F"/>
    <w:rsid w:val="00C0327C"/>
    <w:rsid w:val="00C351E8"/>
    <w:rsid w:val="00C610BB"/>
    <w:rsid w:val="00CB02A3"/>
    <w:rsid w:val="00DE3D51"/>
    <w:rsid w:val="00E3140C"/>
    <w:rsid w:val="00EA4672"/>
    <w:rsid w:val="00F04B94"/>
    <w:rsid w:val="00FB1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3</Pages>
  <Words>1158</Words>
  <Characters>6604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Гончарук Данила Сергеевич</cp:lastModifiedBy>
  <cp:revision>25</cp:revision>
  <dcterms:created xsi:type="dcterms:W3CDTF">2022-04-20T10:54:00Z</dcterms:created>
  <dcterms:modified xsi:type="dcterms:W3CDTF">2023-05-14T20:44:00Z</dcterms:modified>
</cp:coreProperties>
</file>