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6F34AC" w14:textId="34241AB3" w:rsidR="002D6A94" w:rsidRPr="0095587D" w:rsidRDefault="002D6A94" w:rsidP="0095587D">
      <w:pPr>
        <w:pStyle w:val="af4"/>
        <w:ind w:firstLine="709"/>
        <w:jc w:val="right"/>
        <w:rPr>
          <w:b/>
          <w:bCs/>
        </w:rPr>
      </w:pPr>
      <w:bookmarkStart w:id="0" w:name="_Toc4670635"/>
      <w:bookmarkStart w:id="1" w:name="_Toc99397002"/>
      <w:bookmarkStart w:id="2" w:name="_Toc130989892"/>
      <w:r w:rsidRPr="0095587D">
        <w:rPr>
          <w:b/>
          <w:bCs/>
        </w:rPr>
        <w:t>Богомолова А.А.</w:t>
      </w:r>
      <w:r w:rsidR="0095587D" w:rsidRPr="0095587D">
        <w:rPr>
          <w:rStyle w:val="a7"/>
        </w:rPr>
        <w:footnoteReference w:id="1"/>
      </w:r>
    </w:p>
    <w:p w14:paraId="00350A2F" w14:textId="77777777" w:rsidR="002D6A94" w:rsidRPr="0095587D" w:rsidRDefault="002D6A94" w:rsidP="0095587D">
      <w:pPr>
        <w:pStyle w:val="af4"/>
        <w:ind w:firstLine="709"/>
        <w:jc w:val="center"/>
      </w:pPr>
    </w:p>
    <w:p w14:paraId="3D729B09" w14:textId="60ADB7CF" w:rsidR="002D6A94" w:rsidRPr="0095587D" w:rsidRDefault="0095587D" w:rsidP="0095587D">
      <w:pPr>
        <w:pStyle w:val="af4"/>
        <w:spacing w:line="360" w:lineRule="auto"/>
        <w:ind w:firstLine="709"/>
        <w:jc w:val="center"/>
        <w:rPr>
          <w:b/>
          <w:bCs/>
        </w:rPr>
      </w:pPr>
      <w:r w:rsidRPr="0095587D">
        <w:rPr>
          <w:b/>
          <w:bCs/>
        </w:rPr>
        <w:t>Государственное регулирование рынка финансовых услуг</w:t>
      </w:r>
      <w:r>
        <w:rPr>
          <w:b/>
          <w:bCs/>
        </w:rPr>
        <w:t xml:space="preserve"> </w:t>
      </w:r>
      <w:r w:rsidRPr="0095587D">
        <w:rPr>
          <w:rStyle w:val="a7"/>
        </w:rPr>
        <w:footnoteReference w:id="2"/>
      </w:r>
    </w:p>
    <w:bookmarkEnd w:id="0"/>
    <w:bookmarkEnd w:id="1"/>
    <w:bookmarkEnd w:id="2"/>
    <w:p w14:paraId="1A8BDBDB" w14:textId="77777777" w:rsidR="00060190" w:rsidRPr="0095587D" w:rsidRDefault="00060190" w:rsidP="0095587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14:paraId="7D261282" w14:textId="4BA443E0" w:rsidR="0095587D" w:rsidRPr="00875F5C" w:rsidRDefault="0095587D" w:rsidP="0095587D">
      <w:pPr>
        <w:spacing w:after="0" w:line="240" w:lineRule="auto"/>
        <w:ind w:firstLine="425"/>
        <w:jc w:val="both"/>
        <w:rPr>
          <w:rFonts w:ascii="Times New Roman" w:hAnsi="Times New Roman" w:cs="Times New Roman"/>
          <w:b/>
          <w:bCs/>
          <w:color w:val="000000"/>
          <w:shd w:val="clear" w:color="auto" w:fill="FFFFFF"/>
        </w:rPr>
      </w:pPr>
      <w:r w:rsidRPr="00875F5C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Аннотация: </w:t>
      </w:r>
      <w:r w:rsidR="00875F5C" w:rsidRPr="00875F5C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Рассмотрены основ</w:t>
      </w:r>
      <w:r w:rsidR="00875F5C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 xml:space="preserve">ы государственного регулирования рынка финансовых услуг. Выявлены основные недостатки в законодательном регулировании. Предложены пути решения. </w:t>
      </w:r>
      <w:r w:rsidR="00875F5C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 </w:t>
      </w:r>
    </w:p>
    <w:p w14:paraId="5E062EA2" w14:textId="77CCB506" w:rsidR="0095587D" w:rsidRPr="0095587D" w:rsidRDefault="0095587D" w:rsidP="0095587D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iCs/>
          <w:color w:val="000000"/>
          <w:shd w:val="clear" w:color="auto" w:fill="FFFFFF"/>
        </w:rPr>
      </w:pPr>
      <w:r w:rsidRPr="0095587D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Ключевые слова:</w:t>
      </w:r>
      <w:r w:rsidRPr="0095587D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 xml:space="preserve"> финансовый рынок, рынок финансовых услуг, государственное регулирование </w:t>
      </w:r>
    </w:p>
    <w:p w14:paraId="304661C6" w14:textId="77777777" w:rsidR="0095587D" w:rsidRPr="0095587D" w:rsidRDefault="0095587D" w:rsidP="0095587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14:paraId="34FBE08A" w14:textId="6E3B2BFA" w:rsidR="000D2F1C" w:rsidRPr="0095587D" w:rsidRDefault="00875F5C" w:rsidP="00BF49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5F5C">
        <w:rPr>
          <w:rFonts w:ascii="Times New Roman" w:hAnsi="Times New Roman" w:cs="Times New Roman"/>
          <w:sz w:val="24"/>
          <w:szCs w:val="24"/>
        </w:rPr>
        <w:t xml:space="preserve">Происходящие в мире изменения требуют </w:t>
      </w:r>
      <w:r w:rsidRPr="00875F5C">
        <w:rPr>
          <w:rFonts w:ascii="Times New Roman" w:hAnsi="Times New Roman" w:cs="Times New Roman"/>
          <w:sz w:val="24"/>
          <w:szCs w:val="24"/>
        </w:rPr>
        <w:t>развития</w:t>
      </w:r>
      <w:r w:rsidRPr="00875F5C">
        <w:rPr>
          <w:rFonts w:ascii="Times New Roman" w:hAnsi="Times New Roman" w:cs="Times New Roman"/>
          <w:sz w:val="24"/>
          <w:szCs w:val="24"/>
        </w:rPr>
        <w:t xml:space="preserve"> в России рынка финансовых услуг как единой системы законодательного, информационного и инфраструктурного обеспечения участников этого рынка. </w:t>
      </w:r>
      <w:r>
        <w:rPr>
          <w:rFonts w:ascii="Times New Roman" w:hAnsi="Times New Roman" w:cs="Times New Roman"/>
          <w:sz w:val="24"/>
          <w:szCs w:val="24"/>
        </w:rPr>
        <w:t>При этом государство играет одну из важных ролей в его регулировании.</w:t>
      </w:r>
      <w:r w:rsidR="00BF49DF">
        <w:rPr>
          <w:rFonts w:ascii="Times New Roman" w:hAnsi="Times New Roman" w:cs="Times New Roman"/>
          <w:sz w:val="24"/>
          <w:szCs w:val="24"/>
        </w:rPr>
        <w:t xml:space="preserve"> </w:t>
      </w:r>
      <w:r w:rsidR="00B624DE" w:rsidRPr="0095587D">
        <w:rPr>
          <w:rFonts w:ascii="Times New Roman" w:hAnsi="Times New Roman" w:cs="Times New Roman"/>
          <w:sz w:val="24"/>
          <w:szCs w:val="24"/>
        </w:rPr>
        <w:t xml:space="preserve">В настоящее время законодательная база, регулирующая деятельность в целом на всём финансовом рынке, представлена широким спектром нормативно-правовых актов, федеральных законов и подзаконных актов. </w:t>
      </w:r>
      <w:r w:rsidR="00BF49DF">
        <w:rPr>
          <w:rFonts w:ascii="Times New Roman" w:hAnsi="Times New Roman" w:cs="Times New Roman"/>
          <w:sz w:val="24"/>
          <w:szCs w:val="24"/>
        </w:rPr>
        <w:t>Само регулирование можно рассматривать</w:t>
      </w:r>
      <w:r w:rsidR="000D2F1C" w:rsidRPr="0095587D">
        <w:rPr>
          <w:rFonts w:ascii="Times New Roman" w:hAnsi="Times New Roman" w:cs="Times New Roman"/>
          <w:sz w:val="24"/>
          <w:szCs w:val="24"/>
        </w:rPr>
        <w:t>:</w:t>
      </w:r>
    </w:p>
    <w:p w14:paraId="4A8F78A8" w14:textId="77777777" w:rsidR="000D2F1C" w:rsidRPr="0095587D" w:rsidRDefault="00D81A7A" w:rsidP="0095587D">
      <w:pPr>
        <w:pStyle w:val="af4"/>
        <w:numPr>
          <w:ilvl w:val="0"/>
          <w:numId w:val="3"/>
        </w:numPr>
        <w:tabs>
          <w:tab w:val="left" w:pos="993"/>
        </w:tabs>
        <w:ind w:left="0" w:firstLine="709"/>
        <w:jc w:val="both"/>
      </w:pPr>
      <w:r w:rsidRPr="0095587D">
        <w:t>с точки зрения фундаментального (законодательного) регулирования, реализуемого путем принятия представительными органами власти стратегических актов законодательства</w:t>
      </w:r>
      <w:r w:rsidR="000D2F1C" w:rsidRPr="0095587D">
        <w:t>;</w:t>
      </w:r>
    </w:p>
    <w:p w14:paraId="4AB8519C" w14:textId="3F72448E" w:rsidR="00D81A7A" w:rsidRPr="0095587D" w:rsidRDefault="00D81A7A" w:rsidP="0095587D">
      <w:pPr>
        <w:pStyle w:val="af4"/>
        <w:numPr>
          <w:ilvl w:val="0"/>
          <w:numId w:val="3"/>
        </w:numPr>
        <w:tabs>
          <w:tab w:val="left" w:pos="993"/>
        </w:tabs>
        <w:ind w:left="0" w:firstLine="709"/>
        <w:jc w:val="both"/>
      </w:pPr>
      <w:r w:rsidRPr="0095587D">
        <w:t>с точки зрения регулятивно-надзорной политики уполномоченных исполнительных органов власти, реализуемых путем принятия тактических подзаконных нормативных актов и осуществления непосредственных надзорных действий.</w:t>
      </w:r>
    </w:p>
    <w:p w14:paraId="78F25160" w14:textId="6A8AC0E9" w:rsidR="00C13608" w:rsidRPr="0095587D" w:rsidRDefault="00AB2672" w:rsidP="0095587D">
      <w:pPr>
        <w:pStyle w:val="af4"/>
        <w:ind w:firstLine="709"/>
        <w:jc w:val="both"/>
      </w:pPr>
      <w:r w:rsidRPr="0095587D">
        <w:t xml:space="preserve">Согласно актуальным мировым и отечественным данным, рынок финансовых </w:t>
      </w:r>
      <w:r w:rsidR="003E476B" w:rsidRPr="0095587D">
        <w:t>услуг</w:t>
      </w:r>
      <w:r w:rsidRPr="0095587D">
        <w:t xml:space="preserve"> с каждым годом стремительно развивается</w:t>
      </w:r>
      <w:r w:rsidR="00BF49DF">
        <w:t xml:space="preserve"> и совершенствуется</w:t>
      </w:r>
      <w:r w:rsidRPr="0095587D">
        <w:t>. Этот процесс требует постоянно</w:t>
      </w:r>
      <w:r w:rsidR="00BF49DF">
        <w:t>й</w:t>
      </w:r>
      <w:r w:rsidRPr="0095587D">
        <w:t xml:space="preserve"> актуализации нормативно-правовой базы</w:t>
      </w:r>
      <w:r w:rsidR="00BF49DF">
        <w:t xml:space="preserve">. </w:t>
      </w:r>
      <w:r w:rsidR="00B624DE" w:rsidRPr="0095587D">
        <w:t>При этом</w:t>
      </w:r>
      <w:r w:rsidR="009A62BC" w:rsidRPr="0095587D">
        <w:t xml:space="preserve"> </w:t>
      </w:r>
      <w:r w:rsidR="00BF49DF">
        <w:t xml:space="preserve">что стоит отметить, что </w:t>
      </w:r>
      <w:r w:rsidR="009A62BC" w:rsidRPr="0095587D">
        <w:t xml:space="preserve">нет единой </w:t>
      </w:r>
      <w:r w:rsidR="00160853" w:rsidRPr="0095587D">
        <w:t xml:space="preserve">сформированной </w:t>
      </w:r>
      <w:r w:rsidR="00C13608" w:rsidRPr="0095587D">
        <w:t>законодательной</w:t>
      </w:r>
      <w:r w:rsidR="009A62BC" w:rsidRPr="0095587D">
        <w:t xml:space="preserve"> базы, конкретно регулирующей деятельность на рынке финансовых услуг</w:t>
      </w:r>
      <w:r w:rsidR="00160853" w:rsidRPr="0095587D">
        <w:t xml:space="preserve"> как единой и целой систем</w:t>
      </w:r>
      <w:r w:rsidR="000D2F1C" w:rsidRPr="0095587D">
        <w:t>ы</w:t>
      </w:r>
      <w:r w:rsidR="009A62BC" w:rsidRPr="0095587D">
        <w:t xml:space="preserve">. </w:t>
      </w:r>
      <w:r w:rsidR="00BF49DF">
        <w:t>Р</w:t>
      </w:r>
      <w:r w:rsidR="00C13608" w:rsidRPr="0095587D">
        <w:t>ынок финансовых услуг является более сегментированным</w:t>
      </w:r>
      <w:r w:rsidR="00BF49DF">
        <w:t>, так как представлен в основном отдельными институтами – банками и иными кредитными организациями, пенсионными, страховыми и инвестиционными фондами и т.д. П</w:t>
      </w:r>
      <w:r w:rsidR="00C13608" w:rsidRPr="0095587D">
        <w:t xml:space="preserve">оэтому и </w:t>
      </w:r>
      <w:r w:rsidR="003821A0" w:rsidRPr="0095587D">
        <w:t xml:space="preserve">государственное регулирование также </w:t>
      </w:r>
      <w:r w:rsidR="00C13608" w:rsidRPr="0095587D">
        <w:t xml:space="preserve">направлено на </w:t>
      </w:r>
      <w:r w:rsidR="00BF49DF">
        <w:t>данные сферы</w:t>
      </w:r>
      <w:r w:rsidR="000D2F1C" w:rsidRPr="0095587D">
        <w:t xml:space="preserve"> (табл. </w:t>
      </w:r>
      <w:r w:rsidR="00BF49DF">
        <w:t>1</w:t>
      </w:r>
      <w:r w:rsidR="000D2F1C" w:rsidRPr="0095587D">
        <w:t>).</w:t>
      </w:r>
    </w:p>
    <w:p w14:paraId="58F7A11A" w14:textId="77777777" w:rsidR="000D2F1C" w:rsidRPr="0095587D" w:rsidRDefault="000D2F1C" w:rsidP="0095587D">
      <w:pPr>
        <w:pStyle w:val="af4"/>
        <w:ind w:firstLine="709"/>
        <w:jc w:val="both"/>
      </w:pPr>
    </w:p>
    <w:p w14:paraId="66AF7904" w14:textId="69CC5482" w:rsidR="000D2F1C" w:rsidRPr="0095587D" w:rsidRDefault="000D2F1C" w:rsidP="0095587D">
      <w:pPr>
        <w:pStyle w:val="af4"/>
        <w:ind w:firstLine="709"/>
        <w:jc w:val="center"/>
      </w:pPr>
      <w:r w:rsidRPr="0095587D">
        <w:t xml:space="preserve">Таблица </w:t>
      </w:r>
      <w:r w:rsidR="00BF49DF">
        <w:t>1</w:t>
      </w:r>
      <w:r w:rsidRPr="0095587D">
        <w:t xml:space="preserve">. </w:t>
      </w:r>
      <w:r w:rsidRPr="00875F5C">
        <w:rPr>
          <w:b/>
          <w:bCs/>
        </w:rPr>
        <w:t>Основные нормативно-правовые акты в сфере регулирования финансовых институтов</w:t>
      </w:r>
    </w:p>
    <w:tbl>
      <w:tblPr>
        <w:tblStyle w:val="af1"/>
        <w:tblW w:w="0" w:type="auto"/>
        <w:tblLook w:val="04A0" w:firstRow="1" w:lastRow="0" w:firstColumn="1" w:lastColumn="0" w:noHBand="0" w:noVBand="1"/>
      </w:tblPr>
      <w:tblGrid>
        <w:gridCol w:w="2235"/>
        <w:gridCol w:w="7336"/>
      </w:tblGrid>
      <w:tr w:rsidR="000D2F1C" w:rsidRPr="0095587D" w14:paraId="2097614E" w14:textId="77777777" w:rsidTr="00BF49DF">
        <w:tc>
          <w:tcPr>
            <w:tcW w:w="2235" w:type="dxa"/>
          </w:tcPr>
          <w:p w14:paraId="74C27F38" w14:textId="77777777" w:rsidR="000D2F1C" w:rsidRPr="0095587D" w:rsidRDefault="000D2F1C" w:rsidP="00BF49DF">
            <w:pPr>
              <w:pStyle w:val="af4"/>
              <w:jc w:val="center"/>
              <w:rPr>
                <w:sz w:val="22"/>
                <w:szCs w:val="22"/>
              </w:rPr>
            </w:pPr>
            <w:r w:rsidRPr="0095587D">
              <w:rPr>
                <w:sz w:val="22"/>
                <w:szCs w:val="22"/>
              </w:rPr>
              <w:t>Сфера деятельности</w:t>
            </w:r>
          </w:p>
        </w:tc>
        <w:tc>
          <w:tcPr>
            <w:tcW w:w="7336" w:type="dxa"/>
          </w:tcPr>
          <w:p w14:paraId="64976F58" w14:textId="77777777" w:rsidR="000D2F1C" w:rsidRPr="0095587D" w:rsidRDefault="000D2F1C" w:rsidP="0095587D">
            <w:pPr>
              <w:pStyle w:val="af4"/>
              <w:jc w:val="center"/>
              <w:rPr>
                <w:sz w:val="22"/>
                <w:szCs w:val="22"/>
              </w:rPr>
            </w:pPr>
            <w:r w:rsidRPr="0095587D">
              <w:rPr>
                <w:sz w:val="22"/>
                <w:szCs w:val="22"/>
              </w:rPr>
              <w:t>Основные нормативно-правовые акты</w:t>
            </w:r>
          </w:p>
        </w:tc>
      </w:tr>
      <w:tr w:rsidR="000D2F1C" w:rsidRPr="0095587D" w14:paraId="32238FCF" w14:textId="77777777" w:rsidTr="00BF49DF">
        <w:tc>
          <w:tcPr>
            <w:tcW w:w="2235" w:type="dxa"/>
          </w:tcPr>
          <w:p w14:paraId="6A7CBB1C" w14:textId="1465C762" w:rsidR="000D2F1C" w:rsidRPr="0095587D" w:rsidRDefault="000D2F1C" w:rsidP="00BF49DF">
            <w:pPr>
              <w:pStyle w:val="af4"/>
              <w:jc w:val="center"/>
              <w:rPr>
                <w:sz w:val="22"/>
                <w:szCs w:val="22"/>
              </w:rPr>
            </w:pPr>
            <w:r w:rsidRPr="0095587D">
              <w:rPr>
                <w:sz w:val="22"/>
                <w:szCs w:val="22"/>
              </w:rPr>
              <w:t>Банковская</w:t>
            </w:r>
          </w:p>
        </w:tc>
        <w:tc>
          <w:tcPr>
            <w:tcW w:w="7336" w:type="dxa"/>
          </w:tcPr>
          <w:p w14:paraId="57BDA377" w14:textId="22A08419" w:rsidR="000D2F1C" w:rsidRPr="0095587D" w:rsidRDefault="008B6D7C" w:rsidP="0095587D">
            <w:pPr>
              <w:pStyle w:val="af4"/>
              <w:jc w:val="both"/>
              <w:rPr>
                <w:sz w:val="22"/>
                <w:szCs w:val="22"/>
              </w:rPr>
            </w:pPr>
            <w:r w:rsidRPr="0095587D">
              <w:rPr>
                <w:sz w:val="22"/>
                <w:szCs w:val="22"/>
              </w:rPr>
              <w:t>Федеральный закон от 10.07.2002 N 86-ФЗ (ред. от 30.12.2021) «О Центральном банке Российской Федерации (Банке России)»</w:t>
            </w:r>
            <w:r w:rsidR="00BF49DF">
              <w:rPr>
                <w:sz w:val="22"/>
                <w:szCs w:val="22"/>
              </w:rPr>
              <w:t>;</w:t>
            </w:r>
          </w:p>
          <w:p w14:paraId="4E230FD7" w14:textId="4D1BF40F" w:rsidR="006379D3" w:rsidRPr="0095587D" w:rsidRDefault="006379D3" w:rsidP="0095587D">
            <w:pPr>
              <w:pStyle w:val="af4"/>
              <w:jc w:val="both"/>
              <w:rPr>
                <w:sz w:val="22"/>
                <w:szCs w:val="22"/>
              </w:rPr>
            </w:pPr>
            <w:r w:rsidRPr="0095587D">
              <w:rPr>
                <w:sz w:val="22"/>
                <w:szCs w:val="22"/>
              </w:rPr>
              <w:t>Федеральный закон от 2 декабря 1990 года № 395-1 «О банках и банковской деятельности»</w:t>
            </w:r>
            <w:r w:rsidR="00716975" w:rsidRPr="0095587D">
              <w:rPr>
                <w:sz w:val="22"/>
                <w:szCs w:val="22"/>
              </w:rPr>
              <w:t xml:space="preserve"> и т.п.</w:t>
            </w:r>
          </w:p>
        </w:tc>
      </w:tr>
      <w:tr w:rsidR="000D2F1C" w:rsidRPr="0095587D" w14:paraId="5A6B51BA" w14:textId="77777777" w:rsidTr="00BF49DF">
        <w:tc>
          <w:tcPr>
            <w:tcW w:w="2235" w:type="dxa"/>
          </w:tcPr>
          <w:p w14:paraId="1950D6D6" w14:textId="47FA83A2" w:rsidR="000D2F1C" w:rsidRPr="0095587D" w:rsidRDefault="000D2F1C" w:rsidP="00BF49DF">
            <w:pPr>
              <w:pStyle w:val="af4"/>
              <w:jc w:val="center"/>
              <w:rPr>
                <w:sz w:val="22"/>
                <w:szCs w:val="22"/>
              </w:rPr>
            </w:pPr>
            <w:r w:rsidRPr="0095587D">
              <w:rPr>
                <w:sz w:val="22"/>
                <w:szCs w:val="22"/>
              </w:rPr>
              <w:t>Страховая</w:t>
            </w:r>
          </w:p>
        </w:tc>
        <w:tc>
          <w:tcPr>
            <w:tcW w:w="7336" w:type="dxa"/>
          </w:tcPr>
          <w:p w14:paraId="230A9915" w14:textId="09865BFA" w:rsidR="000D2F1C" w:rsidRPr="0095587D" w:rsidRDefault="008B6D7C" w:rsidP="0095587D">
            <w:pPr>
              <w:pStyle w:val="af4"/>
              <w:jc w:val="both"/>
              <w:rPr>
                <w:sz w:val="22"/>
                <w:szCs w:val="22"/>
              </w:rPr>
            </w:pPr>
            <w:r w:rsidRPr="0095587D">
              <w:rPr>
                <w:sz w:val="22"/>
                <w:szCs w:val="22"/>
              </w:rPr>
              <w:t xml:space="preserve">Закон РФ от 27 ноября 1992 г. N 4015-I </w:t>
            </w:r>
            <w:r w:rsidR="00BF49DF">
              <w:rPr>
                <w:sz w:val="22"/>
                <w:szCs w:val="22"/>
              </w:rPr>
              <w:t>«</w:t>
            </w:r>
            <w:r w:rsidRPr="0095587D">
              <w:rPr>
                <w:sz w:val="22"/>
                <w:szCs w:val="22"/>
              </w:rPr>
              <w:t>Об организации страхового дела в Российской Федерации</w:t>
            </w:r>
            <w:r w:rsidR="00BF49DF">
              <w:rPr>
                <w:sz w:val="22"/>
                <w:szCs w:val="22"/>
              </w:rPr>
              <w:t>»;</w:t>
            </w:r>
          </w:p>
          <w:p w14:paraId="6FA2BBD9" w14:textId="0283316F" w:rsidR="00716975" w:rsidRPr="0095587D" w:rsidRDefault="00716975" w:rsidP="0095587D">
            <w:pPr>
              <w:pStyle w:val="af4"/>
              <w:jc w:val="both"/>
              <w:rPr>
                <w:sz w:val="22"/>
                <w:szCs w:val="22"/>
              </w:rPr>
            </w:pPr>
            <w:r w:rsidRPr="0095587D">
              <w:rPr>
                <w:sz w:val="22"/>
                <w:szCs w:val="22"/>
              </w:rPr>
              <w:t>Федеральный закон от 29 ноября 2007 г. № 286-ФЗ «О взаимном страховании»</w:t>
            </w:r>
            <w:r w:rsidR="00BF49DF">
              <w:rPr>
                <w:sz w:val="22"/>
                <w:szCs w:val="22"/>
              </w:rPr>
              <w:t>;</w:t>
            </w:r>
          </w:p>
          <w:p w14:paraId="74AE2ECB" w14:textId="7E0C17DB" w:rsidR="00716975" w:rsidRPr="0095587D" w:rsidRDefault="00716975" w:rsidP="0095587D">
            <w:pPr>
              <w:pStyle w:val="af4"/>
              <w:jc w:val="both"/>
              <w:rPr>
                <w:sz w:val="22"/>
                <w:szCs w:val="22"/>
              </w:rPr>
            </w:pPr>
            <w:r w:rsidRPr="0095587D">
              <w:rPr>
                <w:sz w:val="22"/>
                <w:szCs w:val="22"/>
              </w:rPr>
              <w:t>Постановление Правительства РФ от 22 ноября 1996 г. № 1387 «О первоочередных мерах по развитию рынка страхования в Российской Федерации</w:t>
            </w:r>
            <w:proofErr w:type="gramStart"/>
            <w:r w:rsidRPr="0095587D">
              <w:rPr>
                <w:sz w:val="22"/>
                <w:szCs w:val="22"/>
              </w:rPr>
              <w:t xml:space="preserve">» </w:t>
            </w:r>
            <w:r w:rsidR="00BF49DF">
              <w:rPr>
                <w:sz w:val="22"/>
                <w:szCs w:val="22"/>
              </w:rPr>
              <w:t>;</w:t>
            </w:r>
            <w:proofErr w:type="gramEnd"/>
          </w:p>
          <w:p w14:paraId="4D4E9307" w14:textId="0485C855" w:rsidR="00716975" w:rsidRPr="0095587D" w:rsidRDefault="00716975" w:rsidP="0095587D">
            <w:pPr>
              <w:pStyle w:val="af4"/>
              <w:jc w:val="both"/>
              <w:rPr>
                <w:sz w:val="22"/>
                <w:szCs w:val="22"/>
              </w:rPr>
            </w:pPr>
            <w:r w:rsidRPr="0095587D">
              <w:rPr>
                <w:sz w:val="22"/>
                <w:szCs w:val="22"/>
              </w:rPr>
              <w:t xml:space="preserve">Указ Президента РФ от 6 апреля 1994 г. № 667 «Об основных направлениях государственной политики в сфере обязательного </w:t>
            </w:r>
            <w:r w:rsidRPr="0095587D">
              <w:rPr>
                <w:sz w:val="22"/>
                <w:szCs w:val="22"/>
              </w:rPr>
              <w:lastRenderedPageBreak/>
              <w:t>страхования» и т.п.</w:t>
            </w:r>
          </w:p>
        </w:tc>
      </w:tr>
      <w:tr w:rsidR="000D2F1C" w:rsidRPr="0095587D" w14:paraId="0DCA7A47" w14:textId="77777777" w:rsidTr="00BF49DF">
        <w:tc>
          <w:tcPr>
            <w:tcW w:w="2235" w:type="dxa"/>
          </w:tcPr>
          <w:p w14:paraId="622B32C5" w14:textId="6A31AEE7" w:rsidR="000D2F1C" w:rsidRPr="0095587D" w:rsidRDefault="000D2F1C" w:rsidP="00BF49DF">
            <w:pPr>
              <w:pStyle w:val="af4"/>
              <w:jc w:val="center"/>
              <w:rPr>
                <w:sz w:val="22"/>
                <w:szCs w:val="22"/>
              </w:rPr>
            </w:pPr>
            <w:r w:rsidRPr="0095587D">
              <w:rPr>
                <w:sz w:val="22"/>
                <w:szCs w:val="22"/>
              </w:rPr>
              <w:lastRenderedPageBreak/>
              <w:t>Инвестиционная</w:t>
            </w:r>
          </w:p>
        </w:tc>
        <w:tc>
          <w:tcPr>
            <w:tcW w:w="7336" w:type="dxa"/>
          </w:tcPr>
          <w:p w14:paraId="2AE6ABBD" w14:textId="07C579C2" w:rsidR="000D2F1C" w:rsidRPr="0095587D" w:rsidRDefault="00AC6F2B" w:rsidP="0095587D">
            <w:pPr>
              <w:pStyle w:val="af4"/>
              <w:jc w:val="both"/>
              <w:rPr>
                <w:sz w:val="22"/>
                <w:szCs w:val="22"/>
              </w:rPr>
            </w:pPr>
            <w:r w:rsidRPr="0095587D">
              <w:rPr>
                <w:sz w:val="22"/>
                <w:szCs w:val="22"/>
              </w:rPr>
              <w:t xml:space="preserve">Федеральный закон от 25 февраля 1999 г. N 39-ФЗ </w:t>
            </w:r>
            <w:r w:rsidR="00BF49DF">
              <w:rPr>
                <w:sz w:val="22"/>
                <w:szCs w:val="22"/>
              </w:rPr>
              <w:t>«</w:t>
            </w:r>
            <w:r w:rsidRPr="0095587D">
              <w:rPr>
                <w:sz w:val="22"/>
                <w:szCs w:val="22"/>
              </w:rPr>
              <w:t>Об инвестиционной деятельности в Российской Федерации, осуществляемой в форме капитальных вложений</w:t>
            </w:r>
            <w:r w:rsidR="00BF49DF">
              <w:rPr>
                <w:sz w:val="22"/>
                <w:szCs w:val="22"/>
              </w:rPr>
              <w:t>»;</w:t>
            </w:r>
          </w:p>
          <w:p w14:paraId="42A61AD6" w14:textId="3DDCBEA0" w:rsidR="00716975" w:rsidRPr="0095587D" w:rsidRDefault="00716975" w:rsidP="0095587D">
            <w:pPr>
              <w:pStyle w:val="af4"/>
              <w:jc w:val="both"/>
              <w:rPr>
                <w:sz w:val="22"/>
                <w:szCs w:val="22"/>
              </w:rPr>
            </w:pPr>
            <w:r w:rsidRPr="0095587D">
              <w:rPr>
                <w:sz w:val="22"/>
                <w:szCs w:val="22"/>
              </w:rPr>
              <w:t>Федеральный закон от 09.07.1999 №160-ФЗ «Об иностранных инвестициях в Российской Федерации»</w:t>
            </w:r>
            <w:r w:rsidR="00BF49DF">
              <w:rPr>
                <w:sz w:val="22"/>
                <w:szCs w:val="22"/>
              </w:rPr>
              <w:t>;</w:t>
            </w:r>
          </w:p>
          <w:p w14:paraId="11ED2E1D" w14:textId="5889CDF9" w:rsidR="00716975" w:rsidRPr="0095587D" w:rsidRDefault="00716975" w:rsidP="0095587D">
            <w:pPr>
              <w:pStyle w:val="af4"/>
              <w:jc w:val="both"/>
              <w:rPr>
                <w:sz w:val="22"/>
                <w:szCs w:val="22"/>
              </w:rPr>
            </w:pPr>
            <w:r w:rsidRPr="0095587D">
              <w:rPr>
                <w:sz w:val="22"/>
                <w:szCs w:val="22"/>
              </w:rPr>
              <w:t>Федеральный закон от 22.07.2005 №116-ФЗ «Об особых экономических зонах в Российской Федерации»</w:t>
            </w:r>
            <w:r w:rsidR="00BF49DF">
              <w:rPr>
                <w:sz w:val="22"/>
                <w:szCs w:val="22"/>
              </w:rPr>
              <w:t>;</w:t>
            </w:r>
          </w:p>
          <w:p w14:paraId="2E47A67B" w14:textId="41EA91CB" w:rsidR="00716975" w:rsidRPr="0095587D" w:rsidRDefault="00716975" w:rsidP="0095587D">
            <w:pPr>
              <w:pStyle w:val="af4"/>
              <w:jc w:val="both"/>
              <w:rPr>
                <w:sz w:val="22"/>
                <w:szCs w:val="22"/>
              </w:rPr>
            </w:pPr>
            <w:r w:rsidRPr="0095587D">
              <w:rPr>
                <w:sz w:val="22"/>
                <w:szCs w:val="22"/>
              </w:rPr>
              <w:t>Федеральный закон от 29.11.2001 №156-ФЗ «Об инвестиционных фондах» и т.п.</w:t>
            </w:r>
          </w:p>
        </w:tc>
      </w:tr>
      <w:tr w:rsidR="000D2F1C" w:rsidRPr="0095587D" w14:paraId="5DCABFC6" w14:textId="77777777" w:rsidTr="00BF49DF">
        <w:tc>
          <w:tcPr>
            <w:tcW w:w="2235" w:type="dxa"/>
          </w:tcPr>
          <w:p w14:paraId="2BC1B51C" w14:textId="06945DA3" w:rsidR="000D2F1C" w:rsidRPr="0095587D" w:rsidRDefault="00314659" w:rsidP="00BF49DF">
            <w:pPr>
              <w:pStyle w:val="af4"/>
              <w:jc w:val="center"/>
              <w:rPr>
                <w:sz w:val="22"/>
                <w:szCs w:val="22"/>
              </w:rPr>
            </w:pPr>
            <w:r w:rsidRPr="0095587D">
              <w:rPr>
                <w:sz w:val="22"/>
                <w:szCs w:val="22"/>
              </w:rPr>
              <w:t>Иные сферы</w:t>
            </w:r>
          </w:p>
        </w:tc>
        <w:tc>
          <w:tcPr>
            <w:tcW w:w="7336" w:type="dxa"/>
          </w:tcPr>
          <w:p w14:paraId="4CBB05A2" w14:textId="35F95575" w:rsidR="000D2F1C" w:rsidRPr="0095587D" w:rsidRDefault="00AC6F2B" w:rsidP="0095587D">
            <w:pPr>
              <w:pStyle w:val="af4"/>
              <w:jc w:val="both"/>
              <w:rPr>
                <w:sz w:val="22"/>
                <w:szCs w:val="22"/>
              </w:rPr>
            </w:pPr>
            <w:r w:rsidRPr="0095587D">
              <w:rPr>
                <w:sz w:val="22"/>
                <w:szCs w:val="22"/>
              </w:rPr>
              <w:t xml:space="preserve">Федеральный закон от 14 июля 2022 г. N 236-ФЗ </w:t>
            </w:r>
            <w:r w:rsidR="00BF49DF">
              <w:rPr>
                <w:sz w:val="22"/>
                <w:szCs w:val="22"/>
              </w:rPr>
              <w:t>«</w:t>
            </w:r>
            <w:r w:rsidRPr="0095587D">
              <w:rPr>
                <w:sz w:val="22"/>
                <w:szCs w:val="22"/>
              </w:rPr>
              <w:t>О Фонде пенсионного и социального страхования Российской Федерации</w:t>
            </w:r>
            <w:r w:rsidR="00BF49DF">
              <w:rPr>
                <w:sz w:val="22"/>
                <w:szCs w:val="22"/>
              </w:rPr>
              <w:t>»;</w:t>
            </w:r>
          </w:p>
          <w:p w14:paraId="453B86B8" w14:textId="2FBF1DAC" w:rsidR="00AC6F2B" w:rsidRPr="0095587D" w:rsidRDefault="00AC6F2B" w:rsidP="0095587D">
            <w:pPr>
              <w:pStyle w:val="af4"/>
              <w:jc w:val="both"/>
              <w:rPr>
                <w:sz w:val="22"/>
                <w:szCs w:val="22"/>
              </w:rPr>
            </w:pPr>
            <w:r w:rsidRPr="0095587D">
              <w:rPr>
                <w:sz w:val="22"/>
                <w:szCs w:val="22"/>
              </w:rPr>
              <w:t xml:space="preserve">Федеральный закон от 7 мая 1998 г. N 75-ФЗ </w:t>
            </w:r>
            <w:r w:rsidR="00BF49DF">
              <w:rPr>
                <w:sz w:val="22"/>
                <w:szCs w:val="22"/>
              </w:rPr>
              <w:t>«</w:t>
            </w:r>
            <w:r w:rsidRPr="0095587D">
              <w:rPr>
                <w:sz w:val="22"/>
                <w:szCs w:val="22"/>
              </w:rPr>
              <w:t>О негосударственных пенсионных фондах</w:t>
            </w:r>
            <w:r w:rsidR="00BF49DF">
              <w:rPr>
                <w:sz w:val="22"/>
                <w:szCs w:val="22"/>
              </w:rPr>
              <w:t>»;</w:t>
            </w:r>
          </w:p>
          <w:p w14:paraId="1EB0787B" w14:textId="7B61421A" w:rsidR="006379D3" w:rsidRPr="0095587D" w:rsidRDefault="006379D3" w:rsidP="0095587D">
            <w:pPr>
              <w:pStyle w:val="af4"/>
              <w:jc w:val="both"/>
              <w:rPr>
                <w:sz w:val="22"/>
                <w:szCs w:val="22"/>
              </w:rPr>
            </w:pPr>
            <w:r w:rsidRPr="0095587D">
              <w:rPr>
                <w:sz w:val="22"/>
                <w:szCs w:val="22"/>
              </w:rPr>
              <w:t xml:space="preserve">Федеральный закон </w:t>
            </w:r>
            <w:r w:rsidR="00BF49DF">
              <w:rPr>
                <w:sz w:val="22"/>
                <w:szCs w:val="22"/>
              </w:rPr>
              <w:t>«</w:t>
            </w:r>
            <w:r w:rsidRPr="0095587D">
              <w:rPr>
                <w:sz w:val="22"/>
                <w:szCs w:val="22"/>
              </w:rPr>
              <w:t>О валютном регулировании и валютном контроле</w:t>
            </w:r>
            <w:r w:rsidR="00BF49DF">
              <w:rPr>
                <w:sz w:val="22"/>
                <w:szCs w:val="22"/>
              </w:rPr>
              <w:t xml:space="preserve">» </w:t>
            </w:r>
            <w:r w:rsidRPr="0095587D">
              <w:rPr>
                <w:sz w:val="22"/>
                <w:szCs w:val="22"/>
              </w:rPr>
              <w:t>от 10.12.2003 N 173-ФЗ</w:t>
            </w:r>
            <w:r w:rsidR="00BF49DF">
              <w:rPr>
                <w:sz w:val="22"/>
                <w:szCs w:val="22"/>
              </w:rPr>
              <w:t>;</w:t>
            </w:r>
          </w:p>
          <w:p w14:paraId="78A3BA47" w14:textId="5D31D0E3" w:rsidR="006379D3" w:rsidRPr="0095587D" w:rsidRDefault="006379D3" w:rsidP="0095587D">
            <w:pPr>
              <w:pStyle w:val="af4"/>
              <w:jc w:val="both"/>
              <w:rPr>
                <w:sz w:val="22"/>
                <w:szCs w:val="22"/>
              </w:rPr>
            </w:pPr>
            <w:r w:rsidRPr="0095587D">
              <w:rPr>
                <w:sz w:val="22"/>
                <w:szCs w:val="22"/>
              </w:rPr>
              <w:t>Федеральный закон от 27 июня 2011 года № 161-ФЗ «О национальной платежной системе»</w:t>
            </w:r>
            <w:r w:rsidR="00BF49DF">
              <w:rPr>
                <w:sz w:val="22"/>
                <w:szCs w:val="22"/>
              </w:rPr>
              <w:t>;</w:t>
            </w:r>
          </w:p>
          <w:p w14:paraId="339CA0FC" w14:textId="337A8AAC" w:rsidR="006379D3" w:rsidRPr="0095587D" w:rsidRDefault="006379D3" w:rsidP="0095587D">
            <w:pPr>
              <w:pStyle w:val="af4"/>
              <w:jc w:val="both"/>
              <w:rPr>
                <w:sz w:val="22"/>
                <w:szCs w:val="22"/>
              </w:rPr>
            </w:pPr>
            <w:r w:rsidRPr="0095587D">
              <w:rPr>
                <w:sz w:val="22"/>
                <w:szCs w:val="22"/>
              </w:rPr>
              <w:t xml:space="preserve">Федеральный закон от 2 июля 2010 г. N 151-ФЗ </w:t>
            </w:r>
            <w:r w:rsidR="00BF49DF">
              <w:rPr>
                <w:sz w:val="22"/>
                <w:szCs w:val="22"/>
              </w:rPr>
              <w:t>«</w:t>
            </w:r>
            <w:r w:rsidRPr="0095587D">
              <w:rPr>
                <w:sz w:val="22"/>
                <w:szCs w:val="22"/>
              </w:rPr>
              <w:t>О микрофинансовой деятельности и микрофинансовых организациях</w:t>
            </w:r>
            <w:r w:rsidR="00BF49DF">
              <w:rPr>
                <w:sz w:val="22"/>
                <w:szCs w:val="22"/>
              </w:rPr>
              <w:t>»;</w:t>
            </w:r>
          </w:p>
          <w:p w14:paraId="414DB94E" w14:textId="0192F122" w:rsidR="00716975" w:rsidRPr="0095587D" w:rsidRDefault="00716975" w:rsidP="0095587D">
            <w:pPr>
              <w:pStyle w:val="af4"/>
              <w:jc w:val="both"/>
              <w:rPr>
                <w:sz w:val="22"/>
                <w:szCs w:val="22"/>
              </w:rPr>
            </w:pPr>
            <w:r w:rsidRPr="0095587D">
              <w:rPr>
                <w:sz w:val="22"/>
                <w:szCs w:val="22"/>
              </w:rPr>
              <w:t>Федерального закона от 29 октября 1998 г. № 164-ФЗ «О финансовой аренде (лизинге)» и т.д.</w:t>
            </w:r>
          </w:p>
        </w:tc>
      </w:tr>
    </w:tbl>
    <w:p w14:paraId="462BF1FC" w14:textId="77777777" w:rsidR="000D2F1C" w:rsidRPr="0095587D" w:rsidRDefault="000D2F1C" w:rsidP="0095587D">
      <w:pPr>
        <w:pStyle w:val="af4"/>
        <w:ind w:firstLine="709"/>
        <w:jc w:val="both"/>
      </w:pPr>
      <w:r w:rsidRPr="0095587D">
        <w:t>Источник: составлено автором</w:t>
      </w:r>
    </w:p>
    <w:p w14:paraId="4496C279" w14:textId="77777777" w:rsidR="000D2F1C" w:rsidRPr="0095587D" w:rsidRDefault="000D2F1C" w:rsidP="0095587D">
      <w:pPr>
        <w:pStyle w:val="af4"/>
        <w:ind w:firstLine="709"/>
        <w:jc w:val="both"/>
      </w:pPr>
    </w:p>
    <w:p w14:paraId="21770065" w14:textId="6B1C53CD" w:rsidR="00716975" w:rsidRPr="0095587D" w:rsidRDefault="00AF1323" w:rsidP="0095587D">
      <w:pPr>
        <w:pStyle w:val="af4"/>
        <w:ind w:firstLine="709"/>
        <w:jc w:val="both"/>
      </w:pPr>
      <w:r w:rsidRPr="0095587D">
        <w:t>Несомненно,</w:t>
      </w:r>
      <w:r w:rsidR="00716975" w:rsidRPr="0095587D">
        <w:t xml:space="preserve"> также основными регулирующими </w:t>
      </w:r>
      <w:r w:rsidRPr="0095587D">
        <w:t>нормативно-правовыми актами выступают Конституция Российской Федерации и Гражданский кодекс Российской Федерации.</w:t>
      </w:r>
    </w:p>
    <w:p w14:paraId="03487D44" w14:textId="3837F617" w:rsidR="00D81A7A" w:rsidRPr="0095587D" w:rsidRDefault="00D81A7A" w:rsidP="0095587D">
      <w:pPr>
        <w:pStyle w:val="af4"/>
        <w:ind w:firstLine="709"/>
        <w:jc w:val="both"/>
      </w:pPr>
      <w:r w:rsidRPr="0095587D">
        <w:t xml:space="preserve">Основной задачей всей системы регулирования финансовых </w:t>
      </w:r>
      <w:r w:rsidR="00D00338" w:rsidRPr="0095587D">
        <w:t>рынков</w:t>
      </w:r>
      <w:r w:rsidRPr="0095587D">
        <w:t xml:space="preserve"> является формирование правил деятельности всех его субъектов и обеспечение их соблюдения, при которых данный рынок наиболее эффективно выполняет свои основные задачи – мобилизацию свободных ресурсов для развития экономики и формирование доходных и надежных инструментов сбережения для населения.</w:t>
      </w:r>
    </w:p>
    <w:p w14:paraId="31C5D40C" w14:textId="318981E2" w:rsidR="00D81A7A" w:rsidRPr="0095587D" w:rsidRDefault="00D81A7A" w:rsidP="0095587D">
      <w:pPr>
        <w:pStyle w:val="af4"/>
        <w:ind w:firstLine="709"/>
        <w:jc w:val="both"/>
      </w:pPr>
      <w:r w:rsidRPr="0095587D">
        <w:t>К основным целям государственного регулирования финансового рынка можно отнести</w:t>
      </w:r>
      <w:r w:rsidRPr="0095587D">
        <w:rPr>
          <w:rStyle w:val="a7"/>
        </w:rPr>
        <w:footnoteReference w:id="3"/>
      </w:r>
      <w:r w:rsidRPr="0095587D">
        <w:t xml:space="preserve">: </w:t>
      </w:r>
    </w:p>
    <w:p w14:paraId="3A4394B3" w14:textId="77777777" w:rsidR="00D81A7A" w:rsidRPr="0095587D" w:rsidRDefault="00D81A7A" w:rsidP="0095587D">
      <w:pPr>
        <w:pStyle w:val="af4"/>
        <w:numPr>
          <w:ilvl w:val="0"/>
          <w:numId w:val="8"/>
        </w:numPr>
        <w:tabs>
          <w:tab w:val="left" w:pos="993"/>
        </w:tabs>
        <w:ind w:left="0" w:firstLine="709"/>
        <w:jc w:val="both"/>
      </w:pPr>
      <w:r w:rsidRPr="0095587D">
        <w:t xml:space="preserve">создание нормальных условий функционирования финансового рынка, обеспечение устойчивого применения рыночных механизмов; </w:t>
      </w:r>
    </w:p>
    <w:p w14:paraId="3DBF5D64" w14:textId="77777777" w:rsidR="00D81A7A" w:rsidRPr="0095587D" w:rsidRDefault="00D81A7A" w:rsidP="0095587D">
      <w:pPr>
        <w:pStyle w:val="af4"/>
        <w:numPr>
          <w:ilvl w:val="0"/>
          <w:numId w:val="8"/>
        </w:numPr>
        <w:tabs>
          <w:tab w:val="left" w:pos="993"/>
        </w:tabs>
        <w:ind w:left="0" w:firstLine="709"/>
        <w:jc w:val="both"/>
      </w:pPr>
      <w:r w:rsidRPr="0095587D">
        <w:t xml:space="preserve">создание, обеспечение функционирования и совершенствование развитой инфраструктуры рынка; </w:t>
      </w:r>
    </w:p>
    <w:p w14:paraId="105DD3EF" w14:textId="77777777" w:rsidR="00D81A7A" w:rsidRPr="0095587D" w:rsidRDefault="00D81A7A" w:rsidP="0095587D">
      <w:pPr>
        <w:pStyle w:val="af4"/>
        <w:numPr>
          <w:ilvl w:val="0"/>
          <w:numId w:val="8"/>
        </w:numPr>
        <w:tabs>
          <w:tab w:val="left" w:pos="993"/>
        </w:tabs>
        <w:ind w:left="0" w:firstLine="709"/>
        <w:jc w:val="both"/>
      </w:pPr>
      <w:r w:rsidRPr="0095587D">
        <w:t xml:space="preserve">защита прав и интересов инвесторов и иных участников финансового рынка, предотвращение нарушений со стороны институциональных субъектов рынка; </w:t>
      </w:r>
    </w:p>
    <w:p w14:paraId="390D0E4E" w14:textId="77777777" w:rsidR="00D81A7A" w:rsidRPr="0095587D" w:rsidRDefault="00D81A7A" w:rsidP="0095587D">
      <w:pPr>
        <w:pStyle w:val="af4"/>
        <w:numPr>
          <w:ilvl w:val="0"/>
          <w:numId w:val="8"/>
        </w:numPr>
        <w:tabs>
          <w:tab w:val="left" w:pos="993"/>
        </w:tabs>
        <w:ind w:left="0" w:firstLine="709"/>
        <w:jc w:val="both"/>
      </w:pPr>
      <w:r w:rsidRPr="0095587D">
        <w:t xml:space="preserve">обеспечение развития профессиональной деятельности институциональных субъектов. </w:t>
      </w:r>
    </w:p>
    <w:p w14:paraId="74275D06" w14:textId="129A78BF" w:rsidR="00D81A7A" w:rsidRPr="0095587D" w:rsidRDefault="00D81A7A" w:rsidP="0095587D">
      <w:pPr>
        <w:pStyle w:val="af4"/>
        <w:ind w:firstLine="709"/>
        <w:jc w:val="both"/>
      </w:pPr>
      <w:r w:rsidRPr="0095587D">
        <w:t>Осуществляется государственное регулирование финансового рынка путем:</w:t>
      </w:r>
    </w:p>
    <w:p w14:paraId="470CC11D" w14:textId="77777777" w:rsidR="00D81A7A" w:rsidRPr="0095587D" w:rsidRDefault="00D81A7A" w:rsidP="0095587D">
      <w:pPr>
        <w:pStyle w:val="af4"/>
        <w:numPr>
          <w:ilvl w:val="0"/>
          <w:numId w:val="8"/>
        </w:numPr>
        <w:tabs>
          <w:tab w:val="left" w:pos="993"/>
        </w:tabs>
        <w:ind w:left="0" w:firstLine="709"/>
        <w:jc w:val="both"/>
      </w:pPr>
      <w:r w:rsidRPr="0095587D">
        <w:t xml:space="preserve">установления обязательных требований к деятельности институциональных субъектов и ее стандартов; </w:t>
      </w:r>
    </w:p>
    <w:p w14:paraId="68C30D5C" w14:textId="77777777" w:rsidR="00D81A7A" w:rsidRPr="0095587D" w:rsidRDefault="00D81A7A" w:rsidP="0095587D">
      <w:pPr>
        <w:pStyle w:val="af4"/>
        <w:numPr>
          <w:ilvl w:val="0"/>
          <w:numId w:val="8"/>
        </w:numPr>
        <w:tabs>
          <w:tab w:val="left" w:pos="993"/>
        </w:tabs>
        <w:ind w:left="0" w:firstLine="709"/>
        <w:jc w:val="both"/>
      </w:pPr>
      <w:r w:rsidRPr="0095587D">
        <w:t xml:space="preserve">проведения государственных регистрационных процедур на финансовом рынке; </w:t>
      </w:r>
    </w:p>
    <w:p w14:paraId="2F10E35D" w14:textId="77777777" w:rsidR="00D81A7A" w:rsidRPr="0095587D" w:rsidRDefault="00D81A7A" w:rsidP="0095587D">
      <w:pPr>
        <w:pStyle w:val="af4"/>
        <w:numPr>
          <w:ilvl w:val="0"/>
          <w:numId w:val="8"/>
        </w:numPr>
        <w:tabs>
          <w:tab w:val="left" w:pos="993"/>
        </w:tabs>
        <w:ind w:left="0" w:firstLine="709"/>
        <w:jc w:val="both"/>
      </w:pPr>
      <w:r w:rsidRPr="0095587D">
        <w:t xml:space="preserve">лицензирования деятельности и осуществления разрешительных процедур в отношении институциональных субъектов; </w:t>
      </w:r>
    </w:p>
    <w:p w14:paraId="5136E3E7" w14:textId="77777777" w:rsidR="00D81A7A" w:rsidRPr="0095587D" w:rsidRDefault="00D81A7A" w:rsidP="0095587D">
      <w:pPr>
        <w:pStyle w:val="af4"/>
        <w:numPr>
          <w:ilvl w:val="0"/>
          <w:numId w:val="8"/>
        </w:numPr>
        <w:tabs>
          <w:tab w:val="left" w:pos="993"/>
        </w:tabs>
        <w:ind w:left="0" w:firstLine="709"/>
        <w:jc w:val="both"/>
      </w:pPr>
      <w:r w:rsidRPr="0095587D">
        <w:lastRenderedPageBreak/>
        <w:t xml:space="preserve">создания системы защиты прав владельцев финансовых активов и инструментов, контроля за соблюдением их прав эмитентами и институциональными субъектами; </w:t>
      </w:r>
    </w:p>
    <w:p w14:paraId="2380FAF4" w14:textId="182DC974" w:rsidR="009007B3" w:rsidRPr="0095587D" w:rsidRDefault="00D81A7A" w:rsidP="0095587D">
      <w:pPr>
        <w:pStyle w:val="af4"/>
        <w:numPr>
          <w:ilvl w:val="0"/>
          <w:numId w:val="8"/>
        </w:numPr>
        <w:tabs>
          <w:tab w:val="left" w:pos="993"/>
        </w:tabs>
        <w:ind w:left="0" w:firstLine="709"/>
        <w:jc w:val="both"/>
      </w:pPr>
      <w:r w:rsidRPr="0095587D">
        <w:t>запрещения и пресечения деятельности лиц, осуществляющих незаконную или несоответствующую государственным требованиям предпринимательскую деятельность на финансовых рынках.</w:t>
      </w:r>
    </w:p>
    <w:p w14:paraId="11725661" w14:textId="77777777" w:rsidR="00CE0BE2" w:rsidRDefault="00AF1323" w:rsidP="00BF49DF">
      <w:pPr>
        <w:pStyle w:val="af4"/>
        <w:ind w:firstLine="709"/>
        <w:jc w:val="both"/>
      </w:pPr>
      <w:r w:rsidRPr="0095587D">
        <w:t>В</w:t>
      </w:r>
      <w:r w:rsidR="005428FF" w:rsidRPr="0095587D">
        <w:t xml:space="preserve"> условиях</w:t>
      </w:r>
      <w:r w:rsidRPr="0095587D">
        <w:t xml:space="preserve"> </w:t>
      </w:r>
      <w:r w:rsidR="005428FF" w:rsidRPr="0095587D">
        <w:t xml:space="preserve">кризисных явлений </w:t>
      </w:r>
      <w:r w:rsidR="00CE0BE2">
        <w:t>некоторые считают</w:t>
      </w:r>
      <w:r w:rsidRPr="0095587D">
        <w:t>, что</w:t>
      </w:r>
      <w:r w:rsidR="005428FF" w:rsidRPr="0095587D">
        <w:t xml:space="preserve"> необходимо усиливать государственное регулирование на рынках</w:t>
      </w:r>
      <w:r w:rsidR="00BF5B6E" w:rsidRPr="0095587D">
        <w:t xml:space="preserve"> финансовых услуг</w:t>
      </w:r>
      <w:r w:rsidR="00CE0BE2">
        <w:t xml:space="preserve">. Единственным регулятором деятельности участников рынка финансовых услуг выступает </w:t>
      </w:r>
      <w:r w:rsidRPr="0095587D">
        <w:t>Центральн</w:t>
      </w:r>
      <w:r w:rsidR="00CE0BE2">
        <w:t>ый</w:t>
      </w:r>
      <w:r w:rsidRPr="0095587D">
        <w:t xml:space="preserve"> Банк России</w:t>
      </w:r>
      <w:r w:rsidR="00CE0BE2">
        <w:t xml:space="preserve">. Стоит отметить, что нет единого законодательного акта, который регулирует рынок финансовых услуг как целостную систему. </w:t>
      </w:r>
      <w:r w:rsidR="00CE0BE2">
        <w:t xml:space="preserve">Ранее </w:t>
      </w:r>
      <w:r w:rsidR="00CE0BE2">
        <w:t>основные сведения были представлены в</w:t>
      </w:r>
      <w:r w:rsidR="00CE0BE2">
        <w:t xml:space="preserve"> </w:t>
      </w:r>
      <w:r w:rsidR="00CE0BE2" w:rsidRPr="00CE0BE2">
        <w:t>Федеральн</w:t>
      </w:r>
      <w:r w:rsidR="00CE0BE2">
        <w:t>ом</w:t>
      </w:r>
      <w:r w:rsidR="00CE0BE2" w:rsidRPr="00CE0BE2">
        <w:t xml:space="preserve"> закон</w:t>
      </w:r>
      <w:r w:rsidR="00CE0BE2">
        <w:t>е</w:t>
      </w:r>
      <w:r w:rsidR="00CE0BE2" w:rsidRPr="00CE0BE2">
        <w:t xml:space="preserve"> от 23 июня 1999 г. N 117-ФЗ </w:t>
      </w:r>
      <w:r w:rsidR="00CE0BE2">
        <w:t>«</w:t>
      </w:r>
      <w:r w:rsidR="00CE0BE2" w:rsidRPr="00CE0BE2">
        <w:t>О защите конкуренции на рынке финансовых услуг</w:t>
      </w:r>
      <w:r w:rsidR="00CE0BE2">
        <w:t xml:space="preserve">», который </w:t>
      </w:r>
      <w:r w:rsidR="00CE0BE2">
        <w:t xml:space="preserve">в настоящее время </w:t>
      </w:r>
      <w:r w:rsidR="00CE0BE2" w:rsidRPr="00CE0BE2">
        <w:t>утратил силу</w:t>
      </w:r>
      <w:r w:rsidR="00CE0BE2">
        <w:t>.</w:t>
      </w:r>
      <w:r w:rsidR="00CE0BE2">
        <w:t xml:space="preserve"> Поэтому о</w:t>
      </w:r>
      <w:r w:rsidR="00BF49DF">
        <w:t>сновным недостатком следует отметить отсутствие</w:t>
      </w:r>
      <w:r w:rsidR="001213E8" w:rsidRPr="00BF49DF">
        <w:t xml:space="preserve"> един</w:t>
      </w:r>
      <w:r w:rsidR="00BF49DF">
        <w:t>ой</w:t>
      </w:r>
      <w:r w:rsidR="001213E8" w:rsidRPr="00BF49DF">
        <w:t xml:space="preserve"> и целостн</w:t>
      </w:r>
      <w:r w:rsidR="00BF49DF">
        <w:t>ой</w:t>
      </w:r>
      <w:r w:rsidR="001213E8" w:rsidRPr="00BF49DF">
        <w:t xml:space="preserve"> систем</w:t>
      </w:r>
      <w:r w:rsidR="00BF49DF">
        <w:t>ы</w:t>
      </w:r>
      <w:r w:rsidR="001213E8" w:rsidRPr="00BF49DF">
        <w:t xml:space="preserve"> законодательного регулирования рынка финансовых услуг</w:t>
      </w:r>
      <w:r w:rsidR="00BF49DF">
        <w:t>.</w:t>
      </w:r>
      <w:r w:rsidR="00CE0BE2">
        <w:t xml:space="preserve"> Необходимым видится создание единой законодательной базы в области регулирования рынка финансовых услуг. </w:t>
      </w:r>
    </w:p>
    <w:p w14:paraId="3883329A" w14:textId="77777777" w:rsidR="00F75727" w:rsidRPr="0095587D" w:rsidRDefault="00F75727" w:rsidP="0095587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bookmarkStart w:id="3" w:name="_Toc99397008"/>
      <w:bookmarkStart w:id="4" w:name="_Toc130989897"/>
    </w:p>
    <w:bookmarkEnd w:id="3"/>
    <w:bookmarkEnd w:id="4"/>
    <w:p w14:paraId="6123879B" w14:textId="6D7386FA" w:rsidR="00AD513C" w:rsidRPr="0095587D" w:rsidRDefault="00875F5C" w:rsidP="00875F5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ЛИТЕРАТУРА</w:t>
      </w:r>
    </w:p>
    <w:p w14:paraId="58743F98" w14:textId="77777777" w:rsidR="00D00338" w:rsidRPr="00875F5C" w:rsidRDefault="00D00338" w:rsidP="00875F5C">
      <w:pPr>
        <w:numPr>
          <w:ilvl w:val="0"/>
          <w:numId w:val="14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5F5C">
        <w:rPr>
          <w:rFonts w:ascii="Times New Roman" w:eastAsia="Calibri" w:hAnsi="Times New Roman" w:cs="Times New Roman"/>
          <w:sz w:val="24"/>
          <w:szCs w:val="24"/>
        </w:rPr>
        <w:t xml:space="preserve">Афанасьев М.П., Фам Т.Д.Ч., </w:t>
      </w:r>
      <w:proofErr w:type="spellStart"/>
      <w:r w:rsidRPr="00875F5C">
        <w:rPr>
          <w:rFonts w:ascii="Times New Roman" w:eastAsia="Calibri" w:hAnsi="Times New Roman" w:cs="Times New Roman"/>
          <w:sz w:val="24"/>
          <w:szCs w:val="24"/>
        </w:rPr>
        <w:t>Шаш</w:t>
      </w:r>
      <w:proofErr w:type="spellEnd"/>
      <w:r w:rsidRPr="00875F5C">
        <w:rPr>
          <w:rFonts w:ascii="Times New Roman" w:eastAsia="Calibri" w:hAnsi="Times New Roman" w:cs="Times New Roman"/>
          <w:sz w:val="24"/>
          <w:szCs w:val="24"/>
        </w:rPr>
        <w:t xml:space="preserve"> Н.Н. Управление государством трансформацией финансового сектора экономики в контексте экономических санкций (на примере России) // Вопросы государственного и муниципального управления. 2022. № 3. C. 87–113. DOI:10.17323/1999-5431-2022-0-3-87-113.</w:t>
      </w:r>
    </w:p>
    <w:p w14:paraId="15D1E212" w14:textId="77777777" w:rsidR="00D00338" w:rsidRPr="00875F5C" w:rsidRDefault="00D00338" w:rsidP="00875F5C">
      <w:pPr>
        <w:numPr>
          <w:ilvl w:val="0"/>
          <w:numId w:val="14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5F5C">
        <w:rPr>
          <w:rFonts w:ascii="Times New Roman" w:eastAsia="Calibri" w:hAnsi="Times New Roman" w:cs="Times New Roman"/>
          <w:sz w:val="24"/>
          <w:szCs w:val="24"/>
        </w:rPr>
        <w:t>Зарипова Т.Ю. Понятие рынка финансовых услуг: проблемы правового регулирования // Вестник Чувашского университета. 2006. №6. С. 163-169.</w:t>
      </w:r>
    </w:p>
    <w:p w14:paraId="292F96A0" w14:textId="77777777" w:rsidR="00D00338" w:rsidRPr="00875F5C" w:rsidRDefault="00D00338" w:rsidP="00875F5C">
      <w:pPr>
        <w:numPr>
          <w:ilvl w:val="0"/>
          <w:numId w:val="14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5F5C">
        <w:rPr>
          <w:rFonts w:ascii="Times New Roman" w:eastAsia="Calibri" w:hAnsi="Times New Roman" w:cs="Times New Roman"/>
          <w:sz w:val="24"/>
          <w:szCs w:val="24"/>
        </w:rPr>
        <w:t>Котляров М.А. Регулирование деятельности микрофинансовых организаций на российском рынке // Финансы и кредит. 2009. №35. С. 10-12.</w:t>
      </w:r>
    </w:p>
    <w:p w14:paraId="50418AF0" w14:textId="77777777" w:rsidR="00D00338" w:rsidRPr="00875F5C" w:rsidRDefault="00D00338" w:rsidP="00875F5C">
      <w:pPr>
        <w:numPr>
          <w:ilvl w:val="0"/>
          <w:numId w:val="14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75F5C">
        <w:rPr>
          <w:rFonts w:ascii="Times New Roman" w:eastAsia="Calibri" w:hAnsi="Times New Roman" w:cs="Times New Roman"/>
          <w:sz w:val="24"/>
          <w:szCs w:val="24"/>
        </w:rPr>
        <w:t>Котляров М.А., Платонов С.Р., Рыкова И.Н. Формирование финансовых надзорных органов ЕАЭС: адаптация европейского опыта // Научно-исследовательский финансовый институт. Финансовый журнал. 2015. № 3(25). С. 16-25.</w:t>
      </w:r>
    </w:p>
    <w:p w14:paraId="656956B4" w14:textId="5466CCA6" w:rsidR="001D5569" w:rsidRPr="00CE0BE2" w:rsidRDefault="00D00338" w:rsidP="00CE0BE2">
      <w:pPr>
        <w:numPr>
          <w:ilvl w:val="0"/>
          <w:numId w:val="14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875F5C">
        <w:rPr>
          <w:rFonts w:ascii="Times New Roman" w:eastAsia="Calibri" w:hAnsi="Times New Roman" w:cs="Times New Roman"/>
          <w:sz w:val="24"/>
          <w:szCs w:val="24"/>
        </w:rPr>
        <w:t>Семилютина</w:t>
      </w:r>
      <w:proofErr w:type="spellEnd"/>
      <w:r w:rsidRPr="00875F5C">
        <w:rPr>
          <w:rFonts w:ascii="Times New Roman" w:eastAsia="Calibri" w:hAnsi="Times New Roman" w:cs="Times New Roman"/>
          <w:sz w:val="24"/>
          <w:szCs w:val="24"/>
        </w:rPr>
        <w:t xml:space="preserve"> Н.Г. Инвестиции и рынок финансовых услуг: проблемы законодательного регулирования // Журнал российского права. 2003. № 2 (74). С. 30-42. </w:t>
      </w:r>
    </w:p>
    <w:sectPr w:rsidR="001D5569" w:rsidRPr="00CE0BE2" w:rsidSect="0095587D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7B8C29" w14:textId="77777777" w:rsidR="008F50FC" w:rsidRDefault="008F50FC" w:rsidP="00274401">
      <w:pPr>
        <w:spacing w:after="0" w:line="240" w:lineRule="auto"/>
      </w:pPr>
      <w:r>
        <w:separator/>
      </w:r>
    </w:p>
  </w:endnote>
  <w:endnote w:type="continuationSeparator" w:id="0">
    <w:p w14:paraId="6571035E" w14:textId="77777777" w:rsidR="008F50FC" w:rsidRDefault="008F50FC" w:rsidP="002744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45834596"/>
      <w:docPartObj>
        <w:docPartGallery w:val="Page Numbers (Bottom of Page)"/>
        <w:docPartUnique/>
      </w:docPartObj>
    </w:sdtPr>
    <w:sdtContent>
      <w:p w14:paraId="7138E376" w14:textId="77777777" w:rsidR="00B07D5C" w:rsidRDefault="00B07D5C">
        <w:pPr>
          <w:pStyle w:val="af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14:paraId="2E7B2AF1" w14:textId="77777777" w:rsidR="00B07D5C" w:rsidRDefault="00B07D5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21B8B7" w14:textId="77777777" w:rsidR="008F50FC" w:rsidRDefault="008F50FC" w:rsidP="00274401">
      <w:pPr>
        <w:spacing w:after="0" w:line="240" w:lineRule="auto"/>
      </w:pPr>
      <w:r>
        <w:separator/>
      </w:r>
    </w:p>
  </w:footnote>
  <w:footnote w:type="continuationSeparator" w:id="0">
    <w:p w14:paraId="0BA1B8D1" w14:textId="77777777" w:rsidR="008F50FC" w:rsidRDefault="008F50FC" w:rsidP="00274401">
      <w:pPr>
        <w:spacing w:after="0" w:line="240" w:lineRule="auto"/>
      </w:pPr>
      <w:r>
        <w:continuationSeparator/>
      </w:r>
    </w:p>
  </w:footnote>
  <w:footnote w:id="1">
    <w:p w14:paraId="68211A12" w14:textId="30AD1C29" w:rsidR="0095587D" w:rsidRPr="0095587D" w:rsidRDefault="0095587D" w:rsidP="0095587D">
      <w:pPr>
        <w:pStyle w:val="a5"/>
        <w:jc w:val="both"/>
        <w:rPr>
          <w:rFonts w:ascii="Times New Roman" w:hAnsi="Times New Roman" w:cs="Times New Roman"/>
        </w:rPr>
      </w:pPr>
      <w:r w:rsidRPr="0095587D">
        <w:rPr>
          <w:rStyle w:val="a7"/>
          <w:rFonts w:ascii="Times New Roman" w:hAnsi="Times New Roman" w:cs="Times New Roman"/>
        </w:rPr>
        <w:footnoteRef/>
      </w:r>
      <w:r w:rsidRPr="0095587D">
        <w:rPr>
          <w:rFonts w:ascii="Times New Roman" w:hAnsi="Times New Roman" w:cs="Times New Roman"/>
        </w:rPr>
        <w:t xml:space="preserve"> </w:t>
      </w:r>
      <w:r w:rsidRPr="0095587D">
        <w:rPr>
          <w:rFonts w:ascii="Times New Roman" w:hAnsi="Times New Roman" w:cs="Times New Roman"/>
        </w:rPr>
        <w:t xml:space="preserve">Богомолова Алёна Андреевна, инженер-исследователь, ФГБУН </w:t>
      </w:r>
      <w:proofErr w:type="spellStart"/>
      <w:r w:rsidRPr="0095587D">
        <w:rPr>
          <w:rFonts w:ascii="Times New Roman" w:hAnsi="Times New Roman" w:cs="Times New Roman"/>
        </w:rPr>
        <w:t>ВолНЦ</w:t>
      </w:r>
      <w:proofErr w:type="spellEnd"/>
      <w:r w:rsidRPr="0095587D">
        <w:rPr>
          <w:rFonts w:ascii="Times New Roman" w:hAnsi="Times New Roman" w:cs="Times New Roman"/>
        </w:rPr>
        <w:t xml:space="preserve"> РАН (Адрес: 160014, Россия, г. Вологда, ул. Горького, д. 56а; alyona.bg@mail.ru).</w:t>
      </w:r>
    </w:p>
  </w:footnote>
  <w:footnote w:id="2">
    <w:p w14:paraId="1A953883" w14:textId="24387253" w:rsidR="0095587D" w:rsidRDefault="0095587D" w:rsidP="0095587D">
      <w:pPr>
        <w:pStyle w:val="a5"/>
        <w:jc w:val="both"/>
      </w:pPr>
      <w:r w:rsidRPr="0095587D">
        <w:rPr>
          <w:rStyle w:val="a7"/>
          <w:rFonts w:ascii="Times New Roman" w:hAnsi="Times New Roman" w:cs="Times New Roman"/>
        </w:rPr>
        <w:footnoteRef/>
      </w:r>
      <w:r w:rsidRPr="0095587D">
        <w:rPr>
          <w:rFonts w:ascii="Times New Roman" w:hAnsi="Times New Roman" w:cs="Times New Roman"/>
        </w:rPr>
        <w:t xml:space="preserve"> Материалы подготовлены</w:t>
      </w:r>
      <w:r w:rsidRPr="0095587D">
        <w:rPr>
          <w:rFonts w:ascii="Times New Roman" w:hAnsi="Times New Roman" w:cs="Times New Roman"/>
        </w:rPr>
        <w:t xml:space="preserve"> в соответствии с государственным заданием для ФГБУН </w:t>
      </w:r>
      <w:proofErr w:type="spellStart"/>
      <w:r w:rsidRPr="0095587D">
        <w:rPr>
          <w:rFonts w:ascii="Times New Roman" w:hAnsi="Times New Roman" w:cs="Times New Roman"/>
        </w:rPr>
        <w:t>ВолНЦ</w:t>
      </w:r>
      <w:proofErr w:type="spellEnd"/>
      <w:r w:rsidRPr="0095587D">
        <w:rPr>
          <w:rFonts w:ascii="Times New Roman" w:hAnsi="Times New Roman" w:cs="Times New Roman"/>
        </w:rPr>
        <w:t xml:space="preserve"> РАН по теме НИР</w:t>
      </w:r>
      <w:r>
        <w:rPr>
          <w:rFonts w:ascii="Times New Roman" w:hAnsi="Times New Roman" w:cs="Times New Roman"/>
        </w:rPr>
        <w:t xml:space="preserve"> </w:t>
      </w:r>
      <w:r w:rsidRPr="0095587D">
        <w:rPr>
          <w:rFonts w:ascii="Times New Roman" w:hAnsi="Times New Roman" w:cs="Times New Roman"/>
        </w:rPr>
        <w:t>№ FMGZ-2022-0012 «Факторы и методы устойчивого социально-экономического развития территориальных систем в изменяющихся условиях внешней и внутренней среды»</w:t>
      </w:r>
    </w:p>
  </w:footnote>
  <w:footnote w:id="3">
    <w:p w14:paraId="686209A0" w14:textId="7AFCCBB3" w:rsidR="00B07D5C" w:rsidRPr="00B624DE" w:rsidRDefault="00B07D5C" w:rsidP="00B624DE">
      <w:pPr>
        <w:pStyle w:val="a5"/>
        <w:jc w:val="both"/>
        <w:rPr>
          <w:rFonts w:ascii="Times New Roman" w:hAnsi="Times New Roman" w:cs="Times New Roman"/>
        </w:rPr>
      </w:pPr>
      <w:r w:rsidRPr="00B624DE">
        <w:rPr>
          <w:rStyle w:val="a7"/>
          <w:rFonts w:ascii="Times New Roman" w:hAnsi="Times New Roman" w:cs="Times New Roman"/>
        </w:rPr>
        <w:footnoteRef/>
      </w:r>
      <w:r w:rsidRPr="00B624DE">
        <w:rPr>
          <w:rFonts w:ascii="Times New Roman" w:hAnsi="Times New Roman" w:cs="Times New Roman"/>
        </w:rPr>
        <w:t xml:space="preserve"> Финансовые рынки и институты : учебник / Е. Г. Князева, Е. А. Разумовская, Ф59 Н. Н. Мокеева, М. И. Львова, О. А. </w:t>
      </w:r>
      <w:proofErr w:type="spellStart"/>
      <w:r w:rsidRPr="00B624DE">
        <w:rPr>
          <w:rFonts w:ascii="Times New Roman" w:hAnsi="Times New Roman" w:cs="Times New Roman"/>
        </w:rPr>
        <w:t>Школик</w:t>
      </w:r>
      <w:proofErr w:type="spellEnd"/>
      <w:r w:rsidRPr="00B624DE">
        <w:rPr>
          <w:rFonts w:ascii="Times New Roman" w:hAnsi="Times New Roman" w:cs="Times New Roman"/>
        </w:rPr>
        <w:t xml:space="preserve">, Ю. В. Истомина ; под общей редакцией О. А. </w:t>
      </w:r>
      <w:proofErr w:type="spellStart"/>
      <w:r w:rsidRPr="00B624DE">
        <w:rPr>
          <w:rFonts w:ascii="Times New Roman" w:hAnsi="Times New Roman" w:cs="Times New Roman"/>
        </w:rPr>
        <w:t>Школика</w:t>
      </w:r>
      <w:proofErr w:type="spellEnd"/>
      <w:r w:rsidRPr="00B624DE">
        <w:rPr>
          <w:rFonts w:ascii="Times New Roman" w:hAnsi="Times New Roman" w:cs="Times New Roman"/>
        </w:rPr>
        <w:t xml:space="preserve"> ; Министерство науки и высшего образования Российской Федерации, Уральский федеральный университет. </w:t>
      </w:r>
      <w:r>
        <w:rPr>
          <w:rFonts w:ascii="Times New Roman" w:hAnsi="Times New Roman" w:cs="Times New Roman"/>
        </w:rPr>
        <w:t>–</w:t>
      </w:r>
      <w:r w:rsidRPr="00B624DE">
        <w:rPr>
          <w:rFonts w:ascii="Times New Roman" w:hAnsi="Times New Roman" w:cs="Times New Roman"/>
        </w:rPr>
        <w:t xml:space="preserve"> Екатеринбург: Изд-во Урал. ун-та, 2021. </w:t>
      </w:r>
      <w:r w:rsidR="00AC75F2">
        <w:rPr>
          <w:rFonts w:ascii="Times New Roman" w:hAnsi="Times New Roman" w:cs="Times New Roman"/>
        </w:rPr>
        <w:t>–</w:t>
      </w:r>
      <w:r w:rsidRPr="00B624DE">
        <w:rPr>
          <w:rFonts w:ascii="Times New Roman" w:hAnsi="Times New Roman" w:cs="Times New Roman"/>
        </w:rPr>
        <w:t xml:space="preserve"> 312 с.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061C2A"/>
    <w:multiLevelType w:val="hybridMultilevel"/>
    <w:tmpl w:val="5FD0120A"/>
    <w:lvl w:ilvl="0" w:tplc="041C200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19C66C81"/>
    <w:multiLevelType w:val="hybridMultilevel"/>
    <w:tmpl w:val="99A00268"/>
    <w:lvl w:ilvl="0" w:tplc="AC98BFF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21BB3FCD"/>
    <w:multiLevelType w:val="hybridMultilevel"/>
    <w:tmpl w:val="D1DC63C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250039FB"/>
    <w:multiLevelType w:val="hybridMultilevel"/>
    <w:tmpl w:val="0F8CD70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32011C4A"/>
    <w:multiLevelType w:val="hybridMultilevel"/>
    <w:tmpl w:val="1116FF0E"/>
    <w:lvl w:ilvl="0" w:tplc="041C200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3E103FC1"/>
    <w:multiLevelType w:val="hybridMultilevel"/>
    <w:tmpl w:val="9702B22E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6" w15:restartNumberingAfterBreak="0">
    <w:nsid w:val="41481601"/>
    <w:multiLevelType w:val="hybridMultilevel"/>
    <w:tmpl w:val="9702B22E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7" w15:restartNumberingAfterBreak="0">
    <w:nsid w:val="425F7003"/>
    <w:multiLevelType w:val="hybridMultilevel"/>
    <w:tmpl w:val="1952B422"/>
    <w:lvl w:ilvl="0" w:tplc="041C200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460570AE"/>
    <w:multiLevelType w:val="hybridMultilevel"/>
    <w:tmpl w:val="10C6F50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48EB284B"/>
    <w:multiLevelType w:val="hybridMultilevel"/>
    <w:tmpl w:val="8948056C"/>
    <w:lvl w:ilvl="0" w:tplc="041C200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623019E8"/>
    <w:multiLevelType w:val="hybridMultilevel"/>
    <w:tmpl w:val="3B78E090"/>
    <w:lvl w:ilvl="0" w:tplc="041C200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5176992"/>
    <w:multiLevelType w:val="hybridMultilevel"/>
    <w:tmpl w:val="9702B22E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2" w15:restartNumberingAfterBreak="0">
    <w:nsid w:val="67172B0C"/>
    <w:multiLevelType w:val="hybridMultilevel"/>
    <w:tmpl w:val="91A01428"/>
    <w:lvl w:ilvl="0" w:tplc="041C200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6B2E09CB"/>
    <w:multiLevelType w:val="hybridMultilevel"/>
    <w:tmpl w:val="D1649BF4"/>
    <w:lvl w:ilvl="0" w:tplc="AC98BFF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6BDE74AF"/>
    <w:multiLevelType w:val="hybridMultilevel"/>
    <w:tmpl w:val="F9A863FE"/>
    <w:lvl w:ilvl="0" w:tplc="AC98BFF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6D337EF8"/>
    <w:multiLevelType w:val="hybridMultilevel"/>
    <w:tmpl w:val="C6FC57B6"/>
    <w:lvl w:ilvl="0" w:tplc="AC98BFF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719402A3"/>
    <w:multiLevelType w:val="hybridMultilevel"/>
    <w:tmpl w:val="9702B22E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7" w15:restartNumberingAfterBreak="0">
    <w:nsid w:val="74052CB7"/>
    <w:multiLevelType w:val="hybridMultilevel"/>
    <w:tmpl w:val="927287E8"/>
    <w:lvl w:ilvl="0" w:tplc="041C200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77FF3D85"/>
    <w:multiLevelType w:val="hybridMultilevel"/>
    <w:tmpl w:val="A822C41C"/>
    <w:lvl w:ilvl="0" w:tplc="041C200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7A9A2B63"/>
    <w:multiLevelType w:val="hybridMultilevel"/>
    <w:tmpl w:val="8460EB48"/>
    <w:lvl w:ilvl="0" w:tplc="041C200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884826789">
    <w:abstractNumId w:val="13"/>
  </w:num>
  <w:num w:numId="2" w16cid:durableId="212548711">
    <w:abstractNumId w:val="3"/>
  </w:num>
  <w:num w:numId="3" w16cid:durableId="1483354425">
    <w:abstractNumId w:val="10"/>
  </w:num>
  <w:num w:numId="4" w16cid:durableId="1069889461">
    <w:abstractNumId w:val="8"/>
  </w:num>
  <w:num w:numId="5" w16cid:durableId="2076009041">
    <w:abstractNumId w:val="18"/>
  </w:num>
  <w:num w:numId="6" w16cid:durableId="688609398">
    <w:abstractNumId w:val="4"/>
  </w:num>
  <w:num w:numId="7" w16cid:durableId="2030717634">
    <w:abstractNumId w:val="2"/>
  </w:num>
  <w:num w:numId="8" w16cid:durableId="372271009">
    <w:abstractNumId w:val="7"/>
  </w:num>
  <w:num w:numId="9" w16cid:durableId="1240482556">
    <w:abstractNumId w:val="19"/>
  </w:num>
  <w:num w:numId="10" w16cid:durableId="817191202">
    <w:abstractNumId w:val="9"/>
  </w:num>
  <w:num w:numId="11" w16cid:durableId="1097142905">
    <w:abstractNumId w:val="14"/>
  </w:num>
  <w:num w:numId="12" w16cid:durableId="2057116093">
    <w:abstractNumId w:val="15"/>
  </w:num>
  <w:num w:numId="13" w16cid:durableId="1045569837">
    <w:abstractNumId w:val="1"/>
  </w:num>
  <w:num w:numId="14" w16cid:durableId="1228611660">
    <w:abstractNumId w:val="6"/>
  </w:num>
  <w:num w:numId="15" w16cid:durableId="439304578">
    <w:abstractNumId w:val="11"/>
  </w:num>
  <w:num w:numId="16" w16cid:durableId="1742025902">
    <w:abstractNumId w:val="16"/>
  </w:num>
  <w:num w:numId="17" w16cid:durableId="1197504667">
    <w:abstractNumId w:val="5"/>
  </w:num>
  <w:num w:numId="18" w16cid:durableId="15155537">
    <w:abstractNumId w:val="12"/>
  </w:num>
  <w:num w:numId="19" w16cid:durableId="1669870214">
    <w:abstractNumId w:val="0"/>
  </w:num>
  <w:num w:numId="20" w16cid:durableId="1807888990">
    <w:abstractNumId w:val="17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8665C"/>
    <w:rsid w:val="00000432"/>
    <w:rsid w:val="00003171"/>
    <w:rsid w:val="00013651"/>
    <w:rsid w:val="00014938"/>
    <w:rsid w:val="000217F3"/>
    <w:rsid w:val="0002478A"/>
    <w:rsid w:val="0002568C"/>
    <w:rsid w:val="00030244"/>
    <w:rsid w:val="00041D1B"/>
    <w:rsid w:val="00043C31"/>
    <w:rsid w:val="0004409D"/>
    <w:rsid w:val="00050C93"/>
    <w:rsid w:val="000600CF"/>
    <w:rsid w:val="00060190"/>
    <w:rsid w:val="00061541"/>
    <w:rsid w:val="00083415"/>
    <w:rsid w:val="000866EA"/>
    <w:rsid w:val="0009549E"/>
    <w:rsid w:val="0009790D"/>
    <w:rsid w:val="000A05FE"/>
    <w:rsid w:val="000D2F1C"/>
    <w:rsid w:val="000D3075"/>
    <w:rsid w:val="000D350E"/>
    <w:rsid w:val="000D58D1"/>
    <w:rsid w:val="000E203D"/>
    <w:rsid w:val="000E6666"/>
    <w:rsid w:val="000F35A0"/>
    <w:rsid w:val="001131AF"/>
    <w:rsid w:val="00113BCD"/>
    <w:rsid w:val="0011411F"/>
    <w:rsid w:val="001213E8"/>
    <w:rsid w:val="00121918"/>
    <w:rsid w:val="0013409A"/>
    <w:rsid w:val="0013682F"/>
    <w:rsid w:val="00137E66"/>
    <w:rsid w:val="0014082E"/>
    <w:rsid w:val="00142D2D"/>
    <w:rsid w:val="00146C27"/>
    <w:rsid w:val="0014721A"/>
    <w:rsid w:val="0015023D"/>
    <w:rsid w:val="00152437"/>
    <w:rsid w:val="001553EF"/>
    <w:rsid w:val="00160853"/>
    <w:rsid w:val="00162986"/>
    <w:rsid w:val="001636C8"/>
    <w:rsid w:val="00165CB1"/>
    <w:rsid w:val="001745A8"/>
    <w:rsid w:val="001950B1"/>
    <w:rsid w:val="001A7E4F"/>
    <w:rsid w:val="001B094C"/>
    <w:rsid w:val="001C4967"/>
    <w:rsid w:val="001D0E66"/>
    <w:rsid w:val="001D5569"/>
    <w:rsid w:val="001D6C87"/>
    <w:rsid w:val="001E1A53"/>
    <w:rsid w:val="001E316F"/>
    <w:rsid w:val="001E48FE"/>
    <w:rsid w:val="001E6DA7"/>
    <w:rsid w:val="001F016E"/>
    <w:rsid w:val="001F3F9D"/>
    <w:rsid w:val="00201F75"/>
    <w:rsid w:val="00207D27"/>
    <w:rsid w:val="00225845"/>
    <w:rsid w:val="002421CE"/>
    <w:rsid w:val="00246076"/>
    <w:rsid w:val="002512D3"/>
    <w:rsid w:val="00251CCB"/>
    <w:rsid w:val="002612AB"/>
    <w:rsid w:val="00270FD2"/>
    <w:rsid w:val="00274401"/>
    <w:rsid w:val="00280A5D"/>
    <w:rsid w:val="0028363A"/>
    <w:rsid w:val="00283CA5"/>
    <w:rsid w:val="00284DD1"/>
    <w:rsid w:val="00294A2F"/>
    <w:rsid w:val="002A3AE3"/>
    <w:rsid w:val="002C2489"/>
    <w:rsid w:val="002C67F1"/>
    <w:rsid w:val="002C7FFD"/>
    <w:rsid w:val="002D15B6"/>
    <w:rsid w:val="002D6A94"/>
    <w:rsid w:val="002E3E8B"/>
    <w:rsid w:val="002F2485"/>
    <w:rsid w:val="003036ED"/>
    <w:rsid w:val="00304085"/>
    <w:rsid w:val="00311CE4"/>
    <w:rsid w:val="00311F31"/>
    <w:rsid w:val="00312C84"/>
    <w:rsid w:val="00314659"/>
    <w:rsid w:val="00316E82"/>
    <w:rsid w:val="00320933"/>
    <w:rsid w:val="003234D5"/>
    <w:rsid w:val="00325FBD"/>
    <w:rsid w:val="00331B20"/>
    <w:rsid w:val="0033231C"/>
    <w:rsid w:val="003332F8"/>
    <w:rsid w:val="00341695"/>
    <w:rsid w:val="00350CF2"/>
    <w:rsid w:val="00355287"/>
    <w:rsid w:val="0038202C"/>
    <w:rsid w:val="003821A0"/>
    <w:rsid w:val="00384B66"/>
    <w:rsid w:val="00390548"/>
    <w:rsid w:val="00391CA2"/>
    <w:rsid w:val="003A1CCD"/>
    <w:rsid w:val="003A46A3"/>
    <w:rsid w:val="003A773A"/>
    <w:rsid w:val="003C3B50"/>
    <w:rsid w:val="003D269A"/>
    <w:rsid w:val="003D37D5"/>
    <w:rsid w:val="003E476B"/>
    <w:rsid w:val="003F00A0"/>
    <w:rsid w:val="003F1ADD"/>
    <w:rsid w:val="003F2AE8"/>
    <w:rsid w:val="003F61C8"/>
    <w:rsid w:val="004001A6"/>
    <w:rsid w:val="00402A40"/>
    <w:rsid w:val="004115A5"/>
    <w:rsid w:val="004124DA"/>
    <w:rsid w:val="0043236A"/>
    <w:rsid w:val="004424B0"/>
    <w:rsid w:val="00442F01"/>
    <w:rsid w:val="00451214"/>
    <w:rsid w:val="004519FC"/>
    <w:rsid w:val="00461FF5"/>
    <w:rsid w:val="00463A3D"/>
    <w:rsid w:val="00476ED3"/>
    <w:rsid w:val="00481970"/>
    <w:rsid w:val="00486F97"/>
    <w:rsid w:val="00495595"/>
    <w:rsid w:val="004A3F95"/>
    <w:rsid w:val="004B1118"/>
    <w:rsid w:val="004B768C"/>
    <w:rsid w:val="004C37DA"/>
    <w:rsid w:val="004C3B44"/>
    <w:rsid w:val="004D4A34"/>
    <w:rsid w:val="004D6B4B"/>
    <w:rsid w:val="004D7B95"/>
    <w:rsid w:val="004D7CFB"/>
    <w:rsid w:val="004D7E4C"/>
    <w:rsid w:val="00503435"/>
    <w:rsid w:val="00513E5F"/>
    <w:rsid w:val="0052546A"/>
    <w:rsid w:val="00532D16"/>
    <w:rsid w:val="00540592"/>
    <w:rsid w:val="005428FF"/>
    <w:rsid w:val="00544397"/>
    <w:rsid w:val="005609E2"/>
    <w:rsid w:val="00561F7E"/>
    <w:rsid w:val="00570E6F"/>
    <w:rsid w:val="005768F6"/>
    <w:rsid w:val="0058348F"/>
    <w:rsid w:val="005910AF"/>
    <w:rsid w:val="005963A0"/>
    <w:rsid w:val="005A03D4"/>
    <w:rsid w:val="005A5348"/>
    <w:rsid w:val="005A53AD"/>
    <w:rsid w:val="005C5B87"/>
    <w:rsid w:val="005D47CC"/>
    <w:rsid w:val="005E03B1"/>
    <w:rsid w:val="005E04B5"/>
    <w:rsid w:val="005F01B9"/>
    <w:rsid w:val="005F28DD"/>
    <w:rsid w:val="006062C6"/>
    <w:rsid w:val="00610210"/>
    <w:rsid w:val="0061078E"/>
    <w:rsid w:val="00627D74"/>
    <w:rsid w:val="00631699"/>
    <w:rsid w:val="00633637"/>
    <w:rsid w:val="00634A45"/>
    <w:rsid w:val="00636400"/>
    <w:rsid w:val="00637917"/>
    <w:rsid w:val="006379D3"/>
    <w:rsid w:val="00637A91"/>
    <w:rsid w:val="00641B7C"/>
    <w:rsid w:val="00643331"/>
    <w:rsid w:val="00645BD4"/>
    <w:rsid w:val="00645E14"/>
    <w:rsid w:val="0064608C"/>
    <w:rsid w:val="00647269"/>
    <w:rsid w:val="00654CEC"/>
    <w:rsid w:val="00666F63"/>
    <w:rsid w:val="006834AE"/>
    <w:rsid w:val="00696282"/>
    <w:rsid w:val="006B087A"/>
    <w:rsid w:val="006B1EF7"/>
    <w:rsid w:val="006B2749"/>
    <w:rsid w:val="006D1749"/>
    <w:rsid w:val="006D441E"/>
    <w:rsid w:val="006E1498"/>
    <w:rsid w:val="006E4867"/>
    <w:rsid w:val="006E5904"/>
    <w:rsid w:val="006E75FE"/>
    <w:rsid w:val="006F3491"/>
    <w:rsid w:val="006F3CB2"/>
    <w:rsid w:val="006F3E29"/>
    <w:rsid w:val="00704BC5"/>
    <w:rsid w:val="00710B37"/>
    <w:rsid w:val="00715F36"/>
    <w:rsid w:val="00715FE5"/>
    <w:rsid w:val="00716975"/>
    <w:rsid w:val="00724BC3"/>
    <w:rsid w:val="0073232C"/>
    <w:rsid w:val="007349CF"/>
    <w:rsid w:val="007362BC"/>
    <w:rsid w:val="007366A5"/>
    <w:rsid w:val="00742170"/>
    <w:rsid w:val="007477C4"/>
    <w:rsid w:val="007538B1"/>
    <w:rsid w:val="00756A13"/>
    <w:rsid w:val="00757470"/>
    <w:rsid w:val="0077041A"/>
    <w:rsid w:val="007828EE"/>
    <w:rsid w:val="00782F03"/>
    <w:rsid w:val="00783C7B"/>
    <w:rsid w:val="0078665C"/>
    <w:rsid w:val="007924E1"/>
    <w:rsid w:val="00793D85"/>
    <w:rsid w:val="00793F58"/>
    <w:rsid w:val="00796338"/>
    <w:rsid w:val="007A2ABB"/>
    <w:rsid w:val="007A3629"/>
    <w:rsid w:val="007A4201"/>
    <w:rsid w:val="007A6BD0"/>
    <w:rsid w:val="007A7351"/>
    <w:rsid w:val="007B4631"/>
    <w:rsid w:val="007B6389"/>
    <w:rsid w:val="007C0BD5"/>
    <w:rsid w:val="007C0D90"/>
    <w:rsid w:val="007C6D99"/>
    <w:rsid w:val="007C6E29"/>
    <w:rsid w:val="007D0DE0"/>
    <w:rsid w:val="007D29B3"/>
    <w:rsid w:val="007D4069"/>
    <w:rsid w:val="007E0743"/>
    <w:rsid w:val="007F39B6"/>
    <w:rsid w:val="00802A98"/>
    <w:rsid w:val="00804ACA"/>
    <w:rsid w:val="0080698A"/>
    <w:rsid w:val="00811CF3"/>
    <w:rsid w:val="008163BB"/>
    <w:rsid w:val="00820C76"/>
    <w:rsid w:val="00826829"/>
    <w:rsid w:val="008357FC"/>
    <w:rsid w:val="00835EF6"/>
    <w:rsid w:val="008458F8"/>
    <w:rsid w:val="00847F51"/>
    <w:rsid w:val="0085256C"/>
    <w:rsid w:val="00857CB4"/>
    <w:rsid w:val="00866590"/>
    <w:rsid w:val="00875F5C"/>
    <w:rsid w:val="00890D21"/>
    <w:rsid w:val="008B1837"/>
    <w:rsid w:val="008B5C35"/>
    <w:rsid w:val="008B6D7C"/>
    <w:rsid w:val="008C18D6"/>
    <w:rsid w:val="008C6AFD"/>
    <w:rsid w:val="008C6C68"/>
    <w:rsid w:val="008D21AA"/>
    <w:rsid w:val="008D2469"/>
    <w:rsid w:val="008E16AD"/>
    <w:rsid w:val="008E470E"/>
    <w:rsid w:val="008F1538"/>
    <w:rsid w:val="008F50FC"/>
    <w:rsid w:val="008F5429"/>
    <w:rsid w:val="009007B3"/>
    <w:rsid w:val="00904331"/>
    <w:rsid w:val="009207A2"/>
    <w:rsid w:val="00923A38"/>
    <w:rsid w:val="009251AE"/>
    <w:rsid w:val="009309AB"/>
    <w:rsid w:val="00944779"/>
    <w:rsid w:val="009447DB"/>
    <w:rsid w:val="00953146"/>
    <w:rsid w:val="0095587D"/>
    <w:rsid w:val="00957F1D"/>
    <w:rsid w:val="00971279"/>
    <w:rsid w:val="00971528"/>
    <w:rsid w:val="0097509A"/>
    <w:rsid w:val="00986164"/>
    <w:rsid w:val="00987A8A"/>
    <w:rsid w:val="00992ECD"/>
    <w:rsid w:val="009A62BC"/>
    <w:rsid w:val="009A7C5A"/>
    <w:rsid w:val="009B469E"/>
    <w:rsid w:val="009C2558"/>
    <w:rsid w:val="009E3C69"/>
    <w:rsid w:val="00A01516"/>
    <w:rsid w:val="00A06E08"/>
    <w:rsid w:val="00A12770"/>
    <w:rsid w:val="00A141F1"/>
    <w:rsid w:val="00A1478B"/>
    <w:rsid w:val="00A30AC9"/>
    <w:rsid w:val="00A3328D"/>
    <w:rsid w:val="00A36955"/>
    <w:rsid w:val="00A505D4"/>
    <w:rsid w:val="00A54084"/>
    <w:rsid w:val="00A555E7"/>
    <w:rsid w:val="00A56755"/>
    <w:rsid w:val="00A6533B"/>
    <w:rsid w:val="00A718C9"/>
    <w:rsid w:val="00A73789"/>
    <w:rsid w:val="00A75D8B"/>
    <w:rsid w:val="00A90A84"/>
    <w:rsid w:val="00A90C61"/>
    <w:rsid w:val="00A912EE"/>
    <w:rsid w:val="00AA2196"/>
    <w:rsid w:val="00AA26C5"/>
    <w:rsid w:val="00AA444A"/>
    <w:rsid w:val="00AA6094"/>
    <w:rsid w:val="00AB2672"/>
    <w:rsid w:val="00AB3536"/>
    <w:rsid w:val="00AB3C7B"/>
    <w:rsid w:val="00AB7365"/>
    <w:rsid w:val="00AC1E0B"/>
    <w:rsid w:val="00AC27DE"/>
    <w:rsid w:val="00AC5B1B"/>
    <w:rsid w:val="00AC6F2B"/>
    <w:rsid w:val="00AC75F2"/>
    <w:rsid w:val="00AC7B4C"/>
    <w:rsid w:val="00AD513C"/>
    <w:rsid w:val="00AE07E5"/>
    <w:rsid w:val="00AF1323"/>
    <w:rsid w:val="00B00A7E"/>
    <w:rsid w:val="00B0496C"/>
    <w:rsid w:val="00B07D5C"/>
    <w:rsid w:val="00B2260A"/>
    <w:rsid w:val="00B32CAA"/>
    <w:rsid w:val="00B350DD"/>
    <w:rsid w:val="00B42219"/>
    <w:rsid w:val="00B42C3D"/>
    <w:rsid w:val="00B56D50"/>
    <w:rsid w:val="00B57B2A"/>
    <w:rsid w:val="00B624DE"/>
    <w:rsid w:val="00B77BE1"/>
    <w:rsid w:val="00B852C8"/>
    <w:rsid w:val="00B8716A"/>
    <w:rsid w:val="00BA59C3"/>
    <w:rsid w:val="00BB676F"/>
    <w:rsid w:val="00BD4EBF"/>
    <w:rsid w:val="00BD53BC"/>
    <w:rsid w:val="00BE269E"/>
    <w:rsid w:val="00BE7316"/>
    <w:rsid w:val="00BF0ED5"/>
    <w:rsid w:val="00BF49DF"/>
    <w:rsid w:val="00BF5B6E"/>
    <w:rsid w:val="00BF7E2E"/>
    <w:rsid w:val="00C0592C"/>
    <w:rsid w:val="00C13608"/>
    <w:rsid w:val="00C220AC"/>
    <w:rsid w:val="00C348E4"/>
    <w:rsid w:val="00C41BAF"/>
    <w:rsid w:val="00C44560"/>
    <w:rsid w:val="00C45F18"/>
    <w:rsid w:val="00C61D25"/>
    <w:rsid w:val="00C64F6E"/>
    <w:rsid w:val="00C65C9E"/>
    <w:rsid w:val="00C804DB"/>
    <w:rsid w:val="00C86C09"/>
    <w:rsid w:val="00CA1298"/>
    <w:rsid w:val="00CA1C4C"/>
    <w:rsid w:val="00CB1033"/>
    <w:rsid w:val="00CB2757"/>
    <w:rsid w:val="00CC6D9F"/>
    <w:rsid w:val="00CD240E"/>
    <w:rsid w:val="00CD2FEA"/>
    <w:rsid w:val="00CD7A62"/>
    <w:rsid w:val="00CE0BE2"/>
    <w:rsid w:val="00CE1937"/>
    <w:rsid w:val="00CE5CAE"/>
    <w:rsid w:val="00CE76ED"/>
    <w:rsid w:val="00D00338"/>
    <w:rsid w:val="00D060F5"/>
    <w:rsid w:val="00D26703"/>
    <w:rsid w:val="00D27301"/>
    <w:rsid w:val="00D3115F"/>
    <w:rsid w:val="00D3272E"/>
    <w:rsid w:val="00D40F89"/>
    <w:rsid w:val="00D43305"/>
    <w:rsid w:val="00D44BA1"/>
    <w:rsid w:val="00D457C1"/>
    <w:rsid w:val="00D46EF6"/>
    <w:rsid w:val="00D52F93"/>
    <w:rsid w:val="00D62A07"/>
    <w:rsid w:val="00D62AF8"/>
    <w:rsid w:val="00D73B03"/>
    <w:rsid w:val="00D7780A"/>
    <w:rsid w:val="00D8066B"/>
    <w:rsid w:val="00D81A7A"/>
    <w:rsid w:val="00DA50D7"/>
    <w:rsid w:val="00DB29B4"/>
    <w:rsid w:val="00DB4E92"/>
    <w:rsid w:val="00DC4F6F"/>
    <w:rsid w:val="00DD1ED8"/>
    <w:rsid w:val="00DD4CF4"/>
    <w:rsid w:val="00DD7666"/>
    <w:rsid w:val="00DF111E"/>
    <w:rsid w:val="00DF4EE6"/>
    <w:rsid w:val="00DF714C"/>
    <w:rsid w:val="00E04B54"/>
    <w:rsid w:val="00E05E36"/>
    <w:rsid w:val="00E143F3"/>
    <w:rsid w:val="00E152A6"/>
    <w:rsid w:val="00E16885"/>
    <w:rsid w:val="00E20216"/>
    <w:rsid w:val="00E21993"/>
    <w:rsid w:val="00E26987"/>
    <w:rsid w:val="00E27C21"/>
    <w:rsid w:val="00E36301"/>
    <w:rsid w:val="00E4313D"/>
    <w:rsid w:val="00E52172"/>
    <w:rsid w:val="00E53F3C"/>
    <w:rsid w:val="00E5708D"/>
    <w:rsid w:val="00E57E7A"/>
    <w:rsid w:val="00E64521"/>
    <w:rsid w:val="00E75F0D"/>
    <w:rsid w:val="00E77BB8"/>
    <w:rsid w:val="00E8153B"/>
    <w:rsid w:val="00E857B5"/>
    <w:rsid w:val="00E95DC0"/>
    <w:rsid w:val="00EC208E"/>
    <w:rsid w:val="00EC2771"/>
    <w:rsid w:val="00EC3220"/>
    <w:rsid w:val="00ED447F"/>
    <w:rsid w:val="00ED4721"/>
    <w:rsid w:val="00ED5261"/>
    <w:rsid w:val="00ED6DB7"/>
    <w:rsid w:val="00EE6054"/>
    <w:rsid w:val="00EE6322"/>
    <w:rsid w:val="00F020DD"/>
    <w:rsid w:val="00F025B0"/>
    <w:rsid w:val="00F209CA"/>
    <w:rsid w:val="00F21943"/>
    <w:rsid w:val="00F26D52"/>
    <w:rsid w:val="00F32BD1"/>
    <w:rsid w:val="00F336E3"/>
    <w:rsid w:val="00F33B37"/>
    <w:rsid w:val="00F412A7"/>
    <w:rsid w:val="00F513B0"/>
    <w:rsid w:val="00F533BF"/>
    <w:rsid w:val="00F60F44"/>
    <w:rsid w:val="00F66A9A"/>
    <w:rsid w:val="00F7054C"/>
    <w:rsid w:val="00F71318"/>
    <w:rsid w:val="00F75727"/>
    <w:rsid w:val="00F76F41"/>
    <w:rsid w:val="00F80284"/>
    <w:rsid w:val="00F807CC"/>
    <w:rsid w:val="00F82637"/>
    <w:rsid w:val="00F83478"/>
    <w:rsid w:val="00F85E75"/>
    <w:rsid w:val="00F871C3"/>
    <w:rsid w:val="00F920BE"/>
    <w:rsid w:val="00F93678"/>
    <w:rsid w:val="00FA7D26"/>
    <w:rsid w:val="00FB4CB2"/>
    <w:rsid w:val="00FB6894"/>
    <w:rsid w:val="00FD1ED6"/>
    <w:rsid w:val="00FD5AC1"/>
    <w:rsid w:val="00FE5C31"/>
    <w:rsid w:val="00FF2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77BAC1"/>
  <w15:docId w15:val="{504452D0-5514-4585-8958-4700F160E7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8665C"/>
  </w:style>
  <w:style w:type="paragraph" w:styleId="1">
    <w:name w:val="heading 1"/>
    <w:basedOn w:val="a"/>
    <w:next w:val="a"/>
    <w:link w:val="10"/>
    <w:uiPriority w:val="99"/>
    <w:qFormat/>
    <w:rsid w:val="0027440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09790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09790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09790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#Авт+аннот текст,Bullet List,FooterText,numbered,List Paragraph"/>
    <w:basedOn w:val="a"/>
    <w:link w:val="a4"/>
    <w:uiPriority w:val="34"/>
    <w:qFormat/>
    <w:rsid w:val="0078665C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9"/>
    <w:rsid w:val="0027440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5">
    <w:name w:val="footnote text"/>
    <w:aliases w:val="Основной текст с отступом Знак,Знак Знак Знак,single space,Текст сноски Знак1 Знак,Текст сноски Знак Знак Знак,Footnote Text Char Знак Знак,Footnote Text Char Знак,Текст сноски-FN,Oaeno niinee-FN,Oaeno niinee Ciae,Table_Footnote_last Знак,F"/>
    <w:basedOn w:val="a"/>
    <w:link w:val="a6"/>
    <w:unhideWhenUsed/>
    <w:qFormat/>
    <w:rsid w:val="00274401"/>
    <w:pPr>
      <w:spacing w:after="0" w:line="240" w:lineRule="auto"/>
    </w:pPr>
    <w:rPr>
      <w:rFonts w:eastAsiaTheme="minorEastAsia"/>
      <w:sz w:val="20"/>
      <w:szCs w:val="20"/>
      <w:lang w:eastAsia="ru-RU"/>
    </w:rPr>
  </w:style>
  <w:style w:type="character" w:customStyle="1" w:styleId="a6">
    <w:name w:val="Текст сноски Знак"/>
    <w:aliases w:val="Основной текст с отступом Знак Знак,Знак Знак Знак Знак,single space Знак,Текст сноски Знак1 Знак Знак,Текст сноски Знак Знак Знак Знак,Footnote Text Char Знак Знак Знак,Footnote Text Char Знак Знак1,Текст сноски-FN Знак,F Знак"/>
    <w:basedOn w:val="a0"/>
    <w:link w:val="a5"/>
    <w:rsid w:val="00274401"/>
    <w:rPr>
      <w:rFonts w:eastAsiaTheme="minorEastAsia"/>
      <w:sz w:val="20"/>
      <w:szCs w:val="20"/>
      <w:lang w:eastAsia="ru-RU"/>
    </w:rPr>
  </w:style>
  <w:style w:type="character" w:styleId="a7">
    <w:name w:val="footnote reference"/>
    <w:aliases w:val="Знак сноски-FN,Знак сноски 1,Ciae niinee-FN,анкета сноска,Ciae niinee 1,SUPERS,Referencia nota al pie,Footnote symbol,Footnote,Footnote Reference Number,fr,Used by Word for Help footnote symbols,Текст сноски Знак Знак Знак Знак Знак Знак"/>
    <w:basedOn w:val="a0"/>
    <w:unhideWhenUsed/>
    <w:rsid w:val="00274401"/>
    <w:rPr>
      <w:vertAlign w:val="superscript"/>
    </w:rPr>
  </w:style>
  <w:style w:type="paragraph" w:styleId="a8">
    <w:name w:val="Normal (Web)"/>
    <w:aliases w:val="Обычный (Web)"/>
    <w:basedOn w:val="a"/>
    <w:uiPriority w:val="99"/>
    <w:unhideWhenUsed/>
    <w:rsid w:val="00312C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B4CB2"/>
    <w:rPr>
      <w:i/>
      <w:iCs/>
    </w:rPr>
  </w:style>
  <w:style w:type="character" w:styleId="aa">
    <w:name w:val="Strong"/>
    <w:basedOn w:val="a0"/>
    <w:uiPriority w:val="22"/>
    <w:qFormat/>
    <w:rsid w:val="0038202C"/>
    <w:rPr>
      <w:b/>
      <w:bCs/>
    </w:rPr>
  </w:style>
  <w:style w:type="paragraph" w:styleId="ab">
    <w:name w:val="Balloon Text"/>
    <w:basedOn w:val="a"/>
    <w:link w:val="ac"/>
    <w:uiPriority w:val="99"/>
    <w:semiHidden/>
    <w:unhideWhenUsed/>
    <w:rsid w:val="00D44B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D44BA1"/>
    <w:rPr>
      <w:rFonts w:ascii="Tahoma" w:hAnsi="Tahoma" w:cs="Tahoma"/>
      <w:sz w:val="16"/>
      <w:szCs w:val="16"/>
    </w:rPr>
  </w:style>
  <w:style w:type="paragraph" w:styleId="ad">
    <w:name w:val="header"/>
    <w:basedOn w:val="a"/>
    <w:link w:val="ae"/>
    <w:uiPriority w:val="99"/>
    <w:unhideWhenUsed/>
    <w:rsid w:val="00811CF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811CF3"/>
  </w:style>
  <w:style w:type="paragraph" w:styleId="af">
    <w:name w:val="footer"/>
    <w:basedOn w:val="a"/>
    <w:link w:val="af0"/>
    <w:uiPriority w:val="99"/>
    <w:unhideWhenUsed/>
    <w:rsid w:val="00811CF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811CF3"/>
  </w:style>
  <w:style w:type="character" w:customStyle="1" w:styleId="a4">
    <w:name w:val="Абзац списка Знак"/>
    <w:aliases w:val="#Авт+аннот текст Знак,Bullet List Знак,FooterText Знак,numbered Знак,List Paragraph Знак"/>
    <w:link w:val="a3"/>
    <w:uiPriority w:val="34"/>
    <w:locked/>
    <w:rsid w:val="00A56755"/>
  </w:style>
  <w:style w:type="table" w:styleId="af1">
    <w:name w:val="Table Grid"/>
    <w:basedOn w:val="a1"/>
    <w:uiPriority w:val="59"/>
    <w:rsid w:val="009E3C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Hyperlink"/>
    <w:basedOn w:val="a0"/>
    <w:uiPriority w:val="99"/>
    <w:unhideWhenUsed/>
    <w:rsid w:val="0033231C"/>
    <w:rPr>
      <w:color w:val="0000FF"/>
      <w:u w:val="single"/>
    </w:rPr>
  </w:style>
  <w:style w:type="paragraph" w:customStyle="1" w:styleId="21">
    <w:name w:val="Основной текст 21"/>
    <w:basedOn w:val="a"/>
    <w:rsid w:val="0013682F"/>
    <w:pPr>
      <w:widowControl w:val="0"/>
      <w:spacing w:after="0" w:line="360" w:lineRule="auto"/>
      <w:ind w:firstLine="567"/>
      <w:jc w:val="both"/>
    </w:pPr>
    <w:rPr>
      <w:rFonts w:ascii="Times New Roman" w:eastAsia="Times New Roman" w:hAnsi="Times New Roman" w:cs="Times New Roman"/>
      <w:snapToGrid w:val="0"/>
      <w:sz w:val="28"/>
      <w:szCs w:val="20"/>
      <w:lang w:eastAsia="ru-RU"/>
    </w:rPr>
  </w:style>
  <w:style w:type="paragraph" w:customStyle="1" w:styleId="41">
    <w:name w:val="Абзац списка4"/>
    <w:basedOn w:val="a"/>
    <w:rsid w:val="0013682F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11">
    <w:name w:val="Абзац списка1"/>
    <w:basedOn w:val="a"/>
    <w:rsid w:val="0013682F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12">
    <w:name w:val="Обычный1"/>
    <w:rsid w:val="0013682F"/>
    <w:pPr>
      <w:spacing w:before="100" w:after="100" w:line="240" w:lineRule="auto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styleId="13">
    <w:name w:val="toc 1"/>
    <w:basedOn w:val="a"/>
    <w:next w:val="a"/>
    <w:autoRedefine/>
    <w:uiPriority w:val="39"/>
    <w:unhideWhenUsed/>
    <w:rsid w:val="00847F51"/>
    <w:pPr>
      <w:tabs>
        <w:tab w:val="right" w:leader="dot" w:pos="9345"/>
      </w:tabs>
      <w:spacing w:after="0" w:line="360" w:lineRule="auto"/>
      <w:jc w:val="both"/>
    </w:pPr>
  </w:style>
  <w:style w:type="paragraph" w:styleId="22">
    <w:name w:val="toc 2"/>
    <w:basedOn w:val="a"/>
    <w:next w:val="a"/>
    <w:autoRedefine/>
    <w:uiPriority w:val="39"/>
    <w:unhideWhenUsed/>
    <w:rsid w:val="0009790D"/>
    <w:pPr>
      <w:spacing w:after="100"/>
      <w:ind w:left="220"/>
    </w:pPr>
  </w:style>
  <w:style w:type="paragraph" w:styleId="af3">
    <w:name w:val="TOC Heading"/>
    <w:basedOn w:val="1"/>
    <w:next w:val="a"/>
    <w:uiPriority w:val="39"/>
    <w:unhideWhenUsed/>
    <w:qFormat/>
    <w:rsid w:val="0009790D"/>
    <w:pPr>
      <w:outlineLvl w:val="9"/>
    </w:pPr>
  </w:style>
  <w:style w:type="character" w:customStyle="1" w:styleId="20">
    <w:name w:val="Заголовок 2 Знак"/>
    <w:basedOn w:val="a0"/>
    <w:link w:val="2"/>
    <w:uiPriority w:val="9"/>
    <w:rsid w:val="0009790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09790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09790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31">
    <w:name w:val="toc 3"/>
    <w:basedOn w:val="a"/>
    <w:next w:val="a"/>
    <w:autoRedefine/>
    <w:uiPriority w:val="39"/>
    <w:unhideWhenUsed/>
    <w:rsid w:val="00AD513C"/>
    <w:pPr>
      <w:tabs>
        <w:tab w:val="right" w:leader="dot" w:pos="9345"/>
      </w:tabs>
      <w:spacing w:after="0" w:line="360" w:lineRule="auto"/>
      <w:ind w:left="221"/>
    </w:pPr>
    <w:rPr>
      <w:rFonts w:ascii="Times New Roman" w:hAnsi="Times New Roman" w:cs="Times New Roman"/>
      <w:noProof/>
      <w:sz w:val="28"/>
    </w:rPr>
  </w:style>
  <w:style w:type="paragraph" w:styleId="af4">
    <w:name w:val="No Spacing"/>
    <w:aliases w:val="ИСТОЧН"/>
    <w:link w:val="af5"/>
    <w:uiPriority w:val="1"/>
    <w:qFormat/>
    <w:rsid w:val="0058348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6">
    <w:name w:val="Title"/>
    <w:basedOn w:val="a"/>
    <w:next w:val="a"/>
    <w:link w:val="af7"/>
    <w:uiPriority w:val="10"/>
    <w:qFormat/>
    <w:rsid w:val="0032093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7">
    <w:name w:val="Заголовок Знак"/>
    <w:basedOn w:val="a0"/>
    <w:link w:val="af6"/>
    <w:uiPriority w:val="10"/>
    <w:rsid w:val="003209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af8">
    <w:name w:val="Placeholder Text"/>
    <w:basedOn w:val="a0"/>
    <w:uiPriority w:val="99"/>
    <w:semiHidden/>
    <w:rsid w:val="002C2489"/>
    <w:rPr>
      <w:color w:val="808080"/>
    </w:rPr>
  </w:style>
  <w:style w:type="paragraph" w:customStyle="1" w:styleId="lead">
    <w:name w:val="lead"/>
    <w:basedOn w:val="a"/>
    <w:rsid w:val="00820C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aragraph">
    <w:name w:val="paragraph"/>
    <w:basedOn w:val="a"/>
    <w:rsid w:val="00820C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u-nobr">
    <w:name w:val="u-nobr"/>
    <w:basedOn w:val="a0"/>
    <w:rsid w:val="00820C76"/>
  </w:style>
  <w:style w:type="character" w:customStyle="1" w:styleId="af5">
    <w:name w:val="Без интервала Знак"/>
    <w:aliases w:val="ИСТОЧН Знак"/>
    <w:link w:val="af4"/>
    <w:uiPriority w:val="1"/>
    <w:locked/>
    <w:rsid w:val="00B07D5C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27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879695">
          <w:marLeft w:val="0"/>
          <w:marRight w:val="0"/>
          <w:marTop w:val="25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653795">
              <w:marLeft w:val="0"/>
              <w:marRight w:val="0"/>
              <w:marTop w:val="0"/>
              <w:marBottom w:val="16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9901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6432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4395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2136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3630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049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64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7705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55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835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227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51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85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868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385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7298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56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1760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797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08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20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0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15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4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33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1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8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6657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499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3982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34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599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8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749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05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863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9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92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441744">
          <w:marLeft w:val="-1500"/>
          <w:marRight w:val="24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455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418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6778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8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8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45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52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1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14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7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8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11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0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8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23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280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504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560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8884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5185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4605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13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1376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05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52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336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761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1663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580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2564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8440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2998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646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217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999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886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610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9540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6293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767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1901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296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6785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0103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61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666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775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737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1379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8344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384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1843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38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967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658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419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986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930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63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420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049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5929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515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51139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5457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291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13465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80492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06296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036079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79314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67602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362108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937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4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6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5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85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4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7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2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79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7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8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1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66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0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532746-CD90-4407-A317-19C9A6A189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3931</TotalTime>
  <Pages>3</Pages>
  <Words>1070</Words>
  <Characters>6103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 С. Васильева</dc:creator>
  <cp:lastModifiedBy>Алёна</cp:lastModifiedBy>
  <cp:revision>61</cp:revision>
  <cp:lastPrinted>2021-03-18T13:40:00Z</cp:lastPrinted>
  <dcterms:created xsi:type="dcterms:W3CDTF">2021-04-01T05:48:00Z</dcterms:created>
  <dcterms:modified xsi:type="dcterms:W3CDTF">2023-05-16T10:12:00Z</dcterms:modified>
</cp:coreProperties>
</file>