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9BA" w:rsidRPr="00C354FB" w:rsidRDefault="008D320D" w:rsidP="008D320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354FB">
        <w:rPr>
          <w:rFonts w:ascii="Times New Roman" w:hAnsi="Times New Roman"/>
          <w:b/>
          <w:sz w:val="24"/>
          <w:szCs w:val="24"/>
        </w:rPr>
        <w:t xml:space="preserve">УДК </w:t>
      </w:r>
      <w:r w:rsidR="00D52B44" w:rsidRPr="00C354FB">
        <w:rPr>
          <w:rFonts w:ascii="Times New Roman" w:hAnsi="Times New Roman"/>
          <w:b/>
          <w:color w:val="262626"/>
          <w:sz w:val="24"/>
          <w:szCs w:val="24"/>
          <w:shd w:val="clear" w:color="auto" w:fill="FFFFFF"/>
        </w:rPr>
        <w:t>330.322:338.45+332.14(470.22)</w:t>
      </w:r>
      <w:r w:rsidR="00C354FB" w:rsidRPr="00C354FB">
        <w:rPr>
          <w:rFonts w:ascii="Times New Roman" w:hAnsi="Times New Roman"/>
          <w:b/>
          <w:sz w:val="24"/>
          <w:szCs w:val="24"/>
        </w:rPr>
        <w:t>/</w:t>
      </w:r>
      <w:r w:rsidR="00D52B44" w:rsidRPr="00C354FB">
        <w:rPr>
          <w:rFonts w:ascii="Times New Roman" w:hAnsi="Times New Roman"/>
          <w:b/>
          <w:color w:val="262626"/>
          <w:sz w:val="24"/>
          <w:szCs w:val="24"/>
          <w:shd w:val="clear" w:color="auto" w:fill="FFFFFF"/>
        </w:rPr>
        <w:t>ББК 65.9(2Рос.Кар)-5</w:t>
      </w:r>
    </w:p>
    <w:p w:rsidR="008D320D" w:rsidRDefault="008D320D" w:rsidP="008D320D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Пашеева Т.Ю.</w:t>
      </w:r>
    </w:p>
    <w:p w:rsidR="0010361F" w:rsidRPr="00C354FB" w:rsidRDefault="008D320D" w:rsidP="00C354FB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Маханькова И.В.</w:t>
      </w:r>
    </w:p>
    <w:p w:rsidR="008D320D" w:rsidRPr="008D320D" w:rsidRDefault="003E1800" w:rsidP="008D320D">
      <w:pPr>
        <w:spacing w:after="0"/>
        <w:jc w:val="center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 xml:space="preserve">ИНВЕСТИЦИИ КАК Механизм ГОСУДАРСТВЕННОЙ </w:t>
      </w:r>
      <w:r w:rsidR="008D320D" w:rsidRPr="008D320D">
        <w:rPr>
          <w:rFonts w:ascii="Times New Roman" w:hAnsi="Times New Roman"/>
          <w:b/>
          <w:caps/>
          <w:sz w:val="24"/>
          <w:szCs w:val="24"/>
        </w:rPr>
        <w:t xml:space="preserve">поддержки промышленности </w:t>
      </w:r>
      <w:r w:rsidR="00C8708A">
        <w:rPr>
          <w:rFonts w:ascii="Times New Roman" w:hAnsi="Times New Roman"/>
          <w:b/>
          <w:caps/>
          <w:sz w:val="24"/>
          <w:szCs w:val="24"/>
        </w:rPr>
        <w:t>РеспубликИ</w:t>
      </w:r>
      <w:r w:rsidR="008D320D" w:rsidRPr="008D320D">
        <w:rPr>
          <w:rFonts w:ascii="Times New Roman" w:hAnsi="Times New Roman"/>
          <w:b/>
          <w:caps/>
          <w:sz w:val="24"/>
          <w:szCs w:val="24"/>
        </w:rPr>
        <w:t xml:space="preserve"> Карелия</w:t>
      </w:r>
    </w:p>
    <w:p w:rsidR="008D320D" w:rsidRPr="008D320D" w:rsidRDefault="008D320D" w:rsidP="008D320D">
      <w:pPr>
        <w:spacing w:after="0" w:line="360" w:lineRule="auto"/>
        <w:jc w:val="center"/>
        <w:rPr>
          <w:rFonts w:ascii="Times New Roman" w:hAnsi="Times New Roman"/>
          <w:i/>
          <w:sz w:val="24"/>
          <w:szCs w:val="24"/>
        </w:rPr>
      </w:pPr>
    </w:p>
    <w:p w:rsidR="008D393C" w:rsidRPr="00B17FCF" w:rsidRDefault="000E5A9A" w:rsidP="003B4298">
      <w:pPr>
        <w:spacing w:after="0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0E5A9A">
        <w:rPr>
          <w:rFonts w:ascii="Times New Roman" w:hAnsi="Times New Roman"/>
          <w:b/>
          <w:i/>
          <w:sz w:val="24"/>
          <w:szCs w:val="24"/>
        </w:rPr>
        <w:t>Аннотация.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="001652AD" w:rsidRPr="0036047A">
        <w:rPr>
          <w:rFonts w:ascii="Times New Roman" w:hAnsi="Times New Roman"/>
          <w:i/>
          <w:sz w:val="24"/>
          <w:szCs w:val="24"/>
        </w:rPr>
        <w:t>Р</w:t>
      </w:r>
      <w:r w:rsidR="00553B1E" w:rsidRPr="0036047A">
        <w:rPr>
          <w:rFonts w:ascii="Times New Roman" w:hAnsi="Times New Roman"/>
          <w:i/>
          <w:sz w:val="24"/>
          <w:szCs w:val="24"/>
        </w:rPr>
        <w:t>ассмотрена деятельность</w:t>
      </w:r>
      <w:r w:rsidR="00735694" w:rsidRPr="0036047A">
        <w:rPr>
          <w:rFonts w:ascii="Times New Roman" w:hAnsi="Times New Roman"/>
          <w:i/>
          <w:sz w:val="24"/>
          <w:szCs w:val="24"/>
        </w:rPr>
        <w:t xml:space="preserve"> отечественных промышленных предприятий в условиях нестабильной экономики. </w:t>
      </w:r>
      <w:r w:rsidR="008D320D" w:rsidRPr="0036047A">
        <w:rPr>
          <w:rFonts w:ascii="Times New Roman" w:hAnsi="Times New Roman"/>
          <w:i/>
          <w:sz w:val="24"/>
          <w:szCs w:val="24"/>
        </w:rPr>
        <w:t xml:space="preserve">Цель </w:t>
      </w:r>
      <w:r w:rsidR="0010361F" w:rsidRPr="0036047A">
        <w:rPr>
          <w:rFonts w:ascii="Times New Roman" w:hAnsi="Times New Roman"/>
          <w:i/>
          <w:sz w:val="24"/>
          <w:szCs w:val="24"/>
        </w:rPr>
        <w:t xml:space="preserve">исследования </w:t>
      </w:r>
      <w:r w:rsidR="008D320D" w:rsidRPr="0036047A">
        <w:rPr>
          <w:rFonts w:ascii="Times New Roman" w:hAnsi="Times New Roman"/>
          <w:i/>
          <w:sz w:val="24"/>
          <w:szCs w:val="24"/>
        </w:rPr>
        <w:t xml:space="preserve">заключается в </w:t>
      </w:r>
      <w:r w:rsidR="00735694" w:rsidRPr="0036047A">
        <w:rPr>
          <w:rFonts w:ascii="Times New Roman" w:hAnsi="Times New Roman"/>
          <w:i/>
          <w:sz w:val="24"/>
          <w:szCs w:val="24"/>
        </w:rPr>
        <w:t xml:space="preserve">анализе </w:t>
      </w:r>
      <w:r w:rsidRPr="0036047A">
        <w:rPr>
          <w:rFonts w:ascii="Times New Roman" w:hAnsi="Times New Roman"/>
          <w:i/>
          <w:sz w:val="24"/>
          <w:szCs w:val="24"/>
        </w:rPr>
        <w:t xml:space="preserve">государственной поддержки </w:t>
      </w:r>
      <w:r w:rsidR="00735694" w:rsidRPr="0036047A">
        <w:rPr>
          <w:rFonts w:ascii="Times New Roman" w:hAnsi="Times New Roman"/>
          <w:i/>
          <w:sz w:val="24"/>
          <w:szCs w:val="24"/>
        </w:rPr>
        <w:t xml:space="preserve">российских регионов и </w:t>
      </w:r>
      <w:r w:rsidR="00553B1E" w:rsidRPr="0036047A">
        <w:rPr>
          <w:rFonts w:ascii="Times New Roman" w:hAnsi="Times New Roman"/>
          <w:i/>
          <w:sz w:val="24"/>
          <w:szCs w:val="24"/>
        </w:rPr>
        <w:t>определении её</w:t>
      </w:r>
      <w:r w:rsidR="00CF42C3" w:rsidRPr="0036047A">
        <w:rPr>
          <w:rFonts w:ascii="Times New Roman" w:hAnsi="Times New Roman"/>
          <w:i/>
          <w:sz w:val="24"/>
          <w:szCs w:val="24"/>
        </w:rPr>
        <w:t xml:space="preserve"> влияния</w:t>
      </w:r>
      <w:r w:rsidR="00735694" w:rsidRPr="0036047A">
        <w:rPr>
          <w:rFonts w:ascii="Times New Roman" w:hAnsi="Times New Roman"/>
          <w:i/>
          <w:sz w:val="24"/>
          <w:szCs w:val="24"/>
        </w:rPr>
        <w:t xml:space="preserve"> на уровень ра</w:t>
      </w:r>
      <w:r w:rsidR="00376336" w:rsidRPr="0036047A">
        <w:rPr>
          <w:rFonts w:ascii="Times New Roman" w:hAnsi="Times New Roman"/>
          <w:i/>
          <w:sz w:val="24"/>
          <w:szCs w:val="24"/>
        </w:rPr>
        <w:t>з</w:t>
      </w:r>
      <w:r w:rsidR="001652AD" w:rsidRPr="0036047A">
        <w:rPr>
          <w:rFonts w:ascii="Times New Roman" w:hAnsi="Times New Roman"/>
          <w:i/>
          <w:sz w:val="24"/>
          <w:szCs w:val="24"/>
        </w:rPr>
        <w:t xml:space="preserve">вития промышленных предприятий </w:t>
      </w:r>
      <w:r w:rsidR="00575DCB">
        <w:rPr>
          <w:rFonts w:ascii="Times New Roman" w:hAnsi="Times New Roman"/>
          <w:i/>
          <w:sz w:val="24"/>
          <w:szCs w:val="24"/>
        </w:rPr>
        <w:t>–</w:t>
      </w:r>
      <w:r w:rsidR="00B00B3F">
        <w:rPr>
          <w:rFonts w:ascii="Times New Roman" w:hAnsi="Times New Roman"/>
          <w:i/>
          <w:sz w:val="24"/>
          <w:szCs w:val="24"/>
        </w:rPr>
        <w:t xml:space="preserve"> ключевых</w:t>
      </w:r>
      <w:r w:rsidR="00735694" w:rsidRPr="0036047A">
        <w:rPr>
          <w:rFonts w:ascii="Times New Roman" w:hAnsi="Times New Roman"/>
          <w:i/>
          <w:sz w:val="24"/>
          <w:szCs w:val="24"/>
        </w:rPr>
        <w:t xml:space="preserve"> отрасл</w:t>
      </w:r>
      <w:r w:rsidR="00B00B3F">
        <w:rPr>
          <w:rFonts w:ascii="Times New Roman" w:hAnsi="Times New Roman"/>
          <w:i/>
          <w:sz w:val="24"/>
          <w:szCs w:val="24"/>
        </w:rPr>
        <w:t>ей</w:t>
      </w:r>
      <w:r w:rsidR="00735694" w:rsidRPr="0036047A">
        <w:rPr>
          <w:rFonts w:ascii="Times New Roman" w:hAnsi="Times New Roman"/>
          <w:i/>
          <w:sz w:val="24"/>
          <w:szCs w:val="24"/>
        </w:rPr>
        <w:t xml:space="preserve"> экономики, от успешного и устойчивого развития </w:t>
      </w:r>
      <w:r w:rsidR="00376336" w:rsidRPr="0036047A">
        <w:rPr>
          <w:rFonts w:ascii="Times New Roman" w:hAnsi="Times New Roman"/>
          <w:i/>
          <w:sz w:val="24"/>
          <w:szCs w:val="24"/>
        </w:rPr>
        <w:t xml:space="preserve">которых </w:t>
      </w:r>
      <w:r w:rsidR="00735694" w:rsidRPr="0036047A">
        <w:rPr>
          <w:rFonts w:ascii="Times New Roman" w:hAnsi="Times New Roman"/>
          <w:i/>
          <w:sz w:val="24"/>
          <w:szCs w:val="24"/>
        </w:rPr>
        <w:t>зависит экономическое благополучие страны</w:t>
      </w:r>
      <w:r w:rsidR="00376336" w:rsidRPr="0036047A">
        <w:rPr>
          <w:rFonts w:ascii="Times New Roman" w:hAnsi="Times New Roman"/>
          <w:i/>
          <w:sz w:val="24"/>
          <w:szCs w:val="24"/>
        </w:rPr>
        <w:t>.</w:t>
      </w:r>
      <w:r w:rsidR="00376336">
        <w:rPr>
          <w:rFonts w:ascii="Times New Roman" w:hAnsi="Times New Roman"/>
          <w:i/>
          <w:sz w:val="24"/>
          <w:szCs w:val="24"/>
        </w:rPr>
        <w:t xml:space="preserve"> </w:t>
      </w:r>
      <w:r w:rsidR="00735694" w:rsidRPr="00735694">
        <w:rPr>
          <w:rFonts w:ascii="Times New Roman" w:hAnsi="Times New Roman"/>
          <w:i/>
          <w:sz w:val="24"/>
          <w:szCs w:val="24"/>
        </w:rPr>
        <w:t xml:space="preserve">Глобальные вызовы требуют значительных государственных ресурсов на развитие российской промышленности. Важную роль в сложившейся ситуации играют механизмы государственной поддержки, позволяющие создать или модернизировать производство, внедрить </w:t>
      </w:r>
      <w:r w:rsidR="001E7756">
        <w:rPr>
          <w:rFonts w:ascii="Times New Roman" w:hAnsi="Times New Roman"/>
          <w:i/>
          <w:sz w:val="24"/>
          <w:szCs w:val="24"/>
        </w:rPr>
        <w:t xml:space="preserve">инновационные </w:t>
      </w:r>
      <w:r w:rsidR="00735694" w:rsidRPr="00735694">
        <w:rPr>
          <w:rFonts w:ascii="Times New Roman" w:hAnsi="Times New Roman"/>
          <w:i/>
          <w:sz w:val="24"/>
          <w:szCs w:val="24"/>
        </w:rPr>
        <w:t>технологии, обеспеч</w:t>
      </w:r>
      <w:r w:rsidR="00D141AD">
        <w:rPr>
          <w:rFonts w:ascii="Times New Roman" w:hAnsi="Times New Roman"/>
          <w:i/>
          <w:sz w:val="24"/>
          <w:szCs w:val="24"/>
        </w:rPr>
        <w:t>ить технологический суверенитет</w:t>
      </w:r>
      <w:r w:rsidR="00735694" w:rsidRPr="00735694">
        <w:rPr>
          <w:rFonts w:ascii="Times New Roman" w:hAnsi="Times New Roman"/>
          <w:i/>
          <w:sz w:val="24"/>
          <w:szCs w:val="24"/>
        </w:rPr>
        <w:t>.</w:t>
      </w:r>
      <w:r w:rsidR="00735694" w:rsidRPr="00735694">
        <w:rPr>
          <w:rFonts w:ascii="Times New Roman" w:hAnsi="Times New Roman"/>
          <w:sz w:val="24"/>
          <w:szCs w:val="24"/>
        </w:rPr>
        <w:t xml:space="preserve"> </w:t>
      </w:r>
      <w:r w:rsidR="00735694" w:rsidRPr="00735694">
        <w:rPr>
          <w:rFonts w:ascii="Times New Roman" w:hAnsi="Times New Roman"/>
          <w:i/>
          <w:sz w:val="24"/>
          <w:szCs w:val="24"/>
        </w:rPr>
        <w:t>С учетом требований</w:t>
      </w:r>
      <w:r w:rsidR="00735694">
        <w:rPr>
          <w:rFonts w:ascii="Times New Roman" w:hAnsi="Times New Roman"/>
          <w:sz w:val="24"/>
          <w:szCs w:val="24"/>
        </w:rPr>
        <w:t xml:space="preserve"> </w:t>
      </w:r>
      <w:r w:rsidR="00735694" w:rsidRPr="00735694">
        <w:rPr>
          <w:rFonts w:ascii="Times New Roman" w:hAnsi="Times New Roman"/>
          <w:i/>
          <w:sz w:val="24"/>
          <w:szCs w:val="24"/>
        </w:rPr>
        <w:t xml:space="preserve">Стандарта деятельности органов исполнительной власти субъекта Российской Федерации по обеспечению благоприятного </w:t>
      </w:r>
      <w:r w:rsidR="00575DCB">
        <w:rPr>
          <w:rFonts w:ascii="Times New Roman" w:hAnsi="Times New Roman"/>
          <w:i/>
          <w:sz w:val="24"/>
          <w:szCs w:val="24"/>
        </w:rPr>
        <w:t xml:space="preserve">инвестиционного </w:t>
      </w:r>
      <w:r w:rsidR="00735694" w:rsidRPr="00735694">
        <w:rPr>
          <w:rFonts w:ascii="Times New Roman" w:hAnsi="Times New Roman"/>
          <w:i/>
          <w:sz w:val="24"/>
          <w:szCs w:val="24"/>
        </w:rPr>
        <w:t>климата в регионе</w:t>
      </w:r>
      <w:r w:rsidR="00D337D9">
        <w:rPr>
          <w:rFonts w:ascii="Times New Roman" w:hAnsi="Times New Roman"/>
          <w:i/>
          <w:sz w:val="24"/>
          <w:szCs w:val="24"/>
        </w:rPr>
        <w:t xml:space="preserve"> </w:t>
      </w:r>
      <w:r w:rsidR="00BD2F49">
        <w:rPr>
          <w:rFonts w:ascii="Times New Roman" w:hAnsi="Times New Roman"/>
          <w:i/>
          <w:sz w:val="24"/>
          <w:szCs w:val="24"/>
        </w:rPr>
        <w:t xml:space="preserve">рассмотрены этапы </w:t>
      </w:r>
      <w:r w:rsidR="00D337D9">
        <w:rPr>
          <w:rFonts w:ascii="Times New Roman" w:hAnsi="Times New Roman"/>
          <w:i/>
          <w:sz w:val="24"/>
          <w:szCs w:val="24"/>
        </w:rPr>
        <w:t>его внедрения в Республике Карелия.</w:t>
      </w:r>
      <w:r w:rsidR="00D337D9" w:rsidRPr="00D337D9">
        <w:rPr>
          <w:rStyle w:val="markedcontent"/>
          <w:rFonts w:ascii="Times New Roman" w:hAnsi="Times New Roman"/>
          <w:sz w:val="24"/>
          <w:szCs w:val="24"/>
        </w:rPr>
        <w:t xml:space="preserve"> </w:t>
      </w:r>
      <w:r w:rsidR="00D337D9">
        <w:rPr>
          <w:rStyle w:val="markedcontent"/>
          <w:rFonts w:ascii="Times New Roman" w:hAnsi="Times New Roman"/>
          <w:i/>
          <w:sz w:val="24"/>
          <w:szCs w:val="24"/>
        </w:rPr>
        <w:t>Установлено, что у</w:t>
      </w:r>
      <w:r w:rsidR="00D337D9" w:rsidRPr="00D337D9">
        <w:rPr>
          <w:rStyle w:val="markedcontent"/>
          <w:rFonts w:ascii="Times New Roman" w:hAnsi="Times New Roman"/>
          <w:i/>
          <w:sz w:val="24"/>
          <w:szCs w:val="24"/>
        </w:rPr>
        <w:t>спешной реализации регионального инвестиционного стандарта способствуют региональные институты развития</w:t>
      </w:r>
      <w:r w:rsidR="00D337D9">
        <w:rPr>
          <w:rStyle w:val="markedcontent"/>
          <w:rFonts w:ascii="Times New Roman" w:hAnsi="Times New Roman"/>
          <w:i/>
          <w:sz w:val="24"/>
          <w:szCs w:val="24"/>
        </w:rPr>
        <w:t>.</w:t>
      </w:r>
      <w:r w:rsidR="00D76ED4" w:rsidRPr="00D76ED4">
        <w:rPr>
          <w:rFonts w:ascii="Times New Roman" w:eastAsiaTheme="minorHAnsi" w:hAnsi="Times New Roman"/>
          <w:sz w:val="24"/>
          <w:szCs w:val="24"/>
        </w:rPr>
        <w:t xml:space="preserve"> </w:t>
      </w:r>
      <w:r w:rsidR="00D76ED4">
        <w:rPr>
          <w:rFonts w:ascii="Times New Roman" w:eastAsiaTheme="minorHAnsi" w:hAnsi="Times New Roman"/>
          <w:i/>
          <w:sz w:val="24"/>
          <w:szCs w:val="24"/>
        </w:rPr>
        <w:t xml:space="preserve">Сделаны выводы о необходимости </w:t>
      </w:r>
      <w:r w:rsidR="00D76ED4" w:rsidRPr="00D76ED4">
        <w:rPr>
          <w:rFonts w:ascii="Times New Roman" w:eastAsiaTheme="minorHAnsi" w:hAnsi="Times New Roman"/>
          <w:i/>
          <w:sz w:val="24"/>
          <w:szCs w:val="24"/>
        </w:rPr>
        <w:t>планирования и организа</w:t>
      </w:r>
      <w:r w:rsidR="00D76ED4">
        <w:rPr>
          <w:rFonts w:ascii="Times New Roman" w:eastAsiaTheme="minorHAnsi" w:hAnsi="Times New Roman"/>
          <w:i/>
          <w:sz w:val="24"/>
          <w:szCs w:val="24"/>
        </w:rPr>
        <w:t>ции инвестиционной деятельности.</w:t>
      </w:r>
    </w:p>
    <w:p w:rsidR="008D320D" w:rsidRPr="009C6814" w:rsidRDefault="008D320D" w:rsidP="00940486">
      <w:pPr>
        <w:spacing w:after="0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0E5A9A">
        <w:rPr>
          <w:rFonts w:ascii="Times New Roman" w:hAnsi="Times New Roman"/>
          <w:b/>
          <w:i/>
          <w:sz w:val="24"/>
          <w:szCs w:val="24"/>
        </w:rPr>
        <w:t>Ключевые слова:</w:t>
      </w:r>
      <w:r w:rsidRPr="008D320D">
        <w:rPr>
          <w:rFonts w:ascii="Times New Roman" w:hAnsi="Times New Roman"/>
          <w:i/>
          <w:sz w:val="24"/>
          <w:szCs w:val="24"/>
        </w:rPr>
        <w:t xml:space="preserve"> </w:t>
      </w:r>
      <w:r w:rsidR="0010361F">
        <w:rPr>
          <w:rFonts w:ascii="Times New Roman" w:hAnsi="Times New Roman"/>
          <w:i/>
          <w:sz w:val="24"/>
          <w:szCs w:val="24"/>
        </w:rPr>
        <w:t xml:space="preserve">обрабатывающая </w:t>
      </w:r>
      <w:r>
        <w:rPr>
          <w:rFonts w:ascii="Times New Roman" w:hAnsi="Times New Roman"/>
          <w:i/>
          <w:sz w:val="24"/>
          <w:szCs w:val="24"/>
        </w:rPr>
        <w:t>промышленность</w:t>
      </w:r>
      <w:r w:rsidR="0010361F">
        <w:rPr>
          <w:rFonts w:ascii="Times New Roman" w:hAnsi="Times New Roman"/>
          <w:i/>
          <w:sz w:val="24"/>
          <w:szCs w:val="24"/>
        </w:rPr>
        <w:t>,</w:t>
      </w:r>
      <w:r w:rsidR="009C6814">
        <w:rPr>
          <w:rFonts w:ascii="Times New Roman" w:hAnsi="Times New Roman"/>
          <w:i/>
          <w:sz w:val="24"/>
          <w:szCs w:val="24"/>
        </w:rPr>
        <w:t xml:space="preserve"> индекс промышленного производства,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="009C6814">
        <w:rPr>
          <w:rFonts w:ascii="Times New Roman" w:hAnsi="Times New Roman"/>
          <w:i/>
          <w:sz w:val="24"/>
          <w:szCs w:val="24"/>
        </w:rPr>
        <w:t>ф</w:t>
      </w:r>
      <w:r w:rsidR="009C6814" w:rsidRPr="009C6814">
        <w:rPr>
          <w:rFonts w:ascii="Times New Roman" w:hAnsi="Times New Roman"/>
          <w:i/>
          <w:sz w:val="24"/>
          <w:szCs w:val="24"/>
        </w:rPr>
        <w:t>инансово-инвестиционная стратегия</w:t>
      </w:r>
      <w:r w:rsidR="0010361F" w:rsidRPr="009C6814">
        <w:rPr>
          <w:rFonts w:ascii="Times New Roman" w:hAnsi="Times New Roman"/>
          <w:i/>
          <w:sz w:val="24"/>
          <w:szCs w:val="24"/>
        </w:rPr>
        <w:t xml:space="preserve">, </w:t>
      </w:r>
      <w:r w:rsidR="009C6814" w:rsidRPr="009C6814">
        <w:rPr>
          <w:rFonts w:ascii="Times New Roman" w:hAnsi="Times New Roman"/>
          <w:i/>
          <w:sz w:val="24"/>
          <w:szCs w:val="24"/>
        </w:rPr>
        <w:t>региона</w:t>
      </w:r>
      <w:r w:rsidR="009C6814">
        <w:rPr>
          <w:rFonts w:ascii="Times New Roman" w:hAnsi="Times New Roman"/>
          <w:i/>
          <w:sz w:val="24"/>
          <w:szCs w:val="24"/>
        </w:rPr>
        <w:t>льный инвестиционный стандарт,</w:t>
      </w:r>
      <w:r w:rsidR="009C6814" w:rsidRPr="009C6814">
        <w:rPr>
          <w:rFonts w:ascii="Times New Roman" w:hAnsi="Times New Roman"/>
          <w:i/>
          <w:sz w:val="24"/>
          <w:szCs w:val="24"/>
        </w:rPr>
        <w:t xml:space="preserve"> </w:t>
      </w:r>
      <w:r w:rsidR="0010361F" w:rsidRPr="009C6814">
        <w:rPr>
          <w:rFonts w:ascii="Times New Roman" w:hAnsi="Times New Roman"/>
          <w:i/>
          <w:sz w:val="24"/>
          <w:szCs w:val="24"/>
        </w:rPr>
        <w:t>экономи</w:t>
      </w:r>
      <w:r w:rsidR="009C6814">
        <w:rPr>
          <w:rFonts w:ascii="Times New Roman" w:hAnsi="Times New Roman"/>
          <w:i/>
          <w:sz w:val="24"/>
          <w:szCs w:val="24"/>
        </w:rPr>
        <w:t>ческая устойчивость региона</w:t>
      </w:r>
    </w:p>
    <w:p w:rsidR="008D320D" w:rsidRPr="0010361F" w:rsidRDefault="008D320D" w:rsidP="002D2939">
      <w:pPr>
        <w:spacing w:after="0" w:line="360" w:lineRule="auto"/>
        <w:rPr>
          <w:rFonts w:ascii="Times New Roman" w:hAnsi="Times New Roman"/>
          <w:i/>
          <w:sz w:val="24"/>
          <w:szCs w:val="24"/>
        </w:rPr>
      </w:pPr>
    </w:p>
    <w:p w:rsidR="00503640" w:rsidRDefault="00227A98" w:rsidP="00503640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C35F5">
        <w:rPr>
          <w:rFonts w:ascii="Times New Roman" w:hAnsi="Times New Roman"/>
          <w:sz w:val="24"/>
          <w:szCs w:val="24"/>
        </w:rPr>
        <w:t xml:space="preserve">Промышленность </w:t>
      </w:r>
      <w:r w:rsidR="00CF4AA1">
        <w:rPr>
          <w:rFonts w:ascii="Times New Roman" w:hAnsi="Times New Roman"/>
          <w:sz w:val="24"/>
          <w:szCs w:val="24"/>
        </w:rPr>
        <w:t>– основа</w:t>
      </w:r>
      <w:r w:rsidRPr="001C35F5">
        <w:rPr>
          <w:rFonts w:ascii="Times New Roman" w:hAnsi="Times New Roman"/>
          <w:sz w:val="24"/>
          <w:szCs w:val="24"/>
        </w:rPr>
        <w:t xml:space="preserve"> расширенног</w:t>
      </w:r>
      <w:r w:rsidR="008F5B08">
        <w:rPr>
          <w:rFonts w:ascii="Times New Roman" w:hAnsi="Times New Roman"/>
          <w:sz w:val="24"/>
          <w:szCs w:val="24"/>
        </w:rPr>
        <w:t>о воспроизводства в экономике. О</w:t>
      </w:r>
      <w:r w:rsidR="007F2F41">
        <w:rPr>
          <w:rFonts w:ascii="Times New Roman" w:hAnsi="Times New Roman"/>
          <w:sz w:val="24"/>
          <w:szCs w:val="24"/>
        </w:rPr>
        <w:t xml:space="preserve">т успешного и устойчивого развития промышленного производства  </w:t>
      </w:r>
      <w:r w:rsidRPr="001C35F5">
        <w:rPr>
          <w:rFonts w:ascii="Times New Roman" w:hAnsi="Times New Roman"/>
          <w:sz w:val="24"/>
          <w:szCs w:val="24"/>
        </w:rPr>
        <w:t xml:space="preserve"> зависит экономическое благополучие страны [1].</w:t>
      </w:r>
      <w:r>
        <w:rPr>
          <w:rFonts w:ascii="Times New Roman" w:hAnsi="Times New Roman"/>
          <w:sz w:val="24"/>
          <w:szCs w:val="24"/>
        </w:rPr>
        <w:t xml:space="preserve"> </w:t>
      </w:r>
      <w:r w:rsidR="00B2593B">
        <w:rPr>
          <w:rFonts w:ascii="Times New Roman" w:hAnsi="Times New Roman"/>
          <w:sz w:val="24"/>
          <w:szCs w:val="24"/>
        </w:rPr>
        <w:t xml:space="preserve">Промышленным предприятиям приходится адаптироваться к сложным условиям, перестраивать логистику, запускать новые производства, решать вопросы импортозамещения. </w:t>
      </w:r>
      <w:r w:rsidR="00DF14CA">
        <w:rPr>
          <w:rFonts w:ascii="Times New Roman" w:hAnsi="Times New Roman"/>
          <w:sz w:val="24"/>
          <w:szCs w:val="24"/>
        </w:rPr>
        <w:t xml:space="preserve">По итогам социально-экономического развития регионов Российской Федерации ситуация непростая, что подтверждает </w:t>
      </w:r>
      <w:r w:rsidR="00DF14CA">
        <w:rPr>
          <w:rFonts w:ascii="Times New Roman" w:hAnsi="Times New Roman"/>
          <w:bCs/>
          <w:sz w:val="24"/>
          <w:szCs w:val="24"/>
          <w:shd w:val="clear" w:color="auto" w:fill="FFFFFF"/>
        </w:rPr>
        <w:t>главный индикатор</w:t>
      </w:r>
      <w:r w:rsidR="00DF14CA" w:rsidRPr="001C35F5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состояния экономики</w:t>
      </w:r>
      <w:r w:rsidR="00DF14CA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- </w:t>
      </w:r>
      <w:r w:rsidR="00DF14CA" w:rsidRPr="001C35F5">
        <w:rPr>
          <w:rFonts w:ascii="Times New Roman" w:hAnsi="Times New Roman"/>
          <w:bCs/>
          <w:sz w:val="24"/>
          <w:szCs w:val="24"/>
          <w:shd w:val="clear" w:color="auto" w:fill="FFFFFF"/>
        </w:rPr>
        <w:t>ин</w:t>
      </w:r>
      <w:r w:rsidR="00DF14CA">
        <w:rPr>
          <w:rFonts w:ascii="Times New Roman" w:hAnsi="Times New Roman"/>
          <w:bCs/>
          <w:sz w:val="24"/>
          <w:szCs w:val="24"/>
          <w:shd w:val="clear" w:color="auto" w:fill="FFFFFF"/>
        </w:rPr>
        <w:t>декс промышленного производства</w:t>
      </w:r>
      <w:r w:rsidR="008F5B08">
        <w:rPr>
          <w:rFonts w:ascii="Times New Roman" w:hAnsi="Times New Roman"/>
          <w:sz w:val="24"/>
          <w:szCs w:val="24"/>
        </w:rPr>
        <w:t>. П</w:t>
      </w:r>
      <w:r w:rsidR="00503640">
        <w:rPr>
          <w:rFonts w:ascii="Times New Roman" w:hAnsi="Times New Roman"/>
          <w:sz w:val="24"/>
          <w:szCs w:val="24"/>
        </w:rPr>
        <w:t xml:space="preserve">о данным официальной статистики промышленное производство в Республике Карелия в 2022 году </w:t>
      </w:r>
      <w:r w:rsidR="008F5B08">
        <w:rPr>
          <w:rFonts w:ascii="Times New Roman" w:hAnsi="Times New Roman"/>
          <w:sz w:val="24"/>
          <w:szCs w:val="24"/>
        </w:rPr>
        <w:t xml:space="preserve">по сравнению с 2021 годом </w:t>
      </w:r>
      <w:r w:rsidR="00503640">
        <w:rPr>
          <w:rFonts w:ascii="Times New Roman" w:hAnsi="Times New Roman"/>
          <w:sz w:val="24"/>
          <w:szCs w:val="24"/>
        </w:rPr>
        <w:t>сократилось на 8,6 %.</w:t>
      </w:r>
      <w:r w:rsidR="00503640" w:rsidRPr="00503640">
        <w:rPr>
          <w:rFonts w:ascii="Times New Roman" w:hAnsi="Times New Roman"/>
          <w:sz w:val="24"/>
          <w:szCs w:val="24"/>
        </w:rPr>
        <w:t xml:space="preserve"> </w:t>
      </w:r>
      <w:r w:rsidR="00503640" w:rsidRPr="00D71807">
        <w:rPr>
          <w:rFonts w:ascii="Times New Roman" w:hAnsi="Times New Roman"/>
          <w:sz w:val="24"/>
          <w:szCs w:val="24"/>
        </w:rPr>
        <w:t>Динамика индексов промышленного производств</w:t>
      </w:r>
      <w:r w:rsidR="00503640">
        <w:rPr>
          <w:rFonts w:ascii="Times New Roman" w:hAnsi="Times New Roman"/>
          <w:sz w:val="24"/>
          <w:szCs w:val="24"/>
        </w:rPr>
        <w:t xml:space="preserve">а за 2000 ÷ </w:t>
      </w:r>
      <w:r w:rsidR="00503640" w:rsidRPr="00D71807">
        <w:rPr>
          <w:rFonts w:ascii="Times New Roman" w:hAnsi="Times New Roman"/>
          <w:sz w:val="24"/>
          <w:szCs w:val="24"/>
        </w:rPr>
        <w:t>202</w:t>
      </w:r>
      <w:r w:rsidR="00503640">
        <w:rPr>
          <w:rFonts w:ascii="Times New Roman" w:hAnsi="Times New Roman"/>
          <w:sz w:val="24"/>
          <w:szCs w:val="24"/>
        </w:rPr>
        <w:t>2</w:t>
      </w:r>
      <w:r w:rsidR="00503640" w:rsidRPr="00D71807">
        <w:rPr>
          <w:rFonts w:ascii="Times New Roman" w:hAnsi="Times New Roman"/>
          <w:sz w:val="24"/>
          <w:szCs w:val="24"/>
        </w:rPr>
        <w:t xml:space="preserve"> гг. </w:t>
      </w:r>
      <w:r w:rsidR="00503640">
        <w:rPr>
          <w:rFonts w:ascii="Times New Roman" w:hAnsi="Times New Roman"/>
          <w:sz w:val="24"/>
          <w:szCs w:val="24"/>
        </w:rPr>
        <w:t>в</w:t>
      </w:r>
      <w:r w:rsidR="00503640" w:rsidRPr="00D71807">
        <w:rPr>
          <w:rFonts w:ascii="Times New Roman" w:hAnsi="Times New Roman"/>
          <w:sz w:val="24"/>
          <w:szCs w:val="24"/>
        </w:rPr>
        <w:t xml:space="preserve"> Р</w:t>
      </w:r>
      <w:r w:rsidR="00503640">
        <w:rPr>
          <w:rFonts w:ascii="Times New Roman" w:hAnsi="Times New Roman"/>
          <w:sz w:val="24"/>
          <w:szCs w:val="24"/>
        </w:rPr>
        <w:t xml:space="preserve">оссийской </w:t>
      </w:r>
      <w:r w:rsidR="00503640" w:rsidRPr="00D71807">
        <w:rPr>
          <w:rFonts w:ascii="Times New Roman" w:hAnsi="Times New Roman"/>
          <w:sz w:val="24"/>
          <w:szCs w:val="24"/>
        </w:rPr>
        <w:t>Ф</w:t>
      </w:r>
      <w:r w:rsidR="00503640">
        <w:rPr>
          <w:rFonts w:ascii="Times New Roman" w:hAnsi="Times New Roman"/>
          <w:sz w:val="24"/>
          <w:szCs w:val="24"/>
        </w:rPr>
        <w:t>едерации (РФ)</w:t>
      </w:r>
      <w:r w:rsidR="00503640" w:rsidRPr="00D71807">
        <w:rPr>
          <w:rFonts w:ascii="Times New Roman" w:hAnsi="Times New Roman"/>
          <w:sz w:val="24"/>
          <w:szCs w:val="24"/>
        </w:rPr>
        <w:t xml:space="preserve">, </w:t>
      </w:r>
      <w:r w:rsidR="00503640">
        <w:rPr>
          <w:rFonts w:ascii="Times New Roman" w:hAnsi="Times New Roman"/>
          <w:sz w:val="24"/>
          <w:szCs w:val="24"/>
        </w:rPr>
        <w:t>Северо-Западном федеральном округе (</w:t>
      </w:r>
      <w:r w:rsidR="00503640" w:rsidRPr="00D71807">
        <w:rPr>
          <w:rFonts w:ascii="Times New Roman" w:hAnsi="Times New Roman"/>
          <w:sz w:val="24"/>
          <w:szCs w:val="24"/>
        </w:rPr>
        <w:t>СЗФО</w:t>
      </w:r>
      <w:r w:rsidR="00503640">
        <w:rPr>
          <w:rFonts w:ascii="Times New Roman" w:hAnsi="Times New Roman"/>
          <w:sz w:val="24"/>
          <w:szCs w:val="24"/>
        </w:rPr>
        <w:t>)</w:t>
      </w:r>
      <w:r w:rsidR="00503640" w:rsidRPr="00D71807">
        <w:rPr>
          <w:rFonts w:ascii="Times New Roman" w:hAnsi="Times New Roman"/>
          <w:sz w:val="24"/>
          <w:szCs w:val="24"/>
        </w:rPr>
        <w:t xml:space="preserve"> и Республике Карелия</w:t>
      </w:r>
      <w:r w:rsidR="00503640">
        <w:rPr>
          <w:rFonts w:ascii="Times New Roman" w:hAnsi="Times New Roman"/>
          <w:sz w:val="24"/>
          <w:szCs w:val="24"/>
        </w:rPr>
        <w:t xml:space="preserve"> </w:t>
      </w:r>
      <w:r w:rsidR="00503640" w:rsidRPr="00D71807">
        <w:rPr>
          <w:rFonts w:ascii="Times New Roman" w:hAnsi="Times New Roman"/>
          <w:sz w:val="24"/>
          <w:szCs w:val="24"/>
        </w:rPr>
        <w:t>представлена</w:t>
      </w:r>
      <w:r w:rsidR="00FA0AB8">
        <w:rPr>
          <w:rFonts w:ascii="Times New Roman" w:hAnsi="Times New Roman"/>
          <w:sz w:val="24"/>
          <w:szCs w:val="24"/>
        </w:rPr>
        <w:t xml:space="preserve"> на рисунке 1.</w:t>
      </w:r>
    </w:p>
    <w:p w:rsidR="00627E51" w:rsidRPr="008F5B08" w:rsidRDefault="002D2C63" w:rsidP="008F5B08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</w:t>
      </w:r>
      <w:r w:rsidRPr="00712045">
        <w:rPr>
          <w:rFonts w:ascii="Times New Roman" w:hAnsi="Times New Roman"/>
          <w:sz w:val="24"/>
          <w:szCs w:val="24"/>
        </w:rPr>
        <w:t xml:space="preserve">лобальные вызовы </w:t>
      </w:r>
      <w:r>
        <w:rPr>
          <w:rFonts w:ascii="Times New Roman" w:hAnsi="Times New Roman"/>
          <w:sz w:val="24"/>
          <w:szCs w:val="24"/>
        </w:rPr>
        <w:t>требуют значительных государственных</w:t>
      </w:r>
      <w:r w:rsidRPr="007120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ресурсов</w:t>
      </w:r>
      <w:r w:rsidRPr="00712045">
        <w:rPr>
          <w:rFonts w:ascii="Times New Roman" w:hAnsi="Times New Roman"/>
          <w:sz w:val="24"/>
          <w:szCs w:val="24"/>
        </w:rPr>
        <w:t xml:space="preserve"> на развитие российской промышленности. Важную роль в сложившейся ситуации </w:t>
      </w:r>
      <w:r>
        <w:rPr>
          <w:rFonts w:ascii="Times New Roman" w:hAnsi="Times New Roman"/>
          <w:sz w:val="24"/>
          <w:szCs w:val="24"/>
        </w:rPr>
        <w:t xml:space="preserve">играют </w:t>
      </w:r>
      <w:r w:rsidRPr="00712045">
        <w:rPr>
          <w:rFonts w:ascii="Times New Roman" w:hAnsi="Times New Roman"/>
          <w:sz w:val="24"/>
          <w:szCs w:val="24"/>
        </w:rPr>
        <w:t xml:space="preserve">механизмы </w:t>
      </w:r>
      <w:r>
        <w:rPr>
          <w:rFonts w:ascii="Times New Roman" w:hAnsi="Times New Roman"/>
          <w:sz w:val="24"/>
          <w:szCs w:val="24"/>
        </w:rPr>
        <w:t>государственной поддержки, позволяющие создать или модернизировать производство, внедрить передовые технологии, обеспечить технологический</w:t>
      </w:r>
      <w:r w:rsidRPr="007120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суверенитет, рост экономи</w:t>
      </w:r>
      <w:r w:rsidR="002B06D7">
        <w:rPr>
          <w:rFonts w:ascii="Times New Roman" w:hAnsi="Times New Roman"/>
          <w:sz w:val="24"/>
          <w:szCs w:val="24"/>
        </w:rPr>
        <w:t>ки и развитие социальной сферы.</w:t>
      </w:r>
      <w:r w:rsidR="00DE059C" w:rsidRPr="00DE059C">
        <w:rPr>
          <w:rFonts w:ascii="Times New Roman" w:hAnsi="Times New Roman"/>
          <w:sz w:val="24"/>
          <w:szCs w:val="24"/>
        </w:rPr>
        <w:t xml:space="preserve"> </w:t>
      </w:r>
      <w:r w:rsidR="00DE059C">
        <w:rPr>
          <w:rFonts w:ascii="Times New Roman" w:hAnsi="Times New Roman"/>
          <w:sz w:val="24"/>
          <w:szCs w:val="24"/>
        </w:rPr>
        <w:t xml:space="preserve">Государство стимулирует запуск инновационных промышленных проектов и создание высокотехнологичных, цифровых предприятий. По многим ключевым направлениям комплексные меры государственной поддержки дают значимые результаты [2]. </w:t>
      </w:r>
      <w:r w:rsidR="00627E51">
        <w:rPr>
          <w:rFonts w:ascii="Times New Roman" w:eastAsiaTheme="minorHAnsi" w:hAnsi="Times New Roman"/>
          <w:sz w:val="24"/>
          <w:szCs w:val="24"/>
        </w:rPr>
        <w:t>Для регионов Российской Федерации все цели инвестиционной деятельности весьма актуальны, особое внимание уделяется инвестициям в развитие промышленности. Б</w:t>
      </w:r>
      <w:r w:rsidR="00DE059C">
        <w:rPr>
          <w:rFonts w:ascii="Times New Roman" w:hAnsi="Times New Roman"/>
          <w:sz w:val="24"/>
          <w:szCs w:val="24"/>
        </w:rPr>
        <w:t>лагодаря государственной поддержке по итогам 2022 года удалось избежать значительного падения производства, в ряде отраслей запущены новые  производства, существенно снизилась зависимость от импорта продукции [3].</w:t>
      </w:r>
    </w:p>
    <w:p w:rsidR="008820A9" w:rsidRDefault="00A74B07" w:rsidP="004113E0">
      <w:pPr>
        <w:spacing w:after="0"/>
        <w:ind w:firstLine="709"/>
        <w:jc w:val="center"/>
        <w:rPr>
          <w:rFonts w:ascii="Times New Roman" w:hAnsi="Times New Roman"/>
          <w:sz w:val="24"/>
          <w:szCs w:val="24"/>
        </w:rPr>
      </w:pPr>
      <w: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.2pt;height:24.2pt"/>
        </w:pict>
      </w:r>
      <w:r w:rsidR="004113E0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3784928" cy="2415654"/>
            <wp:effectExtent l="19050" t="0" r="6022" b="0"/>
            <wp:docPr id="2" name="Рисунок 1" descr="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9248" cy="2418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20A9" w:rsidRDefault="008820A9" w:rsidP="004113E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4B17E0" w:rsidRDefault="008820A9" w:rsidP="004B17E0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Рисунок </w:t>
      </w:r>
      <w:r w:rsidRPr="00D71807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. </w:t>
      </w:r>
      <w:r w:rsidRPr="00D71807">
        <w:rPr>
          <w:rFonts w:ascii="Times New Roman" w:hAnsi="Times New Roman"/>
          <w:sz w:val="24"/>
          <w:szCs w:val="24"/>
        </w:rPr>
        <w:t>Индексы промышленного производства в Р</w:t>
      </w:r>
      <w:r w:rsidR="0027098C">
        <w:rPr>
          <w:rFonts w:ascii="Times New Roman" w:hAnsi="Times New Roman"/>
          <w:sz w:val="24"/>
          <w:szCs w:val="24"/>
        </w:rPr>
        <w:t xml:space="preserve">оссийской </w:t>
      </w:r>
      <w:r w:rsidRPr="00D71807">
        <w:rPr>
          <w:rFonts w:ascii="Times New Roman" w:hAnsi="Times New Roman"/>
          <w:sz w:val="24"/>
          <w:szCs w:val="24"/>
        </w:rPr>
        <w:t>Ф</w:t>
      </w:r>
      <w:r w:rsidR="0027098C">
        <w:rPr>
          <w:rFonts w:ascii="Times New Roman" w:hAnsi="Times New Roman"/>
          <w:sz w:val="24"/>
          <w:szCs w:val="24"/>
        </w:rPr>
        <w:t>едерации (РФ)</w:t>
      </w:r>
      <w:r w:rsidRPr="00D71807">
        <w:rPr>
          <w:rFonts w:ascii="Times New Roman" w:hAnsi="Times New Roman"/>
          <w:sz w:val="24"/>
          <w:szCs w:val="24"/>
        </w:rPr>
        <w:t xml:space="preserve">, </w:t>
      </w:r>
      <w:r w:rsidR="0027098C">
        <w:rPr>
          <w:rFonts w:ascii="Times New Roman" w:hAnsi="Times New Roman"/>
          <w:sz w:val="24"/>
          <w:szCs w:val="24"/>
        </w:rPr>
        <w:t>Северо-Западном федеральном округе (</w:t>
      </w:r>
      <w:r w:rsidRPr="00D71807">
        <w:rPr>
          <w:rFonts w:ascii="Times New Roman" w:hAnsi="Times New Roman"/>
          <w:sz w:val="24"/>
          <w:szCs w:val="24"/>
        </w:rPr>
        <w:t>СЗФО</w:t>
      </w:r>
      <w:r w:rsidR="0027098C">
        <w:rPr>
          <w:rFonts w:ascii="Times New Roman" w:hAnsi="Times New Roman"/>
          <w:sz w:val="24"/>
          <w:szCs w:val="24"/>
        </w:rPr>
        <w:t>)</w:t>
      </w:r>
      <w:r w:rsidRPr="00D71807">
        <w:rPr>
          <w:rFonts w:ascii="Times New Roman" w:hAnsi="Times New Roman"/>
          <w:sz w:val="24"/>
          <w:szCs w:val="24"/>
        </w:rPr>
        <w:t xml:space="preserve"> и Республике Карелия</w:t>
      </w:r>
    </w:p>
    <w:p w:rsidR="008820A9" w:rsidRPr="00DE059C" w:rsidRDefault="00C354FB" w:rsidP="004B17E0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C354FB">
        <w:rPr>
          <w:rFonts w:ascii="Times New Roman" w:hAnsi="Times New Roman"/>
          <w:sz w:val="24"/>
          <w:szCs w:val="24"/>
        </w:rPr>
        <w:t>Источник:</w:t>
      </w:r>
      <w:r w:rsidRPr="00DE059C">
        <w:rPr>
          <w:rFonts w:ascii="Times New Roman" w:hAnsi="Times New Roman"/>
          <w:sz w:val="24"/>
          <w:szCs w:val="24"/>
        </w:rPr>
        <w:t xml:space="preserve"> </w:t>
      </w:r>
      <w:r w:rsidR="00DE059C" w:rsidRPr="00DE059C">
        <w:rPr>
          <w:rFonts w:ascii="Times New Roman" w:hAnsi="Times New Roman"/>
          <w:sz w:val="24"/>
          <w:szCs w:val="24"/>
        </w:rPr>
        <w:t>Показатели</w:t>
      </w:r>
      <w:r w:rsidR="00DE059C">
        <w:rPr>
          <w:rFonts w:ascii="Times New Roman" w:hAnsi="Times New Roman"/>
          <w:sz w:val="24"/>
          <w:szCs w:val="24"/>
        </w:rPr>
        <w:t xml:space="preserve"> социально-экономического положения субъектов Российской Федерации в 2022 году </w:t>
      </w:r>
      <w:hyperlink r:id="rId9" w:tgtFrame="_blank" w:history="1">
        <w:r w:rsidR="00936E87" w:rsidRPr="00936E87">
          <w:rPr>
            <w:rStyle w:val="a3"/>
            <w:rFonts w:ascii="Times New Roman" w:hAnsi="Times New Roman"/>
            <w:color w:val="000000" w:themeColor="text1"/>
            <w:sz w:val="24"/>
            <w:szCs w:val="24"/>
            <w:u w:val="none"/>
            <w:shd w:val="clear" w:color="auto" w:fill="FFFFFF"/>
          </w:rPr>
          <w:t>https://rg.ru/documents/2023/03/29/pokazateli-socialno-ekonomicheskogo-polozheniia-dok.html</w:t>
        </w:r>
      </w:hyperlink>
    </w:p>
    <w:p w:rsidR="00C354FB" w:rsidRPr="00C354FB" w:rsidRDefault="00C354FB" w:rsidP="00DF14CA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F5B08" w:rsidRDefault="00622C3C" w:rsidP="002D343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Финансово-инвестиционная стратегия предполагает совокупность решений</w:t>
      </w:r>
      <w:r w:rsidR="00D53112">
        <w:rPr>
          <w:rFonts w:ascii="Times New Roman" w:hAnsi="Times New Roman"/>
          <w:sz w:val="24"/>
          <w:szCs w:val="24"/>
        </w:rPr>
        <w:t xml:space="preserve">, охватывающих выбор и приоритеты использования возможных источников привлечения и </w:t>
      </w:r>
      <w:r>
        <w:rPr>
          <w:rFonts w:ascii="Times New Roman" w:hAnsi="Times New Roman"/>
          <w:sz w:val="24"/>
          <w:szCs w:val="24"/>
        </w:rPr>
        <w:t>расходования финансовых средств. Х</w:t>
      </w:r>
      <w:r w:rsidR="00EB2055">
        <w:rPr>
          <w:rFonts w:ascii="Times New Roman" w:hAnsi="Times New Roman"/>
          <w:sz w:val="24"/>
          <w:szCs w:val="24"/>
        </w:rPr>
        <w:t>арактеристика основных типов и направлений финансово-инвестиционной стратегии базируется на классификациях источников финансовых ресурсов и направлений инвестиционной активности</w:t>
      </w:r>
      <w:r w:rsidR="00F129C8">
        <w:rPr>
          <w:rFonts w:ascii="Times New Roman" w:hAnsi="Times New Roman"/>
          <w:sz w:val="24"/>
          <w:szCs w:val="24"/>
        </w:rPr>
        <w:t xml:space="preserve"> [4].</w:t>
      </w:r>
      <w:r w:rsidR="00406BC1" w:rsidRPr="00406BC1">
        <w:rPr>
          <w:rFonts w:ascii="Times New Roman" w:hAnsi="Times New Roman"/>
          <w:sz w:val="24"/>
          <w:szCs w:val="24"/>
        </w:rPr>
        <w:t xml:space="preserve"> </w:t>
      </w:r>
      <w:r w:rsidR="00EB73D0">
        <w:rPr>
          <w:rFonts w:ascii="Times New Roman" w:hAnsi="Times New Roman"/>
          <w:sz w:val="24"/>
          <w:szCs w:val="24"/>
        </w:rPr>
        <w:t>И</w:t>
      </w:r>
      <w:r w:rsidR="00406BC1">
        <w:rPr>
          <w:rFonts w:ascii="Times New Roman" w:hAnsi="Times New Roman"/>
          <w:sz w:val="24"/>
          <w:szCs w:val="24"/>
        </w:rPr>
        <w:t xml:space="preserve">дея реализации Стандарта деятельности органов исполнительной власти субъекта </w:t>
      </w:r>
      <w:r w:rsidR="00C839A4">
        <w:rPr>
          <w:rFonts w:ascii="Times New Roman" w:hAnsi="Times New Roman"/>
          <w:sz w:val="24"/>
          <w:szCs w:val="24"/>
        </w:rPr>
        <w:t xml:space="preserve">РФ </w:t>
      </w:r>
      <w:r w:rsidR="00406BC1">
        <w:rPr>
          <w:rFonts w:ascii="Times New Roman" w:hAnsi="Times New Roman"/>
          <w:sz w:val="24"/>
          <w:szCs w:val="24"/>
        </w:rPr>
        <w:t>по обеспечению благоприятного клим</w:t>
      </w:r>
      <w:r w:rsidR="00E61B0B">
        <w:rPr>
          <w:rFonts w:ascii="Times New Roman" w:hAnsi="Times New Roman"/>
          <w:sz w:val="24"/>
          <w:szCs w:val="24"/>
        </w:rPr>
        <w:t xml:space="preserve">ата в регионе (далее Стандарт), </w:t>
      </w:r>
      <w:r w:rsidR="00406BC1">
        <w:rPr>
          <w:rFonts w:ascii="Times New Roman" w:hAnsi="Times New Roman"/>
          <w:sz w:val="24"/>
          <w:szCs w:val="24"/>
        </w:rPr>
        <w:t>необходимости гарантии соблюдения прав инвесторов и ликвидации барьеров для запуска новых производств</w:t>
      </w:r>
      <w:r w:rsidR="00EB73D0" w:rsidRPr="00EB73D0">
        <w:rPr>
          <w:rFonts w:ascii="Times New Roman" w:hAnsi="Times New Roman"/>
          <w:sz w:val="24"/>
          <w:szCs w:val="24"/>
        </w:rPr>
        <w:t xml:space="preserve"> </w:t>
      </w:r>
      <w:r w:rsidR="00EB73D0">
        <w:rPr>
          <w:rFonts w:ascii="Times New Roman" w:hAnsi="Times New Roman"/>
          <w:sz w:val="24"/>
          <w:szCs w:val="24"/>
        </w:rPr>
        <w:t xml:space="preserve">была озвучена в 2011 году </w:t>
      </w:r>
      <w:r w:rsidR="00406BC1">
        <w:rPr>
          <w:rFonts w:ascii="Times New Roman" w:hAnsi="Times New Roman"/>
          <w:sz w:val="24"/>
          <w:szCs w:val="24"/>
        </w:rPr>
        <w:t>[5]. Подготовленный Агентством стратегических инициатив в партнерстве с общероссийской общественной организацией «Деловая Россия» Стандарт –</w:t>
      </w:r>
      <w:r w:rsidR="002A5DB9">
        <w:rPr>
          <w:rFonts w:ascii="Times New Roman" w:hAnsi="Times New Roman"/>
          <w:sz w:val="24"/>
          <w:szCs w:val="24"/>
        </w:rPr>
        <w:t xml:space="preserve"> </w:t>
      </w:r>
      <w:r w:rsidR="00406BC1">
        <w:rPr>
          <w:rFonts w:ascii="Times New Roman" w:hAnsi="Times New Roman"/>
          <w:sz w:val="24"/>
          <w:szCs w:val="24"/>
        </w:rPr>
        <w:t>набор требований, успешная реализация которых позволит увеличить приток инвестиций в регионы, сформировать инфраструктуру эффективной коммуникации между бизнесом и местными властями.</w:t>
      </w:r>
      <w:r w:rsidR="00406BC1" w:rsidRPr="00490904">
        <w:rPr>
          <w:rFonts w:ascii="Times New Roman" w:hAnsi="Times New Roman"/>
          <w:sz w:val="24"/>
          <w:szCs w:val="24"/>
        </w:rPr>
        <w:t xml:space="preserve"> </w:t>
      </w:r>
      <w:r w:rsidR="00406BC1">
        <w:rPr>
          <w:rFonts w:ascii="Times New Roman" w:hAnsi="Times New Roman"/>
          <w:sz w:val="24"/>
          <w:szCs w:val="24"/>
        </w:rPr>
        <w:t xml:space="preserve">Стандарт закрепляет комплекс мер, направленных на повышение инвестиционной привлекательности региона, защиту прав инвесторов и повышение прозрачности системы поддержки предпринимателей. </w:t>
      </w:r>
      <w:r w:rsidR="00E401DB">
        <w:rPr>
          <w:rFonts w:ascii="Times New Roman" w:hAnsi="Times New Roman"/>
          <w:sz w:val="24"/>
          <w:szCs w:val="24"/>
        </w:rPr>
        <w:t>В 2021 году Министерство</w:t>
      </w:r>
      <w:r w:rsidR="00A4327D">
        <w:rPr>
          <w:rFonts w:ascii="Times New Roman" w:hAnsi="Times New Roman"/>
          <w:sz w:val="24"/>
          <w:szCs w:val="24"/>
        </w:rPr>
        <w:t>м</w:t>
      </w:r>
      <w:r w:rsidR="00E401DB">
        <w:rPr>
          <w:rFonts w:ascii="Times New Roman" w:hAnsi="Times New Roman"/>
          <w:sz w:val="24"/>
          <w:szCs w:val="24"/>
        </w:rPr>
        <w:t xml:space="preserve"> эко</w:t>
      </w:r>
      <w:r w:rsidR="00A4327D">
        <w:rPr>
          <w:rFonts w:ascii="Times New Roman" w:hAnsi="Times New Roman"/>
          <w:sz w:val="24"/>
          <w:szCs w:val="24"/>
        </w:rPr>
        <w:t xml:space="preserve">номического развития </w:t>
      </w:r>
      <w:r w:rsidR="002D343B">
        <w:rPr>
          <w:rFonts w:ascii="Times New Roman" w:hAnsi="Times New Roman"/>
          <w:sz w:val="24"/>
          <w:szCs w:val="24"/>
        </w:rPr>
        <w:t xml:space="preserve">РФ </w:t>
      </w:r>
      <w:r w:rsidR="00A4327D">
        <w:rPr>
          <w:rFonts w:ascii="Times New Roman" w:hAnsi="Times New Roman"/>
          <w:sz w:val="24"/>
          <w:szCs w:val="24"/>
        </w:rPr>
        <w:t>разработан</w:t>
      </w:r>
      <w:r w:rsidR="00E401DB">
        <w:rPr>
          <w:rFonts w:ascii="Times New Roman" w:hAnsi="Times New Roman"/>
          <w:sz w:val="24"/>
          <w:szCs w:val="24"/>
        </w:rPr>
        <w:t xml:space="preserve"> новый инвестиционный стандарт с учетом регионального опыта</w:t>
      </w:r>
      <w:r w:rsidR="00A4327D">
        <w:rPr>
          <w:rFonts w:ascii="Times New Roman" w:hAnsi="Times New Roman"/>
          <w:sz w:val="24"/>
          <w:szCs w:val="24"/>
        </w:rPr>
        <w:t>.</w:t>
      </w:r>
      <w:r w:rsidR="00BF4998">
        <w:rPr>
          <w:rFonts w:ascii="Times New Roman" w:hAnsi="Times New Roman"/>
          <w:sz w:val="24"/>
          <w:szCs w:val="24"/>
        </w:rPr>
        <w:t xml:space="preserve"> </w:t>
      </w:r>
      <w:r w:rsidR="002D343B">
        <w:rPr>
          <w:rFonts w:ascii="Times New Roman" w:hAnsi="Times New Roman"/>
          <w:sz w:val="24"/>
          <w:szCs w:val="24"/>
        </w:rPr>
        <w:t>У</w:t>
      </w:r>
      <w:r w:rsidR="00F5258B">
        <w:rPr>
          <w:rFonts w:ascii="Times New Roman" w:hAnsi="Times New Roman"/>
          <w:sz w:val="24"/>
          <w:szCs w:val="24"/>
        </w:rPr>
        <w:t>тверждены Методические рекомендации по подготовке инвестиционной декларации субъекта</w:t>
      </w:r>
      <w:r w:rsidR="00C839A4">
        <w:rPr>
          <w:rFonts w:ascii="Times New Roman" w:hAnsi="Times New Roman"/>
          <w:sz w:val="24"/>
          <w:szCs w:val="24"/>
        </w:rPr>
        <w:t xml:space="preserve"> РФ</w:t>
      </w:r>
      <w:r w:rsidR="00F5258B">
        <w:rPr>
          <w:rFonts w:ascii="Times New Roman" w:hAnsi="Times New Roman"/>
          <w:sz w:val="24"/>
          <w:szCs w:val="24"/>
        </w:rPr>
        <w:t xml:space="preserve">, Методические рекомендации по созданию агентства развития </w:t>
      </w:r>
      <w:r w:rsidR="002D343B">
        <w:rPr>
          <w:rFonts w:ascii="Times New Roman" w:hAnsi="Times New Roman"/>
          <w:sz w:val="24"/>
          <w:szCs w:val="24"/>
        </w:rPr>
        <w:t>субъекта</w:t>
      </w:r>
      <w:r w:rsidR="00C839A4">
        <w:rPr>
          <w:rFonts w:ascii="Times New Roman" w:hAnsi="Times New Roman"/>
          <w:sz w:val="24"/>
          <w:szCs w:val="24"/>
        </w:rPr>
        <w:t xml:space="preserve"> РФ</w:t>
      </w:r>
      <w:r w:rsidR="002D343B">
        <w:rPr>
          <w:rFonts w:ascii="Times New Roman" w:hAnsi="Times New Roman"/>
          <w:sz w:val="24"/>
          <w:szCs w:val="24"/>
        </w:rPr>
        <w:t xml:space="preserve">, </w:t>
      </w:r>
      <w:r w:rsidR="00F5258B">
        <w:rPr>
          <w:rFonts w:ascii="Times New Roman" w:hAnsi="Times New Roman"/>
          <w:sz w:val="24"/>
          <w:szCs w:val="24"/>
        </w:rPr>
        <w:t>Методические рекомендации по соз</w:t>
      </w:r>
      <w:r w:rsidR="00C839A4">
        <w:rPr>
          <w:rFonts w:ascii="Times New Roman" w:hAnsi="Times New Roman"/>
          <w:sz w:val="24"/>
          <w:szCs w:val="24"/>
        </w:rPr>
        <w:t>данию инвестиционного комитета с</w:t>
      </w:r>
      <w:r w:rsidR="00F5258B">
        <w:rPr>
          <w:rFonts w:ascii="Times New Roman" w:hAnsi="Times New Roman"/>
          <w:sz w:val="24"/>
          <w:szCs w:val="24"/>
        </w:rPr>
        <w:t>убъекта</w:t>
      </w:r>
      <w:r w:rsidR="00C839A4">
        <w:rPr>
          <w:rFonts w:ascii="Times New Roman" w:hAnsi="Times New Roman"/>
          <w:sz w:val="24"/>
          <w:szCs w:val="24"/>
        </w:rPr>
        <w:t xml:space="preserve"> РФ</w:t>
      </w:r>
      <w:r w:rsidR="002D343B">
        <w:rPr>
          <w:rFonts w:ascii="Times New Roman" w:hAnsi="Times New Roman"/>
          <w:sz w:val="24"/>
          <w:szCs w:val="24"/>
        </w:rPr>
        <w:t>, Методические рекомендации по форм</w:t>
      </w:r>
      <w:r w:rsidR="00C839A4">
        <w:rPr>
          <w:rFonts w:ascii="Times New Roman" w:hAnsi="Times New Roman"/>
          <w:sz w:val="24"/>
          <w:szCs w:val="24"/>
        </w:rPr>
        <w:t xml:space="preserve">ированию инвестиционной карты </w:t>
      </w:r>
      <w:r w:rsidR="002D343B">
        <w:rPr>
          <w:rFonts w:ascii="Times New Roman" w:hAnsi="Times New Roman"/>
          <w:sz w:val="24"/>
          <w:szCs w:val="24"/>
        </w:rPr>
        <w:t>субъекта Российской Федерации и Методические рекомендации по внедрению Свода инвестиционных правил субъекта</w:t>
      </w:r>
      <w:r w:rsidR="00C839A4">
        <w:rPr>
          <w:rFonts w:ascii="Times New Roman" w:hAnsi="Times New Roman"/>
          <w:sz w:val="24"/>
          <w:szCs w:val="24"/>
        </w:rPr>
        <w:t xml:space="preserve"> РФ</w:t>
      </w:r>
      <w:r w:rsidR="00CE3E6A">
        <w:rPr>
          <w:rFonts w:ascii="Times New Roman" w:hAnsi="Times New Roman"/>
          <w:sz w:val="24"/>
          <w:szCs w:val="24"/>
        </w:rPr>
        <w:t xml:space="preserve">. </w:t>
      </w:r>
      <w:r w:rsidR="00BD60B5">
        <w:rPr>
          <w:rFonts w:ascii="Times New Roman" w:hAnsi="Times New Roman"/>
          <w:sz w:val="24"/>
          <w:szCs w:val="24"/>
        </w:rPr>
        <w:t>Предполагается, что в  2023 году на всей территории Российской Федерации будет завершена работа по внедрению регионального инвестиционного стандарта, что упростит масштабирование бизнеса, обеспечит приток внутренних инвестиций в регионы страны и перезапуск инвестиционного цикла в условиях санкционного давления.</w:t>
      </w:r>
      <w:r w:rsidR="002D343B" w:rsidRPr="002D343B">
        <w:rPr>
          <w:rFonts w:ascii="Times New Roman" w:hAnsi="Times New Roman"/>
          <w:sz w:val="24"/>
          <w:szCs w:val="24"/>
        </w:rPr>
        <w:t xml:space="preserve"> </w:t>
      </w:r>
      <w:r w:rsidR="002D343B">
        <w:rPr>
          <w:rFonts w:ascii="Times New Roman" w:hAnsi="Times New Roman"/>
          <w:sz w:val="24"/>
          <w:szCs w:val="24"/>
        </w:rPr>
        <w:t>Инструменты регионального инвестиционного стандарта, реализуемого в Республике Карелия, отражены в таблице 1.</w:t>
      </w:r>
    </w:p>
    <w:p w:rsidR="002D343B" w:rsidRPr="00627E51" w:rsidRDefault="002D343B" w:rsidP="002D343B">
      <w:pPr>
        <w:spacing w:after="0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Андрей Белоусов, первый заместитель Председателя Правительства, подчеркнул: «От подбора ответственных и сформированной инвестиционной команды зависит место субъектов в национальном рейтинге инвестиционной привлекательности»</w:t>
      </w:r>
      <w:r w:rsidRPr="00693164">
        <w:rPr>
          <w:rFonts w:ascii="Times New Roman" w:hAnsi="Times New Roman"/>
          <w:sz w:val="24"/>
          <w:szCs w:val="24"/>
        </w:rPr>
        <w:t xml:space="preserve"> </w:t>
      </w:r>
      <w:r w:rsidR="00E474EA">
        <w:rPr>
          <w:rFonts w:ascii="Times New Roman" w:hAnsi="Times New Roman"/>
          <w:sz w:val="24"/>
          <w:szCs w:val="24"/>
        </w:rPr>
        <w:t>[6].</w:t>
      </w:r>
    </w:p>
    <w:p w:rsidR="002D343B" w:rsidRPr="00BD60B5" w:rsidRDefault="002D343B" w:rsidP="00E47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C839A4" w:rsidRDefault="00C839A4" w:rsidP="0049311C">
      <w:pPr>
        <w:spacing w:after="0"/>
        <w:jc w:val="right"/>
        <w:rPr>
          <w:rFonts w:ascii="Times New Roman" w:hAnsi="Times New Roman"/>
          <w:i/>
          <w:sz w:val="24"/>
          <w:szCs w:val="24"/>
        </w:rPr>
      </w:pPr>
    </w:p>
    <w:p w:rsidR="0049311C" w:rsidRPr="008820A9" w:rsidRDefault="0049311C" w:rsidP="0049311C">
      <w:pPr>
        <w:spacing w:after="0"/>
        <w:jc w:val="right"/>
        <w:rPr>
          <w:rFonts w:ascii="Times New Roman" w:hAnsi="Times New Roman"/>
          <w:i/>
          <w:sz w:val="24"/>
          <w:szCs w:val="24"/>
        </w:rPr>
      </w:pPr>
      <w:r w:rsidRPr="008820A9">
        <w:rPr>
          <w:rFonts w:ascii="Times New Roman" w:hAnsi="Times New Roman"/>
          <w:i/>
          <w:sz w:val="24"/>
          <w:szCs w:val="24"/>
        </w:rPr>
        <w:lastRenderedPageBreak/>
        <w:t>Таблица 1</w:t>
      </w:r>
    </w:p>
    <w:p w:rsidR="0049311C" w:rsidRDefault="0049311C" w:rsidP="0049311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Инвестиционные </w:t>
      </w:r>
      <w:r w:rsidR="00592816">
        <w:rPr>
          <w:rFonts w:ascii="Times New Roman" w:hAnsi="Times New Roman"/>
          <w:sz w:val="24"/>
          <w:szCs w:val="24"/>
        </w:rPr>
        <w:t xml:space="preserve">инструменты </w:t>
      </w:r>
      <w:r w:rsidR="002A5DB9">
        <w:rPr>
          <w:rFonts w:ascii="Times New Roman" w:hAnsi="Times New Roman"/>
          <w:sz w:val="24"/>
          <w:szCs w:val="24"/>
        </w:rPr>
        <w:t>р</w:t>
      </w:r>
      <w:r>
        <w:rPr>
          <w:rFonts w:ascii="Times New Roman" w:hAnsi="Times New Roman"/>
          <w:sz w:val="24"/>
          <w:szCs w:val="24"/>
        </w:rPr>
        <w:t>егионального инвестиционного стандарта</w:t>
      </w:r>
    </w:p>
    <w:tbl>
      <w:tblPr>
        <w:tblStyle w:val="ae"/>
        <w:tblW w:w="0" w:type="auto"/>
        <w:tblLayout w:type="fixed"/>
        <w:tblLook w:val="04A0"/>
      </w:tblPr>
      <w:tblGrid>
        <w:gridCol w:w="675"/>
        <w:gridCol w:w="1985"/>
        <w:gridCol w:w="6911"/>
      </w:tblGrid>
      <w:tr w:rsidR="0049311C" w:rsidTr="002172DB">
        <w:tc>
          <w:tcPr>
            <w:tcW w:w="675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1985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Наименование инструментов</w:t>
            </w:r>
          </w:p>
        </w:tc>
        <w:tc>
          <w:tcPr>
            <w:tcW w:w="6911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Содержание направлений деятельности</w:t>
            </w:r>
          </w:p>
        </w:tc>
      </w:tr>
      <w:tr w:rsidR="0049311C" w:rsidTr="002172DB">
        <w:tc>
          <w:tcPr>
            <w:tcW w:w="675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:rsidR="0056493E" w:rsidRPr="00EF0FC0" w:rsidRDefault="0056493E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Инвестиционная декларация</w:t>
            </w:r>
          </w:p>
        </w:tc>
        <w:tc>
          <w:tcPr>
            <w:tcW w:w="6911" w:type="dxa"/>
          </w:tcPr>
          <w:p w:rsidR="0049311C" w:rsidRPr="00EF0FC0" w:rsidRDefault="0056493E" w:rsidP="0056493E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Style w:val="markedcontent"/>
                <w:rFonts w:ascii="Times New Roman" w:hAnsi="Times New Roman"/>
                <w:sz w:val="24"/>
                <w:szCs w:val="24"/>
              </w:rPr>
              <w:t xml:space="preserve">Утверждена Указом Главы Республики Карелия от 31 марта 2023 года, </w:t>
            </w:r>
            <w:r w:rsidRPr="00EF0FC0">
              <w:rPr>
                <w:rFonts w:ascii="Times New Roman" w:hAnsi="Times New Roman"/>
                <w:sz w:val="24"/>
                <w:szCs w:val="24"/>
              </w:rPr>
              <w:t xml:space="preserve">содержит стратегию развития региона, </w:t>
            </w:r>
            <w:r w:rsidR="0049311C" w:rsidRPr="00EF0FC0">
              <w:rPr>
                <w:rStyle w:val="markedcontent"/>
                <w:rFonts w:ascii="Times New Roman" w:hAnsi="Times New Roman"/>
                <w:sz w:val="24"/>
                <w:szCs w:val="24"/>
              </w:rPr>
              <w:t>закрепляет обязательства Республики Карелия перед субъектами инвестиционной деятельности о незыблемости мер государственной поддержки и условий для ведения бизнеса.</w:t>
            </w:r>
          </w:p>
        </w:tc>
      </w:tr>
      <w:tr w:rsidR="0049311C" w:rsidTr="002172DB">
        <w:tc>
          <w:tcPr>
            <w:tcW w:w="675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85" w:type="dxa"/>
          </w:tcPr>
          <w:p w:rsidR="0049311C" w:rsidRPr="00EF0FC0" w:rsidRDefault="0049311C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Агентства развития</w:t>
            </w:r>
          </w:p>
        </w:tc>
        <w:tc>
          <w:tcPr>
            <w:tcW w:w="6911" w:type="dxa"/>
          </w:tcPr>
          <w:p w:rsidR="0049311C" w:rsidRPr="00EF0FC0" w:rsidRDefault="0049311C" w:rsidP="00437A3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АО «Корпорация развития Республики Карелия» формир</w:t>
            </w:r>
            <w:r w:rsidR="00437A3A" w:rsidRPr="00EF0FC0">
              <w:rPr>
                <w:rFonts w:ascii="Times New Roman" w:hAnsi="Times New Roman"/>
                <w:sz w:val="24"/>
                <w:szCs w:val="24"/>
              </w:rPr>
              <w:t>ует</w:t>
            </w:r>
            <w:r w:rsidRPr="00EF0FC0">
              <w:rPr>
                <w:rFonts w:ascii="Times New Roman" w:hAnsi="Times New Roman"/>
                <w:sz w:val="24"/>
                <w:szCs w:val="24"/>
              </w:rPr>
              <w:t xml:space="preserve"> благоприятн</w:t>
            </w:r>
            <w:r w:rsidR="00437A3A" w:rsidRPr="00EF0FC0">
              <w:rPr>
                <w:rFonts w:ascii="Times New Roman" w:hAnsi="Times New Roman"/>
                <w:sz w:val="24"/>
                <w:szCs w:val="24"/>
              </w:rPr>
              <w:t>ый</w:t>
            </w:r>
            <w:r w:rsidRPr="00EF0FC0">
              <w:rPr>
                <w:rFonts w:ascii="Times New Roman" w:hAnsi="Times New Roman"/>
                <w:sz w:val="24"/>
                <w:szCs w:val="24"/>
              </w:rPr>
              <w:t xml:space="preserve"> инвестиционн</w:t>
            </w:r>
            <w:r w:rsidR="00437A3A" w:rsidRPr="00EF0FC0">
              <w:rPr>
                <w:rFonts w:ascii="Times New Roman" w:hAnsi="Times New Roman"/>
                <w:sz w:val="24"/>
                <w:szCs w:val="24"/>
              </w:rPr>
              <w:t>ый климат</w:t>
            </w:r>
            <w:r w:rsidRPr="00EF0FC0">
              <w:rPr>
                <w:rFonts w:ascii="Times New Roman" w:hAnsi="Times New Roman"/>
                <w:sz w:val="24"/>
                <w:szCs w:val="24"/>
              </w:rPr>
              <w:t>, выявл</w:t>
            </w:r>
            <w:r w:rsidR="00437A3A" w:rsidRPr="00EF0FC0">
              <w:rPr>
                <w:rFonts w:ascii="Times New Roman" w:hAnsi="Times New Roman"/>
                <w:sz w:val="24"/>
                <w:szCs w:val="24"/>
              </w:rPr>
              <w:t>яют</w:t>
            </w:r>
            <w:r w:rsidRPr="00EF0FC0">
              <w:rPr>
                <w:rFonts w:ascii="Times New Roman" w:hAnsi="Times New Roman"/>
                <w:sz w:val="24"/>
                <w:szCs w:val="24"/>
              </w:rPr>
              <w:t xml:space="preserve"> и поддер</w:t>
            </w:r>
            <w:r w:rsidR="00437A3A" w:rsidRPr="00EF0FC0">
              <w:rPr>
                <w:rFonts w:ascii="Times New Roman" w:hAnsi="Times New Roman"/>
                <w:sz w:val="24"/>
                <w:szCs w:val="24"/>
              </w:rPr>
              <w:t>живают основные и перспективные точ</w:t>
            </w:r>
            <w:r w:rsidRPr="00EF0FC0">
              <w:rPr>
                <w:rFonts w:ascii="Times New Roman" w:hAnsi="Times New Roman"/>
                <w:sz w:val="24"/>
                <w:szCs w:val="24"/>
              </w:rPr>
              <w:t>к</w:t>
            </w:r>
            <w:r w:rsidR="00437A3A" w:rsidRPr="00EF0FC0">
              <w:rPr>
                <w:rFonts w:ascii="Times New Roman" w:hAnsi="Times New Roman"/>
                <w:sz w:val="24"/>
                <w:szCs w:val="24"/>
              </w:rPr>
              <w:t>и</w:t>
            </w:r>
            <w:r w:rsidRPr="00EF0FC0">
              <w:rPr>
                <w:rFonts w:ascii="Times New Roman" w:hAnsi="Times New Roman"/>
                <w:sz w:val="24"/>
                <w:szCs w:val="24"/>
              </w:rPr>
              <w:t xml:space="preserve"> роста региона.</w:t>
            </w:r>
            <w:r w:rsidR="00705A2A" w:rsidRPr="00EF0FC0">
              <w:rPr>
                <w:rFonts w:ascii="Times New Roman" w:hAnsi="Times New Roman"/>
                <w:sz w:val="24"/>
                <w:szCs w:val="24"/>
              </w:rPr>
              <w:t xml:space="preserve"> Привлекают частные инвестиции, сопровождают проекты, оказывают консультации предпринимателям.</w:t>
            </w:r>
          </w:p>
        </w:tc>
      </w:tr>
      <w:tr w:rsidR="0049311C" w:rsidTr="002172DB">
        <w:tc>
          <w:tcPr>
            <w:tcW w:w="675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85" w:type="dxa"/>
          </w:tcPr>
          <w:p w:rsidR="0049311C" w:rsidRPr="00EF0FC0" w:rsidRDefault="0049311C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Инвестиционные комитеты</w:t>
            </w:r>
          </w:p>
        </w:tc>
        <w:tc>
          <w:tcPr>
            <w:tcW w:w="6911" w:type="dxa"/>
          </w:tcPr>
          <w:p w:rsidR="0049311C" w:rsidRPr="00EF0FC0" w:rsidRDefault="0049311C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Функции инвестиционного комитета в Республике Карелия осуществляет Совет по улучшению инвестиционного климата в Республике Карелия, образованный Указом Главы Республики Карелия от 17 июня 2013 года № 30 «О Совете по улучшению инвестиционного климата в Республике Карелия».</w:t>
            </w:r>
            <w:r w:rsidR="00705A2A" w:rsidRPr="00EF0FC0">
              <w:rPr>
                <w:rFonts w:ascii="Times New Roman" w:hAnsi="Times New Roman"/>
                <w:sz w:val="24"/>
                <w:szCs w:val="24"/>
              </w:rPr>
              <w:t xml:space="preserve"> Инвестиционные комитеты работают под руководством главы региона для оперативного разрешения спорных вопросов.</w:t>
            </w:r>
          </w:p>
        </w:tc>
      </w:tr>
      <w:tr w:rsidR="0049311C" w:rsidTr="002172DB">
        <w:tc>
          <w:tcPr>
            <w:tcW w:w="675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</w:tcPr>
          <w:p w:rsidR="0049311C" w:rsidRPr="00EF0FC0" w:rsidRDefault="0049311C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Инвестиционная карта</w:t>
            </w:r>
          </w:p>
        </w:tc>
        <w:tc>
          <w:tcPr>
            <w:tcW w:w="6911" w:type="dxa"/>
          </w:tcPr>
          <w:p w:rsidR="0049311C" w:rsidRPr="00EF0FC0" w:rsidRDefault="0049311C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Обеспечивает свободный доступ инвесторов в информации о распределении ресурсов для целей реализации инвестиционных проектов на территории региона, о необходимой инфраструктуре и площадках для реализации инвестиционных проектов, преференциальных режимах.</w:t>
            </w:r>
            <w:r w:rsidR="000E2C39" w:rsidRPr="00EF0FC0">
              <w:rPr>
                <w:rFonts w:ascii="Times New Roman" w:hAnsi="Times New Roman"/>
                <w:sz w:val="24"/>
                <w:szCs w:val="24"/>
              </w:rPr>
              <w:t xml:space="preserve"> Содержит информацию о территориальном планировании региона, ресурсной базе, инфраструктурах, мерах поддержки и тарифах.</w:t>
            </w:r>
          </w:p>
        </w:tc>
      </w:tr>
      <w:tr w:rsidR="0049311C" w:rsidTr="002172DB">
        <w:trPr>
          <w:trHeight w:val="2826"/>
        </w:trPr>
        <w:tc>
          <w:tcPr>
            <w:tcW w:w="675" w:type="dxa"/>
          </w:tcPr>
          <w:p w:rsidR="0049311C" w:rsidRPr="00EF0FC0" w:rsidRDefault="0049311C" w:rsidP="002172D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49311C" w:rsidRPr="00EF0FC0" w:rsidRDefault="0049311C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Свод инвестиционных правил</w:t>
            </w:r>
          </w:p>
        </w:tc>
        <w:tc>
          <w:tcPr>
            <w:tcW w:w="6911" w:type="dxa"/>
          </w:tcPr>
          <w:p w:rsidR="0049311C" w:rsidRPr="00EF0FC0" w:rsidRDefault="0049311C" w:rsidP="002172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0FC0">
              <w:rPr>
                <w:rFonts w:ascii="Times New Roman" w:hAnsi="Times New Roman"/>
                <w:sz w:val="24"/>
                <w:szCs w:val="24"/>
              </w:rPr>
              <w:t>Свод инвестиционных правил Республики Карелия содержит алгоритмы действия инвестора по основным приоритетным направлениям, утвержденный и реализуемый уполномоченными исполнительными органами Республики Карелия в целях повышения прозрачности и упрощения процесса взаимодействия инвестора с исполнительными органами Республики Карелия, контрольными (надзорными) органами и ресурсными организациями при реализации инвестиционных проектов.</w:t>
            </w:r>
            <w:r w:rsidR="008020A4" w:rsidRPr="00EF0FC0">
              <w:rPr>
                <w:rFonts w:ascii="Times New Roman" w:hAnsi="Times New Roman"/>
                <w:sz w:val="24"/>
                <w:szCs w:val="24"/>
              </w:rPr>
              <w:t xml:space="preserve"> Состоит из оптимальных алгоритмов действий инвестора и сроков для подключения к инфраструктуре.</w:t>
            </w:r>
          </w:p>
        </w:tc>
      </w:tr>
    </w:tbl>
    <w:p w:rsidR="00E401DB" w:rsidRDefault="00E401DB" w:rsidP="002052BF">
      <w:pPr>
        <w:spacing w:after="0"/>
        <w:jc w:val="both"/>
        <w:rPr>
          <w:rFonts w:ascii="Times New Roman" w:eastAsiaTheme="minorHAnsi" w:hAnsi="Times New Roman"/>
          <w:sz w:val="24"/>
          <w:szCs w:val="24"/>
        </w:rPr>
      </w:pPr>
    </w:p>
    <w:p w:rsidR="00D36D57" w:rsidRPr="00FF3278" w:rsidRDefault="00E401DB" w:rsidP="00FF3278">
      <w:pPr>
        <w:spacing w:after="0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Финансово-инвестиционную стратегию и ее реализацию в настоящих условиях рассмотрим на примере Республики Карелия, которая занимает выгодное экономико-географическое положение и является крупным промышленным центром Северо-Запада России. Основу экономики Республики Карелия составляет промышленность, а запасы природных ресурсов и логистическая инфраструктура делают регион привлекательным для инвесторов.</w:t>
      </w:r>
      <w:r w:rsidR="00217DD0">
        <w:rPr>
          <w:rFonts w:ascii="Times New Roman" w:eastAsiaTheme="minorHAnsi" w:hAnsi="Times New Roman"/>
          <w:sz w:val="24"/>
          <w:szCs w:val="24"/>
        </w:rPr>
        <w:t xml:space="preserve"> </w:t>
      </w:r>
      <w:r w:rsidR="00FF3278">
        <w:rPr>
          <w:rFonts w:ascii="Times New Roman" w:hAnsi="Times New Roman"/>
          <w:sz w:val="24"/>
          <w:szCs w:val="24"/>
        </w:rPr>
        <w:t xml:space="preserve">Приоритетные задачи Правительства Карелии заключаются в создании благоприятного климата для привлечения инвестиций и реализации инвестиционных проектов. </w:t>
      </w:r>
      <w:r w:rsidR="00352EE6" w:rsidRPr="005D6408">
        <w:rPr>
          <w:rStyle w:val="markedcontent"/>
          <w:rFonts w:ascii="Times New Roman" w:hAnsi="Times New Roman"/>
          <w:sz w:val="24"/>
          <w:szCs w:val="24"/>
        </w:rPr>
        <w:t xml:space="preserve">Успешной реализации регионального </w:t>
      </w:r>
      <w:r w:rsidR="00352EE6">
        <w:rPr>
          <w:rStyle w:val="markedcontent"/>
          <w:rFonts w:ascii="Times New Roman" w:hAnsi="Times New Roman"/>
          <w:sz w:val="24"/>
          <w:szCs w:val="24"/>
        </w:rPr>
        <w:t>инвестиционного стандарта способствуют региональные институты развития: Фонд  развития промышленности Республики Карелия, Фонд «Центр поддержки экспорта Республики Карелия», Фонд венчурных инвестиций Республики Карелия, акционерное общество «Корпорация развития Республики Карелия», автономная некоммерческая организация по развитию и поддержке предприни</w:t>
      </w:r>
      <w:r w:rsidR="00C839A4">
        <w:rPr>
          <w:rStyle w:val="markedcontent"/>
          <w:rFonts w:ascii="Times New Roman" w:hAnsi="Times New Roman"/>
          <w:sz w:val="24"/>
          <w:szCs w:val="24"/>
        </w:rPr>
        <w:t>мательства «Центр «Мой бизнес» Р</w:t>
      </w:r>
      <w:r w:rsidR="00352EE6">
        <w:rPr>
          <w:rStyle w:val="markedcontent"/>
          <w:rFonts w:ascii="Times New Roman" w:hAnsi="Times New Roman"/>
          <w:sz w:val="24"/>
          <w:szCs w:val="24"/>
        </w:rPr>
        <w:t>еспублики Карелия, Фон</w:t>
      </w:r>
      <w:r w:rsidR="00D36D57">
        <w:rPr>
          <w:rStyle w:val="markedcontent"/>
          <w:rFonts w:ascii="Times New Roman" w:hAnsi="Times New Roman"/>
          <w:sz w:val="24"/>
          <w:szCs w:val="24"/>
        </w:rPr>
        <w:t>д</w:t>
      </w:r>
      <w:r w:rsidR="00352EE6">
        <w:rPr>
          <w:rStyle w:val="markedcontent"/>
          <w:rFonts w:ascii="Times New Roman" w:hAnsi="Times New Roman"/>
          <w:sz w:val="24"/>
          <w:szCs w:val="24"/>
        </w:rPr>
        <w:t xml:space="preserve"> по содействию и </w:t>
      </w:r>
      <w:r w:rsidR="00352EE6">
        <w:rPr>
          <w:rStyle w:val="markedcontent"/>
          <w:rFonts w:ascii="Times New Roman" w:hAnsi="Times New Roman"/>
          <w:sz w:val="24"/>
          <w:szCs w:val="24"/>
        </w:rPr>
        <w:lastRenderedPageBreak/>
        <w:t xml:space="preserve">кредитованию субъектов малого и среднего предпринимательства </w:t>
      </w:r>
      <w:r w:rsidR="00D36D57">
        <w:rPr>
          <w:rStyle w:val="markedcontent"/>
          <w:rFonts w:ascii="Times New Roman" w:hAnsi="Times New Roman"/>
          <w:sz w:val="24"/>
          <w:szCs w:val="24"/>
        </w:rPr>
        <w:t>Республики Карелия</w:t>
      </w:r>
      <w:r w:rsidR="00352EE6">
        <w:rPr>
          <w:rStyle w:val="markedcontent"/>
          <w:rFonts w:ascii="Times New Roman" w:hAnsi="Times New Roman"/>
          <w:sz w:val="24"/>
          <w:szCs w:val="24"/>
        </w:rPr>
        <w:t xml:space="preserve"> [7].</w:t>
      </w:r>
      <w:r w:rsidR="00352EE6">
        <w:rPr>
          <w:rFonts w:ascii="Times New Roman" w:hAnsi="Times New Roman"/>
          <w:sz w:val="24"/>
          <w:szCs w:val="24"/>
        </w:rPr>
        <w:t xml:space="preserve"> </w:t>
      </w:r>
      <w:r w:rsidR="00352EE6" w:rsidRPr="00924DA7">
        <w:rPr>
          <w:rFonts w:ascii="Times New Roman" w:hAnsi="Times New Roman"/>
          <w:sz w:val="24"/>
          <w:szCs w:val="24"/>
        </w:rPr>
        <w:t>Регламент</w:t>
      </w:r>
      <w:r w:rsidR="00352EE6">
        <w:rPr>
          <w:rFonts w:ascii="Times New Roman" w:hAnsi="Times New Roman"/>
          <w:sz w:val="24"/>
          <w:szCs w:val="24"/>
        </w:rPr>
        <w:t xml:space="preserve"> сопровождения инвестиционных проектов на территории Республики Карелия устанавливает сро</w:t>
      </w:r>
      <w:r w:rsidR="00EF0FC0">
        <w:rPr>
          <w:rFonts w:ascii="Times New Roman" w:hAnsi="Times New Roman"/>
          <w:sz w:val="24"/>
          <w:szCs w:val="24"/>
        </w:rPr>
        <w:t>ки и последовательность действий</w:t>
      </w:r>
      <w:r w:rsidR="00352EE6">
        <w:rPr>
          <w:rFonts w:ascii="Times New Roman" w:hAnsi="Times New Roman"/>
          <w:sz w:val="24"/>
          <w:szCs w:val="24"/>
        </w:rPr>
        <w:t xml:space="preserve"> Министерства экономического развития и промышленности Республики Карелия, иных исполнительных органов Республики Карелия, акционерного общества «Корпорация развития Республики Карелия и инвесторов по сопровождению инвестиционных проектов на территории Республика Карелия</w:t>
      </w:r>
      <w:r w:rsidR="00352EE6" w:rsidRPr="00924DA7">
        <w:rPr>
          <w:rStyle w:val="markedcontent"/>
          <w:rFonts w:ascii="Times New Roman" w:hAnsi="Times New Roman"/>
          <w:sz w:val="24"/>
          <w:szCs w:val="24"/>
        </w:rPr>
        <w:t xml:space="preserve"> </w:t>
      </w:r>
      <w:r w:rsidR="00352EE6">
        <w:rPr>
          <w:rStyle w:val="markedcontent"/>
          <w:rFonts w:ascii="Times New Roman" w:hAnsi="Times New Roman"/>
          <w:sz w:val="24"/>
          <w:szCs w:val="24"/>
        </w:rPr>
        <w:t xml:space="preserve">[8]. </w:t>
      </w:r>
      <w:r w:rsidR="00627E51">
        <w:rPr>
          <w:rStyle w:val="markedcontent"/>
          <w:rFonts w:ascii="Times New Roman" w:hAnsi="Times New Roman"/>
          <w:sz w:val="24"/>
          <w:szCs w:val="24"/>
        </w:rPr>
        <w:t>И</w:t>
      </w:r>
      <w:r w:rsidR="00352EE6">
        <w:rPr>
          <w:rStyle w:val="markedcontent"/>
          <w:rFonts w:ascii="Times New Roman" w:hAnsi="Times New Roman"/>
          <w:sz w:val="24"/>
          <w:szCs w:val="24"/>
        </w:rPr>
        <w:t>нвестиции в основной капитал республики за последние 5 лет</w:t>
      </w:r>
      <w:r w:rsidR="00794186" w:rsidRPr="00794186">
        <w:rPr>
          <w:rStyle w:val="markedcontent"/>
          <w:rFonts w:ascii="Times New Roman" w:hAnsi="Times New Roman"/>
          <w:sz w:val="24"/>
          <w:szCs w:val="24"/>
        </w:rPr>
        <w:t xml:space="preserve"> </w:t>
      </w:r>
      <w:r w:rsidR="00794186">
        <w:rPr>
          <w:rStyle w:val="markedcontent"/>
          <w:rFonts w:ascii="Times New Roman" w:hAnsi="Times New Roman"/>
          <w:sz w:val="24"/>
          <w:szCs w:val="24"/>
        </w:rPr>
        <w:t>выросли в 2,3 раза</w:t>
      </w:r>
      <w:r w:rsidR="00627E51">
        <w:rPr>
          <w:rStyle w:val="markedcontent"/>
          <w:rFonts w:ascii="Times New Roman" w:hAnsi="Times New Roman"/>
          <w:sz w:val="24"/>
          <w:szCs w:val="24"/>
        </w:rPr>
        <w:t>, п</w:t>
      </w:r>
      <w:r w:rsidR="00352EE6">
        <w:rPr>
          <w:rStyle w:val="markedcontent"/>
          <w:rFonts w:ascii="Times New Roman" w:hAnsi="Times New Roman"/>
          <w:sz w:val="24"/>
          <w:szCs w:val="24"/>
        </w:rPr>
        <w:t>о сравнению в 2021 годом рост инвестиций в 2022 году составил 103,7</w:t>
      </w:r>
      <w:r w:rsidR="00794186">
        <w:rPr>
          <w:rStyle w:val="markedcontent"/>
          <w:rFonts w:ascii="Times New Roman" w:hAnsi="Times New Roman"/>
          <w:sz w:val="24"/>
          <w:szCs w:val="24"/>
        </w:rPr>
        <w:t xml:space="preserve"> </w:t>
      </w:r>
      <w:r w:rsidR="00352EE6">
        <w:rPr>
          <w:rStyle w:val="markedcontent"/>
          <w:rFonts w:ascii="Times New Roman" w:hAnsi="Times New Roman"/>
          <w:sz w:val="24"/>
          <w:szCs w:val="24"/>
        </w:rPr>
        <w:t xml:space="preserve">%, объем инвестиций в основной капитал Карелии достиг почти 100 млрд рублей [9]. </w:t>
      </w:r>
      <w:r w:rsidR="002B06D7" w:rsidRPr="008820A9">
        <w:rPr>
          <w:rStyle w:val="markedcontent"/>
          <w:rFonts w:ascii="Times New Roman" w:hAnsi="Times New Roman"/>
          <w:sz w:val="24"/>
          <w:szCs w:val="24"/>
        </w:rPr>
        <w:t>На рисунке 1</w:t>
      </w:r>
      <w:r w:rsidR="002B06D7">
        <w:rPr>
          <w:rStyle w:val="markedcontent"/>
          <w:rFonts w:ascii="Times New Roman" w:hAnsi="Times New Roman"/>
          <w:sz w:val="24"/>
          <w:szCs w:val="24"/>
        </w:rPr>
        <w:t xml:space="preserve"> представлена динамика инвестиций в основной капитал</w:t>
      </w:r>
      <w:r w:rsidR="002B06D7" w:rsidRPr="00BA7CB5">
        <w:rPr>
          <w:rStyle w:val="markedcontent"/>
          <w:rFonts w:ascii="Times New Roman" w:hAnsi="Times New Roman"/>
          <w:sz w:val="24"/>
          <w:szCs w:val="24"/>
        </w:rPr>
        <w:t xml:space="preserve"> </w:t>
      </w:r>
      <w:r w:rsidR="002B06D7">
        <w:rPr>
          <w:rStyle w:val="markedcontent"/>
          <w:rFonts w:ascii="Times New Roman" w:hAnsi="Times New Roman"/>
          <w:sz w:val="24"/>
          <w:szCs w:val="24"/>
        </w:rPr>
        <w:t>Республики Карелия, объем инвестиций в основной капитал Республики Карелия  в 2022 году представлен н</w:t>
      </w:r>
      <w:r w:rsidR="002B06D7">
        <w:rPr>
          <w:rFonts w:ascii="Times New Roman" w:eastAsiaTheme="minorHAnsi" w:hAnsi="Times New Roman"/>
          <w:sz w:val="24"/>
          <w:szCs w:val="24"/>
        </w:rPr>
        <w:t>а рисунке 2</w:t>
      </w:r>
      <w:r w:rsidR="004420BA">
        <w:rPr>
          <w:rFonts w:ascii="Times New Roman" w:eastAsiaTheme="minorHAnsi" w:hAnsi="Times New Roman"/>
          <w:sz w:val="24"/>
          <w:szCs w:val="24"/>
        </w:rPr>
        <w:t xml:space="preserve">. </w:t>
      </w:r>
    </w:p>
    <w:p w:rsidR="004420BA" w:rsidRDefault="004420BA" w:rsidP="00C13A19">
      <w:pPr>
        <w:spacing w:after="0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</w:p>
    <w:p w:rsidR="00A11CB9" w:rsidRDefault="00A11CB9" w:rsidP="00A11CB9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3672669" cy="2560848"/>
            <wp:effectExtent l="19050" t="0" r="3981" b="0"/>
            <wp:docPr id="4" name="Рисунок 1" descr="C:\Users\Aspirant\Downloads\Инвестиции в ОК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spirant\Downloads\Инвестиции в ОК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8537" cy="2571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1CB9" w:rsidRDefault="00A11CB9" w:rsidP="00A11CB9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  <w:lang w:val="en-US"/>
        </w:rPr>
      </w:pPr>
    </w:p>
    <w:p w:rsidR="00A11CB9" w:rsidRDefault="00A11CB9" w:rsidP="00A11CB9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</w:rPr>
      </w:pPr>
      <w:r>
        <w:rPr>
          <w:rStyle w:val="markedcontent"/>
          <w:rFonts w:ascii="Times New Roman" w:hAnsi="Times New Roman"/>
          <w:sz w:val="24"/>
          <w:szCs w:val="24"/>
        </w:rPr>
        <w:t xml:space="preserve">Рисунок 1 – Динамика инвестиций в основной капитал Республики Карелия </w:t>
      </w:r>
    </w:p>
    <w:p w:rsidR="00A11CB9" w:rsidRDefault="00A11CB9" w:rsidP="00A11CB9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</w:rPr>
      </w:pPr>
      <w:r>
        <w:rPr>
          <w:rStyle w:val="markedcontent"/>
          <w:rFonts w:ascii="Times New Roman" w:hAnsi="Times New Roman"/>
          <w:sz w:val="24"/>
          <w:szCs w:val="24"/>
        </w:rPr>
        <w:t>(в фактически действовавших ценах), млн рублей</w:t>
      </w:r>
    </w:p>
    <w:p w:rsidR="00A11CB9" w:rsidRPr="00A11CB9" w:rsidRDefault="00A11CB9" w:rsidP="00A11CB9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  <w:lang w:val="en-US"/>
        </w:rPr>
      </w:pPr>
      <w:r>
        <w:rPr>
          <w:rStyle w:val="markedcontent"/>
          <w:rFonts w:ascii="Times New Roman" w:hAnsi="Times New Roman"/>
          <w:sz w:val="24"/>
          <w:szCs w:val="24"/>
        </w:rPr>
        <w:t>Источник</w:t>
      </w:r>
      <w:r w:rsidRPr="00A11CB9">
        <w:rPr>
          <w:rStyle w:val="markedcontent"/>
          <w:rFonts w:ascii="Times New Roman" w:hAnsi="Times New Roman"/>
          <w:sz w:val="24"/>
          <w:szCs w:val="24"/>
          <w:lang w:val="en-US"/>
        </w:rPr>
        <w:t>: ttps://10.rosstat.gov.ru/folder/115211/document/200397</w:t>
      </w:r>
    </w:p>
    <w:p w:rsidR="00BD60B5" w:rsidRPr="00B00B3F" w:rsidRDefault="00BD60B5" w:rsidP="00E474EA">
      <w:pPr>
        <w:spacing w:after="0"/>
        <w:jc w:val="both"/>
        <w:rPr>
          <w:rStyle w:val="markedcontent"/>
          <w:rFonts w:ascii="Times New Roman" w:hAnsi="Times New Roman"/>
          <w:sz w:val="24"/>
          <w:szCs w:val="24"/>
          <w:lang w:val="en-US"/>
        </w:rPr>
      </w:pPr>
    </w:p>
    <w:p w:rsidR="00BD60B5" w:rsidRDefault="00BD60B5" w:rsidP="00BD60B5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3758492" cy="2381535"/>
            <wp:effectExtent l="19050" t="0" r="0" b="0"/>
            <wp:docPr id="1" name="Рисунок 2" descr="C:\Users\Aspirant\Downloads\2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spirant\Downloads\222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9000" cy="23818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60B5" w:rsidRDefault="00BD60B5" w:rsidP="00BD60B5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</w:rPr>
      </w:pPr>
    </w:p>
    <w:p w:rsidR="00BD60B5" w:rsidRDefault="00BD60B5" w:rsidP="00BD60B5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</w:rPr>
      </w:pPr>
      <w:r>
        <w:rPr>
          <w:rStyle w:val="markedcontent"/>
          <w:rFonts w:ascii="Times New Roman" w:hAnsi="Times New Roman"/>
          <w:sz w:val="24"/>
          <w:szCs w:val="24"/>
        </w:rPr>
        <w:t>Рисунок 2 – Объем инвестиций в основной капитал Республики Карелия  в 2022 году (в фактически действовавших ценах), млн рублей</w:t>
      </w:r>
    </w:p>
    <w:p w:rsidR="00BD60B5" w:rsidRPr="00A11CB9" w:rsidRDefault="00BD60B5" w:rsidP="00BD60B5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  <w:lang w:val="en-US"/>
        </w:rPr>
      </w:pPr>
      <w:r>
        <w:rPr>
          <w:rStyle w:val="markedcontent"/>
          <w:rFonts w:ascii="Times New Roman" w:hAnsi="Times New Roman"/>
          <w:sz w:val="24"/>
          <w:szCs w:val="24"/>
        </w:rPr>
        <w:t>Источник</w:t>
      </w:r>
      <w:r w:rsidRPr="00A11CB9">
        <w:rPr>
          <w:rStyle w:val="markedcontent"/>
          <w:rFonts w:ascii="Times New Roman" w:hAnsi="Times New Roman"/>
          <w:sz w:val="24"/>
          <w:szCs w:val="24"/>
          <w:lang w:val="en-US"/>
        </w:rPr>
        <w:t>: ttps://10.rosstat.gov.ru/folder/115211/document/200397</w:t>
      </w:r>
    </w:p>
    <w:p w:rsidR="00BD60B5" w:rsidRPr="002D343B" w:rsidRDefault="00BD60B5" w:rsidP="00503640">
      <w:pPr>
        <w:spacing w:after="0"/>
        <w:ind w:firstLine="709"/>
        <w:jc w:val="both"/>
        <w:rPr>
          <w:rStyle w:val="markedcontent"/>
          <w:rFonts w:ascii="Times New Roman" w:hAnsi="Times New Roman"/>
          <w:sz w:val="24"/>
          <w:szCs w:val="24"/>
          <w:lang w:val="en-US"/>
        </w:rPr>
      </w:pPr>
    </w:p>
    <w:p w:rsidR="00562E87" w:rsidRDefault="00503640" w:rsidP="00503640">
      <w:pPr>
        <w:spacing w:after="0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Style w:val="markedcontent"/>
          <w:rFonts w:ascii="Times New Roman" w:hAnsi="Times New Roman"/>
          <w:sz w:val="24"/>
          <w:szCs w:val="24"/>
        </w:rPr>
        <w:lastRenderedPageBreak/>
        <w:t xml:space="preserve">Олег Ермолаев, Министр экономического развития Республики Карелия, считает: «Бизнес постепенно адаптировался к работе в новых условиях. Создание благоприятного инвестиционного климата способствует привлечению в республику новых инвесторов» [10]. </w:t>
      </w:r>
      <w:r>
        <w:rPr>
          <w:rStyle w:val="markedcontent"/>
          <w:rFonts w:ascii="Times New Roman" w:eastAsiaTheme="minorHAnsi" w:hAnsi="Times New Roman"/>
          <w:sz w:val="24"/>
          <w:szCs w:val="24"/>
        </w:rPr>
        <w:t>Б</w:t>
      </w:r>
      <w:r w:rsidRPr="00C13A19">
        <w:rPr>
          <w:rFonts w:ascii="Times New Roman" w:eastAsiaTheme="minorHAnsi" w:hAnsi="Times New Roman"/>
          <w:sz w:val="24"/>
          <w:szCs w:val="24"/>
        </w:rPr>
        <w:t>ыстрое</w:t>
      </w:r>
      <w:r w:rsidRPr="008071AA">
        <w:rPr>
          <w:rFonts w:ascii="Times New Roman" w:eastAsiaTheme="minorHAnsi" w:hAnsi="Times New Roman"/>
          <w:sz w:val="24"/>
          <w:szCs w:val="24"/>
        </w:rPr>
        <w:t xml:space="preserve"> и динамичное развитие экономики, опирающееся на развитой человеческий капитал, способны</w:t>
      </w:r>
      <w:r>
        <w:rPr>
          <w:rFonts w:ascii="Times New Roman" w:eastAsiaTheme="minorHAnsi" w:hAnsi="Times New Roman"/>
          <w:sz w:val="24"/>
          <w:szCs w:val="24"/>
        </w:rPr>
        <w:t xml:space="preserve">й </w:t>
      </w:r>
      <w:r w:rsidRPr="008071AA">
        <w:rPr>
          <w:rFonts w:ascii="Times New Roman" w:eastAsiaTheme="minorHAnsi" w:hAnsi="Times New Roman"/>
          <w:sz w:val="24"/>
          <w:szCs w:val="24"/>
        </w:rPr>
        <w:t>воспроизводить и генерировать инновации, реализовывать их посредством инвестиций</w:t>
      </w:r>
      <w:r>
        <w:rPr>
          <w:rFonts w:ascii="Times New Roman" w:eastAsiaTheme="minorHAnsi" w:hAnsi="Times New Roman"/>
          <w:sz w:val="24"/>
          <w:szCs w:val="24"/>
        </w:rPr>
        <w:t xml:space="preserve"> – единственный</w:t>
      </w:r>
      <w:r w:rsidRPr="008071AA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надежный</w:t>
      </w:r>
      <w:r w:rsidRPr="008071AA">
        <w:rPr>
          <w:rFonts w:ascii="Times New Roman" w:eastAsiaTheme="minorHAnsi" w:hAnsi="Times New Roman"/>
          <w:sz w:val="24"/>
          <w:szCs w:val="24"/>
        </w:rPr>
        <w:t xml:space="preserve"> за</w:t>
      </w:r>
      <w:r>
        <w:rPr>
          <w:rFonts w:ascii="Times New Roman" w:eastAsiaTheme="minorHAnsi" w:hAnsi="Times New Roman"/>
          <w:sz w:val="24"/>
          <w:szCs w:val="24"/>
        </w:rPr>
        <w:t>лог</w:t>
      </w:r>
      <w:r w:rsidRPr="008071AA">
        <w:rPr>
          <w:rFonts w:ascii="Times New Roman" w:eastAsiaTheme="minorHAnsi" w:hAnsi="Times New Roman"/>
          <w:sz w:val="24"/>
          <w:szCs w:val="24"/>
        </w:rPr>
        <w:t xml:space="preserve"> устойчивого социального развития.</w:t>
      </w:r>
      <w:r w:rsidRPr="002B06D7">
        <w:rPr>
          <w:rFonts w:ascii="Times New Roman" w:eastAsiaTheme="minorHAnsi" w:hAnsi="Times New Roman"/>
          <w:sz w:val="24"/>
          <w:szCs w:val="24"/>
        </w:rPr>
        <w:t xml:space="preserve"> </w:t>
      </w:r>
      <w:r w:rsidRPr="008071AA">
        <w:rPr>
          <w:rFonts w:ascii="Times New Roman" w:eastAsiaTheme="minorHAnsi" w:hAnsi="Times New Roman"/>
          <w:sz w:val="24"/>
          <w:szCs w:val="24"/>
        </w:rPr>
        <w:t>Реализация такого сценария развития является единственно возможной для закрепления нашей страны в ряду ведущих техно</w:t>
      </w:r>
      <w:r>
        <w:rPr>
          <w:rFonts w:ascii="Times New Roman" w:eastAsiaTheme="minorHAnsi" w:hAnsi="Times New Roman"/>
          <w:sz w:val="24"/>
          <w:szCs w:val="24"/>
        </w:rPr>
        <w:t>логически развитых держав мира [11].</w:t>
      </w:r>
      <w:r w:rsidR="008F5B08" w:rsidRPr="008F5B08">
        <w:rPr>
          <w:rFonts w:ascii="Times New Roman" w:hAnsi="Times New Roman"/>
          <w:sz w:val="24"/>
          <w:szCs w:val="24"/>
        </w:rPr>
        <w:t xml:space="preserve"> </w:t>
      </w:r>
      <w:r w:rsidR="008F5B08">
        <w:rPr>
          <w:rFonts w:ascii="Times New Roman" w:hAnsi="Times New Roman"/>
          <w:sz w:val="24"/>
          <w:szCs w:val="24"/>
        </w:rPr>
        <w:t>И</w:t>
      </w:r>
      <w:r w:rsidR="008F5B08">
        <w:rPr>
          <w:rFonts w:ascii="Times New Roman" w:eastAsiaTheme="minorHAnsi" w:hAnsi="Times New Roman"/>
          <w:sz w:val="24"/>
          <w:szCs w:val="24"/>
        </w:rPr>
        <w:t>нвестиционная деятельность обеспечит реализацию целей инвестиций: экономические, политические, социальные, экологические и иные результаты, а также их сочетание.</w:t>
      </w:r>
    </w:p>
    <w:p w:rsidR="00BD60B5" w:rsidRDefault="00BD60B5" w:rsidP="00BD60B5">
      <w:pPr>
        <w:spacing w:after="0"/>
        <w:ind w:firstLine="709"/>
        <w:jc w:val="both"/>
        <w:rPr>
          <w:rStyle w:val="markedcontent"/>
          <w:rFonts w:ascii="Times New Roman" w:hAnsi="Times New Roman"/>
          <w:sz w:val="24"/>
          <w:szCs w:val="24"/>
        </w:rPr>
      </w:pPr>
    </w:p>
    <w:p w:rsidR="00BD60B5" w:rsidRPr="00C032D0" w:rsidRDefault="00BD60B5" w:rsidP="00BD60B5">
      <w:pPr>
        <w:spacing w:after="0"/>
        <w:ind w:firstLine="709"/>
        <w:jc w:val="both"/>
        <w:rPr>
          <w:rStyle w:val="markedcontent"/>
          <w:rFonts w:ascii="Times New Roman" w:hAnsi="Times New Roman"/>
          <w:sz w:val="24"/>
          <w:szCs w:val="24"/>
        </w:rPr>
      </w:pPr>
      <w:r w:rsidRPr="00267ED0">
        <w:rPr>
          <w:rStyle w:val="markedcontent"/>
          <w:rFonts w:ascii="Times New Roman" w:hAnsi="Times New Roman"/>
          <w:sz w:val="24"/>
          <w:szCs w:val="24"/>
        </w:rPr>
        <w:t xml:space="preserve">Статья подготовлена в рамках государственного задания N </w:t>
      </w:r>
      <w:r>
        <w:rPr>
          <w:rFonts w:ascii="Times New Roman" w:hAnsi="Times New Roman"/>
          <w:sz w:val="24"/>
          <w:szCs w:val="24"/>
        </w:rPr>
        <w:t xml:space="preserve">FMEN-2022-0001 на 2022 ÷ </w:t>
      </w:r>
      <w:r w:rsidRPr="00FF2CF7">
        <w:rPr>
          <w:rFonts w:ascii="Times New Roman" w:hAnsi="Times New Roman"/>
          <w:sz w:val="24"/>
          <w:szCs w:val="24"/>
        </w:rPr>
        <w:t>2026</w:t>
      </w:r>
      <w:r>
        <w:rPr>
          <w:rFonts w:ascii="Times New Roman" w:hAnsi="Times New Roman"/>
          <w:sz w:val="24"/>
          <w:szCs w:val="24"/>
        </w:rPr>
        <w:t xml:space="preserve"> </w:t>
      </w:r>
      <w:r w:rsidRPr="00FF2CF7">
        <w:rPr>
          <w:rFonts w:ascii="Times New Roman" w:hAnsi="Times New Roman"/>
          <w:sz w:val="24"/>
          <w:szCs w:val="24"/>
        </w:rPr>
        <w:t>гг. «Комплексное исследование и разработка основ управления устойчивым развитием северного и приграничного поясов России в контексте глобальных вызовов».</w:t>
      </w:r>
    </w:p>
    <w:p w:rsidR="004420BA" w:rsidRDefault="004420BA" w:rsidP="002D343B">
      <w:pPr>
        <w:spacing w:after="0"/>
        <w:rPr>
          <w:rStyle w:val="markedcontent"/>
          <w:rFonts w:ascii="Times New Roman" w:hAnsi="Times New Roman"/>
          <w:b/>
          <w:sz w:val="24"/>
          <w:szCs w:val="24"/>
        </w:rPr>
      </w:pPr>
    </w:p>
    <w:p w:rsidR="00E42D8C" w:rsidRPr="00194AA1" w:rsidRDefault="000E5A9A" w:rsidP="003B6A59">
      <w:pPr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194AA1">
        <w:rPr>
          <w:rStyle w:val="markedcontent"/>
          <w:rFonts w:ascii="Times New Roman" w:hAnsi="Times New Roman"/>
          <w:b/>
          <w:sz w:val="24"/>
          <w:szCs w:val="24"/>
        </w:rPr>
        <w:t>Библиографический список</w:t>
      </w:r>
    </w:p>
    <w:p w:rsidR="002B06D7" w:rsidRPr="002B06D7" w:rsidRDefault="00E42D8C" w:rsidP="002B06D7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>Кайгородцев А.А Развитие промышленного производства в контексте обеспечения экономической безопасности России // Вестник МНЭПУ. - 2019. - Т. 1. - № S. - С. 436-438.</w:t>
      </w:r>
    </w:p>
    <w:p w:rsidR="00E42D8C" w:rsidRPr="002B06D7" w:rsidRDefault="00E42D8C" w:rsidP="002B06D7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2B06D7">
        <w:rPr>
          <w:rFonts w:ascii="Times New Roman" w:eastAsia="Times New Roman" w:hAnsi="Times New Roman"/>
          <w:bCs/>
          <w:color w:val="111111"/>
          <w:sz w:val="24"/>
          <w:szCs w:val="24"/>
        </w:rPr>
        <w:t xml:space="preserve">Ежегодный отчёт Правительства в Государственной Думе. Доклад Михаила Мишустина.  </w:t>
      </w:r>
      <w:hyperlink r:id="rId12" w:history="1">
        <w:r w:rsidRPr="002B06D7">
          <w:rPr>
            <w:rStyle w:val="a3"/>
            <w:rFonts w:ascii="Times New Roman" w:eastAsia="Times New Roman" w:hAnsi="Times New Roman"/>
            <w:bCs/>
            <w:sz w:val="24"/>
            <w:szCs w:val="24"/>
          </w:rPr>
          <w:t>http://government.ru/news/48055/</w:t>
        </w:r>
      </w:hyperlink>
      <w:r w:rsidRPr="002B06D7">
        <w:rPr>
          <w:rFonts w:ascii="Times New Roman" w:eastAsia="Times New Roman" w:hAnsi="Times New Roman"/>
          <w:bCs/>
          <w:color w:val="111111"/>
          <w:sz w:val="24"/>
          <w:szCs w:val="24"/>
        </w:rPr>
        <w:t xml:space="preserve"> (дата обращения 17.05.2023 г.)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 xml:space="preserve">Мантуров Д.В.: Российская промышленность смогла перестроиться. </w:t>
      </w:r>
      <w:hyperlink r:id="rId13" w:history="1">
        <w:r w:rsidRPr="00194AA1">
          <w:rPr>
            <w:rStyle w:val="a3"/>
            <w:rFonts w:ascii="Times New Roman" w:hAnsi="Times New Roman"/>
            <w:sz w:val="24"/>
            <w:szCs w:val="24"/>
          </w:rPr>
          <w:t>https://rg.ru/2023/02/25/denis-manturov-rossijskaia-promyshlennost-smogla-perestroitsia.html</w:t>
        </w:r>
      </w:hyperlink>
      <w:r w:rsidRPr="00194AA1">
        <w:rPr>
          <w:rFonts w:ascii="Times New Roman" w:hAnsi="Times New Roman"/>
          <w:sz w:val="24"/>
          <w:szCs w:val="24"/>
        </w:rPr>
        <w:t xml:space="preserve"> </w:t>
      </w:r>
      <w:r w:rsidRPr="00194AA1">
        <w:rPr>
          <w:rFonts w:ascii="Times New Roman" w:eastAsia="Times New Roman" w:hAnsi="Times New Roman"/>
          <w:bCs/>
          <w:color w:val="111111"/>
          <w:sz w:val="24"/>
          <w:szCs w:val="24"/>
        </w:rPr>
        <w:t>(дата обращения 17.05.2023 г.)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>Клейнер Г.Б. Предприятие в нестабильной экономической среде: риски, стратегии, безопасность / Г.Б. Клейнер, В.Л. Тамбовцев, Р.М. Качалов; под общ. Ред. С.А. Панова. – М.: ОАО «Изд-во «Экономика», 1997. – 288.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>Абрамова М. И. Анализ реализации стандарта деятельности органов исполнительной власти субъекта РФ по обеспечению благоприятного инвестиционного климата в регионе // Информационная безопасность регионов. 2015. №4 (21). С. 75 – 80.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>Российский союз промышленников и предпринимателей: 44 региона внедрят региональный инвестиционный стандарт в 2023 году. https://rspp.ru/events/news/andrey-belousov-44-regiona-vnedryat-regionalnyy-investitsionnyy-standart-v-2023-godu-18-yanvarya-2023-1615-63c7f5a542a74/ (дата обращения 18.05.23 г.)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 xml:space="preserve">Об утверждении Инвестиционной декларации Республики Карелия. </w:t>
      </w:r>
      <w:hyperlink r:id="rId14" w:history="1">
        <w:r w:rsidRPr="00194AA1">
          <w:rPr>
            <w:rStyle w:val="a3"/>
            <w:rFonts w:ascii="Times New Roman" w:hAnsi="Times New Roman"/>
            <w:sz w:val="24"/>
            <w:szCs w:val="24"/>
          </w:rPr>
          <w:t>https://176428.selcdn.ru/InvestKarelia/e635a51c-9637-4d84-91e5-1f09027c517e/%D0%94%D0%B5%D0%BA%D0%BB%D0%B0%D1%80%D0%B0%D1%86%D0%B8%D1%8F%20%D0%BE%D1%82%2031.03.2023.pdf</w:t>
        </w:r>
      </w:hyperlink>
      <w:r w:rsidRPr="00194AA1">
        <w:rPr>
          <w:rFonts w:ascii="Times New Roman" w:hAnsi="Times New Roman"/>
          <w:sz w:val="24"/>
          <w:szCs w:val="24"/>
        </w:rPr>
        <w:t xml:space="preserve"> (дата обращения 18.05.2023 г.)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 xml:space="preserve">Регламент сопровождения инвестиционных проектов на территории Республики Карелия. </w:t>
      </w:r>
      <w:hyperlink r:id="rId15" w:history="1">
        <w:r w:rsidRPr="00194AA1">
          <w:rPr>
            <w:rStyle w:val="a3"/>
            <w:rFonts w:ascii="Times New Roman" w:hAnsi="Times New Roman"/>
            <w:sz w:val="24"/>
            <w:szCs w:val="24"/>
          </w:rPr>
          <w:t>https://176428.selcdn.ru/InvestKarelia/feb10fc8-b0b1-42a8-8a13-fc7c4c2b5786/%D0%9F%D0%BE%D1%81%D1%82%D0%B0%D0%BD%D0%BE%D0%B2%D0%BB%D0%B5%D0%BD%D0%B8%D0%B5_%D0%9F%D1%80%D0%B0%D0%B2%D0%B8%D1%82%D0%B5%D0%BB%D1%8C%D1%81%D1%82%D0%B2%D0%B0_%D0%A0%D0%9A_%D0%BE%D1%82_26_12_2014_%E2%84%96_415_%D0%9F.pdf</w:t>
        </w:r>
      </w:hyperlink>
      <w:r w:rsidRPr="00194AA1">
        <w:rPr>
          <w:rFonts w:ascii="Times New Roman" w:hAnsi="Times New Roman"/>
          <w:sz w:val="24"/>
          <w:szCs w:val="24"/>
        </w:rPr>
        <w:t xml:space="preserve"> (дата обращения 18.05.2023 г.)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>Объем инвестиций в основной капитал Карелии по итогам 2022 года составил почти 100 млрд рублей https://stolicaonego.ru/news/obem-investitsij-v-osnovnoj-kapital-karelii-po-itogam-2022-goda-sostavil-pochti-100-mlrd-rublej/ (дата обращения 18.05.2023 г.)</w:t>
      </w:r>
    </w:p>
    <w:p w:rsidR="00E42D8C" w:rsidRPr="00194AA1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194AA1">
        <w:rPr>
          <w:rFonts w:ascii="Times New Roman" w:hAnsi="Times New Roman"/>
          <w:sz w:val="24"/>
          <w:szCs w:val="24"/>
        </w:rPr>
        <w:t xml:space="preserve">Инвестиции в основной капитал республики за последние 5 лет выросли в 2,3 раза. </w:t>
      </w:r>
      <w:hyperlink r:id="rId16" w:anchor=":~:text=%D0%92%202022%20%D0%B3%D0%BE%D0%B4%D1%83%20%D0%BE%D0%B1%D1%8A%D1%91%D0%BC%20%D0%B8%D0%BD%D0%B2%D0%B5%D1%81%D1%82%D0%B8%D1%86%D0%B8%D0%B9,3%20%D1%80%D0%B0%D0%B7%D0%B0%20%D0%B2%20%D0%BD%D0%BE%D0%BC%D0%B8%D0%BD%D0%B0%D0%BB%D1%8C%D0%BD%D0%BE%D0%BC%20%" w:history="1">
        <w:r w:rsidRPr="00194AA1">
          <w:rPr>
            <w:rStyle w:val="a3"/>
            <w:rFonts w:ascii="Times New Roman" w:hAnsi="Times New Roman"/>
            <w:sz w:val="24"/>
            <w:szCs w:val="24"/>
          </w:rPr>
          <w:t>https://gov.karelia.ru/news/13-03-2023-investitsii-v-osnovnoy-kapital-respubliki-za-</w:t>
        </w:r>
        <w:r w:rsidRPr="00194AA1">
          <w:rPr>
            <w:rStyle w:val="a3"/>
            <w:rFonts w:ascii="Times New Roman" w:hAnsi="Times New Roman"/>
            <w:sz w:val="24"/>
            <w:szCs w:val="24"/>
          </w:rPr>
          <w:lastRenderedPageBreak/>
          <w:t>poslednie-5-let-vyrosli-v-2-3-raza/#:~:text=%D0%92%202022%20%D0%B3%D0%BE%D0%B4%D1%83%20%D0%BE%D0%B1%D1%8A%D1%91%D0%BC%20%D0%B8%D0%BD%D0%B2%D0%B5%D1%81%D1%82%D0%B8%D1%86%D0%B8%D0%B9,3%20%D1%80%D0%B0%D0%B7%D0%B0%20%D0%B2%20%D0%BD%D0%BE%D0%BC%D0%B8%D0%BD%D0%B0%D0%BB%D1%8C%D0%BD%D0%BE%D0%BC%20%D0%B2%D1%8B%D1%80%D0%B0%D0%B6%D0%B5%D0%BD%D0%B8%D0%B8</w:t>
        </w:r>
      </w:hyperlink>
      <w:r w:rsidRPr="00194AA1">
        <w:rPr>
          <w:rFonts w:ascii="Times New Roman" w:hAnsi="Times New Roman"/>
          <w:sz w:val="24"/>
          <w:szCs w:val="24"/>
        </w:rPr>
        <w:t xml:space="preserve"> (дата обращения 18.05.23 г.)</w:t>
      </w:r>
    </w:p>
    <w:p w:rsidR="00E42D8C" w:rsidRDefault="00E42D8C" w:rsidP="00194AA1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194AA1">
        <w:rPr>
          <w:rFonts w:ascii="Times New Roman" w:hAnsi="Times New Roman"/>
          <w:bCs/>
          <w:sz w:val="24"/>
          <w:szCs w:val="24"/>
        </w:rPr>
        <w:t>Аглицкий, И.С.</w:t>
      </w:r>
      <w:r w:rsidRPr="00194AA1">
        <w:rPr>
          <w:rFonts w:ascii="Times New Roman" w:hAnsi="Times New Roman"/>
          <w:sz w:val="24"/>
          <w:szCs w:val="24"/>
        </w:rPr>
        <w:t xml:space="preserve"> Системный анализ инвестиционной деятельности: учебное пособие / И.С. Аглицкий, Г.Б. Клейнер, Е.Н. Сирота — Финансовый университет при Правительстве Российской Федерации. — М.: Прометей, 2018. — 156 с.</w:t>
      </w:r>
    </w:p>
    <w:p w:rsidR="006F68B9" w:rsidRPr="003D08F1" w:rsidRDefault="006F68B9" w:rsidP="003D08F1">
      <w:pPr>
        <w:spacing w:after="0"/>
        <w:jc w:val="both"/>
        <w:rPr>
          <w:rStyle w:val="markedcontent"/>
          <w:rFonts w:ascii="Times New Roman" w:hAnsi="Times New Roman"/>
          <w:sz w:val="24"/>
          <w:szCs w:val="24"/>
        </w:rPr>
      </w:pPr>
    </w:p>
    <w:p w:rsidR="00827486" w:rsidRDefault="000E5A9A" w:rsidP="002D2939">
      <w:pPr>
        <w:spacing w:after="0"/>
        <w:ind w:firstLine="709"/>
        <w:jc w:val="center"/>
        <w:rPr>
          <w:rStyle w:val="markedcontent"/>
          <w:rFonts w:ascii="Times New Roman" w:hAnsi="Times New Roman"/>
          <w:sz w:val="24"/>
          <w:szCs w:val="24"/>
        </w:rPr>
      </w:pPr>
      <w:r w:rsidRPr="000E5A9A">
        <w:rPr>
          <w:rStyle w:val="markedcontent"/>
          <w:rFonts w:ascii="Times New Roman" w:hAnsi="Times New Roman"/>
          <w:b/>
          <w:sz w:val="24"/>
          <w:szCs w:val="24"/>
        </w:rPr>
        <w:t>Информация об автор</w:t>
      </w:r>
      <w:r w:rsidR="002B06D7">
        <w:rPr>
          <w:rStyle w:val="markedcontent"/>
          <w:rFonts w:ascii="Times New Roman" w:hAnsi="Times New Roman"/>
          <w:b/>
          <w:sz w:val="24"/>
          <w:szCs w:val="24"/>
        </w:rPr>
        <w:t>ах</w:t>
      </w:r>
    </w:p>
    <w:p w:rsidR="00CC139C" w:rsidRPr="00780F4D" w:rsidRDefault="00227A98" w:rsidP="00780F4D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Style w:val="markedcontent"/>
          <w:rFonts w:ascii="Times New Roman" w:hAnsi="Times New Roman"/>
          <w:sz w:val="24"/>
          <w:szCs w:val="24"/>
        </w:rPr>
        <w:t>Пашеева Татьяна Юрьевна</w:t>
      </w:r>
      <w:r w:rsidR="000E5A9A" w:rsidRPr="000E5A9A">
        <w:rPr>
          <w:rStyle w:val="markedcontent"/>
          <w:rFonts w:ascii="Times New Roman" w:hAnsi="Times New Roman"/>
          <w:sz w:val="24"/>
          <w:szCs w:val="24"/>
        </w:rPr>
        <w:t xml:space="preserve"> (Россия,</w:t>
      </w:r>
      <w:r>
        <w:rPr>
          <w:rStyle w:val="markedcontent"/>
          <w:rFonts w:ascii="Times New Roman" w:hAnsi="Times New Roman"/>
          <w:sz w:val="24"/>
          <w:szCs w:val="24"/>
        </w:rPr>
        <w:t xml:space="preserve"> Петрозаводск</w:t>
      </w:r>
      <w:r w:rsidR="000E5A9A" w:rsidRPr="000E5A9A">
        <w:rPr>
          <w:rStyle w:val="markedcontent"/>
          <w:rFonts w:ascii="Times New Roman" w:hAnsi="Times New Roman"/>
          <w:sz w:val="24"/>
          <w:szCs w:val="24"/>
        </w:rPr>
        <w:t xml:space="preserve">) – </w:t>
      </w:r>
      <w:r w:rsidR="00BA08B6">
        <w:rPr>
          <w:rStyle w:val="markedcontent"/>
          <w:rFonts w:ascii="Times New Roman" w:hAnsi="Times New Roman"/>
          <w:sz w:val="24"/>
          <w:szCs w:val="24"/>
        </w:rPr>
        <w:t xml:space="preserve">кандидат технических наук, </w:t>
      </w:r>
      <w:r w:rsidR="000E5A9A" w:rsidRPr="000E5A9A">
        <w:rPr>
          <w:rStyle w:val="markedcontent"/>
          <w:rFonts w:ascii="Times New Roman" w:hAnsi="Times New Roman"/>
          <w:sz w:val="24"/>
          <w:szCs w:val="24"/>
        </w:rPr>
        <w:t>научный сотрудник</w:t>
      </w:r>
      <w:r w:rsidR="00BA08B6">
        <w:rPr>
          <w:rStyle w:val="markedcontent"/>
          <w:rFonts w:ascii="Times New Roman" w:hAnsi="Times New Roman"/>
          <w:sz w:val="24"/>
          <w:szCs w:val="24"/>
        </w:rPr>
        <w:t xml:space="preserve">, </w:t>
      </w:r>
      <w:r w:rsidR="00CC139C">
        <w:rPr>
          <w:rStyle w:val="markedcontent"/>
          <w:rFonts w:ascii="Times New Roman" w:hAnsi="Times New Roman"/>
          <w:sz w:val="24"/>
          <w:szCs w:val="24"/>
        </w:rPr>
        <w:t>Институт экономики ФГБУН ФИЦ «</w:t>
      </w:r>
      <w:r w:rsidR="00CC139C">
        <w:rPr>
          <w:rFonts w:ascii="Times New Roman" w:hAnsi="Times New Roman"/>
          <w:sz w:val="24"/>
          <w:szCs w:val="24"/>
        </w:rPr>
        <w:t>Карельский научный центр</w:t>
      </w:r>
      <w:r w:rsidRPr="00C032D0">
        <w:rPr>
          <w:rFonts w:ascii="Times New Roman" w:hAnsi="Times New Roman"/>
          <w:sz w:val="24"/>
          <w:szCs w:val="24"/>
        </w:rPr>
        <w:t xml:space="preserve"> Российской академии наук</w:t>
      </w:r>
      <w:r w:rsidR="00CC139C">
        <w:rPr>
          <w:rFonts w:ascii="Times New Roman" w:hAnsi="Times New Roman"/>
          <w:sz w:val="24"/>
          <w:szCs w:val="24"/>
        </w:rPr>
        <w:t xml:space="preserve">», </w:t>
      </w:r>
      <w:r w:rsidRPr="00227A98">
        <w:rPr>
          <w:rFonts w:ascii="Times New Roman" w:hAnsi="Times New Roman"/>
          <w:sz w:val="24"/>
          <w:szCs w:val="24"/>
        </w:rPr>
        <w:t>(</w:t>
      </w:r>
      <w:r w:rsidRPr="00C032D0">
        <w:rPr>
          <w:rFonts w:ascii="Times New Roman" w:hAnsi="Times New Roman"/>
          <w:sz w:val="24"/>
          <w:szCs w:val="24"/>
        </w:rPr>
        <w:t>Россия</w:t>
      </w:r>
      <w:r w:rsidRPr="00227A98">
        <w:rPr>
          <w:rFonts w:ascii="Times New Roman" w:hAnsi="Times New Roman"/>
          <w:sz w:val="24"/>
          <w:szCs w:val="24"/>
        </w:rPr>
        <w:t xml:space="preserve">, </w:t>
      </w:r>
      <w:r w:rsidR="00CC139C">
        <w:rPr>
          <w:rFonts w:ascii="Times New Roman" w:hAnsi="Times New Roman"/>
          <w:sz w:val="24"/>
          <w:szCs w:val="24"/>
        </w:rPr>
        <w:t xml:space="preserve">185030, г. Петрозаводск, пр. А. Невского, </w:t>
      </w:r>
      <w:r w:rsidR="00780F4D">
        <w:rPr>
          <w:rFonts w:ascii="Times New Roman" w:hAnsi="Times New Roman"/>
          <w:sz w:val="24"/>
          <w:szCs w:val="24"/>
        </w:rPr>
        <w:t>50, tatjana-pasheeva@rambler.ru</w:t>
      </w:r>
    </w:p>
    <w:p w:rsidR="00C032D0" w:rsidRPr="003E1800" w:rsidRDefault="00C032D0" w:rsidP="002D2939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032D0">
        <w:rPr>
          <w:rFonts w:ascii="Times New Roman" w:hAnsi="Times New Roman"/>
          <w:sz w:val="24"/>
          <w:szCs w:val="24"/>
        </w:rPr>
        <w:t>Маханькова Ирина Владимировна</w:t>
      </w:r>
      <w:r>
        <w:rPr>
          <w:rFonts w:ascii="Times New Roman" w:hAnsi="Times New Roman"/>
          <w:sz w:val="24"/>
          <w:szCs w:val="24"/>
        </w:rPr>
        <w:t xml:space="preserve"> (Россия, Петрозаводск)</w:t>
      </w:r>
      <w:r w:rsidRPr="00C032D0">
        <w:rPr>
          <w:rFonts w:ascii="Times New Roman" w:hAnsi="Times New Roman"/>
          <w:sz w:val="24"/>
          <w:szCs w:val="24"/>
        </w:rPr>
        <w:t xml:space="preserve"> – главный экономист, </w:t>
      </w:r>
      <w:r w:rsidR="00CC139C">
        <w:rPr>
          <w:rStyle w:val="markedcontent"/>
          <w:rFonts w:ascii="Times New Roman" w:hAnsi="Times New Roman"/>
          <w:sz w:val="24"/>
          <w:szCs w:val="24"/>
        </w:rPr>
        <w:t>Институт экономики ФГБУН ФИЦ «</w:t>
      </w:r>
      <w:r w:rsidR="00CC139C">
        <w:rPr>
          <w:rFonts w:ascii="Times New Roman" w:hAnsi="Times New Roman"/>
          <w:sz w:val="24"/>
          <w:szCs w:val="24"/>
        </w:rPr>
        <w:t>Карельский научный центр</w:t>
      </w:r>
      <w:r w:rsidR="00CC139C" w:rsidRPr="00C032D0">
        <w:rPr>
          <w:rFonts w:ascii="Times New Roman" w:hAnsi="Times New Roman"/>
          <w:sz w:val="24"/>
          <w:szCs w:val="24"/>
        </w:rPr>
        <w:t xml:space="preserve"> Российской академии наук</w:t>
      </w:r>
      <w:r w:rsidR="00CC139C">
        <w:rPr>
          <w:rFonts w:ascii="Times New Roman" w:hAnsi="Times New Roman"/>
          <w:sz w:val="24"/>
          <w:szCs w:val="24"/>
        </w:rPr>
        <w:t xml:space="preserve">», </w:t>
      </w:r>
      <w:r w:rsidR="00CC139C" w:rsidRPr="00227A98">
        <w:rPr>
          <w:rFonts w:ascii="Times New Roman" w:hAnsi="Times New Roman"/>
          <w:sz w:val="24"/>
          <w:szCs w:val="24"/>
        </w:rPr>
        <w:t>(</w:t>
      </w:r>
      <w:r w:rsidR="00CC139C" w:rsidRPr="00C032D0">
        <w:rPr>
          <w:rFonts w:ascii="Times New Roman" w:hAnsi="Times New Roman"/>
          <w:sz w:val="24"/>
          <w:szCs w:val="24"/>
        </w:rPr>
        <w:t>Россия</w:t>
      </w:r>
      <w:r w:rsidR="00CC139C" w:rsidRPr="00227A98">
        <w:rPr>
          <w:rFonts w:ascii="Times New Roman" w:hAnsi="Times New Roman"/>
          <w:sz w:val="24"/>
          <w:szCs w:val="24"/>
        </w:rPr>
        <w:t xml:space="preserve">, </w:t>
      </w:r>
      <w:r w:rsidR="00CC139C">
        <w:rPr>
          <w:rFonts w:ascii="Times New Roman" w:hAnsi="Times New Roman"/>
          <w:sz w:val="24"/>
          <w:szCs w:val="24"/>
        </w:rPr>
        <w:t>185030, г. Петрозаводск, пр. А</w:t>
      </w:r>
      <w:r w:rsidR="00CC139C" w:rsidRPr="003E1800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CC139C">
        <w:rPr>
          <w:rFonts w:ascii="Times New Roman" w:hAnsi="Times New Roman"/>
          <w:sz w:val="24"/>
          <w:szCs w:val="24"/>
        </w:rPr>
        <w:t>Невского</w:t>
      </w:r>
      <w:r w:rsidR="00CC139C" w:rsidRPr="003E1800">
        <w:rPr>
          <w:rFonts w:ascii="Times New Roman" w:hAnsi="Times New Roman"/>
          <w:sz w:val="24"/>
          <w:szCs w:val="24"/>
          <w:lang w:val="en-US"/>
        </w:rPr>
        <w:t xml:space="preserve">, 50, </w:t>
      </w:r>
      <w:r w:rsidRPr="00C032D0">
        <w:rPr>
          <w:rFonts w:ascii="Times New Roman" w:hAnsi="Times New Roman"/>
          <w:sz w:val="24"/>
          <w:szCs w:val="24"/>
          <w:lang w:val="en-US"/>
        </w:rPr>
        <w:t>makhankova</w:t>
      </w:r>
      <w:r w:rsidRPr="003E1800">
        <w:rPr>
          <w:rFonts w:ascii="Times New Roman" w:hAnsi="Times New Roman"/>
          <w:sz w:val="24"/>
          <w:szCs w:val="24"/>
          <w:lang w:val="en-US"/>
        </w:rPr>
        <w:t>@</w:t>
      </w:r>
      <w:r w:rsidRPr="00C032D0">
        <w:rPr>
          <w:rFonts w:ascii="Times New Roman" w:hAnsi="Times New Roman"/>
          <w:sz w:val="24"/>
          <w:szCs w:val="24"/>
          <w:lang w:val="en-US"/>
        </w:rPr>
        <w:t>petrsu</w:t>
      </w:r>
      <w:r w:rsidRPr="003E1800">
        <w:rPr>
          <w:rFonts w:ascii="Times New Roman" w:hAnsi="Times New Roman"/>
          <w:sz w:val="24"/>
          <w:szCs w:val="24"/>
          <w:lang w:val="en-US"/>
        </w:rPr>
        <w:t>.</w:t>
      </w:r>
      <w:r w:rsidRPr="00C032D0">
        <w:rPr>
          <w:rFonts w:ascii="Times New Roman" w:hAnsi="Times New Roman"/>
          <w:sz w:val="24"/>
          <w:szCs w:val="24"/>
          <w:lang w:val="en-US"/>
        </w:rPr>
        <w:t>ru</w:t>
      </w:r>
      <w:r w:rsidRPr="003E1800">
        <w:rPr>
          <w:rFonts w:ascii="Times New Roman" w:hAnsi="Times New Roman"/>
          <w:sz w:val="24"/>
          <w:szCs w:val="24"/>
          <w:lang w:val="en-US"/>
        </w:rPr>
        <w:t>)</w:t>
      </w:r>
    </w:p>
    <w:p w:rsidR="00E12EE3" w:rsidRPr="00794186" w:rsidRDefault="00E12EE3" w:rsidP="00BA08B6">
      <w:pPr>
        <w:spacing w:after="0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792EAE" w:rsidRPr="00792EAE" w:rsidRDefault="00792EAE" w:rsidP="00792EAE">
      <w:pPr>
        <w:pStyle w:val="HTML"/>
        <w:spacing w:line="387" w:lineRule="atLeast"/>
        <w:jc w:val="center"/>
        <w:rPr>
          <w:rFonts w:ascii="Times New Roman" w:hAnsi="Times New Roman" w:cs="Times New Roman"/>
          <w:b/>
          <w:color w:val="202124"/>
          <w:sz w:val="24"/>
          <w:szCs w:val="24"/>
          <w:lang w:val="en-US"/>
        </w:rPr>
      </w:pPr>
      <w:r w:rsidRPr="00EF0FC0">
        <w:rPr>
          <w:rStyle w:val="y2iqfc"/>
          <w:rFonts w:ascii="Times New Roman" w:eastAsia="Calibri" w:hAnsi="Times New Roman" w:cs="Times New Roman"/>
          <w:b/>
          <w:color w:val="202124"/>
          <w:sz w:val="24"/>
          <w:szCs w:val="24"/>
          <w:lang w:val="en-US"/>
        </w:rPr>
        <w:t>INVESTMENTS AS A MECHANISM OF STATE SUPPORT OF THE INDUSTRY OF THE REPUBLIC OF KARELIA</w:t>
      </w:r>
    </w:p>
    <w:p w:rsidR="00E12EE3" w:rsidRPr="00376336" w:rsidRDefault="00E12EE3" w:rsidP="00E12E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709"/>
        <w:jc w:val="center"/>
        <w:rPr>
          <w:rFonts w:ascii="Times New Roman" w:eastAsia="Times New Roman" w:hAnsi="Times New Roman"/>
          <w:b/>
          <w:color w:val="000000" w:themeColor="text1"/>
          <w:sz w:val="24"/>
          <w:szCs w:val="24"/>
          <w:lang w:val="en-US" w:eastAsia="ru-RU"/>
        </w:rPr>
      </w:pPr>
    </w:p>
    <w:p w:rsidR="009C6814" w:rsidRPr="00575DCB" w:rsidRDefault="00E12EE3" w:rsidP="00575DCB">
      <w:pPr>
        <w:pStyle w:val="HTML"/>
        <w:ind w:firstLine="709"/>
        <w:jc w:val="both"/>
        <w:rPr>
          <w:rStyle w:val="y2iqfc"/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39104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Abstract.</w:t>
      </w:r>
      <w:r w:rsidR="000F5AEC" w:rsidRPr="0039104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r w:rsidR="005B659E" w:rsidRPr="0039104C">
        <w:rPr>
          <w:rStyle w:val="y2iqfc"/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The activity of domestic industrial enterprises in the conditions of an unstable economy is considered. </w:t>
      </w:r>
      <w:r w:rsidR="0039104C" w:rsidRPr="0039104C">
        <w:rPr>
          <w:rStyle w:val="y2iqfc"/>
          <w:rFonts w:ascii="Times New Roman" w:eastAsia="Calibri" w:hAnsi="Times New Roman" w:cs="Times New Roman"/>
          <w:i/>
          <w:color w:val="202124"/>
          <w:sz w:val="24"/>
          <w:szCs w:val="24"/>
          <w:lang/>
        </w:rPr>
        <w:t>The purpose of the study is to analyze the state support of the Russian regions and determine its impact on the level of development of industrial enterprises - key sectors of the economy, on the successful and sustainable development of which the economic well-being of the country depends.</w:t>
      </w:r>
      <w:r w:rsidR="0039104C" w:rsidRPr="0039104C">
        <w:rPr>
          <w:rFonts w:ascii="Times New Roman" w:hAnsi="Times New Roman" w:cs="Times New Roman"/>
          <w:i/>
          <w:color w:val="202124"/>
          <w:sz w:val="24"/>
          <w:szCs w:val="24"/>
          <w:lang w:val="en-US"/>
        </w:rPr>
        <w:t xml:space="preserve"> </w:t>
      </w:r>
      <w:r w:rsidR="000F5AEC" w:rsidRPr="0039104C">
        <w:rPr>
          <w:rStyle w:val="y2iqfc"/>
          <w:rFonts w:ascii="Times New Roman" w:eastAsia="Calibri" w:hAnsi="Times New Roman" w:cs="Times New Roman"/>
          <w:i/>
          <w:sz w:val="24"/>
          <w:szCs w:val="24"/>
          <w:lang w:val="en-US"/>
        </w:rPr>
        <w:t>Global challenges require significant government resources for the development of Russian industry</w:t>
      </w:r>
      <w:r w:rsidR="000F5AEC" w:rsidRPr="005B659E">
        <w:rPr>
          <w:rStyle w:val="y2iqfc"/>
          <w:rFonts w:ascii="Times New Roman" w:eastAsia="Calibri" w:hAnsi="Times New Roman" w:cs="Times New Roman"/>
          <w:i/>
          <w:sz w:val="24"/>
          <w:szCs w:val="24"/>
          <w:lang w:val="en-US"/>
        </w:rPr>
        <w:t>.</w:t>
      </w:r>
      <w:r w:rsidR="000F5AEC" w:rsidRPr="005B659E">
        <w:rPr>
          <w:rStyle w:val="a5"/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575DCB" w:rsidRPr="005B659E">
        <w:rPr>
          <w:rStyle w:val="y2iqfc"/>
          <w:rFonts w:ascii="Times New Roman" w:eastAsia="Calibri" w:hAnsi="Times New Roman" w:cs="Times New Roman"/>
          <w:i/>
          <w:sz w:val="24"/>
          <w:szCs w:val="24"/>
          <w:lang w:val="en-US"/>
        </w:rPr>
        <w:t>An important role in the current situation is played by state support mechanisms that make it possible to create or modernize production, introduce innovative technologies, and ensure technological sovereignty.</w:t>
      </w:r>
      <w:r w:rsidR="00575DCB" w:rsidRPr="00575DCB">
        <w:rPr>
          <w:rStyle w:val="a5"/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575DCB" w:rsidRPr="00575DCB">
        <w:rPr>
          <w:rStyle w:val="y2iqfc"/>
          <w:rFonts w:ascii="Times New Roman" w:eastAsia="Calibri" w:hAnsi="Times New Roman" w:cs="Times New Roman"/>
          <w:i/>
          <w:color w:val="202124"/>
          <w:sz w:val="24"/>
          <w:szCs w:val="24"/>
          <w:lang/>
        </w:rPr>
        <w:t>Taking into account the requirements of the Standard for the activities of the executive authorities of the constituent entity of the Russian Federation to ensure a favorable investment climate in the region, the stages of its implementation in the Republic of Karelia are considered</w:t>
      </w:r>
      <w:r w:rsidR="00575DCB">
        <w:rPr>
          <w:rStyle w:val="y2iqfc"/>
          <w:rFonts w:ascii="inherit" w:eastAsia="Calibri" w:hAnsi="inherit"/>
          <w:color w:val="202124"/>
          <w:sz w:val="30"/>
          <w:szCs w:val="30"/>
          <w:lang/>
        </w:rPr>
        <w:t>.</w:t>
      </w:r>
      <w:r w:rsidR="00575DCB" w:rsidRPr="00575DCB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="000F5AEC" w:rsidRPr="005B659E">
        <w:rPr>
          <w:rStyle w:val="y2iqfc"/>
          <w:rFonts w:ascii="Times New Roman" w:eastAsia="Calibri" w:hAnsi="Times New Roman" w:cs="Times New Roman"/>
          <w:i/>
          <w:sz w:val="24"/>
          <w:szCs w:val="24"/>
          <w:lang w:val="en-US"/>
        </w:rPr>
        <w:t>It has been established that regional development institutions contribute to the successful implementation of the regional investment standard. Conclusions are drawn about the need for planning and organizing investment activities.</w:t>
      </w:r>
    </w:p>
    <w:p w:rsidR="009C6814" w:rsidRPr="005B659E" w:rsidRDefault="00E12EE3" w:rsidP="009C6814">
      <w:pPr>
        <w:pStyle w:val="HTML"/>
        <w:ind w:firstLine="709"/>
        <w:jc w:val="both"/>
        <w:rPr>
          <w:rFonts w:ascii="Times New Roman" w:hAnsi="Times New Roman" w:cs="Times New Roman"/>
          <w:i/>
          <w:sz w:val="30"/>
          <w:szCs w:val="30"/>
          <w:lang w:val="en-US"/>
        </w:rPr>
      </w:pPr>
      <w:r w:rsidRPr="005B659E">
        <w:rPr>
          <w:rStyle w:val="y2iqfc"/>
          <w:rFonts w:ascii="Times New Roman" w:eastAsia="Calibri" w:hAnsi="Times New Roman" w:cs="Times New Roman"/>
          <w:b/>
          <w:i/>
          <w:sz w:val="24"/>
          <w:szCs w:val="24"/>
          <w:lang w:val="en-US"/>
        </w:rPr>
        <w:t>Key words</w:t>
      </w:r>
      <w:r w:rsidRPr="005B659E">
        <w:rPr>
          <w:rStyle w:val="y2iqfc"/>
          <w:rFonts w:ascii="Times New Roman" w:eastAsia="Calibri" w:hAnsi="Times New Roman" w:cs="Times New Roman"/>
          <w:b/>
          <w:sz w:val="24"/>
          <w:szCs w:val="24"/>
          <w:lang w:val="en-US"/>
        </w:rPr>
        <w:t>:</w:t>
      </w:r>
      <w:r w:rsidRPr="005B659E">
        <w:rPr>
          <w:rStyle w:val="y2iqfc"/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9C6814" w:rsidRPr="005B659E">
        <w:rPr>
          <w:rStyle w:val="y2iqfc"/>
          <w:rFonts w:ascii="Times New Roman" w:eastAsia="Calibri" w:hAnsi="Times New Roman" w:cs="Times New Roman"/>
          <w:i/>
          <w:sz w:val="24"/>
          <w:szCs w:val="24"/>
          <w:lang w:val="en-US"/>
        </w:rPr>
        <w:t>manufacturing industry, industrial production index, financial and investment strategy, regional investment standard, economic stability of the region</w:t>
      </w:r>
    </w:p>
    <w:p w:rsidR="00E12EE3" w:rsidRPr="004B1439" w:rsidRDefault="00E12EE3" w:rsidP="00553B1E">
      <w:pPr>
        <w:pStyle w:val="HTML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</w:p>
    <w:p w:rsidR="00C032D0" w:rsidRPr="00E12EE3" w:rsidRDefault="00E12EE3" w:rsidP="00E12EE3">
      <w:pPr>
        <w:spacing w:after="0"/>
        <w:ind w:firstLine="709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E12EE3">
        <w:rPr>
          <w:rFonts w:ascii="Times New Roman" w:hAnsi="Times New Roman"/>
          <w:b/>
          <w:bCs/>
          <w:sz w:val="24"/>
          <w:szCs w:val="24"/>
          <w:lang w:val="en-US"/>
        </w:rPr>
        <w:t>Information about the author</w:t>
      </w:r>
    </w:p>
    <w:p w:rsidR="004749B4" w:rsidRPr="004749B4" w:rsidRDefault="00FF2CF7" w:rsidP="004749B4">
      <w:pPr>
        <w:pStyle w:val="HTML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</w:pPr>
      <w:r w:rsidRP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Pasheeva Tatyana Yuryevna (Russia, Petrozavodsk) – </w:t>
      </w:r>
      <w:r w:rsid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r</w:t>
      </w:r>
      <w:r w:rsidRP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esearch, Institute of Economics, Karelian Scientific Center of </w:t>
      </w:r>
      <w:r w:rsid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the Russian Academy of Sciences (</w:t>
      </w:r>
      <w:r w:rsidR="004749B4" w:rsidRP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50, A. Nevsky, Petrozavodsk, </w:t>
      </w:r>
      <w:r w:rsidRP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Russia</w:t>
      </w:r>
      <w:r w:rsid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n Federation</w:t>
      </w:r>
      <w:r w:rsidRP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, 185030, tatjana-pasheeva@rambler.ru</w:t>
      </w:r>
      <w:r w:rsidR="004749B4">
        <w:rPr>
          <w:rStyle w:val="y2iqfc"/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E25DCC" w:rsidRPr="00BD60B5" w:rsidRDefault="00C032D0" w:rsidP="00BD60B5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749B4">
        <w:rPr>
          <w:rFonts w:ascii="Times New Roman" w:hAnsi="Times New Roman"/>
          <w:sz w:val="24"/>
          <w:szCs w:val="24"/>
          <w:lang w:val="en-US"/>
        </w:rPr>
        <w:t xml:space="preserve">Makhankova Irina Vladimirovna (Russian, </w:t>
      </w:r>
      <w:r w:rsidR="004749B4" w:rsidRPr="004749B4">
        <w:rPr>
          <w:rStyle w:val="y2iqfc"/>
          <w:rFonts w:ascii="Times New Roman" w:hAnsi="Times New Roman"/>
          <w:color w:val="000000" w:themeColor="text1"/>
          <w:sz w:val="24"/>
          <w:szCs w:val="24"/>
          <w:lang w:val="en-US"/>
        </w:rPr>
        <w:t>Petrozavodsk</w:t>
      </w:r>
      <w:r w:rsidRPr="004749B4">
        <w:rPr>
          <w:rFonts w:ascii="Times New Roman" w:hAnsi="Times New Roman"/>
          <w:sz w:val="24"/>
          <w:szCs w:val="24"/>
          <w:lang w:val="en-US"/>
        </w:rPr>
        <w:t xml:space="preserve">)  – </w:t>
      </w:r>
      <w:r w:rsidR="004749B4">
        <w:rPr>
          <w:rFonts w:ascii="Times New Roman" w:hAnsi="Times New Roman"/>
          <w:sz w:val="24"/>
          <w:szCs w:val="24"/>
          <w:lang w:val="en-US"/>
        </w:rPr>
        <w:t>c</w:t>
      </w:r>
      <w:r w:rsidR="004749B4" w:rsidRPr="004749B4">
        <w:rPr>
          <w:rFonts w:ascii="Times New Roman" w:hAnsi="Times New Roman"/>
          <w:sz w:val="24"/>
          <w:szCs w:val="24"/>
          <w:lang w:val="en-US"/>
        </w:rPr>
        <w:t>hief economist,</w:t>
      </w:r>
      <w:r w:rsidR="004749B4" w:rsidRPr="004749B4">
        <w:rPr>
          <w:rStyle w:val="y2iqfc"/>
          <w:rFonts w:ascii="Times New Roman" w:hAnsi="Times New Roman"/>
          <w:color w:val="000000" w:themeColor="text1"/>
          <w:sz w:val="24"/>
          <w:szCs w:val="24"/>
          <w:lang w:val="en-US"/>
        </w:rPr>
        <w:t xml:space="preserve"> Institute of Economics, Karelian Scientific Center of </w:t>
      </w:r>
      <w:r w:rsidR="004749B4">
        <w:rPr>
          <w:rStyle w:val="y2iqfc"/>
          <w:rFonts w:ascii="Times New Roman" w:hAnsi="Times New Roman"/>
          <w:color w:val="000000" w:themeColor="text1"/>
          <w:sz w:val="24"/>
          <w:szCs w:val="24"/>
          <w:lang w:val="en-US"/>
        </w:rPr>
        <w:t>the Russian Academy of Sciences (</w:t>
      </w:r>
      <w:r w:rsidR="004749B4" w:rsidRPr="004749B4">
        <w:rPr>
          <w:rStyle w:val="y2iqfc"/>
          <w:rFonts w:ascii="Times New Roman" w:hAnsi="Times New Roman"/>
          <w:color w:val="000000" w:themeColor="text1"/>
          <w:sz w:val="24"/>
          <w:szCs w:val="24"/>
          <w:lang w:val="en-US"/>
        </w:rPr>
        <w:t>50, A. Nevsky, Petrozavodsk, Russia</w:t>
      </w:r>
      <w:r w:rsidR="004749B4">
        <w:rPr>
          <w:rStyle w:val="y2iqfc"/>
          <w:rFonts w:ascii="Times New Roman" w:hAnsi="Times New Roman"/>
          <w:color w:val="000000" w:themeColor="text1"/>
          <w:sz w:val="24"/>
          <w:szCs w:val="24"/>
          <w:lang w:val="en-US"/>
        </w:rPr>
        <w:t>n Federation</w:t>
      </w:r>
      <w:r w:rsidR="004749B4" w:rsidRPr="004749B4">
        <w:rPr>
          <w:rStyle w:val="y2iqfc"/>
          <w:rFonts w:ascii="Times New Roman" w:hAnsi="Times New Roman"/>
          <w:color w:val="000000" w:themeColor="text1"/>
          <w:sz w:val="24"/>
          <w:szCs w:val="24"/>
          <w:lang w:val="en-US"/>
        </w:rPr>
        <w:t>, 185030,</w:t>
      </w:r>
      <w:r w:rsidR="004749B4" w:rsidRPr="004749B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749B4">
        <w:rPr>
          <w:rFonts w:ascii="Times New Roman" w:hAnsi="Times New Roman"/>
          <w:sz w:val="24"/>
          <w:szCs w:val="24"/>
          <w:lang w:val="en-US"/>
        </w:rPr>
        <w:t>makhankova@petrsu.ru</w:t>
      </w:r>
      <w:r w:rsidR="004749B4">
        <w:rPr>
          <w:rStyle w:val="y2iqfc"/>
          <w:rFonts w:ascii="Times New Roman" w:hAnsi="Times New Roman"/>
          <w:color w:val="000000" w:themeColor="text1"/>
          <w:sz w:val="24"/>
          <w:szCs w:val="24"/>
          <w:lang w:val="en-US"/>
        </w:rPr>
        <w:t>)</w:t>
      </w:r>
    </w:p>
    <w:sectPr w:rsidR="00E25DCC" w:rsidRPr="00BD60B5" w:rsidSect="003944DD">
      <w:footerReference w:type="default" r:id="rId1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C3D" w:rsidRDefault="001A4C3D" w:rsidP="008D320D">
      <w:pPr>
        <w:spacing w:after="0"/>
      </w:pPr>
      <w:r>
        <w:separator/>
      </w:r>
    </w:p>
  </w:endnote>
  <w:endnote w:type="continuationSeparator" w:id="1">
    <w:p w:rsidR="001A4C3D" w:rsidRDefault="001A4C3D" w:rsidP="008D320D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F Agora Sans Pro Light">
    <w:altName w:val="PF Agora Sans Pro Light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E9" w:rsidRPr="00494DE9" w:rsidRDefault="00A74B07">
    <w:pPr>
      <w:pStyle w:val="a9"/>
      <w:jc w:val="right"/>
      <w:rPr>
        <w:rFonts w:ascii="Times New Roman" w:hAnsi="Times New Roman"/>
        <w:sz w:val="20"/>
        <w:szCs w:val="20"/>
      </w:rPr>
    </w:pPr>
    <w:r w:rsidRPr="00494DE9">
      <w:rPr>
        <w:rFonts w:ascii="Times New Roman" w:hAnsi="Times New Roman"/>
        <w:sz w:val="20"/>
        <w:szCs w:val="20"/>
      </w:rPr>
      <w:fldChar w:fldCharType="begin"/>
    </w:r>
    <w:r w:rsidR="003D68B5" w:rsidRPr="00494DE9">
      <w:rPr>
        <w:rFonts w:ascii="Times New Roman" w:hAnsi="Times New Roman"/>
        <w:sz w:val="20"/>
        <w:szCs w:val="20"/>
      </w:rPr>
      <w:instrText xml:space="preserve"> PAGE   \* MERGEFORMAT </w:instrText>
    </w:r>
    <w:r w:rsidRPr="00494DE9">
      <w:rPr>
        <w:rFonts w:ascii="Times New Roman" w:hAnsi="Times New Roman"/>
        <w:sz w:val="20"/>
        <w:szCs w:val="20"/>
      </w:rPr>
      <w:fldChar w:fldCharType="separate"/>
    </w:r>
    <w:r w:rsidR="00F628CE">
      <w:rPr>
        <w:rFonts w:ascii="Times New Roman" w:hAnsi="Times New Roman"/>
        <w:noProof/>
        <w:sz w:val="20"/>
        <w:szCs w:val="20"/>
      </w:rPr>
      <w:t>6</w:t>
    </w:r>
    <w:r w:rsidRPr="00494DE9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C3D" w:rsidRDefault="001A4C3D" w:rsidP="008D320D">
      <w:pPr>
        <w:spacing w:after="0"/>
      </w:pPr>
      <w:r>
        <w:separator/>
      </w:r>
    </w:p>
  </w:footnote>
  <w:footnote w:type="continuationSeparator" w:id="1">
    <w:p w:rsidR="001A4C3D" w:rsidRDefault="001A4C3D" w:rsidP="008D320D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35F28"/>
    <w:multiLevelType w:val="hybridMultilevel"/>
    <w:tmpl w:val="7C58C4D8"/>
    <w:lvl w:ilvl="0" w:tplc="2806F26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D285690"/>
    <w:multiLevelType w:val="multilevel"/>
    <w:tmpl w:val="1EECA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F866F84"/>
    <w:multiLevelType w:val="hybridMultilevel"/>
    <w:tmpl w:val="7E724882"/>
    <w:lvl w:ilvl="0" w:tplc="C0088C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320D"/>
    <w:rsid w:val="0001648F"/>
    <w:rsid w:val="000567F0"/>
    <w:rsid w:val="00064CF2"/>
    <w:rsid w:val="000C55F6"/>
    <w:rsid w:val="000D10B4"/>
    <w:rsid w:val="000E2C39"/>
    <w:rsid w:val="000E5A9A"/>
    <w:rsid w:val="000E5EE5"/>
    <w:rsid w:val="000F5AEC"/>
    <w:rsid w:val="0010361F"/>
    <w:rsid w:val="00124153"/>
    <w:rsid w:val="00163902"/>
    <w:rsid w:val="001652AD"/>
    <w:rsid w:val="00166C6F"/>
    <w:rsid w:val="00176A28"/>
    <w:rsid w:val="001830D6"/>
    <w:rsid w:val="001873E1"/>
    <w:rsid w:val="00190F7A"/>
    <w:rsid w:val="00194AA1"/>
    <w:rsid w:val="001A4C3D"/>
    <w:rsid w:val="001B4D4B"/>
    <w:rsid w:val="001D43E0"/>
    <w:rsid w:val="001E1FF3"/>
    <w:rsid w:val="001E7756"/>
    <w:rsid w:val="001F19BA"/>
    <w:rsid w:val="002035E7"/>
    <w:rsid w:val="002052BF"/>
    <w:rsid w:val="002149C8"/>
    <w:rsid w:val="002170E4"/>
    <w:rsid w:val="00217BC5"/>
    <w:rsid w:val="00217DD0"/>
    <w:rsid w:val="00223E84"/>
    <w:rsid w:val="00227A98"/>
    <w:rsid w:val="002342E2"/>
    <w:rsid w:val="00247E78"/>
    <w:rsid w:val="00255084"/>
    <w:rsid w:val="00261CB7"/>
    <w:rsid w:val="00267ED0"/>
    <w:rsid w:val="0027098C"/>
    <w:rsid w:val="0027345A"/>
    <w:rsid w:val="00294A37"/>
    <w:rsid w:val="002A5DB9"/>
    <w:rsid w:val="002A6604"/>
    <w:rsid w:val="002A70CB"/>
    <w:rsid w:val="002B06D7"/>
    <w:rsid w:val="002B48A4"/>
    <w:rsid w:val="002D2939"/>
    <w:rsid w:val="002D2C63"/>
    <w:rsid w:val="002D343B"/>
    <w:rsid w:val="002D6FD4"/>
    <w:rsid w:val="00304F5C"/>
    <w:rsid w:val="00324881"/>
    <w:rsid w:val="00342972"/>
    <w:rsid w:val="00352EE6"/>
    <w:rsid w:val="00357D63"/>
    <w:rsid w:val="0036047A"/>
    <w:rsid w:val="0036198F"/>
    <w:rsid w:val="00365E86"/>
    <w:rsid w:val="00376336"/>
    <w:rsid w:val="0039104C"/>
    <w:rsid w:val="003A7C83"/>
    <w:rsid w:val="003B4298"/>
    <w:rsid w:val="003B4E56"/>
    <w:rsid w:val="003B622D"/>
    <w:rsid w:val="003B6A59"/>
    <w:rsid w:val="003C30EB"/>
    <w:rsid w:val="003D08F1"/>
    <w:rsid w:val="003D68B5"/>
    <w:rsid w:val="003E1800"/>
    <w:rsid w:val="00401804"/>
    <w:rsid w:val="00406BC1"/>
    <w:rsid w:val="004113E0"/>
    <w:rsid w:val="004163C2"/>
    <w:rsid w:val="004250E5"/>
    <w:rsid w:val="00437A3A"/>
    <w:rsid w:val="004420BA"/>
    <w:rsid w:val="00444B0B"/>
    <w:rsid w:val="00452E64"/>
    <w:rsid w:val="004677F9"/>
    <w:rsid w:val="004749B4"/>
    <w:rsid w:val="00477A73"/>
    <w:rsid w:val="004851D1"/>
    <w:rsid w:val="00490082"/>
    <w:rsid w:val="00490904"/>
    <w:rsid w:val="0049226B"/>
    <w:rsid w:val="0049311C"/>
    <w:rsid w:val="0049478D"/>
    <w:rsid w:val="004B1439"/>
    <w:rsid w:val="004B17E0"/>
    <w:rsid w:val="004E29B5"/>
    <w:rsid w:val="00503640"/>
    <w:rsid w:val="00522EF1"/>
    <w:rsid w:val="0052728C"/>
    <w:rsid w:val="00544A21"/>
    <w:rsid w:val="00553B1E"/>
    <w:rsid w:val="0056077A"/>
    <w:rsid w:val="00562E87"/>
    <w:rsid w:val="005630EB"/>
    <w:rsid w:val="0056493E"/>
    <w:rsid w:val="00575DCB"/>
    <w:rsid w:val="00592816"/>
    <w:rsid w:val="005A3A9A"/>
    <w:rsid w:val="005B61D3"/>
    <w:rsid w:val="005B659E"/>
    <w:rsid w:val="005D6408"/>
    <w:rsid w:val="005E2CE9"/>
    <w:rsid w:val="005F733B"/>
    <w:rsid w:val="006065B2"/>
    <w:rsid w:val="00622C3C"/>
    <w:rsid w:val="00627E51"/>
    <w:rsid w:val="006528C2"/>
    <w:rsid w:val="00676767"/>
    <w:rsid w:val="006928D4"/>
    <w:rsid w:val="00693164"/>
    <w:rsid w:val="006A449E"/>
    <w:rsid w:val="006E7DD8"/>
    <w:rsid w:val="006F68B9"/>
    <w:rsid w:val="006F6968"/>
    <w:rsid w:val="00705A2A"/>
    <w:rsid w:val="00712045"/>
    <w:rsid w:val="00717F53"/>
    <w:rsid w:val="00735694"/>
    <w:rsid w:val="007356FA"/>
    <w:rsid w:val="00743FDE"/>
    <w:rsid w:val="00776F0A"/>
    <w:rsid w:val="00780F4D"/>
    <w:rsid w:val="00792EAE"/>
    <w:rsid w:val="00794186"/>
    <w:rsid w:val="00795B54"/>
    <w:rsid w:val="007B506D"/>
    <w:rsid w:val="007E3A0D"/>
    <w:rsid w:val="007E5249"/>
    <w:rsid w:val="007F2F41"/>
    <w:rsid w:val="008020A4"/>
    <w:rsid w:val="008071AA"/>
    <w:rsid w:val="008114E5"/>
    <w:rsid w:val="00827486"/>
    <w:rsid w:val="00830AF9"/>
    <w:rsid w:val="008310E3"/>
    <w:rsid w:val="00840050"/>
    <w:rsid w:val="0084486E"/>
    <w:rsid w:val="00844966"/>
    <w:rsid w:val="00852A5C"/>
    <w:rsid w:val="00870750"/>
    <w:rsid w:val="00871E08"/>
    <w:rsid w:val="008820A9"/>
    <w:rsid w:val="00891C64"/>
    <w:rsid w:val="00894124"/>
    <w:rsid w:val="008941E8"/>
    <w:rsid w:val="008B1D15"/>
    <w:rsid w:val="008C6053"/>
    <w:rsid w:val="008D2D6F"/>
    <w:rsid w:val="008D320D"/>
    <w:rsid w:val="008D393C"/>
    <w:rsid w:val="008E2C54"/>
    <w:rsid w:val="008F5B08"/>
    <w:rsid w:val="0090224E"/>
    <w:rsid w:val="00912DE7"/>
    <w:rsid w:val="00924DA7"/>
    <w:rsid w:val="00936E87"/>
    <w:rsid w:val="00940486"/>
    <w:rsid w:val="00941D44"/>
    <w:rsid w:val="00985979"/>
    <w:rsid w:val="00992E8A"/>
    <w:rsid w:val="009C6814"/>
    <w:rsid w:val="009D6C4C"/>
    <w:rsid w:val="00A03EAB"/>
    <w:rsid w:val="00A11CB9"/>
    <w:rsid w:val="00A248DC"/>
    <w:rsid w:val="00A4327D"/>
    <w:rsid w:val="00A508BD"/>
    <w:rsid w:val="00A72248"/>
    <w:rsid w:val="00A74B07"/>
    <w:rsid w:val="00A87D4C"/>
    <w:rsid w:val="00AA3A8E"/>
    <w:rsid w:val="00AA68EE"/>
    <w:rsid w:val="00AC6B54"/>
    <w:rsid w:val="00AD1909"/>
    <w:rsid w:val="00AD7673"/>
    <w:rsid w:val="00AF6007"/>
    <w:rsid w:val="00B00B3F"/>
    <w:rsid w:val="00B13063"/>
    <w:rsid w:val="00B17FCF"/>
    <w:rsid w:val="00B2593B"/>
    <w:rsid w:val="00B772B7"/>
    <w:rsid w:val="00BA08B6"/>
    <w:rsid w:val="00BA7CB5"/>
    <w:rsid w:val="00BB5565"/>
    <w:rsid w:val="00BC5464"/>
    <w:rsid w:val="00BD1B01"/>
    <w:rsid w:val="00BD2F49"/>
    <w:rsid w:val="00BD60B5"/>
    <w:rsid w:val="00BF4998"/>
    <w:rsid w:val="00C032D0"/>
    <w:rsid w:val="00C13A19"/>
    <w:rsid w:val="00C302D0"/>
    <w:rsid w:val="00C31F16"/>
    <w:rsid w:val="00C335E0"/>
    <w:rsid w:val="00C354FB"/>
    <w:rsid w:val="00C40FC4"/>
    <w:rsid w:val="00C5186E"/>
    <w:rsid w:val="00C569D7"/>
    <w:rsid w:val="00C74398"/>
    <w:rsid w:val="00C839A4"/>
    <w:rsid w:val="00C85141"/>
    <w:rsid w:val="00C862A6"/>
    <w:rsid w:val="00C8708A"/>
    <w:rsid w:val="00C873D4"/>
    <w:rsid w:val="00C97338"/>
    <w:rsid w:val="00CC139C"/>
    <w:rsid w:val="00CC49DC"/>
    <w:rsid w:val="00CE3E6A"/>
    <w:rsid w:val="00CE4C9D"/>
    <w:rsid w:val="00CF3C5E"/>
    <w:rsid w:val="00CF42C3"/>
    <w:rsid w:val="00CF4AA1"/>
    <w:rsid w:val="00D141AD"/>
    <w:rsid w:val="00D337D9"/>
    <w:rsid w:val="00D36D57"/>
    <w:rsid w:val="00D52B44"/>
    <w:rsid w:val="00D53112"/>
    <w:rsid w:val="00D55097"/>
    <w:rsid w:val="00D56F63"/>
    <w:rsid w:val="00D716EE"/>
    <w:rsid w:val="00D71D51"/>
    <w:rsid w:val="00D720FE"/>
    <w:rsid w:val="00D76ED4"/>
    <w:rsid w:val="00D80F16"/>
    <w:rsid w:val="00D931BE"/>
    <w:rsid w:val="00D94FA6"/>
    <w:rsid w:val="00DA40F4"/>
    <w:rsid w:val="00DB05B9"/>
    <w:rsid w:val="00DD6419"/>
    <w:rsid w:val="00DE059C"/>
    <w:rsid w:val="00DE2AC9"/>
    <w:rsid w:val="00DF14CA"/>
    <w:rsid w:val="00DF1F15"/>
    <w:rsid w:val="00E12EE3"/>
    <w:rsid w:val="00E20D99"/>
    <w:rsid w:val="00E25DCC"/>
    <w:rsid w:val="00E265A6"/>
    <w:rsid w:val="00E266AC"/>
    <w:rsid w:val="00E321EF"/>
    <w:rsid w:val="00E401DB"/>
    <w:rsid w:val="00E42D8C"/>
    <w:rsid w:val="00E474EA"/>
    <w:rsid w:val="00E573E0"/>
    <w:rsid w:val="00E61B0B"/>
    <w:rsid w:val="00E74C64"/>
    <w:rsid w:val="00E95A67"/>
    <w:rsid w:val="00EB2055"/>
    <w:rsid w:val="00EB5465"/>
    <w:rsid w:val="00EB73D0"/>
    <w:rsid w:val="00ED0EE8"/>
    <w:rsid w:val="00EE7C3E"/>
    <w:rsid w:val="00EF0FC0"/>
    <w:rsid w:val="00EF5D75"/>
    <w:rsid w:val="00F129C8"/>
    <w:rsid w:val="00F3029D"/>
    <w:rsid w:val="00F4770B"/>
    <w:rsid w:val="00F5258B"/>
    <w:rsid w:val="00F628CE"/>
    <w:rsid w:val="00F62B7E"/>
    <w:rsid w:val="00F7412F"/>
    <w:rsid w:val="00F74C71"/>
    <w:rsid w:val="00F767DF"/>
    <w:rsid w:val="00F915D8"/>
    <w:rsid w:val="00FA0AB8"/>
    <w:rsid w:val="00FA5C1F"/>
    <w:rsid w:val="00FC3BDB"/>
    <w:rsid w:val="00FE53CA"/>
    <w:rsid w:val="00FF1F2E"/>
    <w:rsid w:val="00FF2CF7"/>
    <w:rsid w:val="00FF3278"/>
    <w:rsid w:val="00FF4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20D"/>
    <w:pPr>
      <w:spacing w:after="120" w:line="240" w:lineRule="auto"/>
    </w:pPr>
    <w:rPr>
      <w:rFonts w:ascii="Calibri" w:eastAsia="Calibri" w:hAnsi="Calibri" w:cs="Times New Roman"/>
    </w:rPr>
  </w:style>
  <w:style w:type="paragraph" w:styleId="3">
    <w:name w:val="heading 3"/>
    <w:basedOn w:val="a"/>
    <w:link w:val="30"/>
    <w:uiPriority w:val="9"/>
    <w:qFormat/>
    <w:rsid w:val="00D71D51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320D"/>
    <w:rPr>
      <w:color w:val="0563C1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8D320D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D320D"/>
    <w:rPr>
      <w:rFonts w:ascii="Calibri" w:eastAsia="Calibri" w:hAnsi="Calibri" w:cs="Times New Roman"/>
      <w:sz w:val="20"/>
      <w:szCs w:val="20"/>
    </w:rPr>
  </w:style>
  <w:style w:type="character" w:styleId="a6">
    <w:name w:val="footnote reference"/>
    <w:uiPriority w:val="99"/>
    <w:semiHidden/>
    <w:unhideWhenUsed/>
    <w:rsid w:val="008D320D"/>
    <w:rPr>
      <w:vertAlign w:val="superscript"/>
    </w:rPr>
  </w:style>
  <w:style w:type="paragraph" w:styleId="a7">
    <w:name w:val="List Paragraph"/>
    <w:basedOn w:val="a"/>
    <w:uiPriority w:val="34"/>
    <w:qFormat/>
    <w:rsid w:val="008D320D"/>
    <w:pPr>
      <w:spacing w:after="200" w:line="276" w:lineRule="auto"/>
      <w:ind w:left="720"/>
      <w:contextualSpacing/>
    </w:pPr>
  </w:style>
  <w:style w:type="character" w:styleId="a8">
    <w:name w:val="Strong"/>
    <w:basedOn w:val="a0"/>
    <w:uiPriority w:val="22"/>
    <w:qFormat/>
    <w:rsid w:val="008D320D"/>
    <w:rPr>
      <w:b/>
      <w:bCs/>
    </w:rPr>
  </w:style>
  <w:style w:type="paragraph" w:styleId="a9">
    <w:name w:val="footer"/>
    <w:basedOn w:val="a"/>
    <w:link w:val="aa"/>
    <w:uiPriority w:val="99"/>
    <w:unhideWhenUsed/>
    <w:rsid w:val="008D320D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8D320D"/>
    <w:rPr>
      <w:rFonts w:ascii="Calibri" w:eastAsia="Calibri" w:hAnsi="Calibri" w:cs="Times New Roman"/>
    </w:rPr>
  </w:style>
  <w:style w:type="paragraph" w:styleId="ab">
    <w:name w:val="Balloon Text"/>
    <w:basedOn w:val="a"/>
    <w:link w:val="ac"/>
    <w:uiPriority w:val="99"/>
    <w:semiHidden/>
    <w:unhideWhenUsed/>
    <w:rsid w:val="008D320D"/>
    <w:pPr>
      <w:spacing w:after="0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D320D"/>
    <w:rPr>
      <w:rFonts w:ascii="Tahoma" w:eastAsia="Calibri" w:hAnsi="Tahoma" w:cs="Tahoma"/>
      <w:sz w:val="16"/>
      <w:szCs w:val="16"/>
    </w:rPr>
  </w:style>
  <w:style w:type="character" w:customStyle="1" w:styleId="markedcontent">
    <w:name w:val="markedcontent"/>
    <w:basedOn w:val="a0"/>
    <w:rsid w:val="008D320D"/>
  </w:style>
  <w:style w:type="paragraph" w:styleId="ad">
    <w:name w:val="Normal (Web)"/>
    <w:basedOn w:val="a"/>
    <w:uiPriority w:val="99"/>
    <w:semiHidden/>
    <w:unhideWhenUsed/>
    <w:rsid w:val="00227A98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bbr">
    <w:name w:val="abbr"/>
    <w:basedOn w:val="a"/>
    <w:rsid w:val="00227A98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table" w:styleId="ae">
    <w:name w:val="Table Grid"/>
    <w:basedOn w:val="a1"/>
    <w:uiPriority w:val="59"/>
    <w:rsid w:val="00795B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D71D5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Default">
    <w:name w:val="Default"/>
    <w:rsid w:val="00870750"/>
    <w:pPr>
      <w:autoSpaceDE w:val="0"/>
      <w:autoSpaceDN w:val="0"/>
      <w:adjustRightInd w:val="0"/>
      <w:spacing w:after="0" w:line="240" w:lineRule="auto"/>
    </w:pPr>
    <w:rPr>
      <w:rFonts w:ascii="PF Agora Sans Pro Light" w:hAnsi="PF Agora Sans Pro Light" w:cs="PF Agora Sans Pro Light"/>
      <w:color w:val="000000"/>
      <w:sz w:val="24"/>
      <w:szCs w:val="24"/>
    </w:rPr>
  </w:style>
  <w:style w:type="character" w:styleId="af">
    <w:name w:val="Emphasis"/>
    <w:basedOn w:val="a0"/>
    <w:uiPriority w:val="20"/>
    <w:qFormat/>
    <w:rsid w:val="00C31F16"/>
    <w:rPr>
      <w:i/>
      <w:iCs/>
    </w:rPr>
  </w:style>
  <w:style w:type="character" w:styleId="af0">
    <w:name w:val="FollowedHyperlink"/>
    <w:basedOn w:val="a0"/>
    <w:uiPriority w:val="99"/>
    <w:semiHidden/>
    <w:unhideWhenUsed/>
    <w:rsid w:val="0036198F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E12EE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12EE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E12E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2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4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3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6498">
          <w:marLeft w:val="0"/>
          <w:marRight w:val="0"/>
          <w:marTop w:val="172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474223227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</w:divsChild>
    </w:div>
    <w:div w:id="11145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56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rg.ru/2023/02/25/denis-manturov-rossijskaia-promyshlennost-smogla-perestroitsia.htm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government.ru/news/48055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gov.karelia.ru/news/13-03-2023-investitsii-v-osnovnoy-kapital-respubliki-za-poslednie-5-let-vyrosli-v-2-3-raz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176428.selcdn.ru/InvestKarelia/feb10fc8-b0b1-42a8-8a13-fc7c4c2b5786/%D0%9F%D0%BE%D1%81%D1%82%D0%B0%D0%BD%D0%BE%D0%B2%D0%BB%D0%B5%D0%BD%D0%B8%D0%B5_%D0%9F%D1%80%D0%B0%D0%B2%D0%B8%D1%82%D0%B5%D0%BB%D1%8C%D1%81%D1%82%D0%B2%D0%B0_%D0%A0%D0%9A_%D0%BE%D1%82_26_12_2014_%E2%84%96_415_%D0%9F.pdf" TargetMode="Externa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rg.ru/documents/2023/03/29/pokazateli-socialno-ekonomicheskogo-polozheniia-dok.html" TargetMode="External"/><Relationship Id="rId14" Type="http://schemas.openxmlformats.org/officeDocument/2006/relationships/hyperlink" Target="https://176428.selcdn.ru/InvestKarelia/e635a51c-9637-4d84-91e5-1f09027c517e/%D0%94%D0%B5%D0%BA%D0%BB%D0%B0%D1%80%D0%B0%D1%86%D0%B8%D1%8F%20%D0%BE%D1%82%2031.03.2023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38AA1-035D-4C16-B5A4-6F26054C9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742</TotalTime>
  <Pages>6</Pages>
  <Words>2686</Words>
  <Characters>15312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Makhankova</dc:creator>
  <cp:lastModifiedBy>Пашеева</cp:lastModifiedBy>
  <cp:revision>194</cp:revision>
  <dcterms:created xsi:type="dcterms:W3CDTF">2023-05-16T13:22:00Z</dcterms:created>
  <dcterms:modified xsi:type="dcterms:W3CDTF">2023-05-23T07:16:00Z</dcterms:modified>
</cp:coreProperties>
</file>