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F2765" w:rsidRPr="004210A7" w:rsidRDefault="004210A7" w:rsidP="004210A7">
      <w:pPr>
        <w:spacing w:line="240" w:lineRule="auto"/>
        <w:rPr>
          <w:rFonts w:ascii="Times New Roman" w:hAnsi="Times New Roman" w:cs="Times New Roman"/>
          <w:b/>
          <w:sz w:val="24"/>
          <w:szCs w:val="24"/>
        </w:rPr>
      </w:pPr>
      <w:r w:rsidRPr="00B924E4">
        <w:rPr>
          <w:rFonts w:ascii="Times New Roman" w:hAnsi="Times New Roman" w:cs="Times New Roman"/>
          <w:b/>
          <w:sz w:val="24"/>
          <w:szCs w:val="24"/>
        </w:rPr>
        <w:t>УБК/ББК</w:t>
      </w:r>
      <w:r w:rsidR="00B924E4" w:rsidRPr="00B924E4">
        <w:rPr>
          <w:rFonts w:ascii="Times New Roman" w:hAnsi="Times New Roman" w:cs="Times New Roman"/>
          <w:b/>
          <w:sz w:val="24"/>
          <w:szCs w:val="24"/>
        </w:rPr>
        <w:t xml:space="preserve"> 338.23</w:t>
      </w:r>
    </w:p>
    <w:p w:rsidR="004210A7" w:rsidRDefault="004210A7" w:rsidP="004210A7">
      <w:pPr>
        <w:spacing w:line="240" w:lineRule="auto"/>
        <w:jc w:val="right"/>
        <w:rPr>
          <w:rFonts w:ascii="Times New Roman" w:hAnsi="Times New Roman" w:cs="Times New Roman"/>
          <w:b/>
          <w:sz w:val="24"/>
          <w:szCs w:val="24"/>
        </w:rPr>
      </w:pPr>
      <w:r w:rsidRPr="004210A7">
        <w:rPr>
          <w:rFonts w:ascii="Times New Roman" w:hAnsi="Times New Roman" w:cs="Times New Roman"/>
          <w:b/>
          <w:sz w:val="24"/>
          <w:szCs w:val="24"/>
        </w:rPr>
        <w:t>Санаков И.К.</w:t>
      </w:r>
    </w:p>
    <w:p w:rsidR="004210A7" w:rsidRDefault="004210A7" w:rsidP="004210A7">
      <w:pPr>
        <w:spacing w:line="240" w:lineRule="auto"/>
        <w:jc w:val="center"/>
        <w:rPr>
          <w:rFonts w:ascii="Times New Roman" w:hAnsi="Times New Roman" w:cs="Times New Roman"/>
          <w:b/>
          <w:sz w:val="24"/>
          <w:szCs w:val="24"/>
        </w:rPr>
      </w:pPr>
      <w:r>
        <w:rPr>
          <w:rFonts w:ascii="Times New Roman" w:hAnsi="Times New Roman" w:cs="Times New Roman"/>
          <w:b/>
          <w:sz w:val="24"/>
          <w:szCs w:val="24"/>
        </w:rPr>
        <w:t>СОВЕРШЕНСТВОВАНИЕ МЕХАНИЗМОВ ГОСУДАРСТВЕННОЙ ПОДДЕРЖКИ НАУЧНО-ТЕХНИЧЕСКОГО РАЗВИТИЯ</w:t>
      </w:r>
    </w:p>
    <w:p w:rsidR="004210A7" w:rsidRDefault="004210A7" w:rsidP="002517B2">
      <w:pPr>
        <w:spacing w:after="0" w:line="300" w:lineRule="auto"/>
        <w:ind w:firstLine="567"/>
        <w:jc w:val="both"/>
        <w:rPr>
          <w:rFonts w:ascii="Times New Roman" w:hAnsi="Times New Roman" w:cs="Times New Roman"/>
          <w:b/>
          <w:sz w:val="24"/>
          <w:szCs w:val="24"/>
        </w:rPr>
      </w:pPr>
      <w:r>
        <w:rPr>
          <w:rFonts w:ascii="Times New Roman" w:hAnsi="Times New Roman" w:cs="Times New Roman"/>
          <w:b/>
          <w:sz w:val="24"/>
          <w:szCs w:val="24"/>
        </w:rPr>
        <w:t>Аннотация.</w:t>
      </w:r>
      <w:r w:rsidR="00C74DFF">
        <w:rPr>
          <w:rFonts w:ascii="Times New Roman" w:hAnsi="Times New Roman" w:cs="Times New Roman"/>
          <w:b/>
          <w:sz w:val="24"/>
          <w:szCs w:val="24"/>
        </w:rPr>
        <w:t xml:space="preserve"> </w:t>
      </w:r>
      <w:r w:rsidR="00C74DFF" w:rsidRPr="00C74DFF">
        <w:rPr>
          <w:rFonts w:ascii="Times New Roman" w:hAnsi="Times New Roman" w:cs="Times New Roman"/>
          <w:sz w:val="24"/>
          <w:szCs w:val="24"/>
        </w:rPr>
        <w:t>В статье рассматриваются основные механизмы государственной поддержки, оказываемые для развития научно-технического развития в Российской Федерации. Проводится анализ механизмов локального характера регионального уровня. Анализируются некоторые направления государственной поддержки научно-технического развития, в разрезе субъектов Российской Федерации, реализующие данное направление.</w:t>
      </w:r>
      <w:r w:rsidR="00C74DFF">
        <w:rPr>
          <w:rFonts w:ascii="Times New Roman" w:hAnsi="Times New Roman" w:cs="Times New Roman"/>
          <w:sz w:val="24"/>
          <w:szCs w:val="24"/>
        </w:rPr>
        <w:t xml:space="preserve"> Рассматриваются основные факторы, определяющие механизм применения государственной поддержки. Вместе с тем, затрагивается вопрос оказания косвенной финан</w:t>
      </w:r>
      <w:r w:rsidR="00180A33">
        <w:rPr>
          <w:rFonts w:ascii="Times New Roman" w:hAnsi="Times New Roman" w:cs="Times New Roman"/>
          <w:sz w:val="24"/>
          <w:szCs w:val="24"/>
        </w:rPr>
        <w:t>совой и нефинансовой поддержки. Выделяются основные проблемы применения механизмов государственной поддержки. Предлагаются практические рекомендации по их совершенствованию.</w:t>
      </w:r>
      <w:r w:rsidR="00C74DFF">
        <w:rPr>
          <w:rFonts w:ascii="Times New Roman" w:hAnsi="Times New Roman" w:cs="Times New Roman"/>
          <w:b/>
          <w:sz w:val="24"/>
          <w:szCs w:val="24"/>
        </w:rPr>
        <w:t xml:space="preserve"> </w:t>
      </w:r>
    </w:p>
    <w:p w:rsidR="004210A7" w:rsidRDefault="004210A7" w:rsidP="002517B2">
      <w:pPr>
        <w:spacing w:line="300" w:lineRule="auto"/>
        <w:ind w:firstLine="567"/>
        <w:jc w:val="both"/>
        <w:rPr>
          <w:rFonts w:ascii="Times New Roman" w:hAnsi="Times New Roman" w:cs="Times New Roman"/>
          <w:sz w:val="24"/>
          <w:szCs w:val="24"/>
        </w:rPr>
      </w:pPr>
      <w:r>
        <w:rPr>
          <w:rFonts w:ascii="Times New Roman" w:hAnsi="Times New Roman" w:cs="Times New Roman"/>
          <w:b/>
          <w:sz w:val="24"/>
          <w:szCs w:val="24"/>
        </w:rPr>
        <w:t>Ключевые слова:</w:t>
      </w:r>
      <w:r w:rsidR="00D3247B">
        <w:rPr>
          <w:rFonts w:ascii="Times New Roman" w:hAnsi="Times New Roman" w:cs="Times New Roman"/>
          <w:b/>
          <w:sz w:val="24"/>
          <w:szCs w:val="24"/>
        </w:rPr>
        <w:t xml:space="preserve"> </w:t>
      </w:r>
      <w:r w:rsidR="00D3247B" w:rsidRPr="00C74DFF">
        <w:rPr>
          <w:rFonts w:ascii="Times New Roman" w:hAnsi="Times New Roman" w:cs="Times New Roman"/>
          <w:sz w:val="24"/>
          <w:szCs w:val="24"/>
        </w:rPr>
        <w:t>научно-техническое развитие,</w:t>
      </w:r>
      <w:r w:rsidR="00C74DFF" w:rsidRPr="00C74DFF">
        <w:rPr>
          <w:rFonts w:ascii="Times New Roman" w:hAnsi="Times New Roman" w:cs="Times New Roman"/>
          <w:sz w:val="24"/>
          <w:szCs w:val="24"/>
        </w:rPr>
        <w:t xml:space="preserve"> государственная поддержка, совершенствование технологий, новые результаты, внедрение новшества, </w:t>
      </w:r>
      <w:r w:rsidR="00C74DFF">
        <w:rPr>
          <w:rFonts w:ascii="Times New Roman" w:hAnsi="Times New Roman" w:cs="Times New Roman"/>
          <w:sz w:val="24"/>
          <w:szCs w:val="24"/>
        </w:rPr>
        <w:t>наука</w:t>
      </w:r>
      <w:r w:rsidR="00C74DFF" w:rsidRPr="00C74DFF">
        <w:rPr>
          <w:rFonts w:ascii="Times New Roman" w:hAnsi="Times New Roman" w:cs="Times New Roman"/>
          <w:sz w:val="24"/>
          <w:szCs w:val="24"/>
        </w:rPr>
        <w:t>.</w:t>
      </w:r>
    </w:p>
    <w:p w:rsidR="002517B2" w:rsidRPr="002517B2" w:rsidRDefault="002517B2" w:rsidP="002517B2">
      <w:pPr>
        <w:spacing w:line="300" w:lineRule="auto"/>
        <w:jc w:val="right"/>
        <w:rPr>
          <w:rFonts w:ascii="Times New Roman" w:hAnsi="Times New Roman" w:cs="Times New Roman"/>
          <w:b/>
          <w:sz w:val="24"/>
          <w:szCs w:val="24"/>
          <w:lang w:val="en-US"/>
        </w:rPr>
      </w:pPr>
      <w:proofErr w:type="spellStart"/>
      <w:r w:rsidRPr="002517B2">
        <w:rPr>
          <w:rFonts w:ascii="Times New Roman" w:hAnsi="Times New Roman" w:cs="Times New Roman"/>
          <w:b/>
          <w:sz w:val="24"/>
          <w:szCs w:val="24"/>
          <w:lang w:val="en-US"/>
        </w:rPr>
        <w:t>Sanakov</w:t>
      </w:r>
      <w:proofErr w:type="spellEnd"/>
      <w:r w:rsidRPr="002517B2">
        <w:rPr>
          <w:rFonts w:ascii="Times New Roman" w:hAnsi="Times New Roman" w:cs="Times New Roman"/>
          <w:b/>
          <w:sz w:val="24"/>
          <w:szCs w:val="24"/>
          <w:lang w:val="en-US"/>
        </w:rPr>
        <w:t xml:space="preserve"> I.K.</w:t>
      </w:r>
    </w:p>
    <w:p w:rsidR="002517B2" w:rsidRDefault="002517B2" w:rsidP="002517B2">
      <w:pPr>
        <w:spacing w:line="300" w:lineRule="auto"/>
        <w:jc w:val="center"/>
        <w:rPr>
          <w:rFonts w:ascii="Times New Roman" w:hAnsi="Times New Roman" w:cs="Times New Roman"/>
          <w:b/>
          <w:sz w:val="24"/>
          <w:szCs w:val="24"/>
          <w:lang w:val="en-US"/>
        </w:rPr>
      </w:pPr>
      <w:r w:rsidRPr="002517B2">
        <w:rPr>
          <w:rFonts w:ascii="Times New Roman" w:hAnsi="Times New Roman" w:cs="Times New Roman"/>
          <w:b/>
          <w:sz w:val="24"/>
          <w:szCs w:val="24"/>
          <w:lang w:val="en-US"/>
        </w:rPr>
        <w:t>IMPROVEMENT OF MECHANISMS OF STATE SUPPORT OF SCIENTIFIC AND TECHNICAL DEVELOPMENT</w:t>
      </w:r>
    </w:p>
    <w:p w:rsidR="002517B2" w:rsidRDefault="002517B2" w:rsidP="002517B2">
      <w:pPr>
        <w:spacing w:after="0" w:line="300" w:lineRule="auto"/>
        <w:ind w:firstLine="567"/>
        <w:jc w:val="both"/>
        <w:rPr>
          <w:rFonts w:ascii="Times New Roman" w:hAnsi="Times New Roman" w:cs="Times New Roman"/>
          <w:sz w:val="24"/>
          <w:szCs w:val="24"/>
          <w:lang w:val="en-US"/>
        </w:rPr>
      </w:pPr>
      <w:r w:rsidRPr="002517B2">
        <w:rPr>
          <w:rFonts w:ascii="Times New Roman" w:hAnsi="Times New Roman" w:cs="Times New Roman"/>
          <w:b/>
          <w:sz w:val="24"/>
          <w:szCs w:val="24"/>
          <w:lang w:val="en-US"/>
        </w:rPr>
        <w:t xml:space="preserve">Annotation. </w:t>
      </w:r>
      <w:r w:rsidRPr="002517B2">
        <w:rPr>
          <w:rFonts w:ascii="Times New Roman" w:hAnsi="Times New Roman" w:cs="Times New Roman"/>
          <w:sz w:val="24"/>
          <w:szCs w:val="24"/>
          <w:lang w:val="en-US"/>
        </w:rPr>
        <w:t xml:space="preserve">The article discusses the main mechanisms of state support provided for the development of scientific and technological development in the Russian Federation. An analysis of the mechanisms of the local nature of the regional level </w:t>
      </w:r>
      <w:proofErr w:type="gramStart"/>
      <w:r w:rsidRPr="002517B2">
        <w:rPr>
          <w:rFonts w:ascii="Times New Roman" w:hAnsi="Times New Roman" w:cs="Times New Roman"/>
          <w:sz w:val="24"/>
          <w:szCs w:val="24"/>
          <w:lang w:val="en-US"/>
        </w:rPr>
        <w:t>is carried out</w:t>
      </w:r>
      <w:proofErr w:type="gramEnd"/>
      <w:r w:rsidRPr="002517B2">
        <w:rPr>
          <w:rFonts w:ascii="Times New Roman" w:hAnsi="Times New Roman" w:cs="Times New Roman"/>
          <w:sz w:val="24"/>
          <w:szCs w:val="24"/>
          <w:lang w:val="en-US"/>
        </w:rPr>
        <w:t xml:space="preserve">. Some areas of state support for scientific and technological development </w:t>
      </w:r>
      <w:proofErr w:type="gramStart"/>
      <w:r w:rsidRPr="002517B2">
        <w:rPr>
          <w:rFonts w:ascii="Times New Roman" w:hAnsi="Times New Roman" w:cs="Times New Roman"/>
          <w:sz w:val="24"/>
          <w:szCs w:val="24"/>
          <w:lang w:val="en-US"/>
        </w:rPr>
        <w:t>are analyzed</w:t>
      </w:r>
      <w:proofErr w:type="gramEnd"/>
      <w:r w:rsidRPr="002517B2">
        <w:rPr>
          <w:rFonts w:ascii="Times New Roman" w:hAnsi="Times New Roman" w:cs="Times New Roman"/>
          <w:sz w:val="24"/>
          <w:szCs w:val="24"/>
          <w:lang w:val="en-US"/>
        </w:rPr>
        <w:t xml:space="preserve"> in the context of the constituent entities of the Russian Federation that implement this area. The main factors that determine the mechanism for applying state support are considered.</w:t>
      </w:r>
      <w:r w:rsidRPr="002517B2">
        <w:rPr>
          <w:lang w:val="en-US"/>
        </w:rPr>
        <w:t xml:space="preserve"> </w:t>
      </w:r>
      <w:r w:rsidRPr="002517B2">
        <w:rPr>
          <w:rFonts w:ascii="Times New Roman" w:hAnsi="Times New Roman" w:cs="Times New Roman"/>
          <w:sz w:val="24"/>
          <w:szCs w:val="24"/>
          <w:lang w:val="en-US"/>
        </w:rPr>
        <w:t xml:space="preserve">At the same time, the issue of providing indirect financial and non-financial support is touched </w:t>
      </w:r>
      <w:proofErr w:type="gramStart"/>
      <w:r w:rsidRPr="002517B2">
        <w:rPr>
          <w:rFonts w:ascii="Times New Roman" w:hAnsi="Times New Roman" w:cs="Times New Roman"/>
          <w:sz w:val="24"/>
          <w:szCs w:val="24"/>
          <w:lang w:val="en-US"/>
        </w:rPr>
        <w:t>upon</w:t>
      </w:r>
      <w:proofErr w:type="gramEnd"/>
      <w:r w:rsidRPr="002517B2">
        <w:rPr>
          <w:rFonts w:ascii="Times New Roman" w:hAnsi="Times New Roman" w:cs="Times New Roman"/>
          <w:sz w:val="24"/>
          <w:szCs w:val="24"/>
          <w:lang w:val="en-US"/>
        </w:rPr>
        <w:t xml:space="preserve">. The main problems of applying state support mechanisms </w:t>
      </w:r>
      <w:proofErr w:type="gramStart"/>
      <w:r w:rsidRPr="002517B2">
        <w:rPr>
          <w:rFonts w:ascii="Times New Roman" w:hAnsi="Times New Roman" w:cs="Times New Roman"/>
          <w:sz w:val="24"/>
          <w:szCs w:val="24"/>
          <w:lang w:val="en-US"/>
        </w:rPr>
        <w:t>are highlighted</w:t>
      </w:r>
      <w:proofErr w:type="gramEnd"/>
      <w:r w:rsidRPr="002517B2">
        <w:rPr>
          <w:rFonts w:ascii="Times New Roman" w:hAnsi="Times New Roman" w:cs="Times New Roman"/>
          <w:sz w:val="24"/>
          <w:szCs w:val="24"/>
          <w:lang w:val="en-US"/>
        </w:rPr>
        <w:t xml:space="preserve">. Practical recommendations for their improvement </w:t>
      </w:r>
      <w:proofErr w:type="gramStart"/>
      <w:r w:rsidRPr="002517B2">
        <w:rPr>
          <w:rFonts w:ascii="Times New Roman" w:hAnsi="Times New Roman" w:cs="Times New Roman"/>
          <w:sz w:val="24"/>
          <w:szCs w:val="24"/>
          <w:lang w:val="en-US"/>
        </w:rPr>
        <w:t>are offered</w:t>
      </w:r>
      <w:proofErr w:type="gramEnd"/>
      <w:r w:rsidRPr="002517B2">
        <w:rPr>
          <w:rFonts w:ascii="Times New Roman" w:hAnsi="Times New Roman" w:cs="Times New Roman"/>
          <w:sz w:val="24"/>
          <w:szCs w:val="24"/>
          <w:lang w:val="en-US"/>
        </w:rPr>
        <w:t>.</w:t>
      </w:r>
    </w:p>
    <w:p w:rsidR="002517B2" w:rsidRDefault="002517B2" w:rsidP="002517B2">
      <w:pPr>
        <w:spacing w:line="300" w:lineRule="auto"/>
        <w:ind w:firstLine="567"/>
        <w:jc w:val="both"/>
        <w:rPr>
          <w:rFonts w:ascii="Times New Roman" w:hAnsi="Times New Roman" w:cs="Times New Roman"/>
          <w:sz w:val="24"/>
          <w:szCs w:val="24"/>
          <w:lang w:val="en-US"/>
        </w:rPr>
      </w:pPr>
      <w:r w:rsidRPr="002517B2">
        <w:rPr>
          <w:rFonts w:ascii="Times New Roman" w:hAnsi="Times New Roman" w:cs="Times New Roman"/>
          <w:b/>
          <w:sz w:val="24"/>
          <w:szCs w:val="24"/>
          <w:lang w:val="en-US"/>
        </w:rPr>
        <w:t>Keywords</w:t>
      </w:r>
      <w:r w:rsidRPr="002517B2">
        <w:rPr>
          <w:rFonts w:ascii="Times New Roman" w:hAnsi="Times New Roman" w:cs="Times New Roman"/>
          <w:sz w:val="24"/>
          <w:szCs w:val="24"/>
          <w:lang w:val="en-US"/>
        </w:rPr>
        <w:t>: scientific and technological development, state support, technology improvement, new results, innovation, science.</w:t>
      </w:r>
    </w:p>
    <w:p w:rsidR="002517B2" w:rsidRPr="002517B2" w:rsidRDefault="002517B2" w:rsidP="002517B2">
      <w:pPr>
        <w:spacing w:line="300" w:lineRule="auto"/>
        <w:jc w:val="both"/>
        <w:rPr>
          <w:rFonts w:ascii="Times New Roman" w:hAnsi="Times New Roman" w:cs="Times New Roman"/>
          <w:b/>
          <w:sz w:val="24"/>
          <w:szCs w:val="24"/>
          <w:lang w:val="en-US"/>
        </w:rPr>
      </w:pPr>
    </w:p>
    <w:p w:rsidR="004210A7" w:rsidRDefault="004210A7" w:rsidP="00C56286">
      <w:pPr>
        <w:spacing w:after="0" w:line="300" w:lineRule="auto"/>
        <w:ind w:firstLine="567"/>
        <w:jc w:val="both"/>
        <w:rPr>
          <w:rFonts w:ascii="Times New Roman" w:hAnsi="Times New Roman" w:cs="Times New Roman"/>
          <w:sz w:val="24"/>
          <w:szCs w:val="24"/>
        </w:rPr>
      </w:pPr>
      <w:r w:rsidRPr="004210A7">
        <w:rPr>
          <w:rFonts w:ascii="Times New Roman" w:hAnsi="Times New Roman" w:cs="Times New Roman"/>
          <w:sz w:val="24"/>
          <w:szCs w:val="24"/>
        </w:rPr>
        <w:t xml:space="preserve">Научно-техническому развитию в Российской Федерации уделяется особое внимание. Постепенное развитие науки и технологий положительно влияет на социально-экономическое развитие страны в целом. </w:t>
      </w:r>
      <w:r>
        <w:rPr>
          <w:rFonts w:ascii="Times New Roman" w:hAnsi="Times New Roman" w:cs="Times New Roman"/>
          <w:sz w:val="24"/>
          <w:szCs w:val="24"/>
        </w:rPr>
        <w:t xml:space="preserve">Появляются новые материальные производства, совершенствуется организация производства, модернизируются производства. Иногда научно-технический процесс называют драйвером экономического прогресса. Действительно, именно </w:t>
      </w:r>
      <w:r w:rsidR="00C56286">
        <w:rPr>
          <w:rFonts w:ascii="Times New Roman" w:hAnsi="Times New Roman" w:cs="Times New Roman"/>
          <w:sz w:val="24"/>
          <w:szCs w:val="24"/>
        </w:rPr>
        <w:t xml:space="preserve">роста уровня </w:t>
      </w:r>
      <w:r>
        <w:rPr>
          <w:rFonts w:ascii="Times New Roman" w:hAnsi="Times New Roman" w:cs="Times New Roman"/>
          <w:sz w:val="24"/>
          <w:szCs w:val="24"/>
        </w:rPr>
        <w:t xml:space="preserve">науки и техники </w:t>
      </w:r>
      <w:r w:rsidR="00C56286">
        <w:rPr>
          <w:rFonts w:ascii="Times New Roman" w:hAnsi="Times New Roman" w:cs="Times New Roman"/>
          <w:sz w:val="24"/>
          <w:szCs w:val="24"/>
        </w:rPr>
        <w:t>создают предпосылки для введения ноу-хау в региональную экономику, что в большинстве случаев приводит к росту валового регионального продукта.</w:t>
      </w:r>
    </w:p>
    <w:p w:rsidR="00C56286" w:rsidRDefault="00C56286" w:rsidP="00C56286">
      <w:pPr>
        <w:spacing w:after="0" w:line="30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В Российской Федерации научно-технический процесс осуществляется в двух формах:</w:t>
      </w:r>
    </w:p>
    <w:p w:rsidR="00C56286" w:rsidRDefault="00C56286" w:rsidP="00C56286">
      <w:pPr>
        <w:pStyle w:val="a3"/>
        <w:numPr>
          <w:ilvl w:val="0"/>
          <w:numId w:val="1"/>
        </w:numPr>
        <w:tabs>
          <w:tab w:val="left" w:pos="567"/>
        </w:tabs>
        <w:spacing w:line="300" w:lineRule="auto"/>
        <w:ind w:left="0" w:firstLine="567"/>
        <w:jc w:val="both"/>
        <w:rPr>
          <w:rFonts w:ascii="Times New Roman" w:hAnsi="Times New Roman" w:cs="Times New Roman"/>
          <w:sz w:val="24"/>
          <w:szCs w:val="24"/>
        </w:rPr>
      </w:pPr>
      <w:r>
        <w:rPr>
          <w:rFonts w:ascii="Times New Roman" w:hAnsi="Times New Roman" w:cs="Times New Roman"/>
          <w:sz w:val="24"/>
          <w:szCs w:val="24"/>
        </w:rPr>
        <w:t>Эволюция (как правило появляется на основе существующих экономических принципов, например – создание солнечной энергии).</w:t>
      </w:r>
    </w:p>
    <w:p w:rsidR="00C56286" w:rsidRDefault="00C56286" w:rsidP="00C56286">
      <w:pPr>
        <w:pStyle w:val="a3"/>
        <w:numPr>
          <w:ilvl w:val="0"/>
          <w:numId w:val="1"/>
        </w:numPr>
        <w:spacing w:line="300" w:lineRule="auto"/>
        <w:ind w:left="0" w:firstLine="567"/>
        <w:jc w:val="both"/>
        <w:rPr>
          <w:rFonts w:ascii="Times New Roman" w:hAnsi="Times New Roman" w:cs="Times New Roman"/>
          <w:sz w:val="24"/>
          <w:szCs w:val="24"/>
        </w:rPr>
      </w:pPr>
      <w:r>
        <w:rPr>
          <w:rFonts w:ascii="Times New Roman" w:hAnsi="Times New Roman" w:cs="Times New Roman"/>
          <w:sz w:val="24"/>
          <w:szCs w:val="24"/>
        </w:rPr>
        <w:t>Революция (характеризуется в большем степени переходом из ручного труда в автоматический машинный труд, например – лазерная коррекция зрения).</w:t>
      </w:r>
    </w:p>
    <w:p w:rsidR="00C56286" w:rsidRDefault="00C56286" w:rsidP="00D73A29">
      <w:pPr>
        <w:pStyle w:val="a3"/>
        <w:spacing w:line="30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Следует отметить, что внедрение новшеств в производство приводит к смене трудовых ресурсов. </w:t>
      </w:r>
      <w:r w:rsidR="00D73A29">
        <w:rPr>
          <w:rFonts w:ascii="Times New Roman" w:hAnsi="Times New Roman" w:cs="Times New Roman"/>
          <w:sz w:val="24"/>
          <w:szCs w:val="24"/>
        </w:rPr>
        <w:t xml:space="preserve">А преобразование механизмов труда связываются с автоматизацией производственных процессов в компьютерную среду, что эффективно расширяет возможности производственных циклов. Государство в свою очередь оказывает существенную поддержку в части развития научно-технического процесса. </w:t>
      </w:r>
    </w:p>
    <w:p w:rsidR="00D73A29" w:rsidRDefault="00D73A29" w:rsidP="00D73A29">
      <w:pPr>
        <w:pStyle w:val="a3"/>
        <w:spacing w:line="300" w:lineRule="auto"/>
        <w:ind w:left="0" w:firstLine="567"/>
        <w:jc w:val="both"/>
        <w:rPr>
          <w:rFonts w:ascii="Times New Roman" w:hAnsi="Times New Roman" w:cs="Times New Roman"/>
          <w:sz w:val="24"/>
          <w:szCs w:val="24"/>
        </w:rPr>
      </w:pPr>
      <w:r>
        <w:rPr>
          <w:rFonts w:ascii="Times New Roman" w:hAnsi="Times New Roman" w:cs="Times New Roman"/>
          <w:sz w:val="24"/>
          <w:szCs w:val="24"/>
        </w:rPr>
        <w:t>Главным механизмом государственной поддержки является Указ Президента Российской Федерации от 01.12.2016 № 642 «О Стратегии научно-технического процесса в Российской Федерации»</w:t>
      </w:r>
      <w:r w:rsidR="00AA1F6C">
        <w:rPr>
          <w:rFonts w:ascii="Times New Roman" w:hAnsi="Times New Roman" w:cs="Times New Roman"/>
          <w:sz w:val="24"/>
          <w:szCs w:val="24"/>
        </w:rPr>
        <w:t xml:space="preserve"> (далее – Стратегия)</w:t>
      </w:r>
      <w:r w:rsidR="004E337A" w:rsidRPr="004E337A">
        <w:rPr>
          <w:rFonts w:ascii="Times New Roman" w:hAnsi="Times New Roman" w:cs="Times New Roman"/>
          <w:sz w:val="24"/>
          <w:szCs w:val="24"/>
        </w:rPr>
        <w:t xml:space="preserve"> [1]</w:t>
      </w:r>
      <w:r>
        <w:rPr>
          <w:rFonts w:ascii="Times New Roman" w:hAnsi="Times New Roman" w:cs="Times New Roman"/>
          <w:sz w:val="24"/>
          <w:szCs w:val="24"/>
        </w:rPr>
        <w:t>. В документе определены основные задачи процесса, а также определен ряд ориентиров, направленных на развитие науки в стране. К таким ориентирам относятся:</w:t>
      </w:r>
    </w:p>
    <w:p w:rsidR="00D73A29" w:rsidRPr="00D73A29" w:rsidRDefault="00D73A29" w:rsidP="00D73A29">
      <w:pPr>
        <w:pStyle w:val="a3"/>
        <w:spacing w:line="300" w:lineRule="auto"/>
        <w:ind w:left="0" w:firstLine="567"/>
        <w:jc w:val="both"/>
        <w:rPr>
          <w:rFonts w:ascii="Times New Roman" w:hAnsi="Times New Roman" w:cs="Times New Roman"/>
          <w:sz w:val="24"/>
          <w:szCs w:val="24"/>
        </w:rPr>
      </w:pPr>
      <w:r>
        <w:rPr>
          <w:rFonts w:ascii="Times New Roman" w:hAnsi="Times New Roman" w:cs="Times New Roman"/>
          <w:sz w:val="24"/>
          <w:szCs w:val="24"/>
        </w:rPr>
        <w:t>- переход к совершенно новым интеллектуальным технологиям;</w:t>
      </w:r>
    </w:p>
    <w:p w:rsidR="00D73A29" w:rsidRDefault="00D73A29" w:rsidP="00D73A29">
      <w:pPr>
        <w:pStyle w:val="a3"/>
        <w:spacing w:line="300" w:lineRule="auto"/>
        <w:ind w:left="0" w:firstLine="567"/>
        <w:jc w:val="both"/>
        <w:rPr>
          <w:rFonts w:ascii="Times New Roman" w:hAnsi="Times New Roman" w:cs="Times New Roman"/>
          <w:sz w:val="24"/>
          <w:szCs w:val="24"/>
        </w:rPr>
      </w:pPr>
      <w:r>
        <w:rPr>
          <w:rFonts w:ascii="Times New Roman" w:hAnsi="Times New Roman" w:cs="Times New Roman"/>
          <w:sz w:val="24"/>
          <w:szCs w:val="24"/>
        </w:rPr>
        <w:t>- роботизация различных существующих систем;</w:t>
      </w:r>
    </w:p>
    <w:p w:rsidR="00D73A29" w:rsidRDefault="00D73A29" w:rsidP="00D73A29">
      <w:pPr>
        <w:pStyle w:val="a3"/>
        <w:spacing w:line="30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 создание (совершенствование) </w:t>
      </w:r>
      <w:r w:rsidR="00AA1F6C">
        <w:rPr>
          <w:rFonts w:ascii="Times New Roman" w:hAnsi="Times New Roman" w:cs="Times New Roman"/>
          <w:sz w:val="24"/>
          <w:szCs w:val="24"/>
        </w:rPr>
        <w:t>определенных систем, которые будут заниматься обработкой, хранением большого количества информации;</w:t>
      </w:r>
    </w:p>
    <w:p w:rsidR="00AA1F6C" w:rsidRDefault="00AA1F6C" w:rsidP="00D73A29">
      <w:pPr>
        <w:pStyle w:val="a3"/>
        <w:spacing w:line="300" w:lineRule="auto"/>
        <w:ind w:left="0" w:firstLine="567"/>
        <w:jc w:val="both"/>
        <w:rPr>
          <w:rFonts w:ascii="Times New Roman" w:hAnsi="Times New Roman" w:cs="Times New Roman"/>
          <w:sz w:val="24"/>
          <w:szCs w:val="24"/>
        </w:rPr>
      </w:pPr>
      <w:r>
        <w:rPr>
          <w:rFonts w:ascii="Times New Roman" w:hAnsi="Times New Roman" w:cs="Times New Roman"/>
          <w:sz w:val="24"/>
          <w:szCs w:val="24"/>
        </w:rPr>
        <w:t>- сбережение в энергетике (создание механизмов экологической чистой энергетики; формирование новых источников получения энергии);</w:t>
      </w:r>
    </w:p>
    <w:p w:rsidR="00AA1F6C" w:rsidRDefault="00AA1F6C" w:rsidP="00D73A29">
      <w:pPr>
        <w:pStyle w:val="a3"/>
        <w:spacing w:line="300" w:lineRule="auto"/>
        <w:ind w:left="0" w:firstLine="567"/>
        <w:jc w:val="both"/>
        <w:rPr>
          <w:rFonts w:ascii="Times New Roman" w:hAnsi="Times New Roman" w:cs="Times New Roman"/>
          <w:sz w:val="24"/>
          <w:szCs w:val="24"/>
        </w:rPr>
      </w:pPr>
      <w:r>
        <w:rPr>
          <w:rFonts w:ascii="Times New Roman" w:hAnsi="Times New Roman" w:cs="Times New Roman"/>
          <w:sz w:val="24"/>
          <w:szCs w:val="24"/>
        </w:rPr>
        <w:t>- развитие технологической медицины;</w:t>
      </w:r>
    </w:p>
    <w:p w:rsidR="00AA1F6C" w:rsidRDefault="00AA1F6C" w:rsidP="00D73A29">
      <w:pPr>
        <w:pStyle w:val="a3"/>
        <w:spacing w:line="30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 развитие технологического агрохозяйства (в </w:t>
      </w:r>
      <w:proofErr w:type="spellStart"/>
      <w:r>
        <w:rPr>
          <w:rFonts w:ascii="Times New Roman" w:hAnsi="Times New Roman" w:cs="Times New Roman"/>
          <w:sz w:val="24"/>
          <w:szCs w:val="24"/>
        </w:rPr>
        <w:t>т.ч</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аквахозяйтсва</w:t>
      </w:r>
      <w:proofErr w:type="spellEnd"/>
      <w:r>
        <w:rPr>
          <w:rFonts w:ascii="Times New Roman" w:hAnsi="Times New Roman" w:cs="Times New Roman"/>
          <w:sz w:val="24"/>
          <w:szCs w:val="24"/>
        </w:rPr>
        <w:t>);</w:t>
      </w:r>
    </w:p>
    <w:p w:rsidR="00AA1F6C" w:rsidRDefault="00AA1F6C" w:rsidP="00D73A29">
      <w:pPr>
        <w:pStyle w:val="a3"/>
        <w:spacing w:line="30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 создание механизмов, противодействующих угрозам техногенного и биогенного характера (в </w:t>
      </w:r>
      <w:proofErr w:type="spellStart"/>
      <w:r>
        <w:rPr>
          <w:rFonts w:ascii="Times New Roman" w:hAnsi="Times New Roman" w:cs="Times New Roman"/>
          <w:sz w:val="24"/>
          <w:szCs w:val="24"/>
        </w:rPr>
        <w:t>т.ч</w:t>
      </w:r>
      <w:proofErr w:type="spellEnd"/>
      <w:r>
        <w:rPr>
          <w:rFonts w:ascii="Times New Roman" w:hAnsi="Times New Roman" w:cs="Times New Roman"/>
          <w:sz w:val="24"/>
          <w:szCs w:val="24"/>
        </w:rPr>
        <w:t>. терроризму и экстремизму);</w:t>
      </w:r>
    </w:p>
    <w:p w:rsidR="00AA1F6C" w:rsidRDefault="00AA1F6C" w:rsidP="00D73A29">
      <w:pPr>
        <w:pStyle w:val="a3"/>
        <w:spacing w:line="300" w:lineRule="auto"/>
        <w:ind w:left="0" w:firstLine="567"/>
        <w:jc w:val="both"/>
        <w:rPr>
          <w:rFonts w:ascii="Times New Roman" w:hAnsi="Times New Roman" w:cs="Times New Roman"/>
          <w:sz w:val="24"/>
          <w:szCs w:val="24"/>
        </w:rPr>
      </w:pPr>
      <w:r>
        <w:rPr>
          <w:rFonts w:ascii="Times New Roman" w:hAnsi="Times New Roman" w:cs="Times New Roman"/>
          <w:sz w:val="24"/>
          <w:szCs w:val="24"/>
        </w:rPr>
        <w:t>- комплексное развитие телекоммуникаций.</w:t>
      </w:r>
    </w:p>
    <w:p w:rsidR="00AA1F6C" w:rsidRDefault="00AA1F6C" w:rsidP="00D73A29">
      <w:pPr>
        <w:pStyle w:val="a3"/>
        <w:spacing w:line="30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В соответствии с данной Стратегией определены основные направления развития научно-технического прогресса. В соответствии с направлениями создаются новые механизмы (инструменты) поддержки, в которые привлекаются государственные и частные структуры. </w:t>
      </w:r>
    </w:p>
    <w:p w:rsidR="00CC32B8" w:rsidRDefault="00AA1F6C" w:rsidP="00D73A29">
      <w:pPr>
        <w:pStyle w:val="a3"/>
        <w:spacing w:line="30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Механизмом локального характера на региональном уровне являются государственные программы. В них, как правило, отражены основные мероприятия поддержки научно-технического развития и уровень финансирования. Анализируя региональные </w:t>
      </w:r>
      <w:r w:rsidR="00CC32B8">
        <w:rPr>
          <w:rFonts w:ascii="Times New Roman" w:hAnsi="Times New Roman" w:cs="Times New Roman"/>
          <w:sz w:val="24"/>
          <w:szCs w:val="24"/>
        </w:rPr>
        <w:t>программы можно сформировать основные направления оказания поддержки, которые представлены в Таблице 1.</w:t>
      </w:r>
    </w:p>
    <w:p w:rsidR="007A4ABB" w:rsidRDefault="007A4ABB" w:rsidP="007A4ABB">
      <w:pPr>
        <w:pStyle w:val="a3"/>
        <w:spacing w:line="300" w:lineRule="auto"/>
        <w:ind w:left="0" w:firstLine="567"/>
        <w:jc w:val="right"/>
        <w:rPr>
          <w:rFonts w:ascii="Times New Roman" w:hAnsi="Times New Roman" w:cs="Times New Roman"/>
          <w:i/>
          <w:sz w:val="24"/>
          <w:szCs w:val="24"/>
        </w:rPr>
      </w:pPr>
      <w:r w:rsidRPr="007A4ABB">
        <w:rPr>
          <w:rFonts w:ascii="Times New Roman" w:hAnsi="Times New Roman" w:cs="Times New Roman"/>
          <w:i/>
          <w:sz w:val="24"/>
          <w:szCs w:val="24"/>
        </w:rPr>
        <w:t>Таблица 1</w:t>
      </w:r>
    </w:p>
    <w:p w:rsidR="00CC32B8" w:rsidRPr="007A4ABB" w:rsidRDefault="007A4ABB" w:rsidP="007A4ABB">
      <w:pPr>
        <w:pStyle w:val="a3"/>
        <w:spacing w:line="300" w:lineRule="auto"/>
        <w:ind w:left="0" w:firstLine="567"/>
        <w:rPr>
          <w:rFonts w:ascii="Times New Roman" w:hAnsi="Times New Roman" w:cs="Times New Roman"/>
          <w:sz w:val="24"/>
          <w:szCs w:val="24"/>
        </w:rPr>
      </w:pPr>
      <w:r>
        <w:rPr>
          <w:rFonts w:ascii="Times New Roman" w:hAnsi="Times New Roman" w:cs="Times New Roman"/>
          <w:sz w:val="24"/>
          <w:szCs w:val="24"/>
        </w:rPr>
        <w:t>Некоторые направления государственной поддержки научно-технического развития</w:t>
      </w:r>
    </w:p>
    <w:tbl>
      <w:tblPr>
        <w:tblStyle w:val="a4"/>
        <w:tblW w:w="0" w:type="auto"/>
        <w:tblLook w:val="04A0" w:firstRow="1" w:lastRow="0" w:firstColumn="1" w:lastColumn="0" w:noHBand="0" w:noVBand="1"/>
      </w:tblPr>
      <w:tblGrid>
        <w:gridCol w:w="562"/>
        <w:gridCol w:w="5668"/>
        <w:gridCol w:w="3115"/>
      </w:tblGrid>
      <w:tr w:rsidR="00CC32B8" w:rsidTr="00CC32B8">
        <w:tc>
          <w:tcPr>
            <w:tcW w:w="562" w:type="dxa"/>
            <w:vAlign w:val="center"/>
          </w:tcPr>
          <w:p w:rsidR="00CC32B8" w:rsidRDefault="00CC32B8" w:rsidP="007A4ABB">
            <w:pPr>
              <w:pStyle w:val="a3"/>
              <w:spacing w:line="300" w:lineRule="auto"/>
              <w:ind w:left="0"/>
              <w:jc w:val="center"/>
              <w:rPr>
                <w:rFonts w:ascii="Times New Roman" w:hAnsi="Times New Roman" w:cs="Times New Roman"/>
                <w:sz w:val="24"/>
                <w:szCs w:val="24"/>
              </w:rPr>
            </w:pPr>
            <w:r>
              <w:rPr>
                <w:rFonts w:ascii="Times New Roman" w:hAnsi="Times New Roman" w:cs="Times New Roman"/>
                <w:sz w:val="24"/>
                <w:szCs w:val="24"/>
              </w:rPr>
              <w:t>№ п/п</w:t>
            </w:r>
          </w:p>
        </w:tc>
        <w:tc>
          <w:tcPr>
            <w:tcW w:w="5668" w:type="dxa"/>
            <w:vAlign w:val="center"/>
          </w:tcPr>
          <w:p w:rsidR="00CC32B8" w:rsidRDefault="00CC32B8" w:rsidP="007A4ABB">
            <w:pPr>
              <w:pStyle w:val="a3"/>
              <w:spacing w:line="300" w:lineRule="auto"/>
              <w:ind w:left="0"/>
              <w:jc w:val="center"/>
              <w:rPr>
                <w:rFonts w:ascii="Times New Roman" w:hAnsi="Times New Roman" w:cs="Times New Roman"/>
                <w:sz w:val="24"/>
                <w:szCs w:val="24"/>
              </w:rPr>
            </w:pPr>
            <w:r>
              <w:rPr>
                <w:rFonts w:ascii="Times New Roman" w:hAnsi="Times New Roman" w:cs="Times New Roman"/>
                <w:sz w:val="24"/>
                <w:szCs w:val="24"/>
              </w:rPr>
              <w:t>Основное направления государственной поддержки научно-технического развития, в разрезе государственных программ</w:t>
            </w:r>
          </w:p>
        </w:tc>
        <w:tc>
          <w:tcPr>
            <w:tcW w:w="3115" w:type="dxa"/>
            <w:vAlign w:val="center"/>
          </w:tcPr>
          <w:p w:rsidR="00CC32B8" w:rsidRDefault="00CC32B8" w:rsidP="007A4ABB">
            <w:pPr>
              <w:pStyle w:val="a3"/>
              <w:spacing w:line="300" w:lineRule="auto"/>
              <w:ind w:left="0"/>
              <w:jc w:val="center"/>
              <w:rPr>
                <w:rFonts w:ascii="Times New Roman" w:hAnsi="Times New Roman" w:cs="Times New Roman"/>
                <w:sz w:val="24"/>
                <w:szCs w:val="24"/>
              </w:rPr>
            </w:pPr>
            <w:r>
              <w:rPr>
                <w:rFonts w:ascii="Times New Roman" w:hAnsi="Times New Roman" w:cs="Times New Roman"/>
                <w:sz w:val="24"/>
                <w:szCs w:val="24"/>
              </w:rPr>
              <w:t>Субъект Российской Федерации, реализующий данное направление</w:t>
            </w:r>
          </w:p>
        </w:tc>
      </w:tr>
      <w:tr w:rsidR="00CC32B8" w:rsidTr="007A4ABB">
        <w:tc>
          <w:tcPr>
            <w:tcW w:w="562" w:type="dxa"/>
            <w:vAlign w:val="center"/>
          </w:tcPr>
          <w:p w:rsidR="00CC32B8" w:rsidRDefault="00CC32B8" w:rsidP="007A4ABB">
            <w:pPr>
              <w:pStyle w:val="a3"/>
              <w:spacing w:line="300" w:lineRule="auto"/>
              <w:ind w:left="0"/>
              <w:jc w:val="center"/>
              <w:rPr>
                <w:rFonts w:ascii="Times New Roman" w:hAnsi="Times New Roman" w:cs="Times New Roman"/>
                <w:sz w:val="24"/>
                <w:szCs w:val="24"/>
              </w:rPr>
            </w:pPr>
            <w:r>
              <w:rPr>
                <w:rFonts w:ascii="Times New Roman" w:hAnsi="Times New Roman" w:cs="Times New Roman"/>
                <w:sz w:val="24"/>
                <w:szCs w:val="24"/>
              </w:rPr>
              <w:lastRenderedPageBreak/>
              <w:t>1</w:t>
            </w:r>
          </w:p>
        </w:tc>
        <w:tc>
          <w:tcPr>
            <w:tcW w:w="5668" w:type="dxa"/>
            <w:vAlign w:val="center"/>
          </w:tcPr>
          <w:p w:rsidR="00CC32B8" w:rsidRDefault="00CC32B8" w:rsidP="007A4ABB">
            <w:pPr>
              <w:pStyle w:val="a3"/>
              <w:spacing w:line="300" w:lineRule="auto"/>
              <w:ind w:left="0"/>
              <w:jc w:val="center"/>
              <w:rPr>
                <w:rFonts w:ascii="Times New Roman" w:hAnsi="Times New Roman" w:cs="Times New Roman"/>
                <w:sz w:val="24"/>
                <w:szCs w:val="24"/>
              </w:rPr>
            </w:pPr>
            <w:r>
              <w:rPr>
                <w:rFonts w:ascii="Times New Roman" w:hAnsi="Times New Roman" w:cs="Times New Roman"/>
                <w:sz w:val="24"/>
                <w:szCs w:val="24"/>
              </w:rPr>
              <w:t>Возмещение затрат на создание сатрап-студии, в рамках реализации мероприятий проекта Фонда инфраструктурных и образовательных программ</w:t>
            </w:r>
          </w:p>
        </w:tc>
        <w:tc>
          <w:tcPr>
            <w:tcW w:w="3115" w:type="dxa"/>
            <w:vAlign w:val="center"/>
          </w:tcPr>
          <w:p w:rsidR="00CC32B8" w:rsidRDefault="00CC32B8" w:rsidP="007A4ABB">
            <w:pPr>
              <w:pStyle w:val="a3"/>
              <w:spacing w:line="300" w:lineRule="auto"/>
              <w:ind w:left="0"/>
              <w:jc w:val="center"/>
              <w:rPr>
                <w:rFonts w:ascii="Times New Roman" w:hAnsi="Times New Roman" w:cs="Times New Roman"/>
                <w:sz w:val="24"/>
                <w:szCs w:val="24"/>
              </w:rPr>
            </w:pPr>
            <w:r>
              <w:rPr>
                <w:rFonts w:ascii="Times New Roman" w:hAnsi="Times New Roman" w:cs="Times New Roman"/>
                <w:sz w:val="24"/>
                <w:szCs w:val="24"/>
              </w:rPr>
              <w:t>Алтайский край, Республика Саха (Якутия), Забайкальский край</w:t>
            </w:r>
          </w:p>
        </w:tc>
      </w:tr>
      <w:tr w:rsidR="00CC32B8" w:rsidTr="007A4ABB">
        <w:tc>
          <w:tcPr>
            <w:tcW w:w="562" w:type="dxa"/>
            <w:vAlign w:val="center"/>
          </w:tcPr>
          <w:p w:rsidR="00CC32B8" w:rsidRDefault="00CC32B8" w:rsidP="007A4ABB">
            <w:pPr>
              <w:pStyle w:val="a3"/>
              <w:spacing w:line="300" w:lineRule="auto"/>
              <w:ind w:left="0"/>
              <w:jc w:val="center"/>
              <w:rPr>
                <w:rFonts w:ascii="Times New Roman" w:hAnsi="Times New Roman" w:cs="Times New Roman"/>
                <w:sz w:val="24"/>
                <w:szCs w:val="24"/>
              </w:rPr>
            </w:pPr>
            <w:r>
              <w:rPr>
                <w:rFonts w:ascii="Times New Roman" w:hAnsi="Times New Roman" w:cs="Times New Roman"/>
                <w:sz w:val="24"/>
                <w:szCs w:val="24"/>
              </w:rPr>
              <w:t>2</w:t>
            </w:r>
          </w:p>
        </w:tc>
        <w:tc>
          <w:tcPr>
            <w:tcW w:w="5668" w:type="dxa"/>
            <w:vAlign w:val="center"/>
          </w:tcPr>
          <w:p w:rsidR="00CC32B8" w:rsidRDefault="007A4ABB" w:rsidP="007A4ABB">
            <w:pPr>
              <w:pStyle w:val="a3"/>
              <w:spacing w:line="300" w:lineRule="auto"/>
              <w:ind w:left="0"/>
              <w:jc w:val="center"/>
              <w:rPr>
                <w:rFonts w:ascii="Times New Roman" w:hAnsi="Times New Roman" w:cs="Times New Roman"/>
                <w:sz w:val="24"/>
                <w:szCs w:val="24"/>
              </w:rPr>
            </w:pPr>
            <w:r>
              <w:rPr>
                <w:rFonts w:ascii="Times New Roman" w:hAnsi="Times New Roman" w:cs="Times New Roman"/>
                <w:sz w:val="24"/>
                <w:szCs w:val="24"/>
              </w:rPr>
              <w:t xml:space="preserve">Оказание </w:t>
            </w:r>
            <w:proofErr w:type="spellStart"/>
            <w:r>
              <w:rPr>
                <w:rFonts w:ascii="Times New Roman" w:hAnsi="Times New Roman" w:cs="Times New Roman"/>
                <w:sz w:val="24"/>
                <w:szCs w:val="24"/>
              </w:rPr>
              <w:t>грантовой</w:t>
            </w:r>
            <w:proofErr w:type="spellEnd"/>
            <w:r>
              <w:rPr>
                <w:rFonts w:ascii="Times New Roman" w:hAnsi="Times New Roman" w:cs="Times New Roman"/>
                <w:sz w:val="24"/>
                <w:szCs w:val="24"/>
              </w:rPr>
              <w:t xml:space="preserve"> поддержки научным организациям</w:t>
            </w:r>
          </w:p>
        </w:tc>
        <w:tc>
          <w:tcPr>
            <w:tcW w:w="3115" w:type="dxa"/>
            <w:vAlign w:val="center"/>
          </w:tcPr>
          <w:p w:rsidR="00CC32B8" w:rsidRDefault="007A4ABB" w:rsidP="007A4ABB">
            <w:pPr>
              <w:pStyle w:val="a3"/>
              <w:spacing w:line="300" w:lineRule="auto"/>
              <w:ind w:left="0"/>
              <w:jc w:val="center"/>
              <w:rPr>
                <w:rFonts w:ascii="Times New Roman" w:hAnsi="Times New Roman" w:cs="Times New Roman"/>
                <w:sz w:val="24"/>
                <w:szCs w:val="24"/>
              </w:rPr>
            </w:pPr>
            <w:r>
              <w:rPr>
                <w:rFonts w:ascii="Times New Roman" w:hAnsi="Times New Roman" w:cs="Times New Roman"/>
                <w:sz w:val="24"/>
                <w:szCs w:val="24"/>
              </w:rPr>
              <w:t>Брянская область, Новосибирская область</w:t>
            </w:r>
          </w:p>
        </w:tc>
      </w:tr>
      <w:tr w:rsidR="00CC32B8" w:rsidTr="007A4ABB">
        <w:tc>
          <w:tcPr>
            <w:tcW w:w="562" w:type="dxa"/>
            <w:vAlign w:val="center"/>
          </w:tcPr>
          <w:p w:rsidR="00CC32B8" w:rsidRDefault="00CC32B8" w:rsidP="007A4ABB">
            <w:pPr>
              <w:pStyle w:val="a3"/>
              <w:spacing w:line="300" w:lineRule="auto"/>
              <w:ind w:left="0"/>
              <w:jc w:val="center"/>
              <w:rPr>
                <w:rFonts w:ascii="Times New Roman" w:hAnsi="Times New Roman" w:cs="Times New Roman"/>
                <w:sz w:val="24"/>
                <w:szCs w:val="24"/>
              </w:rPr>
            </w:pPr>
            <w:r>
              <w:rPr>
                <w:rFonts w:ascii="Times New Roman" w:hAnsi="Times New Roman" w:cs="Times New Roman"/>
                <w:sz w:val="24"/>
                <w:szCs w:val="24"/>
              </w:rPr>
              <w:t>3</w:t>
            </w:r>
          </w:p>
        </w:tc>
        <w:tc>
          <w:tcPr>
            <w:tcW w:w="5668" w:type="dxa"/>
            <w:vAlign w:val="center"/>
          </w:tcPr>
          <w:p w:rsidR="00CC32B8" w:rsidRDefault="00CC32B8" w:rsidP="007A4ABB">
            <w:pPr>
              <w:pStyle w:val="a3"/>
              <w:spacing w:line="300" w:lineRule="auto"/>
              <w:ind w:left="0"/>
              <w:jc w:val="center"/>
              <w:rPr>
                <w:rFonts w:ascii="Times New Roman" w:hAnsi="Times New Roman" w:cs="Times New Roman"/>
                <w:sz w:val="24"/>
                <w:szCs w:val="24"/>
              </w:rPr>
            </w:pPr>
            <w:r>
              <w:rPr>
                <w:rFonts w:ascii="Times New Roman" w:hAnsi="Times New Roman" w:cs="Times New Roman"/>
                <w:sz w:val="24"/>
                <w:szCs w:val="24"/>
              </w:rPr>
              <w:t>Сопровождение в сборе и подаче заявок на получение патента</w:t>
            </w:r>
          </w:p>
        </w:tc>
        <w:tc>
          <w:tcPr>
            <w:tcW w:w="3115" w:type="dxa"/>
            <w:vAlign w:val="center"/>
          </w:tcPr>
          <w:p w:rsidR="00CC32B8" w:rsidRDefault="00CC32B8" w:rsidP="007A4ABB">
            <w:pPr>
              <w:pStyle w:val="a3"/>
              <w:spacing w:line="300" w:lineRule="auto"/>
              <w:ind w:left="0"/>
              <w:jc w:val="center"/>
              <w:rPr>
                <w:rFonts w:ascii="Times New Roman" w:hAnsi="Times New Roman" w:cs="Times New Roman"/>
                <w:sz w:val="24"/>
                <w:szCs w:val="24"/>
              </w:rPr>
            </w:pPr>
            <w:r>
              <w:rPr>
                <w:rFonts w:ascii="Times New Roman" w:hAnsi="Times New Roman" w:cs="Times New Roman"/>
                <w:sz w:val="24"/>
                <w:szCs w:val="24"/>
              </w:rPr>
              <w:t>Хабаровский край, Приморский край, Рязанская область.</w:t>
            </w:r>
          </w:p>
        </w:tc>
      </w:tr>
      <w:tr w:rsidR="00CC32B8" w:rsidTr="007A4ABB">
        <w:tc>
          <w:tcPr>
            <w:tcW w:w="562" w:type="dxa"/>
            <w:vAlign w:val="center"/>
          </w:tcPr>
          <w:p w:rsidR="00CC32B8" w:rsidRDefault="00CC32B8" w:rsidP="007A4ABB">
            <w:pPr>
              <w:pStyle w:val="a3"/>
              <w:spacing w:line="300" w:lineRule="auto"/>
              <w:ind w:left="0"/>
              <w:jc w:val="center"/>
              <w:rPr>
                <w:rFonts w:ascii="Times New Roman" w:hAnsi="Times New Roman" w:cs="Times New Roman"/>
                <w:sz w:val="24"/>
                <w:szCs w:val="24"/>
              </w:rPr>
            </w:pPr>
            <w:r>
              <w:rPr>
                <w:rFonts w:ascii="Times New Roman" w:hAnsi="Times New Roman" w:cs="Times New Roman"/>
                <w:sz w:val="24"/>
                <w:szCs w:val="24"/>
              </w:rPr>
              <w:t>4</w:t>
            </w:r>
          </w:p>
        </w:tc>
        <w:tc>
          <w:tcPr>
            <w:tcW w:w="5668" w:type="dxa"/>
            <w:vAlign w:val="center"/>
          </w:tcPr>
          <w:p w:rsidR="00CC32B8" w:rsidRDefault="00CC32B8" w:rsidP="007A4ABB">
            <w:pPr>
              <w:pStyle w:val="a3"/>
              <w:spacing w:line="300" w:lineRule="auto"/>
              <w:ind w:left="0"/>
              <w:jc w:val="center"/>
              <w:rPr>
                <w:rFonts w:ascii="Times New Roman" w:hAnsi="Times New Roman" w:cs="Times New Roman"/>
                <w:sz w:val="24"/>
                <w:szCs w:val="24"/>
              </w:rPr>
            </w:pPr>
            <w:r>
              <w:rPr>
                <w:rFonts w:ascii="Times New Roman" w:hAnsi="Times New Roman" w:cs="Times New Roman"/>
                <w:sz w:val="24"/>
                <w:szCs w:val="24"/>
              </w:rPr>
              <w:t>Содействие в обеспечении</w:t>
            </w:r>
            <w:r w:rsidR="007A4ABB">
              <w:rPr>
                <w:rFonts w:ascii="Times New Roman" w:hAnsi="Times New Roman" w:cs="Times New Roman"/>
                <w:sz w:val="24"/>
                <w:szCs w:val="24"/>
              </w:rPr>
              <w:t xml:space="preserve"> региональной экономики высококвалифицированными</w:t>
            </w:r>
            <w:r>
              <w:rPr>
                <w:rFonts w:ascii="Times New Roman" w:hAnsi="Times New Roman" w:cs="Times New Roman"/>
                <w:sz w:val="24"/>
                <w:szCs w:val="24"/>
              </w:rPr>
              <w:t xml:space="preserve"> </w:t>
            </w:r>
            <w:r w:rsidR="007A4ABB">
              <w:rPr>
                <w:rFonts w:ascii="Times New Roman" w:hAnsi="Times New Roman" w:cs="Times New Roman"/>
                <w:sz w:val="24"/>
                <w:szCs w:val="24"/>
              </w:rPr>
              <w:t>научными кадрами</w:t>
            </w:r>
          </w:p>
        </w:tc>
        <w:tc>
          <w:tcPr>
            <w:tcW w:w="3115" w:type="dxa"/>
            <w:vAlign w:val="center"/>
          </w:tcPr>
          <w:p w:rsidR="00CC32B8" w:rsidRDefault="007A4ABB" w:rsidP="007A4ABB">
            <w:pPr>
              <w:pStyle w:val="a3"/>
              <w:spacing w:line="300" w:lineRule="auto"/>
              <w:ind w:left="0"/>
              <w:jc w:val="center"/>
              <w:rPr>
                <w:rFonts w:ascii="Times New Roman" w:hAnsi="Times New Roman" w:cs="Times New Roman"/>
                <w:sz w:val="24"/>
                <w:szCs w:val="24"/>
              </w:rPr>
            </w:pPr>
            <w:r>
              <w:rPr>
                <w:rFonts w:ascii="Times New Roman" w:hAnsi="Times New Roman" w:cs="Times New Roman"/>
                <w:sz w:val="24"/>
                <w:szCs w:val="24"/>
              </w:rPr>
              <w:t>Новгородская область, Пермский край</w:t>
            </w:r>
          </w:p>
        </w:tc>
      </w:tr>
    </w:tbl>
    <w:p w:rsidR="00AA1F6C" w:rsidRDefault="00CC32B8" w:rsidP="00D73A29">
      <w:pPr>
        <w:pStyle w:val="a3"/>
        <w:spacing w:line="30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 </w:t>
      </w:r>
      <w:r w:rsidR="00AA1F6C">
        <w:rPr>
          <w:rFonts w:ascii="Times New Roman" w:hAnsi="Times New Roman" w:cs="Times New Roman"/>
          <w:sz w:val="24"/>
          <w:szCs w:val="24"/>
        </w:rPr>
        <w:t xml:space="preserve"> </w:t>
      </w:r>
    </w:p>
    <w:p w:rsidR="00C56286" w:rsidRDefault="007A4ABB" w:rsidP="00347245">
      <w:pPr>
        <w:pStyle w:val="a3"/>
        <w:spacing w:line="300" w:lineRule="auto"/>
        <w:ind w:left="0" w:firstLine="709"/>
        <w:jc w:val="both"/>
        <w:rPr>
          <w:rFonts w:ascii="Times New Roman" w:hAnsi="Times New Roman" w:cs="Times New Roman"/>
          <w:sz w:val="24"/>
          <w:szCs w:val="24"/>
        </w:rPr>
      </w:pPr>
      <w:r>
        <w:rPr>
          <w:rFonts w:ascii="Times New Roman" w:hAnsi="Times New Roman" w:cs="Times New Roman"/>
          <w:sz w:val="24"/>
          <w:szCs w:val="24"/>
        </w:rPr>
        <w:t>По данным анализа Национальной ассоциации</w:t>
      </w:r>
      <w:r w:rsidRPr="007A4ABB">
        <w:rPr>
          <w:rFonts w:ascii="Times New Roman" w:hAnsi="Times New Roman" w:cs="Times New Roman"/>
          <w:sz w:val="24"/>
          <w:szCs w:val="24"/>
        </w:rPr>
        <w:t xml:space="preserve"> инноваций и развития информационных технологий</w:t>
      </w:r>
      <w:r>
        <w:rPr>
          <w:rFonts w:ascii="Times New Roman" w:hAnsi="Times New Roman" w:cs="Times New Roman"/>
          <w:sz w:val="24"/>
          <w:szCs w:val="24"/>
        </w:rPr>
        <w:t xml:space="preserve"> был определен рейтинг </w:t>
      </w:r>
      <w:r w:rsidR="00347245">
        <w:rPr>
          <w:rFonts w:ascii="Times New Roman" w:hAnsi="Times New Roman" w:cs="Times New Roman"/>
          <w:sz w:val="24"/>
          <w:szCs w:val="24"/>
        </w:rPr>
        <w:t>субъектов Российской Федерации, наиболее лучших практик по реализации механизмов государственной поддержки научно-технического процесса. Лидирующие позиции занимают такие регионы как: г. Москва, г. Санкт-Петербург, Томская область. Также в десятку вошли Республика Башкортостан, Республика Татарстан, Новосибирская область, Свердловская область и Ульяновская область. Национальный рейтинг способствует определению регионов, нуждающихся стимулировании и в формировании научной среды. К ним относятся Чукотский автономный округ, магаданская область, Камчатский край</w:t>
      </w:r>
      <w:r w:rsidR="004E337A">
        <w:rPr>
          <w:rFonts w:ascii="Times New Roman" w:hAnsi="Times New Roman" w:cs="Times New Roman"/>
          <w:sz w:val="24"/>
          <w:szCs w:val="24"/>
        </w:rPr>
        <w:t xml:space="preserve"> </w:t>
      </w:r>
      <w:r w:rsidR="004E337A" w:rsidRPr="004E337A">
        <w:rPr>
          <w:rFonts w:ascii="Times New Roman" w:hAnsi="Times New Roman" w:cs="Times New Roman"/>
          <w:sz w:val="24"/>
          <w:szCs w:val="24"/>
        </w:rPr>
        <w:t>[2]</w:t>
      </w:r>
      <w:r w:rsidR="00347245">
        <w:rPr>
          <w:rFonts w:ascii="Times New Roman" w:hAnsi="Times New Roman" w:cs="Times New Roman"/>
          <w:sz w:val="24"/>
          <w:szCs w:val="24"/>
        </w:rPr>
        <w:t xml:space="preserve">. </w:t>
      </w:r>
    </w:p>
    <w:p w:rsidR="00347245" w:rsidRDefault="00347245" w:rsidP="00302931">
      <w:pPr>
        <w:pStyle w:val="a3"/>
        <w:spacing w:line="300" w:lineRule="auto"/>
        <w:ind w:left="0" w:firstLine="709"/>
        <w:jc w:val="both"/>
        <w:rPr>
          <w:rFonts w:ascii="Times New Roman" w:hAnsi="Times New Roman" w:cs="Times New Roman"/>
          <w:sz w:val="24"/>
          <w:szCs w:val="24"/>
        </w:rPr>
      </w:pPr>
      <w:r>
        <w:rPr>
          <w:rFonts w:ascii="Times New Roman" w:hAnsi="Times New Roman" w:cs="Times New Roman"/>
          <w:sz w:val="24"/>
          <w:szCs w:val="24"/>
        </w:rPr>
        <w:t>Определение механизмов поддержки определяется следующими факторами:</w:t>
      </w:r>
    </w:p>
    <w:p w:rsidR="00347245" w:rsidRDefault="00347245" w:rsidP="00302931">
      <w:pPr>
        <w:pStyle w:val="a3"/>
        <w:numPr>
          <w:ilvl w:val="0"/>
          <w:numId w:val="2"/>
        </w:numPr>
        <w:spacing w:line="300" w:lineRule="auto"/>
        <w:ind w:left="0" w:firstLine="709"/>
        <w:jc w:val="both"/>
        <w:rPr>
          <w:rFonts w:ascii="Times New Roman" w:hAnsi="Times New Roman" w:cs="Times New Roman"/>
          <w:sz w:val="24"/>
          <w:szCs w:val="24"/>
        </w:rPr>
      </w:pPr>
      <w:r>
        <w:rPr>
          <w:rFonts w:ascii="Times New Roman" w:hAnsi="Times New Roman" w:cs="Times New Roman"/>
          <w:sz w:val="24"/>
          <w:szCs w:val="24"/>
        </w:rPr>
        <w:t>Научно-технологический потенциал (наличие ресурсов, наличие взаимодействующих друг с другом технологий, организационное управление).</w:t>
      </w:r>
    </w:p>
    <w:p w:rsidR="00347245" w:rsidRDefault="00347245" w:rsidP="00302931">
      <w:pPr>
        <w:pStyle w:val="a3"/>
        <w:numPr>
          <w:ilvl w:val="0"/>
          <w:numId w:val="2"/>
        </w:numPr>
        <w:spacing w:line="300" w:lineRule="auto"/>
        <w:ind w:left="0" w:firstLine="709"/>
        <w:jc w:val="both"/>
        <w:rPr>
          <w:rFonts w:ascii="Times New Roman" w:hAnsi="Times New Roman" w:cs="Times New Roman"/>
          <w:sz w:val="24"/>
          <w:szCs w:val="24"/>
        </w:rPr>
      </w:pPr>
      <w:r>
        <w:rPr>
          <w:rFonts w:ascii="Times New Roman" w:hAnsi="Times New Roman" w:cs="Times New Roman"/>
          <w:sz w:val="24"/>
          <w:szCs w:val="24"/>
        </w:rPr>
        <w:t>Условия использования новых результатов</w:t>
      </w:r>
      <w:r w:rsidR="00302931">
        <w:rPr>
          <w:rFonts w:ascii="Times New Roman" w:hAnsi="Times New Roman" w:cs="Times New Roman"/>
          <w:sz w:val="24"/>
          <w:szCs w:val="24"/>
        </w:rPr>
        <w:t xml:space="preserve"> (наличие компетентных кадров, наличие специализированной техники, сервисов).</w:t>
      </w:r>
    </w:p>
    <w:p w:rsidR="00302931" w:rsidRDefault="00302931" w:rsidP="00302931">
      <w:pPr>
        <w:pStyle w:val="a3"/>
        <w:numPr>
          <w:ilvl w:val="0"/>
          <w:numId w:val="2"/>
        </w:numPr>
        <w:spacing w:line="300" w:lineRule="auto"/>
        <w:ind w:left="0" w:firstLine="709"/>
        <w:jc w:val="both"/>
        <w:rPr>
          <w:rFonts w:ascii="Times New Roman" w:hAnsi="Times New Roman" w:cs="Times New Roman"/>
          <w:sz w:val="24"/>
          <w:szCs w:val="24"/>
        </w:rPr>
      </w:pPr>
      <w:r>
        <w:rPr>
          <w:rFonts w:ascii="Times New Roman" w:hAnsi="Times New Roman" w:cs="Times New Roman"/>
          <w:sz w:val="24"/>
          <w:szCs w:val="24"/>
        </w:rPr>
        <w:t>Соображения по результативности использования новшества (актуальность введения новых технологий и их значимость; будет ли положительный экономический эффект от внедрения новых технологий в цикл).</w:t>
      </w:r>
    </w:p>
    <w:p w:rsidR="00A34F47" w:rsidRPr="001B4064" w:rsidRDefault="00A34F47" w:rsidP="00A34F47">
      <w:pPr>
        <w:pStyle w:val="a3"/>
        <w:spacing w:line="300" w:lineRule="auto"/>
        <w:ind w:left="0" w:firstLine="567"/>
        <w:jc w:val="both"/>
        <w:rPr>
          <w:rFonts w:ascii="Times New Roman" w:hAnsi="Times New Roman" w:cs="Times New Roman"/>
          <w:sz w:val="24"/>
          <w:szCs w:val="24"/>
        </w:rPr>
      </w:pPr>
      <w:r>
        <w:rPr>
          <w:rFonts w:ascii="Times New Roman" w:hAnsi="Times New Roman" w:cs="Times New Roman"/>
          <w:sz w:val="24"/>
          <w:szCs w:val="24"/>
        </w:rPr>
        <w:t>Вместе с тем государственная поддержка отражена в других документах целеполагания и планирования.  В Российской Федерации разработаны федеральные программы внедрения инноваций. Так же в них затрагиваются мероприятия по привлечению инвестиций в научные отрасли. Примером такой программы будет являться «Формирование эффективной науки». В результате ее реализации был создан Национальный исследовательский центр им. Е.Н. Жуковского</w:t>
      </w:r>
      <w:r w:rsidR="004E337A">
        <w:rPr>
          <w:rFonts w:ascii="Times New Roman" w:hAnsi="Times New Roman" w:cs="Times New Roman"/>
          <w:sz w:val="24"/>
          <w:szCs w:val="24"/>
        </w:rPr>
        <w:t xml:space="preserve"> </w:t>
      </w:r>
      <w:r w:rsidR="004E337A" w:rsidRPr="001B4064">
        <w:rPr>
          <w:rFonts w:ascii="Times New Roman" w:hAnsi="Times New Roman" w:cs="Times New Roman"/>
          <w:sz w:val="24"/>
          <w:szCs w:val="24"/>
        </w:rPr>
        <w:t>[3]</w:t>
      </w:r>
      <w:r>
        <w:rPr>
          <w:rFonts w:ascii="Times New Roman" w:hAnsi="Times New Roman" w:cs="Times New Roman"/>
          <w:sz w:val="24"/>
          <w:szCs w:val="24"/>
        </w:rPr>
        <w:t>.</w:t>
      </w:r>
    </w:p>
    <w:p w:rsidR="008820AF" w:rsidRPr="00C558E1" w:rsidRDefault="008820AF" w:rsidP="00A34F47">
      <w:pPr>
        <w:pStyle w:val="a3"/>
        <w:spacing w:line="30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Государство оказывает косвенную финансовую и нефинансовую поддержку. Данный механизм регулируется </w:t>
      </w:r>
      <w:r w:rsidRPr="00C558E1">
        <w:rPr>
          <w:rFonts w:ascii="Times New Roman" w:hAnsi="Times New Roman" w:cs="Times New Roman"/>
          <w:sz w:val="24"/>
          <w:szCs w:val="24"/>
        </w:rPr>
        <w:t xml:space="preserve">региональными нормативно-правовыми актами. Некоторые регионы осуществляют льготирование налогов и государственные гарантии по венчурным кредитам и участие в капитале инновационных предприятий. Также субъекты оказывают поддержку в части консультирования и сопровождения научных проектов. </w:t>
      </w:r>
    </w:p>
    <w:p w:rsidR="008820AF" w:rsidRPr="00C558E1" w:rsidRDefault="008820AF" w:rsidP="00A34F47">
      <w:pPr>
        <w:pStyle w:val="a3"/>
        <w:spacing w:line="300" w:lineRule="auto"/>
        <w:ind w:left="0" w:firstLine="567"/>
        <w:jc w:val="both"/>
        <w:rPr>
          <w:rFonts w:ascii="Times New Roman" w:hAnsi="Times New Roman" w:cs="Times New Roman"/>
          <w:sz w:val="24"/>
          <w:szCs w:val="24"/>
        </w:rPr>
      </w:pPr>
      <w:r w:rsidRPr="00C558E1">
        <w:rPr>
          <w:rFonts w:ascii="Times New Roman" w:hAnsi="Times New Roman" w:cs="Times New Roman"/>
          <w:sz w:val="24"/>
          <w:szCs w:val="24"/>
        </w:rPr>
        <w:t>Несмотря на эффективность оказываемых механизмов поддержки научно-технического развития, существуют некоторые проблемы, которые требуют ряд решений.</w:t>
      </w:r>
    </w:p>
    <w:p w:rsidR="008820AF" w:rsidRPr="00C558E1" w:rsidRDefault="008820AF" w:rsidP="00A34F47">
      <w:pPr>
        <w:pStyle w:val="a3"/>
        <w:spacing w:line="300" w:lineRule="auto"/>
        <w:ind w:left="0" w:firstLine="567"/>
        <w:jc w:val="both"/>
        <w:rPr>
          <w:rFonts w:ascii="Times New Roman" w:hAnsi="Times New Roman" w:cs="Times New Roman"/>
          <w:sz w:val="24"/>
          <w:szCs w:val="24"/>
        </w:rPr>
      </w:pPr>
      <w:r w:rsidRPr="00C558E1">
        <w:rPr>
          <w:rFonts w:ascii="Times New Roman" w:hAnsi="Times New Roman" w:cs="Times New Roman"/>
          <w:sz w:val="24"/>
          <w:szCs w:val="24"/>
        </w:rPr>
        <w:lastRenderedPageBreak/>
        <w:t xml:space="preserve">В первую очередь необходимо выделить проблему недостаточности средств. Нехватка финансирования обуславливается большим количеством научных проектов в некоторых регионах страны. Так, например, в 2022 году Алтайскому краю выделили порядка 20 млн рублей федерального бюджета на развитие научных систем.  Деньги направлены на реализацию критически важных и масштабных проектов.  </w:t>
      </w:r>
      <w:r w:rsidR="007A09F3" w:rsidRPr="00C558E1">
        <w:rPr>
          <w:rFonts w:ascii="Times New Roman" w:hAnsi="Times New Roman" w:cs="Times New Roman"/>
          <w:sz w:val="24"/>
          <w:szCs w:val="24"/>
        </w:rPr>
        <w:t>Когда другие проекты имеющие потенциальные возможности реализации остаются без финансирования.</w:t>
      </w:r>
    </w:p>
    <w:p w:rsidR="007A09F3" w:rsidRPr="00C558E1" w:rsidRDefault="007A09F3" w:rsidP="00FB690C">
      <w:pPr>
        <w:pStyle w:val="a3"/>
        <w:spacing w:line="300" w:lineRule="auto"/>
        <w:ind w:left="0" w:firstLine="567"/>
        <w:jc w:val="both"/>
        <w:rPr>
          <w:rFonts w:ascii="Times New Roman" w:hAnsi="Times New Roman" w:cs="Times New Roman"/>
          <w:sz w:val="24"/>
          <w:szCs w:val="24"/>
        </w:rPr>
      </w:pPr>
      <w:r w:rsidRPr="00C558E1">
        <w:rPr>
          <w:rFonts w:ascii="Times New Roman" w:hAnsi="Times New Roman" w:cs="Times New Roman"/>
          <w:sz w:val="24"/>
          <w:szCs w:val="24"/>
        </w:rPr>
        <w:t xml:space="preserve">Другой проблемой необходимо обозначить согласованность документов по вертикальному направлению. Регионально нормативно-правовые акты, чае всего не согласованы с федеральными документами. А в некоторых регионах локальные акты не разработаны вовсе (Чукотский автономный округ, Камчатский край). В существующих документах диспропорция наблюдается в целях и, следовательно, в реализуемых мероприятиях.  </w:t>
      </w:r>
      <w:r w:rsidR="00FB690C" w:rsidRPr="00C558E1">
        <w:rPr>
          <w:rFonts w:ascii="Times New Roman" w:hAnsi="Times New Roman" w:cs="Times New Roman"/>
          <w:sz w:val="24"/>
          <w:szCs w:val="24"/>
        </w:rPr>
        <w:t xml:space="preserve">Стратегия </w:t>
      </w:r>
      <w:r w:rsidR="00FB690C" w:rsidRPr="00C558E1">
        <w:rPr>
          <w:rFonts w:ascii="Times New Roman" w:hAnsi="Times New Roman"/>
          <w:sz w:val="24"/>
          <w:szCs w:val="24"/>
        </w:rPr>
        <w:t>обладает строгой целевой направленностью, концепцией ограниченного времени, точной адресностью, формирует основные направления деятельности, анализ определенных процессов и более обширно раскрывает приоритетные сферы развития научно-технического процесса. А локальные государственные программы формируют основные векторы региональной политики региона. Органы исполнительной власти субъектов РФ отвечают за разработку концепции и стратегического плана развития региона. Профильные министерства и комиссии при исполнительных органах власти занимаются оценкой разработанных программ и выносят свои рекомендации о целесообразности принятия программ.</w:t>
      </w:r>
      <w:r w:rsidR="00FB690C" w:rsidRPr="00C558E1">
        <w:rPr>
          <w:rFonts w:ascii="Times New Roman" w:hAnsi="Times New Roman" w:cs="Times New Roman"/>
          <w:sz w:val="24"/>
          <w:szCs w:val="24"/>
        </w:rPr>
        <w:t xml:space="preserve"> Такая разница присуща почти каждому субъекту. </w:t>
      </w:r>
    </w:p>
    <w:p w:rsidR="00FB690C" w:rsidRPr="00C558E1" w:rsidRDefault="00FB690C" w:rsidP="00FB690C">
      <w:pPr>
        <w:pStyle w:val="a3"/>
        <w:spacing w:line="300" w:lineRule="auto"/>
        <w:ind w:left="0" w:firstLine="567"/>
        <w:jc w:val="both"/>
        <w:rPr>
          <w:rFonts w:ascii="Times New Roman" w:hAnsi="Times New Roman" w:cs="Times New Roman"/>
          <w:sz w:val="24"/>
          <w:szCs w:val="24"/>
        </w:rPr>
      </w:pPr>
      <w:r w:rsidRPr="00C558E1">
        <w:rPr>
          <w:rFonts w:ascii="Times New Roman" w:hAnsi="Times New Roman" w:cs="Times New Roman"/>
          <w:sz w:val="24"/>
          <w:szCs w:val="24"/>
        </w:rPr>
        <w:t>В связи с эти существует необходимость совершенствования механизмов организации государственной поддержки научно-технического развития. Предлагается:</w:t>
      </w:r>
    </w:p>
    <w:p w:rsidR="00FB690C" w:rsidRPr="00C558E1" w:rsidRDefault="00FB690C" w:rsidP="00FB690C">
      <w:pPr>
        <w:pStyle w:val="a3"/>
        <w:numPr>
          <w:ilvl w:val="0"/>
          <w:numId w:val="3"/>
        </w:numPr>
        <w:spacing w:line="300" w:lineRule="auto"/>
        <w:ind w:left="0" w:firstLine="567"/>
        <w:jc w:val="both"/>
        <w:rPr>
          <w:rFonts w:ascii="Times New Roman" w:hAnsi="Times New Roman" w:cs="Times New Roman"/>
          <w:sz w:val="24"/>
          <w:szCs w:val="24"/>
        </w:rPr>
      </w:pPr>
      <w:r w:rsidRPr="00C558E1">
        <w:rPr>
          <w:rFonts w:ascii="Times New Roman" w:hAnsi="Times New Roman" w:cs="Times New Roman"/>
          <w:sz w:val="24"/>
          <w:szCs w:val="24"/>
        </w:rPr>
        <w:t>Увеличить объем финансирования на реализацию проектов в области развития науки и технологий. Установить равный уровен</w:t>
      </w:r>
      <w:r w:rsidR="00C558E1" w:rsidRPr="00C558E1">
        <w:rPr>
          <w:rFonts w:ascii="Times New Roman" w:hAnsi="Times New Roman" w:cs="Times New Roman"/>
          <w:sz w:val="24"/>
          <w:szCs w:val="24"/>
        </w:rPr>
        <w:t>ь объема поддержки в размере 50</w:t>
      </w:r>
      <w:r w:rsidRPr="00C558E1">
        <w:rPr>
          <w:rFonts w:ascii="Times New Roman" w:hAnsi="Times New Roman" w:cs="Times New Roman"/>
          <w:sz w:val="24"/>
          <w:szCs w:val="24"/>
        </w:rPr>
        <w:t xml:space="preserve"> млн рублей для каждого субъекта Российской Федерации. </w:t>
      </w:r>
      <w:r w:rsidRPr="00C558E1">
        <w:rPr>
          <w:rFonts w:ascii="Times New Roman" w:hAnsi="Times New Roman"/>
          <w:color w:val="000000"/>
          <w:sz w:val="24"/>
          <w:szCs w:val="24"/>
        </w:rPr>
        <w:t>Мероприятия данного характера можно охарактеризовать количественно</w:t>
      </w:r>
      <w:r w:rsidR="00C558E1" w:rsidRPr="00C558E1">
        <w:rPr>
          <w:rFonts w:ascii="Times New Roman" w:hAnsi="Times New Roman"/>
          <w:color w:val="000000"/>
          <w:sz w:val="24"/>
          <w:szCs w:val="24"/>
        </w:rPr>
        <w:t>.</w:t>
      </w:r>
      <w:r w:rsidRPr="00C558E1">
        <w:rPr>
          <w:rFonts w:ascii="Times New Roman" w:hAnsi="Times New Roman"/>
          <w:color w:val="000000"/>
          <w:sz w:val="24"/>
          <w:szCs w:val="24"/>
        </w:rPr>
        <w:t xml:space="preserve"> Общая сумма финансирования составит </w:t>
      </w:r>
      <w:r w:rsidR="00C558E1" w:rsidRPr="00C558E1">
        <w:rPr>
          <w:rFonts w:ascii="Times New Roman" w:hAnsi="Times New Roman"/>
          <w:color w:val="000000"/>
          <w:sz w:val="24"/>
          <w:szCs w:val="24"/>
        </w:rPr>
        <w:t xml:space="preserve">4 450,0 млрд руб. (т.к. 89 субъектов). Оценить примерный экономический эффект возможно только в разрезе конкретного субъекта, так как разный уровень социально-экономического развития. </w:t>
      </w:r>
    </w:p>
    <w:p w:rsidR="00C558E1" w:rsidRPr="00E27C45" w:rsidRDefault="00E27C45" w:rsidP="00E27C45">
      <w:pPr>
        <w:pStyle w:val="a3"/>
        <w:numPr>
          <w:ilvl w:val="0"/>
          <w:numId w:val="3"/>
        </w:numPr>
        <w:spacing w:line="300" w:lineRule="auto"/>
        <w:ind w:left="0" w:firstLine="567"/>
        <w:jc w:val="both"/>
        <w:rPr>
          <w:rFonts w:ascii="Times New Roman" w:hAnsi="Times New Roman" w:cs="Times New Roman"/>
          <w:sz w:val="24"/>
          <w:szCs w:val="24"/>
        </w:rPr>
      </w:pPr>
      <w:r w:rsidRPr="00E27C45">
        <w:rPr>
          <w:rFonts w:ascii="Times New Roman" w:hAnsi="Times New Roman" w:cs="Times New Roman"/>
          <w:color w:val="000000"/>
          <w:sz w:val="24"/>
          <w:szCs w:val="24"/>
        </w:rPr>
        <w:t>Мероприятия совершенствования нормативно-правовой базы.  Предлагается разработать НПА (постановление Правительства Российской Федерации), регламентирующего синхронизацию документов программного и проектного управления</w:t>
      </w:r>
      <w:r w:rsidR="00E95A33" w:rsidRPr="00E95A33">
        <w:rPr>
          <w:rFonts w:ascii="Times New Roman" w:hAnsi="Times New Roman" w:cs="Times New Roman"/>
          <w:color w:val="000000"/>
          <w:sz w:val="24"/>
          <w:szCs w:val="24"/>
        </w:rPr>
        <w:t xml:space="preserve"> </w:t>
      </w:r>
      <w:r w:rsidR="00E95A33">
        <w:rPr>
          <w:rFonts w:ascii="Times New Roman" w:hAnsi="Times New Roman" w:cs="Times New Roman"/>
          <w:color w:val="000000"/>
          <w:sz w:val="24"/>
          <w:szCs w:val="24"/>
        </w:rPr>
        <w:t>в области научно-технического развития</w:t>
      </w:r>
      <w:r w:rsidRPr="00E27C45">
        <w:rPr>
          <w:rFonts w:ascii="Times New Roman" w:hAnsi="Times New Roman" w:cs="Times New Roman"/>
          <w:color w:val="000000"/>
          <w:sz w:val="24"/>
          <w:szCs w:val="24"/>
        </w:rPr>
        <w:t>. Акт упорядочит метод управления масштабными задачами в условиях временных и ресурсных ограничений для достижения заявленных результатов и поставленных целей. Позволит обеспечить реализацию федеральных показателей за счет запуска тех инициатив, которые принесут наибольшую выгоду для региона, но главно</w:t>
      </w:r>
      <w:r>
        <w:rPr>
          <w:rFonts w:ascii="Times New Roman" w:hAnsi="Times New Roman" w:cs="Times New Roman"/>
          <w:color w:val="000000"/>
          <w:sz w:val="24"/>
          <w:szCs w:val="24"/>
        </w:rPr>
        <w:t>е, акт определит</w:t>
      </w:r>
      <w:r w:rsidRPr="00E27C45">
        <w:rPr>
          <w:rFonts w:ascii="Times New Roman" w:hAnsi="Times New Roman" w:cs="Times New Roman"/>
          <w:color w:val="000000"/>
          <w:sz w:val="24"/>
          <w:szCs w:val="24"/>
        </w:rPr>
        <w:t xml:space="preserve"> единую методологию </w:t>
      </w:r>
      <w:r w:rsidR="00E95A33">
        <w:rPr>
          <w:rFonts w:ascii="Times New Roman" w:hAnsi="Times New Roman" w:cs="Times New Roman"/>
          <w:color w:val="000000"/>
          <w:sz w:val="24"/>
          <w:szCs w:val="24"/>
        </w:rPr>
        <w:t>выбора</w:t>
      </w:r>
      <w:r>
        <w:rPr>
          <w:rFonts w:ascii="Times New Roman" w:hAnsi="Times New Roman" w:cs="Times New Roman"/>
          <w:color w:val="000000"/>
          <w:sz w:val="24"/>
          <w:szCs w:val="24"/>
        </w:rPr>
        <w:t xml:space="preserve"> особо важных проектов. Предлагается регламентировать единую систему определения реализации проекта по критериям</w:t>
      </w:r>
      <w:r w:rsidR="00D22CEF">
        <w:rPr>
          <w:rFonts w:ascii="Times New Roman" w:hAnsi="Times New Roman" w:cs="Times New Roman"/>
          <w:color w:val="000000"/>
          <w:sz w:val="24"/>
          <w:szCs w:val="24"/>
        </w:rPr>
        <w:t xml:space="preserve"> (факторам, указанным выше)</w:t>
      </w:r>
      <w:r>
        <w:rPr>
          <w:rFonts w:ascii="Times New Roman" w:hAnsi="Times New Roman" w:cs="Times New Roman"/>
          <w:color w:val="000000"/>
          <w:sz w:val="24"/>
          <w:szCs w:val="24"/>
        </w:rPr>
        <w:t>:</w:t>
      </w:r>
    </w:p>
    <w:p w:rsidR="00E27C45" w:rsidRDefault="00E27C45" w:rsidP="00E27C45">
      <w:pPr>
        <w:pStyle w:val="a3"/>
        <w:spacing w:line="300" w:lineRule="auto"/>
        <w:ind w:left="567"/>
        <w:jc w:val="both"/>
        <w:rPr>
          <w:rFonts w:ascii="Times New Roman" w:hAnsi="Times New Roman" w:cs="Times New Roman"/>
          <w:color w:val="000000"/>
          <w:sz w:val="24"/>
          <w:szCs w:val="24"/>
        </w:rPr>
      </w:pPr>
      <w:r>
        <w:rPr>
          <w:rFonts w:ascii="Times New Roman" w:hAnsi="Times New Roman" w:cs="Times New Roman"/>
          <w:color w:val="000000"/>
          <w:sz w:val="24"/>
          <w:szCs w:val="24"/>
        </w:rPr>
        <w:t>- стоимости реализации научно-технического проекта;</w:t>
      </w:r>
    </w:p>
    <w:p w:rsidR="00E27C45" w:rsidRDefault="00E27C45" w:rsidP="00E27C45">
      <w:pPr>
        <w:pStyle w:val="a3"/>
        <w:spacing w:line="300" w:lineRule="auto"/>
        <w:ind w:left="567"/>
        <w:jc w:val="both"/>
        <w:rPr>
          <w:rFonts w:ascii="Times New Roman" w:hAnsi="Times New Roman" w:cs="Times New Roman"/>
          <w:color w:val="000000"/>
          <w:sz w:val="24"/>
          <w:szCs w:val="24"/>
        </w:rPr>
      </w:pPr>
      <w:r>
        <w:rPr>
          <w:rFonts w:ascii="Times New Roman" w:hAnsi="Times New Roman" w:cs="Times New Roman"/>
          <w:color w:val="000000"/>
          <w:sz w:val="24"/>
          <w:szCs w:val="24"/>
        </w:rPr>
        <w:t>- использовании условий использования новых результатов;</w:t>
      </w:r>
    </w:p>
    <w:p w:rsidR="00E27C45" w:rsidRPr="00E27C45" w:rsidRDefault="00E27C45" w:rsidP="00D22CEF">
      <w:pPr>
        <w:pStyle w:val="a3"/>
        <w:spacing w:after="0" w:line="300" w:lineRule="auto"/>
        <w:ind w:left="567"/>
        <w:jc w:val="both"/>
        <w:rPr>
          <w:rFonts w:ascii="Times New Roman" w:hAnsi="Times New Roman" w:cs="Times New Roman"/>
          <w:sz w:val="24"/>
          <w:szCs w:val="24"/>
        </w:rPr>
      </w:pPr>
      <w:r>
        <w:rPr>
          <w:rFonts w:ascii="Times New Roman" w:hAnsi="Times New Roman" w:cs="Times New Roman"/>
          <w:color w:val="000000"/>
          <w:sz w:val="24"/>
          <w:szCs w:val="24"/>
        </w:rPr>
        <w:t xml:space="preserve">- </w:t>
      </w:r>
      <w:r w:rsidR="00D22CEF">
        <w:rPr>
          <w:rFonts w:ascii="Times New Roman" w:hAnsi="Times New Roman" w:cs="Times New Roman"/>
          <w:color w:val="000000"/>
          <w:sz w:val="24"/>
          <w:szCs w:val="24"/>
        </w:rPr>
        <w:t>результативности использования новшества и внедрения их в экономику.</w:t>
      </w:r>
    </w:p>
    <w:p w:rsidR="00C56286" w:rsidRDefault="00D22CEF" w:rsidP="00D22CEF">
      <w:pPr>
        <w:spacing w:after="0" w:line="30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Реализация указанного мероприятия</w:t>
      </w:r>
      <w:r w:rsidRPr="00D22CEF">
        <w:rPr>
          <w:rFonts w:ascii="Times New Roman" w:hAnsi="Times New Roman" w:cs="Times New Roman"/>
          <w:sz w:val="24"/>
          <w:szCs w:val="24"/>
        </w:rPr>
        <w:t xml:space="preserve"> не требует дополнительного финансирования</w:t>
      </w:r>
      <w:r>
        <w:rPr>
          <w:rFonts w:ascii="Times New Roman" w:hAnsi="Times New Roman" w:cs="Times New Roman"/>
          <w:sz w:val="24"/>
          <w:szCs w:val="24"/>
        </w:rPr>
        <w:t>. Ожидаемый от реализации данного мероприятия</w:t>
      </w:r>
      <w:r w:rsidRPr="00D22CEF">
        <w:rPr>
          <w:rFonts w:ascii="Times New Roman" w:hAnsi="Times New Roman" w:cs="Times New Roman"/>
          <w:sz w:val="24"/>
          <w:szCs w:val="24"/>
        </w:rPr>
        <w:t xml:space="preserve"> эффект не будет носить экономического </w:t>
      </w:r>
      <w:r w:rsidR="00E95A33">
        <w:rPr>
          <w:rFonts w:ascii="Times New Roman" w:hAnsi="Times New Roman" w:cs="Times New Roman"/>
          <w:sz w:val="24"/>
          <w:szCs w:val="24"/>
        </w:rPr>
        <w:t xml:space="preserve">(финансового) </w:t>
      </w:r>
      <w:r w:rsidRPr="00D22CEF">
        <w:rPr>
          <w:rFonts w:ascii="Times New Roman" w:hAnsi="Times New Roman" w:cs="Times New Roman"/>
          <w:sz w:val="24"/>
          <w:szCs w:val="24"/>
        </w:rPr>
        <w:t>характера, однако, будет име</w:t>
      </w:r>
      <w:r>
        <w:rPr>
          <w:rFonts w:ascii="Times New Roman" w:hAnsi="Times New Roman" w:cs="Times New Roman"/>
          <w:sz w:val="24"/>
          <w:szCs w:val="24"/>
        </w:rPr>
        <w:t>ть место организационный эффект - п</w:t>
      </w:r>
      <w:r w:rsidRPr="00D22CEF">
        <w:rPr>
          <w:rFonts w:ascii="Times New Roman" w:hAnsi="Times New Roman" w:cs="Times New Roman"/>
          <w:sz w:val="24"/>
          <w:szCs w:val="24"/>
        </w:rPr>
        <w:t>овысит оперативность принятия и реализации государ</w:t>
      </w:r>
      <w:r>
        <w:rPr>
          <w:rFonts w:ascii="Times New Roman" w:hAnsi="Times New Roman" w:cs="Times New Roman"/>
          <w:sz w:val="24"/>
          <w:szCs w:val="24"/>
        </w:rPr>
        <w:t>ственных управленческих решений;</w:t>
      </w:r>
      <w:r w:rsidR="00E95A33">
        <w:rPr>
          <w:rFonts w:ascii="Times New Roman" w:hAnsi="Times New Roman" w:cs="Times New Roman"/>
          <w:sz w:val="24"/>
          <w:szCs w:val="24"/>
        </w:rPr>
        <w:t xml:space="preserve"> упорядочит архитектуру предлагаемых проектов научно-технического развития;</w:t>
      </w:r>
      <w:r>
        <w:rPr>
          <w:rFonts w:ascii="Times New Roman" w:hAnsi="Times New Roman" w:cs="Times New Roman"/>
          <w:sz w:val="24"/>
          <w:szCs w:val="24"/>
        </w:rPr>
        <w:t xml:space="preserve"> у</w:t>
      </w:r>
      <w:r w:rsidRPr="00D22CEF">
        <w:rPr>
          <w:rFonts w:ascii="Times New Roman" w:hAnsi="Times New Roman" w:cs="Times New Roman"/>
          <w:sz w:val="24"/>
          <w:szCs w:val="24"/>
        </w:rPr>
        <w:t>скорит процессы внесения изменений в документы стратегического планирования, а, следовательно, в реализацию мероприятий по социально-</w:t>
      </w:r>
      <w:r>
        <w:rPr>
          <w:rFonts w:ascii="Times New Roman" w:hAnsi="Times New Roman" w:cs="Times New Roman"/>
          <w:sz w:val="24"/>
          <w:szCs w:val="24"/>
        </w:rPr>
        <w:t>экономическому развитию региона</w:t>
      </w:r>
      <w:r w:rsidR="00E95A33">
        <w:rPr>
          <w:rFonts w:ascii="Times New Roman" w:hAnsi="Times New Roman" w:cs="Times New Roman"/>
          <w:sz w:val="24"/>
          <w:szCs w:val="24"/>
        </w:rPr>
        <w:t xml:space="preserve"> (при необходимости)</w:t>
      </w:r>
      <w:r>
        <w:rPr>
          <w:rFonts w:ascii="Times New Roman" w:hAnsi="Times New Roman" w:cs="Times New Roman"/>
          <w:sz w:val="24"/>
          <w:szCs w:val="24"/>
        </w:rPr>
        <w:t>; п</w:t>
      </w:r>
      <w:r w:rsidRPr="00D22CEF">
        <w:rPr>
          <w:rFonts w:ascii="Times New Roman" w:hAnsi="Times New Roman" w:cs="Times New Roman"/>
          <w:sz w:val="24"/>
          <w:szCs w:val="24"/>
        </w:rPr>
        <w:t>риведение в соответствие гос</w:t>
      </w:r>
      <w:r>
        <w:rPr>
          <w:rFonts w:ascii="Times New Roman" w:hAnsi="Times New Roman" w:cs="Times New Roman"/>
          <w:sz w:val="24"/>
          <w:szCs w:val="24"/>
        </w:rPr>
        <w:t>ударственных программ</w:t>
      </w:r>
      <w:r w:rsidR="00E95A33">
        <w:rPr>
          <w:rFonts w:ascii="Times New Roman" w:hAnsi="Times New Roman" w:cs="Times New Roman"/>
          <w:sz w:val="24"/>
          <w:szCs w:val="24"/>
        </w:rPr>
        <w:t xml:space="preserve"> (в </w:t>
      </w:r>
      <w:proofErr w:type="spellStart"/>
      <w:r w:rsidR="00E95A33">
        <w:rPr>
          <w:rFonts w:ascii="Times New Roman" w:hAnsi="Times New Roman" w:cs="Times New Roman"/>
          <w:sz w:val="24"/>
          <w:szCs w:val="24"/>
        </w:rPr>
        <w:t>т.ч</w:t>
      </w:r>
      <w:proofErr w:type="spellEnd"/>
      <w:r w:rsidR="00E95A33">
        <w:rPr>
          <w:rFonts w:ascii="Times New Roman" w:hAnsi="Times New Roman" w:cs="Times New Roman"/>
          <w:sz w:val="24"/>
          <w:szCs w:val="24"/>
        </w:rPr>
        <w:t>. по показателям)</w:t>
      </w:r>
      <w:r>
        <w:rPr>
          <w:rFonts w:ascii="Times New Roman" w:hAnsi="Times New Roman" w:cs="Times New Roman"/>
          <w:sz w:val="24"/>
          <w:szCs w:val="24"/>
        </w:rPr>
        <w:t xml:space="preserve"> с федеральной</w:t>
      </w:r>
      <w:r w:rsidRPr="00D22CEF">
        <w:rPr>
          <w:rFonts w:ascii="Times New Roman" w:hAnsi="Times New Roman" w:cs="Times New Roman"/>
          <w:sz w:val="24"/>
          <w:szCs w:val="24"/>
        </w:rPr>
        <w:t xml:space="preserve"> Стратегией</w:t>
      </w:r>
      <w:r w:rsidR="00E95A33">
        <w:rPr>
          <w:rFonts w:ascii="Times New Roman" w:hAnsi="Times New Roman" w:cs="Times New Roman"/>
          <w:sz w:val="24"/>
          <w:szCs w:val="24"/>
        </w:rPr>
        <w:t>, что обеспечит их согласованность.</w:t>
      </w:r>
    </w:p>
    <w:p w:rsidR="00D22CEF" w:rsidRDefault="00D22CEF" w:rsidP="00D22CEF">
      <w:pPr>
        <w:spacing w:line="30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Таким образом, главным механизмом </w:t>
      </w:r>
      <w:r w:rsidRPr="00D22CEF">
        <w:rPr>
          <w:rFonts w:ascii="Times New Roman" w:hAnsi="Times New Roman" w:cs="Times New Roman"/>
          <w:sz w:val="24"/>
          <w:szCs w:val="24"/>
        </w:rPr>
        <w:t>государственной поддержки научно-технического развития</w:t>
      </w:r>
      <w:r>
        <w:rPr>
          <w:rFonts w:ascii="Times New Roman" w:hAnsi="Times New Roman" w:cs="Times New Roman"/>
          <w:sz w:val="24"/>
          <w:szCs w:val="24"/>
        </w:rPr>
        <w:t xml:space="preserve"> выступает нормативно-правовое обеспечение. </w:t>
      </w:r>
      <w:r w:rsidRPr="00D22CEF">
        <w:rPr>
          <w:rFonts w:ascii="Times New Roman" w:hAnsi="Times New Roman" w:cs="Times New Roman"/>
          <w:sz w:val="24"/>
          <w:szCs w:val="24"/>
        </w:rPr>
        <w:t>Совокупность документов правового, организационного, организационно-правового, организационно-распорядительного, технического, технико-экономического и экономического характера, а также нормативно-справочные материалы и прочие документы, утверждённые в установленном порядке компетентными органами,</w:t>
      </w:r>
      <w:r>
        <w:rPr>
          <w:rFonts w:ascii="Times New Roman" w:hAnsi="Times New Roman" w:cs="Times New Roman"/>
          <w:sz w:val="24"/>
          <w:szCs w:val="24"/>
        </w:rPr>
        <w:t xml:space="preserve"> регламентируют и создают условия для эффективной реализации мероприятий </w:t>
      </w:r>
      <w:r w:rsidRPr="00D22CEF">
        <w:rPr>
          <w:rFonts w:ascii="Times New Roman" w:hAnsi="Times New Roman" w:cs="Times New Roman"/>
          <w:sz w:val="24"/>
          <w:szCs w:val="24"/>
        </w:rPr>
        <w:t>научно-технического развития</w:t>
      </w:r>
      <w:r>
        <w:rPr>
          <w:rFonts w:ascii="Times New Roman" w:hAnsi="Times New Roman" w:cs="Times New Roman"/>
          <w:sz w:val="24"/>
          <w:szCs w:val="24"/>
        </w:rPr>
        <w:t xml:space="preserve"> в стране. Следовательно, если оно будет иметь постоянный характер, то создадутся предпосылки устойчивого развития, и как вывод социально-экономическое региональное развитие будет эффективным. </w:t>
      </w:r>
    </w:p>
    <w:p w:rsidR="00D3247B" w:rsidRPr="004E337A" w:rsidRDefault="00AA4146" w:rsidP="00D3247B">
      <w:pPr>
        <w:spacing w:line="300" w:lineRule="auto"/>
        <w:ind w:firstLine="567"/>
        <w:jc w:val="center"/>
        <w:rPr>
          <w:rFonts w:ascii="Times New Roman" w:hAnsi="Times New Roman" w:cs="Times New Roman"/>
          <w:b/>
          <w:sz w:val="24"/>
          <w:szCs w:val="24"/>
        </w:rPr>
      </w:pPr>
      <w:r w:rsidRPr="004E337A">
        <w:rPr>
          <w:rFonts w:ascii="Times New Roman" w:hAnsi="Times New Roman" w:cs="Times New Roman"/>
          <w:b/>
          <w:sz w:val="24"/>
          <w:szCs w:val="24"/>
        </w:rPr>
        <w:t>Библиографический список</w:t>
      </w:r>
    </w:p>
    <w:p w:rsidR="004E337A" w:rsidRDefault="004E337A" w:rsidP="004E337A">
      <w:pPr>
        <w:pStyle w:val="a3"/>
        <w:numPr>
          <w:ilvl w:val="0"/>
          <w:numId w:val="5"/>
        </w:numPr>
        <w:spacing w:line="300" w:lineRule="auto"/>
        <w:ind w:left="0" w:firstLine="567"/>
        <w:jc w:val="both"/>
        <w:rPr>
          <w:rFonts w:ascii="Times New Roman" w:hAnsi="Times New Roman" w:cs="Times New Roman"/>
          <w:sz w:val="24"/>
          <w:szCs w:val="24"/>
        </w:rPr>
      </w:pPr>
      <w:r>
        <w:rPr>
          <w:rFonts w:ascii="Times New Roman" w:hAnsi="Times New Roman" w:cs="Times New Roman"/>
          <w:sz w:val="24"/>
          <w:szCs w:val="24"/>
        </w:rPr>
        <w:t>Указ Президента Российской Федерации от 01.12.2016 № 642 «О Стратегии научно-технического процесса в Российской Федерации»</w:t>
      </w:r>
      <w:r w:rsidRPr="004E337A">
        <w:rPr>
          <w:rFonts w:ascii="Times New Roman" w:hAnsi="Times New Roman" w:cs="Times New Roman"/>
          <w:sz w:val="24"/>
          <w:szCs w:val="24"/>
        </w:rPr>
        <w:t xml:space="preserve"> </w:t>
      </w:r>
      <w:r>
        <w:rPr>
          <w:rFonts w:ascii="Times New Roman" w:hAnsi="Times New Roman" w:cs="Times New Roman"/>
          <w:sz w:val="24"/>
          <w:szCs w:val="24"/>
        </w:rPr>
        <w:t>[Электронный ресурс</w:t>
      </w:r>
      <w:proofErr w:type="gramStart"/>
      <w:r>
        <w:rPr>
          <w:rFonts w:ascii="Times New Roman" w:hAnsi="Times New Roman" w:cs="Times New Roman"/>
          <w:sz w:val="24"/>
          <w:szCs w:val="24"/>
        </w:rPr>
        <w:t>]:</w:t>
      </w:r>
      <w:r w:rsidRPr="004E337A">
        <w:t xml:space="preserve"> </w:t>
      </w:r>
      <w:r>
        <w:t xml:space="preserve"> </w:t>
      </w:r>
      <w:r w:rsidRPr="004E337A">
        <w:rPr>
          <w:rFonts w:ascii="Times New Roman" w:hAnsi="Times New Roman" w:cs="Times New Roman"/>
          <w:sz w:val="24"/>
          <w:szCs w:val="24"/>
        </w:rPr>
        <w:t>consultantplus://offline/ref=DFEB4B3A4980E7391EB4656490A191D1A248A159796E36E5A05D305E0EE1AA24AC70934D49EDD1520CC32</w:t>
      </w:r>
      <w:r>
        <w:rPr>
          <w:rFonts w:ascii="Times New Roman" w:hAnsi="Times New Roman" w:cs="Times New Roman"/>
          <w:sz w:val="24"/>
          <w:szCs w:val="24"/>
        </w:rPr>
        <w:t>60634337ECDEBB76D871C6B6BD5aCA7</w:t>
      </w:r>
      <w:proofErr w:type="gramEnd"/>
      <w:r>
        <w:rPr>
          <w:rFonts w:ascii="Times New Roman" w:hAnsi="Times New Roman" w:cs="Times New Roman"/>
          <w:sz w:val="24"/>
          <w:szCs w:val="24"/>
        </w:rPr>
        <w:t xml:space="preserve"> (дата обращения: 27.05.2023).</w:t>
      </w:r>
    </w:p>
    <w:p w:rsidR="00D8482E" w:rsidRDefault="004E337A" w:rsidP="004E337A">
      <w:pPr>
        <w:pStyle w:val="a3"/>
        <w:numPr>
          <w:ilvl w:val="0"/>
          <w:numId w:val="5"/>
        </w:numPr>
        <w:spacing w:line="30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  Официальный сайт Национальной ассоциации</w:t>
      </w:r>
      <w:r w:rsidRPr="004E337A">
        <w:rPr>
          <w:rFonts w:ascii="Times New Roman" w:hAnsi="Times New Roman" w:cs="Times New Roman"/>
          <w:sz w:val="24"/>
          <w:szCs w:val="24"/>
        </w:rPr>
        <w:t xml:space="preserve"> инноваций и развития информационных технологий</w:t>
      </w:r>
      <w:r>
        <w:rPr>
          <w:rFonts w:ascii="Times New Roman" w:hAnsi="Times New Roman" w:cs="Times New Roman"/>
          <w:sz w:val="24"/>
          <w:szCs w:val="24"/>
        </w:rPr>
        <w:t xml:space="preserve"> [Электронный ресурс</w:t>
      </w:r>
      <w:proofErr w:type="gramStart"/>
      <w:r>
        <w:rPr>
          <w:rFonts w:ascii="Times New Roman" w:hAnsi="Times New Roman" w:cs="Times New Roman"/>
          <w:sz w:val="24"/>
          <w:szCs w:val="24"/>
        </w:rPr>
        <w:t>]:</w:t>
      </w:r>
      <w:r w:rsidRPr="004E337A">
        <w:t xml:space="preserve"> </w:t>
      </w:r>
      <w:r>
        <w:t xml:space="preserve"> </w:t>
      </w:r>
      <w:hyperlink r:id="rId5" w:history="1">
        <w:r w:rsidRPr="00DE2E38">
          <w:rPr>
            <w:rStyle w:val="a5"/>
          </w:rPr>
          <w:t>https://www.ras.ru/news/shownews.aspx?id=0447c2e2-0e6d-4693-a437-bfa3500142ef</w:t>
        </w:r>
        <w:proofErr w:type="gramEnd"/>
      </w:hyperlink>
      <w:r>
        <w:t xml:space="preserve"> </w:t>
      </w:r>
      <w:r>
        <w:rPr>
          <w:rFonts w:ascii="Times New Roman" w:hAnsi="Times New Roman" w:cs="Times New Roman"/>
          <w:sz w:val="24"/>
          <w:szCs w:val="24"/>
        </w:rPr>
        <w:t>(дата обращения: 27.05.2023).</w:t>
      </w:r>
    </w:p>
    <w:p w:rsidR="004E337A" w:rsidRDefault="004E337A" w:rsidP="004E337A">
      <w:pPr>
        <w:pStyle w:val="a3"/>
        <w:numPr>
          <w:ilvl w:val="0"/>
          <w:numId w:val="5"/>
        </w:numPr>
        <w:spacing w:line="360" w:lineRule="auto"/>
        <w:ind w:left="0" w:firstLine="567"/>
        <w:jc w:val="both"/>
        <w:rPr>
          <w:rFonts w:ascii="Times New Roman" w:hAnsi="Times New Roman" w:cs="Times New Roman"/>
          <w:sz w:val="24"/>
          <w:szCs w:val="24"/>
        </w:rPr>
      </w:pPr>
      <w:r w:rsidRPr="004E337A">
        <w:rPr>
          <w:rFonts w:ascii="Times New Roman" w:hAnsi="Times New Roman" w:cs="Times New Roman"/>
          <w:sz w:val="24"/>
          <w:szCs w:val="24"/>
        </w:rPr>
        <w:t>Пак Н.С., Куприн А.А. Особенности и специфика мониторинга социально-экономических процессов: сущность и понятие // Экономика и управление народным хозяйством. 2019. № 4 (6). С. 173–182.</w:t>
      </w:r>
    </w:p>
    <w:p w:rsidR="004E337A" w:rsidRDefault="004E337A" w:rsidP="004E337A">
      <w:pPr>
        <w:pStyle w:val="a3"/>
        <w:spacing w:line="360" w:lineRule="auto"/>
        <w:ind w:left="567"/>
        <w:jc w:val="both"/>
        <w:rPr>
          <w:rFonts w:ascii="Times New Roman" w:hAnsi="Times New Roman" w:cs="Times New Roman"/>
          <w:sz w:val="24"/>
          <w:szCs w:val="24"/>
        </w:rPr>
      </w:pPr>
    </w:p>
    <w:p w:rsidR="004E337A" w:rsidRDefault="004E337A" w:rsidP="004E337A">
      <w:pPr>
        <w:pStyle w:val="a3"/>
        <w:spacing w:line="360" w:lineRule="auto"/>
        <w:ind w:left="567"/>
        <w:jc w:val="center"/>
        <w:rPr>
          <w:rFonts w:ascii="Times New Roman" w:hAnsi="Times New Roman" w:cs="Times New Roman"/>
          <w:b/>
          <w:sz w:val="24"/>
          <w:szCs w:val="24"/>
        </w:rPr>
      </w:pPr>
      <w:proofErr w:type="spellStart"/>
      <w:r w:rsidRPr="004E337A">
        <w:rPr>
          <w:rFonts w:ascii="Times New Roman" w:hAnsi="Times New Roman" w:cs="Times New Roman"/>
          <w:b/>
          <w:sz w:val="24"/>
          <w:szCs w:val="24"/>
        </w:rPr>
        <w:t>References</w:t>
      </w:r>
      <w:proofErr w:type="spellEnd"/>
    </w:p>
    <w:p w:rsidR="004E337A" w:rsidRPr="004E337A" w:rsidRDefault="004E337A" w:rsidP="004E337A">
      <w:pPr>
        <w:pStyle w:val="a3"/>
        <w:spacing w:line="360" w:lineRule="auto"/>
        <w:ind w:left="0" w:firstLine="567"/>
        <w:jc w:val="both"/>
        <w:rPr>
          <w:rFonts w:ascii="Times New Roman" w:hAnsi="Times New Roman" w:cs="Times New Roman"/>
          <w:sz w:val="24"/>
          <w:szCs w:val="24"/>
          <w:lang w:val="en-US"/>
        </w:rPr>
      </w:pPr>
      <w:r w:rsidRPr="004E337A">
        <w:rPr>
          <w:rFonts w:ascii="Times New Roman" w:hAnsi="Times New Roman" w:cs="Times New Roman"/>
          <w:sz w:val="24"/>
          <w:szCs w:val="24"/>
          <w:lang w:val="en-US"/>
        </w:rPr>
        <w:t>1. Decree of the President of the Russian Federation of January 12, 2016 No. 642 “On the Strategy of Scientific and Technical Processes in the Russian Federation” [Electronic resource]</w:t>
      </w:r>
      <w:proofErr w:type="gramStart"/>
      <w:r w:rsidRPr="004E337A">
        <w:rPr>
          <w:rFonts w:ascii="Times New Roman" w:hAnsi="Times New Roman" w:cs="Times New Roman"/>
          <w:sz w:val="24"/>
          <w:szCs w:val="24"/>
          <w:lang w:val="en-US"/>
        </w:rPr>
        <w:t>:consultplus</w:t>
      </w:r>
      <w:proofErr w:type="gramEnd"/>
      <w:r w:rsidRPr="004E337A">
        <w:rPr>
          <w:rFonts w:ascii="Times New Roman" w:hAnsi="Times New Roman" w:cs="Times New Roman"/>
          <w:sz w:val="24"/>
          <w:szCs w:val="24"/>
          <w:lang w:val="en-US"/>
        </w:rPr>
        <w:t>://offline/ref=DFEB4B3A4980E7391EB4656490A191D1A248A159796E36E5A05D305E0EE1AA24AC70934D4 9EDD1520CC3260634337ECDEBB76D871C6B6BD5aCA7 (accessed 05/27/2023).</w:t>
      </w:r>
    </w:p>
    <w:p w:rsidR="004E337A" w:rsidRDefault="004E337A" w:rsidP="004E337A">
      <w:pPr>
        <w:pStyle w:val="a3"/>
        <w:spacing w:line="360" w:lineRule="auto"/>
        <w:ind w:left="0" w:firstLine="567"/>
        <w:jc w:val="both"/>
        <w:rPr>
          <w:rFonts w:ascii="Times New Roman" w:hAnsi="Times New Roman" w:cs="Times New Roman"/>
          <w:sz w:val="24"/>
          <w:szCs w:val="24"/>
          <w:lang w:val="en-US"/>
        </w:rPr>
      </w:pPr>
      <w:r w:rsidRPr="004E337A">
        <w:rPr>
          <w:rFonts w:ascii="Times New Roman" w:hAnsi="Times New Roman" w:cs="Times New Roman"/>
          <w:sz w:val="24"/>
          <w:szCs w:val="24"/>
          <w:lang w:val="en-US"/>
        </w:rPr>
        <w:lastRenderedPageBreak/>
        <w:t>2. Official website of the National Association for Innovations and Development of Information Technologies [Electronic resource]: https://www.ras.ru/news/shownews.aspx?id=0447c2e2-0e6d-4693-a437-bfa3500142ef (</w:t>
      </w:r>
      <w:r>
        <w:rPr>
          <w:rFonts w:ascii="Times New Roman" w:hAnsi="Times New Roman" w:cs="Times New Roman"/>
          <w:sz w:val="24"/>
          <w:szCs w:val="24"/>
          <w:lang w:val="en-US"/>
        </w:rPr>
        <w:t>date of access: 05/27/2023</w:t>
      </w:r>
      <w:r w:rsidRPr="004E337A">
        <w:rPr>
          <w:rFonts w:ascii="Times New Roman" w:hAnsi="Times New Roman" w:cs="Times New Roman"/>
          <w:sz w:val="24"/>
          <w:szCs w:val="24"/>
          <w:lang w:val="en-US"/>
        </w:rPr>
        <w:t>).</w:t>
      </w:r>
    </w:p>
    <w:p w:rsidR="004E337A" w:rsidRPr="00E95A33" w:rsidRDefault="004E337A" w:rsidP="004E337A">
      <w:pPr>
        <w:pStyle w:val="a3"/>
        <w:spacing w:line="360" w:lineRule="auto"/>
        <w:ind w:left="0" w:firstLine="567"/>
        <w:jc w:val="both"/>
        <w:rPr>
          <w:rFonts w:ascii="Times New Roman" w:hAnsi="Times New Roman" w:cs="Times New Roman"/>
          <w:sz w:val="24"/>
          <w:szCs w:val="24"/>
        </w:rPr>
      </w:pPr>
      <w:r>
        <w:rPr>
          <w:rFonts w:ascii="Times New Roman" w:hAnsi="Times New Roman" w:cs="Times New Roman"/>
          <w:sz w:val="24"/>
          <w:szCs w:val="24"/>
          <w:lang w:val="en-US"/>
        </w:rPr>
        <w:t>3.</w:t>
      </w:r>
      <w:r w:rsidRPr="004E337A">
        <w:rPr>
          <w:rFonts w:ascii="Times New Roman" w:hAnsi="Times New Roman" w:cs="Times New Roman"/>
          <w:sz w:val="24"/>
          <w:szCs w:val="24"/>
          <w:lang w:val="en-US"/>
        </w:rPr>
        <w:t xml:space="preserve"> Pak N.S., </w:t>
      </w:r>
      <w:proofErr w:type="spellStart"/>
      <w:r w:rsidRPr="004E337A">
        <w:rPr>
          <w:rFonts w:ascii="Times New Roman" w:hAnsi="Times New Roman" w:cs="Times New Roman"/>
          <w:sz w:val="24"/>
          <w:szCs w:val="24"/>
          <w:lang w:val="en-US"/>
        </w:rPr>
        <w:t>Kuprin</w:t>
      </w:r>
      <w:proofErr w:type="spellEnd"/>
      <w:r w:rsidRPr="004E337A">
        <w:rPr>
          <w:rFonts w:ascii="Times New Roman" w:hAnsi="Times New Roman" w:cs="Times New Roman"/>
          <w:sz w:val="24"/>
          <w:szCs w:val="24"/>
          <w:lang w:val="en-US"/>
        </w:rPr>
        <w:t xml:space="preserve"> A.A. Features and specifics of monitoring socio-economic processes: essence and concept // Economics and management of the natio</w:t>
      </w:r>
      <w:r w:rsidR="00E95A33">
        <w:rPr>
          <w:rFonts w:ascii="Times New Roman" w:hAnsi="Times New Roman" w:cs="Times New Roman"/>
          <w:sz w:val="24"/>
          <w:szCs w:val="24"/>
          <w:lang w:val="en-US"/>
        </w:rPr>
        <w:t xml:space="preserve">nal economy. </w:t>
      </w:r>
      <w:r w:rsidR="00E95A33" w:rsidRPr="00E95A33">
        <w:rPr>
          <w:rFonts w:ascii="Times New Roman" w:hAnsi="Times New Roman" w:cs="Times New Roman"/>
          <w:sz w:val="24"/>
          <w:szCs w:val="24"/>
        </w:rPr>
        <w:t xml:space="preserve">2019. </w:t>
      </w:r>
      <w:r w:rsidR="00E95A33">
        <w:rPr>
          <w:rFonts w:ascii="Times New Roman" w:hAnsi="Times New Roman" w:cs="Times New Roman"/>
          <w:sz w:val="24"/>
          <w:szCs w:val="24"/>
          <w:lang w:val="en-US"/>
        </w:rPr>
        <w:t>No</w:t>
      </w:r>
      <w:r w:rsidR="00E95A33" w:rsidRPr="00E95A33">
        <w:rPr>
          <w:rFonts w:ascii="Times New Roman" w:hAnsi="Times New Roman" w:cs="Times New Roman"/>
          <w:sz w:val="24"/>
          <w:szCs w:val="24"/>
        </w:rPr>
        <w:t xml:space="preserve">. 4 (6). </w:t>
      </w:r>
      <w:r w:rsidR="00E95A33">
        <w:rPr>
          <w:rFonts w:ascii="Times New Roman" w:hAnsi="Times New Roman" w:cs="Times New Roman"/>
          <w:sz w:val="24"/>
          <w:szCs w:val="24"/>
          <w:lang w:val="en-US"/>
        </w:rPr>
        <w:t>S</w:t>
      </w:r>
      <w:r w:rsidRPr="00E95A33">
        <w:rPr>
          <w:rFonts w:ascii="Times New Roman" w:hAnsi="Times New Roman" w:cs="Times New Roman"/>
          <w:sz w:val="24"/>
          <w:szCs w:val="24"/>
        </w:rPr>
        <w:t>. 173–182.</w:t>
      </w:r>
    </w:p>
    <w:p w:rsidR="00AA4146" w:rsidRPr="00E95A33" w:rsidRDefault="00AA4146" w:rsidP="00D3247B">
      <w:pPr>
        <w:spacing w:line="300" w:lineRule="auto"/>
        <w:ind w:firstLine="567"/>
        <w:jc w:val="center"/>
        <w:rPr>
          <w:rFonts w:ascii="Times New Roman" w:hAnsi="Times New Roman" w:cs="Times New Roman"/>
          <w:sz w:val="24"/>
          <w:szCs w:val="24"/>
        </w:rPr>
      </w:pPr>
    </w:p>
    <w:p w:rsidR="00AA4146" w:rsidRPr="00E95A33" w:rsidRDefault="00AA4146" w:rsidP="00D3247B">
      <w:pPr>
        <w:spacing w:line="300" w:lineRule="auto"/>
        <w:ind w:firstLine="567"/>
        <w:jc w:val="center"/>
        <w:rPr>
          <w:rFonts w:ascii="Times New Roman" w:hAnsi="Times New Roman" w:cs="Times New Roman"/>
          <w:b/>
          <w:sz w:val="24"/>
          <w:szCs w:val="24"/>
        </w:rPr>
      </w:pPr>
      <w:r w:rsidRPr="00AA4146">
        <w:rPr>
          <w:rFonts w:ascii="Times New Roman" w:hAnsi="Times New Roman" w:cs="Times New Roman"/>
          <w:b/>
          <w:sz w:val="24"/>
          <w:szCs w:val="24"/>
        </w:rPr>
        <w:t>Информация</w:t>
      </w:r>
      <w:r w:rsidRPr="00E95A33">
        <w:rPr>
          <w:rFonts w:ascii="Times New Roman" w:hAnsi="Times New Roman" w:cs="Times New Roman"/>
          <w:b/>
          <w:sz w:val="24"/>
          <w:szCs w:val="24"/>
        </w:rPr>
        <w:t xml:space="preserve"> </w:t>
      </w:r>
      <w:r w:rsidRPr="00AA4146">
        <w:rPr>
          <w:rFonts w:ascii="Times New Roman" w:hAnsi="Times New Roman" w:cs="Times New Roman"/>
          <w:b/>
          <w:sz w:val="24"/>
          <w:szCs w:val="24"/>
        </w:rPr>
        <w:t>об</w:t>
      </w:r>
      <w:r w:rsidRPr="00E95A33">
        <w:rPr>
          <w:rFonts w:ascii="Times New Roman" w:hAnsi="Times New Roman" w:cs="Times New Roman"/>
          <w:b/>
          <w:sz w:val="24"/>
          <w:szCs w:val="24"/>
        </w:rPr>
        <w:t xml:space="preserve"> </w:t>
      </w:r>
      <w:r w:rsidRPr="00AA4146">
        <w:rPr>
          <w:rFonts w:ascii="Times New Roman" w:hAnsi="Times New Roman" w:cs="Times New Roman"/>
          <w:b/>
          <w:sz w:val="24"/>
          <w:szCs w:val="24"/>
        </w:rPr>
        <w:t>авторе</w:t>
      </w:r>
    </w:p>
    <w:p w:rsidR="00AA4146" w:rsidRDefault="00AA4146" w:rsidP="00AA4146">
      <w:pPr>
        <w:spacing w:line="300" w:lineRule="auto"/>
        <w:ind w:firstLine="567"/>
        <w:jc w:val="both"/>
        <w:rPr>
          <w:rFonts w:ascii="Times New Roman" w:hAnsi="Times New Roman" w:cs="Times New Roman"/>
          <w:sz w:val="24"/>
          <w:szCs w:val="24"/>
        </w:rPr>
      </w:pPr>
      <w:r>
        <w:rPr>
          <w:rFonts w:ascii="Times New Roman" w:hAnsi="Times New Roman" w:cs="Times New Roman"/>
          <w:sz w:val="24"/>
          <w:szCs w:val="24"/>
        </w:rPr>
        <w:t>Санаков</w:t>
      </w:r>
      <w:r w:rsidRPr="00E95A33">
        <w:rPr>
          <w:rFonts w:ascii="Times New Roman" w:hAnsi="Times New Roman" w:cs="Times New Roman"/>
          <w:sz w:val="24"/>
          <w:szCs w:val="24"/>
        </w:rPr>
        <w:t xml:space="preserve"> </w:t>
      </w:r>
      <w:r>
        <w:rPr>
          <w:rFonts w:ascii="Times New Roman" w:hAnsi="Times New Roman" w:cs="Times New Roman"/>
          <w:sz w:val="24"/>
          <w:szCs w:val="24"/>
        </w:rPr>
        <w:t>Иван</w:t>
      </w:r>
      <w:r w:rsidRPr="00E95A33">
        <w:rPr>
          <w:rFonts w:ascii="Times New Roman" w:hAnsi="Times New Roman" w:cs="Times New Roman"/>
          <w:sz w:val="24"/>
          <w:szCs w:val="24"/>
        </w:rPr>
        <w:t xml:space="preserve"> </w:t>
      </w:r>
      <w:r>
        <w:rPr>
          <w:rFonts w:ascii="Times New Roman" w:hAnsi="Times New Roman" w:cs="Times New Roman"/>
          <w:sz w:val="24"/>
          <w:szCs w:val="24"/>
        </w:rPr>
        <w:t>Кириллович</w:t>
      </w:r>
      <w:r w:rsidRPr="00E95A33">
        <w:rPr>
          <w:rFonts w:ascii="Times New Roman" w:hAnsi="Times New Roman" w:cs="Times New Roman"/>
          <w:sz w:val="24"/>
          <w:szCs w:val="24"/>
        </w:rPr>
        <w:t xml:space="preserve"> (</w:t>
      </w:r>
      <w:r>
        <w:rPr>
          <w:rFonts w:ascii="Times New Roman" w:hAnsi="Times New Roman" w:cs="Times New Roman"/>
          <w:sz w:val="24"/>
          <w:szCs w:val="24"/>
        </w:rPr>
        <w:t>Россия</w:t>
      </w:r>
      <w:r w:rsidRPr="00E95A33">
        <w:rPr>
          <w:rFonts w:ascii="Times New Roman" w:hAnsi="Times New Roman" w:cs="Times New Roman"/>
          <w:sz w:val="24"/>
          <w:szCs w:val="24"/>
        </w:rPr>
        <w:t xml:space="preserve">, </w:t>
      </w:r>
      <w:r>
        <w:rPr>
          <w:rFonts w:ascii="Times New Roman" w:hAnsi="Times New Roman" w:cs="Times New Roman"/>
          <w:sz w:val="24"/>
          <w:szCs w:val="24"/>
        </w:rPr>
        <w:t>Санкт</w:t>
      </w:r>
      <w:r w:rsidRPr="00E95A33">
        <w:rPr>
          <w:rFonts w:ascii="Times New Roman" w:hAnsi="Times New Roman" w:cs="Times New Roman"/>
          <w:sz w:val="24"/>
          <w:szCs w:val="24"/>
        </w:rPr>
        <w:t>-</w:t>
      </w:r>
      <w:r>
        <w:rPr>
          <w:rFonts w:ascii="Times New Roman" w:hAnsi="Times New Roman" w:cs="Times New Roman"/>
          <w:sz w:val="24"/>
          <w:szCs w:val="24"/>
        </w:rPr>
        <w:t>Петербург</w:t>
      </w:r>
      <w:r w:rsidRPr="00E95A33">
        <w:rPr>
          <w:rFonts w:ascii="Times New Roman" w:hAnsi="Times New Roman" w:cs="Times New Roman"/>
          <w:sz w:val="24"/>
          <w:szCs w:val="24"/>
        </w:rPr>
        <w:t xml:space="preserve"> - </w:t>
      </w:r>
      <w:r>
        <w:rPr>
          <w:rFonts w:ascii="Times New Roman" w:hAnsi="Times New Roman" w:cs="Times New Roman"/>
          <w:sz w:val="24"/>
          <w:szCs w:val="24"/>
        </w:rPr>
        <w:t>аспирант</w:t>
      </w:r>
      <w:r w:rsidRPr="00E95A33">
        <w:t xml:space="preserve"> </w:t>
      </w:r>
      <w:r>
        <w:rPr>
          <w:rFonts w:ascii="Times New Roman" w:hAnsi="Times New Roman" w:cs="Times New Roman"/>
          <w:sz w:val="24"/>
          <w:szCs w:val="24"/>
        </w:rPr>
        <w:t>ЧОУ</w:t>
      </w:r>
      <w:r w:rsidRPr="00E95A33">
        <w:rPr>
          <w:rFonts w:ascii="Times New Roman" w:hAnsi="Times New Roman" w:cs="Times New Roman"/>
          <w:sz w:val="24"/>
          <w:szCs w:val="24"/>
        </w:rPr>
        <w:t xml:space="preserve"> </w:t>
      </w:r>
      <w:r>
        <w:rPr>
          <w:rFonts w:ascii="Times New Roman" w:hAnsi="Times New Roman" w:cs="Times New Roman"/>
          <w:sz w:val="24"/>
          <w:szCs w:val="24"/>
        </w:rPr>
        <w:t>ВО</w:t>
      </w:r>
      <w:r w:rsidRPr="00E95A33">
        <w:rPr>
          <w:rFonts w:ascii="Times New Roman" w:hAnsi="Times New Roman" w:cs="Times New Roman"/>
          <w:sz w:val="24"/>
          <w:szCs w:val="24"/>
        </w:rPr>
        <w:t xml:space="preserve"> </w:t>
      </w:r>
      <w:r w:rsidRPr="00AA4146">
        <w:rPr>
          <w:rFonts w:ascii="Times New Roman" w:hAnsi="Times New Roman" w:cs="Times New Roman"/>
          <w:sz w:val="24"/>
          <w:szCs w:val="24"/>
        </w:rPr>
        <w:t>Санкт</w:t>
      </w:r>
      <w:r w:rsidRPr="00E95A33">
        <w:rPr>
          <w:rFonts w:ascii="Times New Roman" w:hAnsi="Times New Roman" w:cs="Times New Roman"/>
          <w:sz w:val="24"/>
          <w:szCs w:val="24"/>
        </w:rPr>
        <w:t>-</w:t>
      </w:r>
      <w:r w:rsidRPr="00AA4146">
        <w:rPr>
          <w:rFonts w:ascii="Times New Roman" w:hAnsi="Times New Roman" w:cs="Times New Roman"/>
          <w:sz w:val="24"/>
          <w:szCs w:val="24"/>
        </w:rPr>
        <w:t>Петербургский</w:t>
      </w:r>
      <w:r w:rsidRPr="00E95A33">
        <w:rPr>
          <w:rFonts w:ascii="Times New Roman" w:hAnsi="Times New Roman" w:cs="Times New Roman"/>
          <w:sz w:val="24"/>
          <w:szCs w:val="24"/>
        </w:rPr>
        <w:t xml:space="preserve"> </w:t>
      </w:r>
      <w:r w:rsidRPr="00AA4146">
        <w:rPr>
          <w:rFonts w:ascii="Times New Roman" w:hAnsi="Times New Roman" w:cs="Times New Roman"/>
          <w:sz w:val="24"/>
          <w:szCs w:val="24"/>
        </w:rPr>
        <w:t>университет</w:t>
      </w:r>
      <w:r w:rsidRPr="00E95A33">
        <w:rPr>
          <w:rFonts w:ascii="Times New Roman" w:hAnsi="Times New Roman" w:cs="Times New Roman"/>
          <w:sz w:val="24"/>
          <w:szCs w:val="24"/>
        </w:rPr>
        <w:t xml:space="preserve"> </w:t>
      </w:r>
      <w:r w:rsidRPr="00AA4146">
        <w:rPr>
          <w:rFonts w:ascii="Times New Roman" w:hAnsi="Times New Roman" w:cs="Times New Roman"/>
          <w:sz w:val="24"/>
          <w:szCs w:val="24"/>
        </w:rPr>
        <w:t>те</w:t>
      </w:r>
      <w:r>
        <w:rPr>
          <w:rFonts w:ascii="Times New Roman" w:hAnsi="Times New Roman" w:cs="Times New Roman"/>
          <w:sz w:val="24"/>
          <w:szCs w:val="24"/>
        </w:rPr>
        <w:t>хнологий</w:t>
      </w:r>
      <w:r w:rsidRPr="00E95A33">
        <w:rPr>
          <w:rFonts w:ascii="Times New Roman" w:hAnsi="Times New Roman" w:cs="Times New Roman"/>
          <w:sz w:val="24"/>
          <w:szCs w:val="24"/>
        </w:rPr>
        <w:t xml:space="preserve"> </w:t>
      </w:r>
      <w:r>
        <w:rPr>
          <w:rFonts w:ascii="Times New Roman" w:hAnsi="Times New Roman" w:cs="Times New Roman"/>
          <w:sz w:val="24"/>
          <w:szCs w:val="24"/>
        </w:rPr>
        <w:t>управления</w:t>
      </w:r>
      <w:r w:rsidRPr="00E95A33">
        <w:rPr>
          <w:rFonts w:ascii="Times New Roman" w:hAnsi="Times New Roman" w:cs="Times New Roman"/>
          <w:sz w:val="24"/>
          <w:szCs w:val="24"/>
        </w:rPr>
        <w:t xml:space="preserve"> </w:t>
      </w:r>
      <w:r>
        <w:rPr>
          <w:rFonts w:ascii="Times New Roman" w:hAnsi="Times New Roman" w:cs="Times New Roman"/>
          <w:sz w:val="24"/>
          <w:szCs w:val="24"/>
        </w:rPr>
        <w:t>и</w:t>
      </w:r>
      <w:r w:rsidRPr="00E95A33">
        <w:rPr>
          <w:rFonts w:ascii="Times New Roman" w:hAnsi="Times New Roman" w:cs="Times New Roman"/>
          <w:sz w:val="24"/>
          <w:szCs w:val="24"/>
        </w:rPr>
        <w:t xml:space="preserve"> </w:t>
      </w:r>
      <w:r>
        <w:rPr>
          <w:rFonts w:ascii="Times New Roman" w:hAnsi="Times New Roman" w:cs="Times New Roman"/>
          <w:sz w:val="24"/>
          <w:szCs w:val="24"/>
        </w:rPr>
        <w:t xml:space="preserve">экономики (Россия, </w:t>
      </w:r>
      <w:r w:rsidRPr="00AA4146">
        <w:rPr>
          <w:rFonts w:ascii="Times New Roman" w:hAnsi="Times New Roman" w:cs="Times New Roman"/>
          <w:sz w:val="24"/>
          <w:szCs w:val="24"/>
        </w:rPr>
        <w:t>190103</w:t>
      </w:r>
      <w:r>
        <w:rPr>
          <w:rFonts w:ascii="Times New Roman" w:hAnsi="Times New Roman" w:cs="Times New Roman"/>
          <w:sz w:val="24"/>
          <w:szCs w:val="24"/>
        </w:rPr>
        <w:t xml:space="preserve">, </w:t>
      </w:r>
      <w:r w:rsidRPr="00AA4146">
        <w:rPr>
          <w:rFonts w:ascii="Times New Roman" w:hAnsi="Times New Roman" w:cs="Times New Roman"/>
          <w:sz w:val="24"/>
          <w:szCs w:val="24"/>
        </w:rPr>
        <w:t xml:space="preserve">г. Санкт-Петербург, </w:t>
      </w:r>
      <w:proofErr w:type="spellStart"/>
      <w:r w:rsidRPr="00AA4146">
        <w:rPr>
          <w:rFonts w:ascii="Times New Roman" w:hAnsi="Times New Roman" w:cs="Times New Roman"/>
          <w:sz w:val="24"/>
          <w:szCs w:val="24"/>
        </w:rPr>
        <w:t>Лермонтовский</w:t>
      </w:r>
      <w:proofErr w:type="spellEnd"/>
      <w:r w:rsidRPr="00AA4146">
        <w:rPr>
          <w:rFonts w:ascii="Times New Roman" w:hAnsi="Times New Roman" w:cs="Times New Roman"/>
          <w:sz w:val="24"/>
          <w:szCs w:val="24"/>
        </w:rPr>
        <w:t xml:space="preserve"> проспект, д. 44, литер А</w:t>
      </w:r>
      <w:r>
        <w:rPr>
          <w:rFonts w:ascii="Times New Roman" w:hAnsi="Times New Roman" w:cs="Times New Roman"/>
          <w:sz w:val="24"/>
          <w:szCs w:val="24"/>
        </w:rPr>
        <w:t xml:space="preserve">, </w:t>
      </w:r>
      <w:bookmarkStart w:id="0" w:name="_GoBack"/>
      <w:r w:rsidR="001B4064">
        <w:rPr>
          <w:rStyle w:val="a5"/>
          <w:rFonts w:ascii="Times New Roman" w:hAnsi="Times New Roman" w:cs="Times New Roman"/>
          <w:sz w:val="24"/>
          <w:szCs w:val="24"/>
          <w:lang w:val="en-US"/>
        </w:rPr>
        <w:fldChar w:fldCharType="begin"/>
      </w:r>
      <w:r w:rsidR="001B4064" w:rsidRPr="001B4064">
        <w:rPr>
          <w:rStyle w:val="a5"/>
          <w:rFonts w:ascii="Times New Roman" w:hAnsi="Times New Roman" w:cs="Times New Roman"/>
          <w:sz w:val="24"/>
          <w:szCs w:val="24"/>
        </w:rPr>
        <w:instrText xml:space="preserve"> </w:instrText>
      </w:r>
      <w:r w:rsidR="001B4064">
        <w:rPr>
          <w:rStyle w:val="a5"/>
          <w:rFonts w:ascii="Times New Roman" w:hAnsi="Times New Roman" w:cs="Times New Roman"/>
          <w:sz w:val="24"/>
          <w:szCs w:val="24"/>
          <w:lang w:val="en-US"/>
        </w:rPr>
        <w:instrText>HYPERLINK</w:instrText>
      </w:r>
      <w:r w:rsidR="001B4064" w:rsidRPr="001B4064">
        <w:rPr>
          <w:rStyle w:val="a5"/>
          <w:rFonts w:ascii="Times New Roman" w:hAnsi="Times New Roman" w:cs="Times New Roman"/>
          <w:sz w:val="24"/>
          <w:szCs w:val="24"/>
        </w:rPr>
        <w:instrText xml:space="preserve"> "</w:instrText>
      </w:r>
      <w:r w:rsidR="001B4064">
        <w:rPr>
          <w:rStyle w:val="a5"/>
          <w:rFonts w:ascii="Times New Roman" w:hAnsi="Times New Roman" w:cs="Times New Roman"/>
          <w:sz w:val="24"/>
          <w:szCs w:val="24"/>
          <w:lang w:val="en-US"/>
        </w:rPr>
        <w:instrText>mailto</w:instrText>
      </w:r>
      <w:r w:rsidR="001B4064" w:rsidRPr="001B4064">
        <w:rPr>
          <w:rStyle w:val="a5"/>
          <w:rFonts w:ascii="Times New Roman" w:hAnsi="Times New Roman" w:cs="Times New Roman"/>
          <w:sz w:val="24"/>
          <w:szCs w:val="24"/>
        </w:rPr>
        <w:instrText>:</w:instrText>
      </w:r>
      <w:r w:rsidR="001B4064">
        <w:rPr>
          <w:rStyle w:val="a5"/>
          <w:rFonts w:ascii="Times New Roman" w:hAnsi="Times New Roman" w:cs="Times New Roman"/>
          <w:sz w:val="24"/>
          <w:szCs w:val="24"/>
          <w:lang w:val="en-US"/>
        </w:rPr>
        <w:instrText>sanakovivan</w:instrText>
      </w:r>
      <w:r w:rsidR="001B4064" w:rsidRPr="001B4064">
        <w:rPr>
          <w:rStyle w:val="a5"/>
          <w:rFonts w:ascii="Times New Roman" w:hAnsi="Times New Roman" w:cs="Times New Roman"/>
          <w:sz w:val="24"/>
          <w:szCs w:val="24"/>
        </w:rPr>
        <w:instrText>_10@</w:instrText>
      </w:r>
      <w:r w:rsidR="001B4064">
        <w:rPr>
          <w:rStyle w:val="a5"/>
          <w:rFonts w:ascii="Times New Roman" w:hAnsi="Times New Roman" w:cs="Times New Roman"/>
          <w:sz w:val="24"/>
          <w:szCs w:val="24"/>
          <w:lang w:val="en-US"/>
        </w:rPr>
        <w:instrText>mail</w:instrText>
      </w:r>
      <w:r w:rsidR="001B4064" w:rsidRPr="001B4064">
        <w:rPr>
          <w:rStyle w:val="a5"/>
          <w:rFonts w:ascii="Times New Roman" w:hAnsi="Times New Roman" w:cs="Times New Roman"/>
          <w:sz w:val="24"/>
          <w:szCs w:val="24"/>
        </w:rPr>
        <w:instrText>.</w:instrText>
      </w:r>
      <w:r w:rsidR="001B4064">
        <w:rPr>
          <w:rStyle w:val="a5"/>
          <w:rFonts w:ascii="Times New Roman" w:hAnsi="Times New Roman" w:cs="Times New Roman"/>
          <w:sz w:val="24"/>
          <w:szCs w:val="24"/>
          <w:lang w:val="en-US"/>
        </w:rPr>
        <w:instrText>ru</w:instrText>
      </w:r>
      <w:r w:rsidR="001B4064" w:rsidRPr="001B4064">
        <w:rPr>
          <w:rStyle w:val="a5"/>
          <w:rFonts w:ascii="Times New Roman" w:hAnsi="Times New Roman" w:cs="Times New Roman"/>
          <w:sz w:val="24"/>
          <w:szCs w:val="24"/>
        </w:rPr>
        <w:instrText xml:space="preserve">" </w:instrText>
      </w:r>
      <w:r w:rsidR="001B4064">
        <w:rPr>
          <w:rStyle w:val="a5"/>
          <w:rFonts w:ascii="Times New Roman" w:hAnsi="Times New Roman" w:cs="Times New Roman"/>
          <w:sz w:val="24"/>
          <w:szCs w:val="24"/>
          <w:lang w:val="en-US"/>
        </w:rPr>
        <w:fldChar w:fldCharType="separate"/>
      </w:r>
      <w:r w:rsidR="002517B2" w:rsidRPr="00DE2E38">
        <w:rPr>
          <w:rStyle w:val="a5"/>
          <w:rFonts w:ascii="Times New Roman" w:hAnsi="Times New Roman" w:cs="Times New Roman"/>
          <w:sz w:val="24"/>
          <w:szCs w:val="24"/>
          <w:lang w:val="en-US"/>
        </w:rPr>
        <w:t>sanakovivan</w:t>
      </w:r>
      <w:r w:rsidR="002517B2" w:rsidRPr="00DE2E38">
        <w:rPr>
          <w:rStyle w:val="a5"/>
          <w:rFonts w:ascii="Times New Roman" w:hAnsi="Times New Roman" w:cs="Times New Roman"/>
          <w:sz w:val="24"/>
          <w:szCs w:val="24"/>
        </w:rPr>
        <w:t>_10@</w:t>
      </w:r>
      <w:r w:rsidR="002517B2" w:rsidRPr="00DE2E38">
        <w:rPr>
          <w:rStyle w:val="a5"/>
          <w:rFonts w:ascii="Times New Roman" w:hAnsi="Times New Roman" w:cs="Times New Roman"/>
          <w:sz w:val="24"/>
          <w:szCs w:val="24"/>
          <w:lang w:val="en-US"/>
        </w:rPr>
        <w:t>mail</w:t>
      </w:r>
      <w:r w:rsidR="002517B2" w:rsidRPr="00DE2E38">
        <w:rPr>
          <w:rStyle w:val="a5"/>
          <w:rFonts w:ascii="Times New Roman" w:hAnsi="Times New Roman" w:cs="Times New Roman"/>
          <w:sz w:val="24"/>
          <w:szCs w:val="24"/>
        </w:rPr>
        <w:t>.</w:t>
      </w:r>
      <w:proofErr w:type="spellStart"/>
      <w:r w:rsidR="002517B2" w:rsidRPr="00DE2E38">
        <w:rPr>
          <w:rStyle w:val="a5"/>
          <w:rFonts w:ascii="Times New Roman" w:hAnsi="Times New Roman" w:cs="Times New Roman"/>
          <w:sz w:val="24"/>
          <w:szCs w:val="24"/>
          <w:lang w:val="en-US"/>
        </w:rPr>
        <w:t>ru</w:t>
      </w:r>
      <w:proofErr w:type="spellEnd"/>
      <w:r w:rsidR="001B4064">
        <w:rPr>
          <w:rStyle w:val="a5"/>
          <w:rFonts w:ascii="Times New Roman" w:hAnsi="Times New Roman" w:cs="Times New Roman"/>
          <w:sz w:val="24"/>
          <w:szCs w:val="24"/>
          <w:lang w:val="en-US"/>
        </w:rPr>
        <w:fldChar w:fldCharType="end"/>
      </w:r>
      <w:bookmarkEnd w:id="0"/>
      <w:r>
        <w:rPr>
          <w:rFonts w:ascii="Times New Roman" w:hAnsi="Times New Roman" w:cs="Times New Roman"/>
          <w:sz w:val="24"/>
          <w:szCs w:val="24"/>
        </w:rPr>
        <w:t>).</w:t>
      </w:r>
    </w:p>
    <w:p w:rsidR="002517B2" w:rsidRPr="00E95A33" w:rsidRDefault="002517B2" w:rsidP="002517B2">
      <w:pPr>
        <w:spacing w:line="300" w:lineRule="auto"/>
        <w:ind w:firstLine="567"/>
        <w:jc w:val="center"/>
        <w:rPr>
          <w:rFonts w:ascii="Times New Roman" w:hAnsi="Times New Roman" w:cs="Times New Roman"/>
          <w:b/>
          <w:sz w:val="24"/>
          <w:szCs w:val="24"/>
          <w:lang w:val="en-US"/>
        </w:rPr>
      </w:pPr>
      <w:r w:rsidRPr="00E95A33">
        <w:rPr>
          <w:rFonts w:ascii="Times New Roman" w:hAnsi="Times New Roman" w:cs="Times New Roman"/>
          <w:b/>
          <w:sz w:val="24"/>
          <w:szCs w:val="24"/>
          <w:lang w:val="en-US"/>
        </w:rPr>
        <w:t>Information about the author</w:t>
      </w:r>
    </w:p>
    <w:p w:rsidR="002517B2" w:rsidRPr="002517B2" w:rsidRDefault="002517B2" w:rsidP="002517B2">
      <w:pPr>
        <w:spacing w:line="300" w:lineRule="auto"/>
        <w:ind w:firstLine="567"/>
        <w:jc w:val="both"/>
        <w:rPr>
          <w:rFonts w:ascii="Times New Roman" w:hAnsi="Times New Roman" w:cs="Times New Roman"/>
          <w:sz w:val="24"/>
          <w:szCs w:val="24"/>
          <w:lang w:val="en-US"/>
        </w:rPr>
      </w:pPr>
      <w:proofErr w:type="spellStart"/>
      <w:r w:rsidRPr="002517B2">
        <w:rPr>
          <w:rFonts w:ascii="Times New Roman" w:hAnsi="Times New Roman" w:cs="Times New Roman"/>
          <w:sz w:val="24"/>
          <w:szCs w:val="24"/>
          <w:lang w:val="en-US"/>
        </w:rPr>
        <w:t>Sanakov</w:t>
      </w:r>
      <w:proofErr w:type="spellEnd"/>
      <w:r w:rsidRPr="002517B2">
        <w:rPr>
          <w:rFonts w:ascii="Times New Roman" w:hAnsi="Times New Roman" w:cs="Times New Roman"/>
          <w:sz w:val="24"/>
          <w:szCs w:val="24"/>
          <w:lang w:val="en-US"/>
        </w:rPr>
        <w:t xml:space="preserve"> Ivan </w:t>
      </w:r>
      <w:proofErr w:type="spellStart"/>
      <w:r w:rsidRPr="002517B2">
        <w:rPr>
          <w:rFonts w:ascii="Times New Roman" w:hAnsi="Times New Roman" w:cs="Times New Roman"/>
          <w:sz w:val="24"/>
          <w:szCs w:val="24"/>
          <w:lang w:val="en-US"/>
        </w:rPr>
        <w:t>Kiri</w:t>
      </w:r>
      <w:r w:rsidR="001B4064">
        <w:rPr>
          <w:rFonts w:ascii="Times New Roman" w:hAnsi="Times New Roman" w:cs="Times New Roman"/>
          <w:sz w:val="24"/>
          <w:szCs w:val="24"/>
          <w:lang w:val="en-US"/>
        </w:rPr>
        <w:t>llovich</w:t>
      </w:r>
      <w:proofErr w:type="spellEnd"/>
      <w:r w:rsidR="001B4064">
        <w:rPr>
          <w:rFonts w:ascii="Times New Roman" w:hAnsi="Times New Roman" w:cs="Times New Roman"/>
          <w:sz w:val="24"/>
          <w:szCs w:val="24"/>
          <w:lang w:val="en-US"/>
        </w:rPr>
        <w:t xml:space="preserve"> (Russia, St. Petersburg</w:t>
      </w:r>
      <w:r w:rsidRPr="002517B2">
        <w:rPr>
          <w:rFonts w:ascii="Times New Roman" w:hAnsi="Times New Roman" w:cs="Times New Roman"/>
          <w:sz w:val="24"/>
          <w:szCs w:val="24"/>
          <w:lang w:val="en-US"/>
        </w:rPr>
        <w:t xml:space="preserve"> - postgraduate student of the St. Petersburg University of Management Technologies and Economics (Russia, 190103, St. Petersburg, </w:t>
      </w:r>
      <w:proofErr w:type="spellStart"/>
      <w:r w:rsidRPr="002517B2">
        <w:rPr>
          <w:rFonts w:ascii="Times New Roman" w:hAnsi="Times New Roman" w:cs="Times New Roman"/>
          <w:sz w:val="24"/>
          <w:szCs w:val="24"/>
          <w:lang w:val="en-US"/>
        </w:rPr>
        <w:t>Lermontovsky</w:t>
      </w:r>
      <w:proofErr w:type="spellEnd"/>
      <w:r w:rsidRPr="002517B2">
        <w:rPr>
          <w:rFonts w:ascii="Times New Roman" w:hAnsi="Times New Roman" w:cs="Times New Roman"/>
          <w:sz w:val="24"/>
          <w:szCs w:val="24"/>
          <w:lang w:val="en-US"/>
        </w:rPr>
        <w:t xml:space="preserve"> </w:t>
      </w:r>
      <w:proofErr w:type="spellStart"/>
      <w:r w:rsidRPr="002517B2">
        <w:rPr>
          <w:rFonts w:ascii="Times New Roman" w:hAnsi="Times New Roman" w:cs="Times New Roman"/>
          <w:sz w:val="24"/>
          <w:szCs w:val="24"/>
          <w:lang w:val="en-US"/>
        </w:rPr>
        <w:t>Prospekt</w:t>
      </w:r>
      <w:proofErr w:type="spellEnd"/>
      <w:r w:rsidRPr="002517B2">
        <w:rPr>
          <w:rFonts w:ascii="Times New Roman" w:hAnsi="Times New Roman" w:cs="Times New Roman"/>
          <w:sz w:val="24"/>
          <w:szCs w:val="24"/>
          <w:lang w:val="en-US"/>
        </w:rPr>
        <w:t xml:space="preserve">, 44, letter A, </w:t>
      </w:r>
      <w:hyperlink r:id="rId6" w:history="1">
        <w:r w:rsidRPr="00DE2E38">
          <w:rPr>
            <w:rStyle w:val="a5"/>
            <w:rFonts w:ascii="Times New Roman" w:hAnsi="Times New Roman" w:cs="Times New Roman"/>
            <w:sz w:val="24"/>
            <w:szCs w:val="24"/>
            <w:lang w:val="en-US"/>
          </w:rPr>
          <w:t>sanakovivan_10@mail.ru</w:t>
        </w:r>
      </w:hyperlink>
      <w:r w:rsidRPr="002517B2">
        <w:rPr>
          <w:rFonts w:ascii="Times New Roman" w:hAnsi="Times New Roman" w:cs="Times New Roman"/>
          <w:sz w:val="24"/>
          <w:szCs w:val="24"/>
          <w:lang w:val="en-US"/>
        </w:rPr>
        <w:t>).</w:t>
      </w:r>
      <w:r>
        <w:rPr>
          <w:rFonts w:ascii="Times New Roman" w:hAnsi="Times New Roman" w:cs="Times New Roman"/>
          <w:sz w:val="24"/>
          <w:szCs w:val="24"/>
          <w:lang w:val="en-US"/>
        </w:rPr>
        <w:t xml:space="preserve"> </w:t>
      </w:r>
    </w:p>
    <w:p w:rsidR="00AA4146" w:rsidRPr="002517B2" w:rsidRDefault="00AA4146" w:rsidP="00D3247B">
      <w:pPr>
        <w:spacing w:line="300" w:lineRule="auto"/>
        <w:ind w:firstLine="567"/>
        <w:jc w:val="center"/>
        <w:rPr>
          <w:rFonts w:ascii="Times New Roman" w:hAnsi="Times New Roman" w:cs="Times New Roman"/>
          <w:sz w:val="24"/>
          <w:szCs w:val="24"/>
          <w:lang w:val="en-US"/>
        </w:rPr>
      </w:pPr>
    </w:p>
    <w:p w:rsidR="00C56286" w:rsidRPr="002517B2" w:rsidRDefault="00C56286" w:rsidP="00AA4146">
      <w:pPr>
        <w:spacing w:line="300" w:lineRule="auto"/>
        <w:jc w:val="both"/>
        <w:rPr>
          <w:rFonts w:ascii="Times New Roman" w:hAnsi="Times New Roman" w:cs="Times New Roman"/>
          <w:sz w:val="24"/>
          <w:szCs w:val="24"/>
          <w:lang w:val="en-US"/>
        </w:rPr>
      </w:pPr>
    </w:p>
    <w:p w:rsidR="00C56286" w:rsidRPr="00E95A33" w:rsidRDefault="00C56286" w:rsidP="004210A7">
      <w:pPr>
        <w:jc w:val="both"/>
        <w:rPr>
          <w:rFonts w:ascii="Times New Roman" w:hAnsi="Times New Roman" w:cs="Times New Roman"/>
          <w:sz w:val="24"/>
          <w:szCs w:val="24"/>
          <w:lang w:val="en-US"/>
        </w:rPr>
      </w:pPr>
    </w:p>
    <w:sectPr w:rsidR="00C56286" w:rsidRPr="00E95A3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C839DC"/>
    <w:multiLevelType w:val="hybridMultilevel"/>
    <w:tmpl w:val="F408900E"/>
    <w:lvl w:ilvl="0" w:tplc="485C4D0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16CC5014"/>
    <w:multiLevelType w:val="hybridMultilevel"/>
    <w:tmpl w:val="846A504A"/>
    <w:lvl w:ilvl="0" w:tplc="752A36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3ED07DAD"/>
    <w:multiLevelType w:val="hybridMultilevel"/>
    <w:tmpl w:val="DA928B5A"/>
    <w:lvl w:ilvl="0" w:tplc="4078C80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15:restartNumberingAfterBreak="0">
    <w:nsid w:val="643A4137"/>
    <w:multiLevelType w:val="hybridMultilevel"/>
    <w:tmpl w:val="A0985132"/>
    <w:lvl w:ilvl="0" w:tplc="FBC0958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15:restartNumberingAfterBreak="0">
    <w:nsid w:val="7FA7017B"/>
    <w:multiLevelType w:val="hybridMultilevel"/>
    <w:tmpl w:val="2952B6DC"/>
    <w:lvl w:ilvl="0" w:tplc="A754E80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4"/>
  </w:num>
  <w:num w:numId="2">
    <w:abstractNumId w:val="1"/>
  </w:num>
  <w:num w:numId="3">
    <w:abstractNumId w:val="3"/>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6"/>
  <w:proofState w:spelling="clean" w:grammar="clean"/>
  <w:defaultTabStop w:val="567"/>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3723"/>
    <w:rsid w:val="00180A33"/>
    <w:rsid w:val="001B4064"/>
    <w:rsid w:val="002517B2"/>
    <w:rsid w:val="00293C73"/>
    <w:rsid w:val="00302931"/>
    <w:rsid w:val="0031262F"/>
    <w:rsid w:val="00347245"/>
    <w:rsid w:val="0037316C"/>
    <w:rsid w:val="004210A7"/>
    <w:rsid w:val="00433723"/>
    <w:rsid w:val="00471CB7"/>
    <w:rsid w:val="004939CE"/>
    <w:rsid w:val="004E337A"/>
    <w:rsid w:val="007A09F3"/>
    <w:rsid w:val="007A4ABB"/>
    <w:rsid w:val="008820AF"/>
    <w:rsid w:val="00A34F47"/>
    <w:rsid w:val="00AA1F6C"/>
    <w:rsid w:val="00AA4146"/>
    <w:rsid w:val="00B924E4"/>
    <w:rsid w:val="00C558E1"/>
    <w:rsid w:val="00C56286"/>
    <w:rsid w:val="00C74DFF"/>
    <w:rsid w:val="00C83603"/>
    <w:rsid w:val="00CC32B8"/>
    <w:rsid w:val="00D01A6F"/>
    <w:rsid w:val="00D22CEF"/>
    <w:rsid w:val="00D3247B"/>
    <w:rsid w:val="00D73A29"/>
    <w:rsid w:val="00D8482E"/>
    <w:rsid w:val="00E27C45"/>
    <w:rsid w:val="00E95A33"/>
    <w:rsid w:val="00FA7483"/>
    <w:rsid w:val="00FB69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059E8FE-8026-41F3-B0C5-9BA82C733A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56286"/>
    <w:pPr>
      <w:ind w:left="720"/>
      <w:contextualSpacing/>
    </w:pPr>
  </w:style>
  <w:style w:type="table" w:styleId="a4">
    <w:name w:val="Table Grid"/>
    <w:basedOn w:val="a1"/>
    <w:uiPriority w:val="39"/>
    <w:rsid w:val="00CC32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2517B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8422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anakovivan_10@mail.ru" TargetMode="External"/><Relationship Id="rId5" Type="http://schemas.openxmlformats.org/officeDocument/2006/relationships/hyperlink" Target="https://www.ras.ru/news/shownews.aspx?id=0447c2e2-0e6d-4693-a437-bfa3500142ef"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186</TotalTime>
  <Pages>1</Pages>
  <Words>2187</Words>
  <Characters>12468</Characters>
  <Application>Microsoft Office Word</Application>
  <DocSecurity>0</DocSecurity>
  <Lines>103</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14626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Санаков Иван Кириллович</dc:creator>
  <cp:keywords/>
  <dc:description/>
  <cp:lastModifiedBy>Санаков Иван Кириллович</cp:lastModifiedBy>
  <cp:revision>13</cp:revision>
  <dcterms:created xsi:type="dcterms:W3CDTF">2023-05-26T14:06:00Z</dcterms:created>
  <dcterms:modified xsi:type="dcterms:W3CDTF">2023-05-27T08:37:00Z</dcterms:modified>
</cp:coreProperties>
</file>