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669D" w:rsidRPr="00050B99" w:rsidRDefault="009D58FA" w:rsidP="00B2669D">
      <w:pPr>
        <w:rPr>
          <w:rFonts w:ascii="Times New Roman" w:hAnsi="Times New Roman" w:cs="Times New Roman"/>
          <w:sz w:val="24"/>
          <w:szCs w:val="24"/>
        </w:rPr>
      </w:pPr>
      <w:r>
        <w:rPr>
          <w:rFonts w:ascii="Times New Roman" w:hAnsi="Times New Roman" w:cs="Times New Roman"/>
          <w:sz w:val="24"/>
          <w:szCs w:val="24"/>
        </w:rPr>
        <w:t>УДК</w:t>
      </w:r>
      <w:r w:rsidR="00B2669D" w:rsidRPr="00050B99">
        <w:rPr>
          <w:rFonts w:ascii="Times New Roman" w:hAnsi="Times New Roman" w:cs="Times New Roman"/>
          <w:sz w:val="24"/>
          <w:szCs w:val="24"/>
        </w:rPr>
        <w:t xml:space="preserve"> 33.336</w:t>
      </w:r>
    </w:p>
    <w:p w:rsidR="00050B99" w:rsidRDefault="00050B99" w:rsidP="00050B99">
      <w:pPr>
        <w:jc w:val="right"/>
        <w:rPr>
          <w:rFonts w:ascii="Times New Roman" w:hAnsi="Times New Roman" w:cs="Times New Roman"/>
          <w:b/>
          <w:sz w:val="24"/>
          <w:szCs w:val="24"/>
        </w:rPr>
      </w:pPr>
      <w:r>
        <w:rPr>
          <w:rFonts w:ascii="Times New Roman" w:hAnsi="Times New Roman" w:cs="Times New Roman"/>
          <w:b/>
          <w:sz w:val="24"/>
          <w:szCs w:val="24"/>
        </w:rPr>
        <w:t>Гафарова Р.М.</w:t>
      </w:r>
    </w:p>
    <w:p w:rsidR="009E5F09" w:rsidRDefault="009E5F09" w:rsidP="00050B99">
      <w:pPr>
        <w:jc w:val="right"/>
        <w:rPr>
          <w:rFonts w:ascii="Times New Roman" w:hAnsi="Times New Roman" w:cs="Times New Roman"/>
          <w:b/>
          <w:sz w:val="24"/>
          <w:szCs w:val="24"/>
        </w:rPr>
      </w:pPr>
      <w:r>
        <w:rPr>
          <w:rFonts w:ascii="Times New Roman" w:hAnsi="Times New Roman" w:cs="Times New Roman"/>
          <w:b/>
          <w:sz w:val="24"/>
          <w:szCs w:val="24"/>
        </w:rPr>
        <w:t>Научный руководитель – Марьина А.В.</w:t>
      </w:r>
    </w:p>
    <w:p w:rsidR="009E5F09" w:rsidRDefault="009E5F09" w:rsidP="00050B99">
      <w:pPr>
        <w:jc w:val="right"/>
        <w:rPr>
          <w:rFonts w:ascii="Times New Roman" w:hAnsi="Times New Roman" w:cs="Times New Roman"/>
          <w:b/>
          <w:sz w:val="24"/>
          <w:szCs w:val="24"/>
        </w:rPr>
      </w:pPr>
      <w:r>
        <w:rPr>
          <w:rFonts w:ascii="Times New Roman" w:hAnsi="Times New Roman" w:cs="Times New Roman"/>
          <w:b/>
          <w:sz w:val="24"/>
          <w:szCs w:val="24"/>
        </w:rPr>
        <w:t>К.э.н., доцент</w:t>
      </w:r>
    </w:p>
    <w:p w:rsidR="00DE59FC" w:rsidRDefault="00DE59FC" w:rsidP="00DE59FC">
      <w:pPr>
        <w:spacing w:after="0" w:line="240" w:lineRule="auto"/>
        <w:ind w:firstLine="709"/>
        <w:jc w:val="center"/>
        <w:rPr>
          <w:rFonts w:ascii="Times New Roman" w:hAnsi="Times New Roman" w:cs="Times New Roman"/>
          <w:b/>
          <w:sz w:val="24"/>
          <w:szCs w:val="24"/>
        </w:rPr>
      </w:pPr>
      <w:r w:rsidRPr="00DE59FC">
        <w:rPr>
          <w:rFonts w:ascii="Times New Roman" w:hAnsi="Times New Roman" w:cs="Times New Roman"/>
          <w:b/>
          <w:sz w:val="24"/>
          <w:szCs w:val="24"/>
        </w:rPr>
        <w:t>ВЛИЯНИЕ ДЕВАЛЬВАЦИИ РУБЛЯ НА ЭКОНОМИКУ РОССИИ</w:t>
      </w:r>
    </w:p>
    <w:p w:rsidR="00DE59FC" w:rsidRDefault="00DE59FC" w:rsidP="00DE59FC">
      <w:pPr>
        <w:spacing w:after="0" w:line="360" w:lineRule="auto"/>
        <w:ind w:firstLine="709"/>
        <w:jc w:val="both"/>
        <w:rPr>
          <w:rFonts w:ascii="Times New Roman" w:hAnsi="Times New Roman" w:cs="Times New Roman"/>
          <w:b/>
          <w:sz w:val="24"/>
          <w:szCs w:val="24"/>
        </w:rPr>
      </w:pPr>
    </w:p>
    <w:p w:rsidR="00050B99" w:rsidRDefault="00050B99" w:rsidP="001272CD">
      <w:pPr>
        <w:spacing w:after="0" w:line="240" w:lineRule="auto"/>
        <w:ind w:firstLine="709"/>
        <w:jc w:val="both"/>
      </w:pPr>
      <w:r>
        <w:rPr>
          <w:rFonts w:ascii="Times New Roman" w:hAnsi="Times New Roman" w:cs="Times New Roman"/>
          <w:b/>
          <w:sz w:val="24"/>
          <w:szCs w:val="24"/>
        </w:rPr>
        <w:t>Аннотация статьи</w:t>
      </w:r>
      <w:r w:rsidR="001272CD" w:rsidRPr="001272CD">
        <w:t xml:space="preserve"> </w:t>
      </w:r>
      <w:r w:rsidR="001272CD" w:rsidRPr="001272CD">
        <w:rPr>
          <w:rFonts w:ascii="Times New Roman" w:hAnsi="Times New Roman" w:cs="Times New Roman"/>
          <w:b/>
          <w:sz w:val="24"/>
          <w:szCs w:val="24"/>
        </w:rPr>
        <w:t>на</w:t>
      </w:r>
      <w:r w:rsidR="001272CD">
        <w:t xml:space="preserve"> </w:t>
      </w:r>
      <w:r w:rsidR="001272CD" w:rsidRPr="001272CD">
        <w:rPr>
          <w:rFonts w:ascii="Times New Roman" w:hAnsi="Times New Roman" w:cs="Times New Roman"/>
          <w:b/>
          <w:sz w:val="24"/>
          <w:szCs w:val="24"/>
        </w:rPr>
        <w:t>русском языке</w:t>
      </w:r>
      <w:r>
        <w:rPr>
          <w:rFonts w:ascii="Times New Roman" w:hAnsi="Times New Roman" w:cs="Times New Roman"/>
          <w:b/>
          <w:sz w:val="24"/>
          <w:szCs w:val="24"/>
        </w:rPr>
        <w:t>:</w:t>
      </w:r>
      <w:r w:rsidRPr="00050B99">
        <w:t xml:space="preserve"> </w:t>
      </w:r>
      <w:r w:rsidR="00CB0588" w:rsidRPr="00DD782D">
        <w:rPr>
          <w:rFonts w:ascii="Times New Roman" w:hAnsi="Times New Roman" w:cs="Times New Roman"/>
          <w:i/>
          <w:sz w:val="24"/>
          <w:szCs w:val="24"/>
        </w:rPr>
        <w:t xml:space="preserve">Текущая </w:t>
      </w:r>
      <w:r w:rsidRPr="00DD782D">
        <w:rPr>
          <w:rFonts w:ascii="Times New Roman" w:hAnsi="Times New Roman" w:cs="Times New Roman"/>
          <w:i/>
          <w:sz w:val="24"/>
          <w:szCs w:val="24"/>
        </w:rPr>
        <w:t>экономическая ситуация ок</w:t>
      </w:r>
      <w:r w:rsidR="00CB0588" w:rsidRPr="00DD782D">
        <w:rPr>
          <w:rFonts w:ascii="Times New Roman" w:hAnsi="Times New Roman" w:cs="Times New Roman"/>
          <w:i/>
          <w:sz w:val="24"/>
          <w:szCs w:val="24"/>
        </w:rPr>
        <w:t>азывает отрицательное воздейст</w:t>
      </w:r>
      <w:r w:rsidRPr="00DD782D">
        <w:rPr>
          <w:rFonts w:ascii="Times New Roman" w:hAnsi="Times New Roman" w:cs="Times New Roman"/>
          <w:i/>
          <w:sz w:val="24"/>
          <w:szCs w:val="24"/>
        </w:rPr>
        <w:t>вие на всю экономику России, и изменение курса национальной валюты как нельзя лучше отражает это влияни</w:t>
      </w:r>
      <w:r w:rsidR="00CB0588" w:rsidRPr="00DD782D">
        <w:rPr>
          <w:rFonts w:ascii="Times New Roman" w:hAnsi="Times New Roman" w:cs="Times New Roman"/>
          <w:i/>
          <w:sz w:val="24"/>
          <w:szCs w:val="24"/>
        </w:rPr>
        <w:t>е. В данной работе рассматрива</w:t>
      </w:r>
      <w:r w:rsidRPr="00DD782D">
        <w:rPr>
          <w:rFonts w:ascii="Times New Roman" w:hAnsi="Times New Roman" w:cs="Times New Roman"/>
          <w:i/>
          <w:sz w:val="24"/>
          <w:szCs w:val="24"/>
        </w:rPr>
        <w:t>ются основные факторы, способствов</w:t>
      </w:r>
      <w:r w:rsidR="00CB0588" w:rsidRPr="00DD782D">
        <w:rPr>
          <w:rFonts w:ascii="Times New Roman" w:hAnsi="Times New Roman" w:cs="Times New Roman"/>
          <w:i/>
          <w:sz w:val="24"/>
          <w:szCs w:val="24"/>
        </w:rPr>
        <w:t>авшие девальвации рубля, и опре</w:t>
      </w:r>
      <w:r w:rsidRPr="00DD782D">
        <w:rPr>
          <w:rFonts w:ascii="Times New Roman" w:hAnsi="Times New Roman" w:cs="Times New Roman"/>
          <w:i/>
          <w:sz w:val="24"/>
          <w:szCs w:val="24"/>
        </w:rPr>
        <w:t>деляется, насколько значимым был вклад каждого из них.</w:t>
      </w:r>
      <w:r>
        <w:t xml:space="preserve"> </w:t>
      </w:r>
    </w:p>
    <w:p w:rsidR="00050B99" w:rsidRPr="00DD782D" w:rsidRDefault="00050B99" w:rsidP="001272CD">
      <w:pPr>
        <w:spacing w:after="0" w:line="240" w:lineRule="auto"/>
        <w:ind w:firstLine="709"/>
        <w:jc w:val="both"/>
        <w:rPr>
          <w:rFonts w:ascii="Times New Roman" w:hAnsi="Times New Roman" w:cs="Times New Roman"/>
          <w:i/>
          <w:sz w:val="24"/>
          <w:szCs w:val="24"/>
        </w:rPr>
      </w:pPr>
      <w:r>
        <w:rPr>
          <w:rFonts w:ascii="Times New Roman" w:hAnsi="Times New Roman" w:cs="Times New Roman"/>
          <w:b/>
          <w:sz w:val="24"/>
          <w:szCs w:val="24"/>
        </w:rPr>
        <w:t>Ключевые слова</w:t>
      </w:r>
      <w:r w:rsidR="001272CD" w:rsidRPr="001272CD">
        <w:t xml:space="preserve"> </w:t>
      </w:r>
      <w:r w:rsidR="001272CD" w:rsidRPr="001272CD">
        <w:rPr>
          <w:rFonts w:ascii="Times New Roman" w:hAnsi="Times New Roman" w:cs="Times New Roman"/>
          <w:b/>
          <w:sz w:val="24"/>
          <w:szCs w:val="24"/>
        </w:rPr>
        <w:t>на русском языке</w:t>
      </w:r>
      <w:r>
        <w:rPr>
          <w:rFonts w:ascii="Times New Roman" w:hAnsi="Times New Roman" w:cs="Times New Roman"/>
          <w:b/>
          <w:sz w:val="24"/>
          <w:szCs w:val="24"/>
        </w:rPr>
        <w:t>:</w:t>
      </w:r>
      <w:r w:rsidR="00CB0588">
        <w:rPr>
          <w:rFonts w:ascii="Times New Roman" w:hAnsi="Times New Roman" w:cs="Times New Roman"/>
          <w:b/>
          <w:sz w:val="24"/>
          <w:szCs w:val="24"/>
        </w:rPr>
        <w:t xml:space="preserve"> </w:t>
      </w:r>
      <w:r w:rsidR="00CB0588" w:rsidRPr="00DD782D">
        <w:rPr>
          <w:rFonts w:ascii="Times New Roman" w:hAnsi="Times New Roman" w:cs="Times New Roman"/>
          <w:i/>
          <w:sz w:val="24"/>
          <w:szCs w:val="24"/>
        </w:rPr>
        <w:t>де</w:t>
      </w:r>
      <w:r w:rsidR="009D58FA" w:rsidRPr="00DD782D">
        <w:rPr>
          <w:rFonts w:ascii="Times New Roman" w:hAnsi="Times New Roman" w:cs="Times New Roman"/>
          <w:i/>
          <w:sz w:val="24"/>
          <w:szCs w:val="24"/>
        </w:rPr>
        <w:t>вальвация</w:t>
      </w:r>
      <w:r w:rsidR="00CB0588" w:rsidRPr="00DD782D">
        <w:rPr>
          <w:rFonts w:ascii="Times New Roman" w:hAnsi="Times New Roman" w:cs="Times New Roman"/>
          <w:i/>
          <w:sz w:val="24"/>
          <w:szCs w:val="24"/>
        </w:rPr>
        <w:t>, экономические санкции, нефтяной рынок, дефицит бюджета, импорт, экспорт.</w:t>
      </w:r>
    </w:p>
    <w:p w:rsidR="00050B99" w:rsidRPr="00050B99" w:rsidRDefault="00050B99" w:rsidP="00CB0588">
      <w:pPr>
        <w:spacing w:after="0" w:line="240" w:lineRule="auto"/>
        <w:rPr>
          <w:rFonts w:ascii="Times New Roman" w:hAnsi="Times New Roman" w:cs="Times New Roman"/>
          <w:b/>
          <w:sz w:val="24"/>
          <w:szCs w:val="24"/>
        </w:rPr>
      </w:pPr>
    </w:p>
    <w:p w:rsidR="003968AA" w:rsidRPr="00050B99" w:rsidRDefault="003968AA"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Россия находится в сложной экономической ситуации и вполне оправдано у населения возникает вопрос относительно того, ждать ли в новом 2018 году девальвации рубля. Предпосылкой для волнений стало снижение ВВП, несмотря на то, что прогнозировался его рост, при этом розничная торговля не сдвинулась с места в сторону положительной динамики.</w:t>
      </w:r>
    </w:p>
    <w:p w:rsidR="008F7767" w:rsidRPr="00050B99" w:rsidRDefault="003968AA"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 xml:space="preserve">Очень снизился импорт товаров и его роста не предполагается в ближайшее время. </w:t>
      </w:r>
      <w:r w:rsidR="008F7767" w:rsidRPr="00050B99">
        <w:rPr>
          <w:rFonts w:ascii="Times New Roman" w:hAnsi="Times New Roman" w:cs="Times New Roman"/>
          <w:sz w:val="24"/>
          <w:szCs w:val="24"/>
        </w:rPr>
        <w:t>Дополнительным фактором неопределенности остается дальнейшая судьба западных санкций. Расширение ограничительны</w:t>
      </w:r>
      <w:r w:rsidR="009E5F09">
        <w:rPr>
          <w:rFonts w:ascii="Times New Roman" w:hAnsi="Times New Roman" w:cs="Times New Roman"/>
          <w:sz w:val="24"/>
          <w:szCs w:val="24"/>
        </w:rPr>
        <w:t>х</w:t>
      </w:r>
      <w:bookmarkStart w:id="0" w:name="_GoBack"/>
      <w:bookmarkEnd w:id="0"/>
      <w:r w:rsidR="008F7767" w:rsidRPr="00050B99">
        <w:rPr>
          <w:rFonts w:ascii="Times New Roman" w:hAnsi="Times New Roman" w:cs="Times New Roman"/>
          <w:sz w:val="24"/>
          <w:szCs w:val="24"/>
        </w:rPr>
        <w:t xml:space="preserve"> мер станет новой угрозой для восстановления экономического роста и негативно отразится на позициях рубля. </w:t>
      </w:r>
    </w:p>
    <w:p w:rsidR="003968AA" w:rsidRPr="00050B99" w:rsidRDefault="003968AA"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На данное экономическое явления окажет существенное влияние инфляция и отсутствие у государства возможности погашать собственные дол</w:t>
      </w:r>
      <w:r w:rsidR="004C48F1" w:rsidRPr="00050B99">
        <w:rPr>
          <w:rFonts w:ascii="Times New Roman" w:hAnsi="Times New Roman" w:cs="Times New Roman"/>
          <w:sz w:val="24"/>
          <w:szCs w:val="24"/>
        </w:rPr>
        <w:t>ги.</w:t>
      </w:r>
    </w:p>
    <w:p w:rsidR="004C48F1" w:rsidRPr="00DD782D" w:rsidRDefault="004C48F1"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 xml:space="preserve">Предполагается, что размер девальвации составит 10%, </w:t>
      </w:r>
      <w:r w:rsidR="00B2669D" w:rsidRPr="00050B99">
        <w:rPr>
          <w:rFonts w:ascii="Times New Roman" w:hAnsi="Times New Roman" w:cs="Times New Roman"/>
          <w:sz w:val="24"/>
          <w:szCs w:val="24"/>
        </w:rPr>
        <w:t>что,</w:t>
      </w:r>
      <w:r w:rsidRPr="00050B99">
        <w:rPr>
          <w:rFonts w:ascii="Times New Roman" w:hAnsi="Times New Roman" w:cs="Times New Roman"/>
          <w:sz w:val="24"/>
          <w:szCs w:val="24"/>
        </w:rPr>
        <w:t xml:space="preserve"> по словам </w:t>
      </w:r>
      <w:r w:rsidR="00B2669D" w:rsidRPr="00050B99">
        <w:rPr>
          <w:rFonts w:ascii="Times New Roman" w:hAnsi="Times New Roman" w:cs="Times New Roman"/>
          <w:sz w:val="24"/>
          <w:szCs w:val="24"/>
        </w:rPr>
        <w:t>Минфина,</w:t>
      </w:r>
      <w:r w:rsidRPr="00050B99">
        <w:rPr>
          <w:rFonts w:ascii="Times New Roman" w:hAnsi="Times New Roman" w:cs="Times New Roman"/>
          <w:sz w:val="24"/>
          <w:szCs w:val="24"/>
        </w:rPr>
        <w:t xml:space="preserve"> поможет не только поддержать бюджет, но и пойдет на польз</w:t>
      </w:r>
      <w:r w:rsidR="00DD782D">
        <w:rPr>
          <w:rFonts w:ascii="Times New Roman" w:hAnsi="Times New Roman" w:cs="Times New Roman"/>
          <w:sz w:val="24"/>
          <w:szCs w:val="24"/>
        </w:rPr>
        <w:t>у промышленности и экспортерам.</w:t>
      </w:r>
      <w:r w:rsidR="00DD782D" w:rsidRPr="00DD782D">
        <w:rPr>
          <w:rFonts w:ascii="Times New Roman" w:hAnsi="Times New Roman" w:cs="Times New Roman"/>
          <w:sz w:val="24"/>
          <w:szCs w:val="24"/>
        </w:rPr>
        <w:t xml:space="preserve"> </w:t>
      </w:r>
      <w:r w:rsidRPr="00050B99">
        <w:rPr>
          <w:rFonts w:ascii="Times New Roman" w:hAnsi="Times New Roman" w:cs="Times New Roman"/>
          <w:sz w:val="24"/>
          <w:szCs w:val="24"/>
        </w:rPr>
        <w:t>Главная задача правительства обеспечить плавное снижение курса рубля, чтобы у населения не в</w:t>
      </w:r>
      <w:r w:rsidR="00DD782D">
        <w:rPr>
          <w:rFonts w:ascii="Times New Roman" w:hAnsi="Times New Roman" w:cs="Times New Roman"/>
          <w:sz w:val="24"/>
          <w:szCs w:val="24"/>
        </w:rPr>
        <w:t>озникло валютной паники</w:t>
      </w:r>
      <w:r w:rsidR="00DD782D" w:rsidRPr="00DD782D">
        <w:rPr>
          <w:rFonts w:ascii="Times New Roman" w:hAnsi="Times New Roman" w:cs="Times New Roman"/>
          <w:sz w:val="24"/>
          <w:szCs w:val="24"/>
        </w:rPr>
        <w:t xml:space="preserve">. </w:t>
      </w:r>
      <w:r w:rsidR="00DD782D">
        <w:rPr>
          <w:rFonts w:ascii="Times New Roman" w:hAnsi="Times New Roman" w:cs="Times New Roman"/>
          <w:sz w:val="24"/>
          <w:szCs w:val="24"/>
        </w:rPr>
        <w:t>[2]</w:t>
      </w:r>
    </w:p>
    <w:p w:rsidR="008F7767" w:rsidRPr="00050B99" w:rsidRDefault="008F7767"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Чрезмерный дефицит бюджета может стать угрозой для устойчивости финансовой системы, отмечают эксперты. Запасы Резервного фонда на исходе, что отражается на возможностях правительства финансировать расходную часть. Ухудшение внешней конъюнктуры приведет к снижению поступлений в государственную казну.</w:t>
      </w:r>
    </w:p>
    <w:p w:rsidR="008F7767" w:rsidRPr="00050B99" w:rsidRDefault="008F7767"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 xml:space="preserve">Другим фактором риска для отечественной экономики остается замедление ВВП Китая. Поднебесная испытывает значительные финансовые трудности, что привело к рекордному сокращению золотовалютных резервов. Дальнейшая просадка китайской экономики приведет к оттоку капитала с развивающихся рынков, что отразится на </w:t>
      </w:r>
      <w:r w:rsidRPr="00050B99">
        <w:rPr>
          <w:rFonts w:ascii="Times New Roman" w:hAnsi="Times New Roman" w:cs="Times New Roman"/>
          <w:sz w:val="24"/>
          <w:szCs w:val="24"/>
        </w:rPr>
        <w:lastRenderedPageBreak/>
        <w:t>привлекательности российских активов. Кроме того, экономические трудности Китая оказывают дав</w:t>
      </w:r>
      <w:r w:rsidR="00A939AD">
        <w:rPr>
          <w:rFonts w:ascii="Times New Roman" w:hAnsi="Times New Roman" w:cs="Times New Roman"/>
          <w:sz w:val="24"/>
          <w:szCs w:val="24"/>
        </w:rPr>
        <w:t xml:space="preserve">ление на нефтяные котировки. </w:t>
      </w:r>
      <w:r w:rsidR="00DE59FC" w:rsidRPr="00DE59FC">
        <w:rPr>
          <w:rFonts w:ascii="Times New Roman" w:hAnsi="Times New Roman" w:cs="Times New Roman"/>
          <w:sz w:val="24"/>
          <w:szCs w:val="24"/>
        </w:rPr>
        <w:t>[2]</w:t>
      </w:r>
    </w:p>
    <w:p w:rsidR="008F7767" w:rsidRPr="00050B99" w:rsidRDefault="00D6334F"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Будущее рубля во многом будет зависеть от тенденций рынка «черного золота». Движение нефтяных котировок определит, что будет в России с рублем в 2018 году.</w:t>
      </w:r>
    </w:p>
    <w:p w:rsidR="00D6334F" w:rsidRPr="00050B99" w:rsidRDefault="00D6334F"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Несмотря на стремление властей снизить зависимость от колебаний нефтяного рынка, позиции рубля сохраняют корреляцию с нефтяными котировками. Оптимизм экспертов по поводу будущего отечественной валюты связан с ожиданием дальнейшего роста цен на нефть, для чего потребуется продление срока действия условий по сокращению нефтедобычи. В противном случае нефтяной рынок ожид</w:t>
      </w:r>
      <w:r w:rsidR="00DE59FC">
        <w:rPr>
          <w:rFonts w:ascii="Times New Roman" w:hAnsi="Times New Roman" w:cs="Times New Roman"/>
          <w:sz w:val="24"/>
          <w:szCs w:val="24"/>
        </w:rPr>
        <w:t>ает новый п</w:t>
      </w:r>
      <w:r w:rsidR="00A939AD">
        <w:rPr>
          <w:rFonts w:ascii="Times New Roman" w:hAnsi="Times New Roman" w:cs="Times New Roman"/>
          <w:sz w:val="24"/>
          <w:szCs w:val="24"/>
        </w:rPr>
        <w:t xml:space="preserve">ериод нестабильности. </w:t>
      </w:r>
      <w:r w:rsidR="00DE59FC">
        <w:rPr>
          <w:rFonts w:ascii="Times New Roman" w:hAnsi="Times New Roman" w:cs="Times New Roman"/>
          <w:sz w:val="24"/>
          <w:szCs w:val="24"/>
        </w:rPr>
        <w:t>[4</w:t>
      </w:r>
      <w:r w:rsidR="00DE59FC" w:rsidRPr="00DE59FC">
        <w:rPr>
          <w:rFonts w:ascii="Times New Roman" w:hAnsi="Times New Roman" w:cs="Times New Roman"/>
          <w:sz w:val="24"/>
          <w:szCs w:val="24"/>
        </w:rPr>
        <w:t>]</w:t>
      </w:r>
    </w:p>
    <w:p w:rsidR="00D6334F" w:rsidRPr="00050B99" w:rsidRDefault="00D6334F"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Соглашение ОПЕК по ограничению добычи, поддержанное крупнейшими участниками рынка, обеспечило повышение нефтяных котировок до 51-56 долл./</w:t>
      </w:r>
      <w:proofErr w:type="spellStart"/>
      <w:r w:rsidRPr="00050B99">
        <w:rPr>
          <w:rFonts w:ascii="Times New Roman" w:hAnsi="Times New Roman" w:cs="Times New Roman"/>
          <w:sz w:val="24"/>
          <w:szCs w:val="24"/>
        </w:rPr>
        <w:t>барр</w:t>
      </w:r>
      <w:proofErr w:type="spellEnd"/>
      <w:r w:rsidRPr="00050B99">
        <w:rPr>
          <w:rFonts w:ascii="Times New Roman" w:hAnsi="Times New Roman" w:cs="Times New Roman"/>
          <w:sz w:val="24"/>
          <w:szCs w:val="24"/>
        </w:rPr>
        <w:t xml:space="preserve">. Аналитики считают, что сохранение </w:t>
      </w:r>
      <w:r w:rsidR="00DE59FC">
        <w:rPr>
          <w:rFonts w:ascii="Times New Roman" w:hAnsi="Times New Roman" w:cs="Times New Roman"/>
          <w:sz w:val="24"/>
          <w:szCs w:val="24"/>
        </w:rPr>
        <w:t>квот до конца 2017 года позволило</w:t>
      </w:r>
      <w:r w:rsidRPr="00050B99">
        <w:rPr>
          <w:rFonts w:ascii="Times New Roman" w:hAnsi="Times New Roman" w:cs="Times New Roman"/>
          <w:sz w:val="24"/>
          <w:szCs w:val="24"/>
        </w:rPr>
        <w:t xml:space="preserve"> сбалансировать факторы предложения и потребления на нефтяном рынке.</w:t>
      </w:r>
    </w:p>
    <w:p w:rsidR="00D6334F" w:rsidRPr="00050B99" w:rsidRDefault="00D6334F"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Пессимистичные сценарии для нефтяного рынка предполагают новый этап ценовых войн, связанный с намерением экспортеров перераспределить долю рынка. В результате продление ограничений окажется под угрозой срыва. Кроме того, стремительный рост американской нефтедобычи сохранит затоваренность рынка, что будет оказывать давление на цены.</w:t>
      </w:r>
    </w:p>
    <w:p w:rsidR="00D6334F" w:rsidRPr="00050B99" w:rsidRDefault="00D6334F"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Возобновление роста нефтедобычи обернется резким снижением цен до 40 долл./</w:t>
      </w:r>
      <w:proofErr w:type="spellStart"/>
      <w:r w:rsidRPr="00050B99">
        <w:rPr>
          <w:rFonts w:ascii="Times New Roman" w:hAnsi="Times New Roman" w:cs="Times New Roman"/>
          <w:sz w:val="24"/>
          <w:szCs w:val="24"/>
        </w:rPr>
        <w:t>барр</w:t>
      </w:r>
      <w:proofErr w:type="spellEnd"/>
      <w:r w:rsidRPr="00050B99">
        <w:rPr>
          <w:rFonts w:ascii="Times New Roman" w:hAnsi="Times New Roman" w:cs="Times New Roman"/>
          <w:sz w:val="24"/>
          <w:szCs w:val="24"/>
        </w:rPr>
        <w:t>., что отразится на позициях отечественной валюты. В результате рост курса доллара значительно превысит правительственные прогнозы и достигнет диапазона 75-80 руб./долл.</w:t>
      </w:r>
    </w:p>
    <w:p w:rsidR="00DE30B4" w:rsidRDefault="00B2669D"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 xml:space="preserve">Ослабление рубля станет положительным фактором для отечественной экономики, уверены в правительстве. В результате будут увеличиваться бюджетные поступления, что позволит снизить итоговый дефицит. Кроме того, российские компании смогут получить дополнительные преференции. В первую очередь это касается компаний, ориентированных на экспорт. Согласно оценкам главы Минсельхоза Александра Ткачева, потенциальные потери агропромышленного сектора от переоцененного рубля в 2017 году достигают 3 </w:t>
      </w:r>
      <w:proofErr w:type="gramStart"/>
      <w:r w:rsidRPr="00050B99">
        <w:rPr>
          <w:rFonts w:ascii="Times New Roman" w:hAnsi="Times New Roman" w:cs="Times New Roman"/>
          <w:sz w:val="24"/>
          <w:szCs w:val="24"/>
        </w:rPr>
        <w:t>млрд</w:t>
      </w:r>
      <w:proofErr w:type="gramEnd"/>
      <w:r w:rsidRPr="00050B99">
        <w:rPr>
          <w:rFonts w:ascii="Times New Roman" w:hAnsi="Times New Roman" w:cs="Times New Roman"/>
          <w:sz w:val="24"/>
          <w:szCs w:val="24"/>
        </w:rPr>
        <w:t xml:space="preserve"> долл. Корректировка валютных котировок значительно ускорит рост данного сектора экономики. Эксперты сомневаются в положительном эффекте от ослабления рубля. Помимо роста инфляции и ускорения оттока капитала, аналитики предупреждают о негативных последствиях для экономики в результате изменения модели поведения рядовых россиян. Колебания валютного рынка будут приводить к снижению уровня сбережений и росту </w:t>
      </w:r>
      <w:r w:rsidRPr="00050B99">
        <w:rPr>
          <w:rFonts w:ascii="Times New Roman" w:hAnsi="Times New Roman" w:cs="Times New Roman"/>
          <w:sz w:val="24"/>
          <w:szCs w:val="24"/>
        </w:rPr>
        <w:lastRenderedPageBreak/>
        <w:t>потребления. В таком случае произойдет ухудшение макроэкономи</w:t>
      </w:r>
      <w:r w:rsidR="00A939AD">
        <w:rPr>
          <w:rFonts w:ascii="Times New Roman" w:hAnsi="Times New Roman" w:cs="Times New Roman"/>
          <w:sz w:val="24"/>
          <w:szCs w:val="24"/>
        </w:rPr>
        <w:t xml:space="preserve">ческих показателей в 2018 году. </w:t>
      </w:r>
      <w:r w:rsidR="00DE59FC">
        <w:rPr>
          <w:rFonts w:ascii="Times New Roman" w:hAnsi="Times New Roman" w:cs="Times New Roman"/>
          <w:sz w:val="24"/>
          <w:szCs w:val="24"/>
        </w:rPr>
        <w:t>[1, с.88-89</w:t>
      </w:r>
      <w:r w:rsidR="00DE59FC" w:rsidRPr="00DE59FC">
        <w:rPr>
          <w:rFonts w:ascii="Times New Roman" w:hAnsi="Times New Roman" w:cs="Times New Roman"/>
          <w:sz w:val="24"/>
          <w:szCs w:val="24"/>
        </w:rPr>
        <w:t>]</w:t>
      </w:r>
    </w:p>
    <w:p w:rsidR="00D6334F" w:rsidRDefault="00B2669D" w:rsidP="00B2669D">
      <w:pPr>
        <w:spacing w:after="0" w:line="360" w:lineRule="auto"/>
        <w:ind w:firstLine="709"/>
        <w:jc w:val="both"/>
        <w:rPr>
          <w:rFonts w:ascii="Times New Roman" w:hAnsi="Times New Roman" w:cs="Times New Roman"/>
          <w:sz w:val="24"/>
          <w:szCs w:val="24"/>
        </w:rPr>
      </w:pPr>
      <w:r w:rsidRPr="00050B99">
        <w:rPr>
          <w:rFonts w:ascii="Times New Roman" w:hAnsi="Times New Roman" w:cs="Times New Roman"/>
          <w:sz w:val="24"/>
          <w:szCs w:val="24"/>
        </w:rPr>
        <w:t>В 2018 году продолжится ослабление рубля, заверяют в правительстве. Согласно прогнозам Минэкономразвития, в следующем году валютные котировки приблизятся к отметке 70 руб./долл.</w:t>
      </w:r>
      <w:r w:rsidR="00A939AD">
        <w:rPr>
          <w:rFonts w:ascii="Times New Roman" w:hAnsi="Times New Roman" w:cs="Times New Roman"/>
          <w:sz w:val="24"/>
          <w:szCs w:val="24"/>
        </w:rPr>
        <w:t xml:space="preserve"> [3]</w:t>
      </w:r>
      <w:r w:rsidR="00B809AC" w:rsidRPr="00B809AC">
        <w:rPr>
          <w:rFonts w:ascii="Times New Roman" w:hAnsi="Times New Roman" w:cs="Times New Roman"/>
          <w:sz w:val="24"/>
          <w:szCs w:val="24"/>
        </w:rPr>
        <w:t xml:space="preserve"> </w:t>
      </w:r>
      <w:r w:rsidRPr="00050B99">
        <w:rPr>
          <w:rFonts w:ascii="Times New Roman" w:hAnsi="Times New Roman" w:cs="Times New Roman"/>
          <w:sz w:val="24"/>
          <w:szCs w:val="24"/>
        </w:rPr>
        <w:t xml:space="preserve"> Ослабление рубля придаст дополнительный импульс российской экономике, считают представители МЭР. Эксперты подчеркивает влияние нефтяного рынка на позиции рубля. Подорожание нефти до 60 долл./</w:t>
      </w:r>
      <w:proofErr w:type="spellStart"/>
      <w:r w:rsidRPr="00050B99">
        <w:rPr>
          <w:rFonts w:ascii="Times New Roman" w:hAnsi="Times New Roman" w:cs="Times New Roman"/>
          <w:sz w:val="24"/>
          <w:szCs w:val="24"/>
        </w:rPr>
        <w:t>барр</w:t>
      </w:r>
      <w:proofErr w:type="spellEnd"/>
      <w:r w:rsidRPr="00050B99">
        <w:rPr>
          <w:rFonts w:ascii="Times New Roman" w:hAnsi="Times New Roman" w:cs="Times New Roman"/>
          <w:sz w:val="24"/>
          <w:szCs w:val="24"/>
        </w:rPr>
        <w:t>. станет фактором поддержки для рубля и позволит избежать ослабления отечественной валюты. Снижение котировок до 40 долл./</w:t>
      </w:r>
      <w:proofErr w:type="spellStart"/>
      <w:r w:rsidRPr="00050B99">
        <w:rPr>
          <w:rFonts w:ascii="Times New Roman" w:hAnsi="Times New Roman" w:cs="Times New Roman"/>
          <w:sz w:val="24"/>
          <w:szCs w:val="24"/>
        </w:rPr>
        <w:t>барр</w:t>
      </w:r>
      <w:proofErr w:type="spellEnd"/>
      <w:r w:rsidRPr="00050B99">
        <w:rPr>
          <w:rFonts w:ascii="Times New Roman" w:hAnsi="Times New Roman" w:cs="Times New Roman"/>
          <w:sz w:val="24"/>
          <w:szCs w:val="24"/>
        </w:rPr>
        <w:t>. приведет к росту курса доллара до 75-80 руб./долл. Несмотря на оптимизм чиновников, эксперты не уверены в положительном эффекте от ослабления рубля</w:t>
      </w:r>
      <w:r w:rsidR="00A939AD">
        <w:rPr>
          <w:rFonts w:ascii="Times New Roman" w:hAnsi="Times New Roman" w:cs="Times New Roman"/>
          <w:sz w:val="24"/>
          <w:szCs w:val="24"/>
        </w:rPr>
        <w:t>.</w:t>
      </w:r>
    </w:p>
    <w:p w:rsidR="00A939AD" w:rsidRPr="00050B99" w:rsidRDefault="00A939AD" w:rsidP="00B2669D">
      <w:pPr>
        <w:spacing w:after="0" w:line="360" w:lineRule="auto"/>
        <w:ind w:firstLine="709"/>
        <w:jc w:val="both"/>
        <w:rPr>
          <w:rFonts w:ascii="Times New Roman" w:hAnsi="Times New Roman" w:cs="Times New Roman"/>
          <w:sz w:val="24"/>
          <w:szCs w:val="24"/>
        </w:rPr>
      </w:pPr>
      <w:r w:rsidRPr="00A939AD">
        <w:rPr>
          <w:rFonts w:ascii="Times New Roman" w:hAnsi="Times New Roman" w:cs="Times New Roman"/>
          <w:sz w:val="24"/>
          <w:szCs w:val="24"/>
        </w:rPr>
        <w:t>Таким образом, в девальвации национальной валюты в экономике таятся как положительные, так и отрицательные стороны. Серьезной проблемой для России может стать долгосрочная девальвация рубля, которая может вызвать серьезный финансовый кризис за счет снижения ВВП и других показателей. Именно поэтому необходимо предпринимать меры, связанны с поддержанием национальной валюты, причем курс доллара выгоднее всего было бы удерживать на уровне 48 - 52 рублей, чтобы была возможность повышения инвестиционной привлекательности, а также уже сейчас задействовать международные резер</w:t>
      </w:r>
      <w:r>
        <w:rPr>
          <w:rFonts w:ascii="Times New Roman" w:hAnsi="Times New Roman" w:cs="Times New Roman"/>
          <w:sz w:val="24"/>
          <w:szCs w:val="24"/>
        </w:rPr>
        <w:t>вы и образовать предприятия со</w:t>
      </w:r>
      <w:r w:rsidRPr="00A939AD">
        <w:rPr>
          <w:rFonts w:ascii="Times New Roman" w:hAnsi="Times New Roman" w:cs="Times New Roman"/>
          <w:sz w:val="24"/>
          <w:szCs w:val="24"/>
        </w:rPr>
        <w:t xml:space="preserve"> смешенным капиталом. Это позволит быстрее провести </w:t>
      </w:r>
      <w:proofErr w:type="spellStart"/>
      <w:r w:rsidRPr="00A939AD">
        <w:rPr>
          <w:rFonts w:ascii="Times New Roman" w:hAnsi="Times New Roman" w:cs="Times New Roman"/>
          <w:sz w:val="24"/>
          <w:szCs w:val="24"/>
        </w:rPr>
        <w:t>импортозамещение</w:t>
      </w:r>
      <w:proofErr w:type="spellEnd"/>
      <w:r w:rsidRPr="00A939AD">
        <w:rPr>
          <w:rFonts w:ascii="Times New Roman" w:hAnsi="Times New Roman" w:cs="Times New Roman"/>
          <w:sz w:val="24"/>
          <w:szCs w:val="24"/>
        </w:rPr>
        <w:t>, диверсифицировать производство, повысить ВВП и снизить инфляцию</w:t>
      </w:r>
      <w:r>
        <w:rPr>
          <w:rFonts w:ascii="Times New Roman" w:hAnsi="Times New Roman" w:cs="Times New Roman"/>
          <w:sz w:val="24"/>
          <w:szCs w:val="24"/>
        </w:rPr>
        <w:t>.</w:t>
      </w:r>
    </w:p>
    <w:p w:rsidR="004C48F1" w:rsidRDefault="004C48F1" w:rsidP="003968AA">
      <w:pPr>
        <w:jc w:val="both"/>
        <w:rPr>
          <w:rFonts w:ascii="Times New Roman" w:hAnsi="Times New Roman" w:cs="Times New Roman"/>
          <w:sz w:val="28"/>
          <w:szCs w:val="28"/>
        </w:rPr>
      </w:pPr>
    </w:p>
    <w:p w:rsidR="00DC27AF" w:rsidRPr="00DC27AF" w:rsidRDefault="00DC27AF" w:rsidP="00DC27AF">
      <w:pPr>
        <w:jc w:val="center"/>
        <w:rPr>
          <w:rFonts w:ascii="Times New Roman" w:hAnsi="Times New Roman" w:cs="Times New Roman"/>
          <w:b/>
          <w:sz w:val="24"/>
          <w:szCs w:val="28"/>
        </w:rPr>
      </w:pPr>
      <w:r w:rsidRPr="00DC27AF">
        <w:rPr>
          <w:rFonts w:ascii="Times New Roman" w:hAnsi="Times New Roman" w:cs="Times New Roman"/>
          <w:b/>
          <w:sz w:val="24"/>
          <w:szCs w:val="28"/>
        </w:rPr>
        <w:t>Список литературы</w:t>
      </w:r>
      <w:r w:rsidR="001272CD" w:rsidRPr="001272CD">
        <w:t xml:space="preserve"> </w:t>
      </w:r>
      <w:r w:rsidR="001272CD" w:rsidRPr="001272CD">
        <w:rPr>
          <w:rFonts w:ascii="Times New Roman" w:hAnsi="Times New Roman" w:cs="Times New Roman"/>
          <w:b/>
          <w:sz w:val="24"/>
          <w:szCs w:val="28"/>
        </w:rPr>
        <w:t>на русском языке</w:t>
      </w:r>
    </w:p>
    <w:p w:rsidR="00B809AC" w:rsidRDefault="00DC27AF" w:rsidP="00DD782D">
      <w:pPr>
        <w:spacing w:after="0" w:line="360" w:lineRule="auto"/>
        <w:ind w:firstLine="709"/>
        <w:jc w:val="both"/>
        <w:rPr>
          <w:rFonts w:ascii="Times New Roman" w:hAnsi="Times New Roman" w:cs="Times New Roman"/>
          <w:sz w:val="24"/>
          <w:szCs w:val="28"/>
        </w:rPr>
      </w:pPr>
      <w:r w:rsidRPr="00DC27AF">
        <w:rPr>
          <w:rFonts w:ascii="Times New Roman" w:hAnsi="Times New Roman" w:cs="Times New Roman"/>
          <w:sz w:val="24"/>
          <w:szCs w:val="28"/>
        </w:rPr>
        <w:t>1.</w:t>
      </w:r>
      <w:r w:rsidR="001272CD">
        <w:rPr>
          <w:rFonts w:ascii="Times New Roman" w:hAnsi="Times New Roman" w:cs="Times New Roman"/>
          <w:sz w:val="24"/>
          <w:szCs w:val="28"/>
        </w:rPr>
        <w:t xml:space="preserve"> </w:t>
      </w:r>
      <w:proofErr w:type="spellStart"/>
      <w:r w:rsidR="00B809AC" w:rsidRPr="00B809AC">
        <w:rPr>
          <w:rFonts w:ascii="Times New Roman" w:hAnsi="Times New Roman" w:cs="Times New Roman"/>
          <w:sz w:val="24"/>
          <w:szCs w:val="28"/>
        </w:rPr>
        <w:t>Адушев</w:t>
      </w:r>
      <w:proofErr w:type="spellEnd"/>
      <w:r w:rsidR="00B809AC" w:rsidRPr="00B809AC">
        <w:rPr>
          <w:rFonts w:ascii="Times New Roman" w:hAnsi="Times New Roman" w:cs="Times New Roman"/>
          <w:sz w:val="24"/>
          <w:szCs w:val="28"/>
        </w:rPr>
        <w:t xml:space="preserve"> М. Н., </w:t>
      </w:r>
      <w:proofErr w:type="spellStart"/>
      <w:r w:rsidR="00B809AC" w:rsidRPr="00B809AC">
        <w:rPr>
          <w:rFonts w:ascii="Times New Roman" w:hAnsi="Times New Roman" w:cs="Times New Roman"/>
          <w:sz w:val="24"/>
          <w:szCs w:val="28"/>
        </w:rPr>
        <w:t>Лоткова</w:t>
      </w:r>
      <w:proofErr w:type="spellEnd"/>
      <w:r w:rsidR="00B809AC" w:rsidRPr="00B809AC">
        <w:rPr>
          <w:rFonts w:ascii="Times New Roman" w:hAnsi="Times New Roman" w:cs="Times New Roman"/>
          <w:sz w:val="24"/>
          <w:szCs w:val="28"/>
        </w:rPr>
        <w:t xml:space="preserve"> Е. П. Девальвация рубля: возможные преимущества и последствия для российской экономики // Международный журнал прикладных и фундаментальных исследований. 2017. № </w:t>
      </w:r>
      <w:r w:rsidR="00B809AC">
        <w:rPr>
          <w:rFonts w:ascii="Times New Roman" w:hAnsi="Times New Roman" w:cs="Times New Roman"/>
          <w:sz w:val="24"/>
          <w:szCs w:val="28"/>
        </w:rPr>
        <w:t xml:space="preserve">7-1. </w:t>
      </w:r>
      <w:r w:rsidR="00B809AC" w:rsidRPr="00B809AC">
        <w:rPr>
          <w:rFonts w:ascii="Times New Roman" w:hAnsi="Times New Roman" w:cs="Times New Roman"/>
          <w:sz w:val="24"/>
          <w:szCs w:val="28"/>
        </w:rPr>
        <w:t xml:space="preserve">Электронный ресурс. Режим доступа: http://elibrary.ru/ </w:t>
      </w:r>
      <w:r w:rsidR="00B809AC">
        <w:rPr>
          <w:rFonts w:ascii="Times New Roman" w:hAnsi="Times New Roman" w:cs="Times New Roman"/>
          <w:sz w:val="24"/>
          <w:szCs w:val="28"/>
        </w:rPr>
        <w:t>(дата обращения: 25.03.2017</w:t>
      </w:r>
      <w:r w:rsidR="00B809AC" w:rsidRPr="00B809AC">
        <w:rPr>
          <w:rFonts w:ascii="Times New Roman" w:hAnsi="Times New Roman" w:cs="Times New Roman"/>
          <w:sz w:val="24"/>
          <w:szCs w:val="28"/>
        </w:rPr>
        <w:t>).</w:t>
      </w:r>
      <w:r w:rsidR="00532A4E" w:rsidRPr="00532A4E">
        <w:t xml:space="preserve"> </w:t>
      </w:r>
      <w:r w:rsidR="00532A4E" w:rsidRPr="000A452C">
        <w:t xml:space="preserve">- </w:t>
      </w:r>
      <w:r w:rsidR="00532A4E" w:rsidRPr="00532A4E">
        <w:rPr>
          <w:rFonts w:ascii="Times New Roman" w:hAnsi="Times New Roman" w:cs="Times New Roman"/>
          <w:sz w:val="24"/>
          <w:szCs w:val="28"/>
        </w:rPr>
        <w:t>С. 86–92</w:t>
      </w:r>
      <w:r w:rsidR="001062F7">
        <w:rPr>
          <w:rFonts w:ascii="Times New Roman" w:hAnsi="Times New Roman" w:cs="Times New Roman"/>
          <w:sz w:val="24"/>
          <w:szCs w:val="28"/>
        </w:rPr>
        <w:t>.</w:t>
      </w:r>
    </w:p>
    <w:p w:rsidR="000A452C" w:rsidRDefault="000A452C" w:rsidP="00DD782D">
      <w:pPr>
        <w:spacing w:after="0" w:line="360" w:lineRule="auto"/>
        <w:ind w:firstLine="709"/>
        <w:jc w:val="both"/>
        <w:rPr>
          <w:rFonts w:ascii="Times New Roman" w:hAnsi="Times New Roman" w:cs="Times New Roman"/>
          <w:sz w:val="24"/>
          <w:szCs w:val="28"/>
        </w:rPr>
      </w:pPr>
      <w:r>
        <w:rPr>
          <w:rFonts w:ascii="Times New Roman" w:hAnsi="Times New Roman" w:cs="Times New Roman"/>
          <w:sz w:val="24"/>
          <w:szCs w:val="28"/>
        </w:rPr>
        <w:t>2. Официальный сайт Министерства</w:t>
      </w:r>
      <w:r w:rsidRPr="000A452C">
        <w:rPr>
          <w:rFonts w:ascii="Times New Roman" w:hAnsi="Times New Roman" w:cs="Times New Roman"/>
          <w:sz w:val="24"/>
          <w:szCs w:val="28"/>
        </w:rPr>
        <w:t xml:space="preserve"> финансов России. Электронный</w:t>
      </w:r>
      <w:r>
        <w:rPr>
          <w:rFonts w:ascii="Times New Roman" w:hAnsi="Times New Roman" w:cs="Times New Roman"/>
          <w:sz w:val="24"/>
          <w:szCs w:val="28"/>
        </w:rPr>
        <w:t xml:space="preserve"> ресурс. Режим доступа: http://</w:t>
      </w:r>
      <w:r w:rsidRPr="000A452C">
        <w:rPr>
          <w:rFonts w:ascii="Times New Roman" w:hAnsi="Times New Roman" w:cs="Times New Roman"/>
          <w:sz w:val="24"/>
          <w:szCs w:val="28"/>
        </w:rPr>
        <w:t>www.minfin.ru</w:t>
      </w:r>
      <w:r w:rsidR="001062F7">
        <w:rPr>
          <w:rFonts w:ascii="Times New Roman" w:hAnsi="Times New Roman" w:cs="Times New Roman"/>
          <w:sz w:val="24"/>
          <w:szCs w:val="28"/>
        </w:rPr>
        <w:t>.</w:t>
      </w:r>
    </w:p>
    <w:p w:rsidR="00DC27AF" w:rsidRPr="000A452C" w:rsidRDefault="00B809AC" w:rsidP="00DD782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3. </w:t>
      </w:r>
      <w:r w:rsidR="007E74B8" w:rsidRPr="00B809AC">
        <w:rPr>
          <w:rFonts w:ascii="Times New Roman" w:hAnsi="Times New Roman" w:cs="Times New Roman"/>
          <w:sz w:val="24"/>
          <w:szCs w:val="24"/>
        </w:rPr>
        <w:t>Офиц</w:t>
      </w:r>
      <w:r w:rsidRPr="00B809AC">
        <w:rPr>
          <w:rFonts w:ascii="Times New Roman" w:hAnsi="Times New Roman" w:cs="Times New Roman"/>
          <w:sz w:val="24"/>
          <w:szCs w:val="24"/>
        </w:rPr>
        <w:t>иальный сайт Минэкономразвития</w:t>
      </w:r>
      <w:r w:rsidR="007E74B8" w:rsidRPr="00B809AC">
        <w:rPr>
          <w:rFonts w:ascii="Times New Roman" w:hAnsi="Times New Roman" w:cs="Times New Roman"/>
          <w:sz w:val="24"/>
          <w:szCs w:val="24"/>
        </w:rPr>
        <w:t xml:space="preserve"> России. </w:t>
      </w:r>
      <w:r w:rsidRPr="00B809AC">
        <w:rPr>
          <w:rFonts w:ascii="Times New Roman" w:hAnsi="Times New Roman" w:cs="Times New Roman"/>
          <w:sz w:val="24"/>
          <w:szCs w:val="24"/>
        </w:rPr>
        <w:t xml:space="preserve">Электронный ресурс. </w:t>
      </w:r>
      <w:r w:rsidR="007E74B8" w:rsidRPr="00B809AC">
        <w:rPr>
          <w:rFonts w:ascii="Times New Roman" w:hAnsi="Times New Roman" w:cs="Times New Roman"/>
          <w:sz w:val="24"/>
          <w:szCs w:val="24"/>
        </w:rPr>
        <w:t>Режим доступа: h</w:t>
      </w:r>
      <w:r w:rsidR="000A452C">
        <w:rPr>
          <w:rFonts w:ascii="Times New Roman" w:hAnsi="Times New Roman" w:cs="Times New Roman"/>
          <w:sz w:val="24"/>
          <w:szCs w:val="24"/>
        </w:rPr>
        <w:t>ttp:</w:t>
      </w:r>
      <w:r w:rsidR="007E74B8" w:rsidRPr="00B809AC">
        <w:rPr>
          <w:rFonts w:ascii="Times New Roman" w:hAnsi="Times New Roman" w:cs="Times New Roman"/>
          <w:sz w:val="24"/>
          <w:szCs w:val="24"/>
        </w:rPr>
        <w:t>//</w:t>
      </w:r>
      <w:hyperlink r:id="rId6" w:history="1">
        <w:r w:rsidR="000A452C" w:rsidRPr="00CB172B">
          <w:rPr>
            <w:rStyle w:val="a4"/>
            <w:rFonts w:ascii="Times New Roman" w:hAnsi="Times New Roman" w:cs="Times New Roman"/>
            <w:sz w:val="24"/>
            <w:szCs w:val="24"/>
          </w:rPr>
          <w:t>www.economy.gov.ru</w:t>
        </w:r>
      </w:hyperlink>
      <w:r w:rsidR="001062F7">
        <w:rPr>
          <w:rFonts w:ascii="Times New Roman" w:hAnsi="Times New Roman" w:cs="Times New Roman"/>
          <w:sz w:val="24"/>
          <w:szCs w:val="24"/>
        </w:rPr>
        <w:t>.</w:t>
      </w:r>
    </w:p>
    <w:p w:rsidR="000A452C" w:rsidRDefault="000A452C" w:rsidP="00DD782D">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Pr="000A452C">
        <w:rPr>
          <w:rFonts w:ascii="Times New Roman" w:hAnsi="Times New Roman" w:cs="Times New Roman"/>
          <w:sz w:val="24"/>
          <w:szCs w:val="24"/>
        </w:rPr>
        <w:t xml:space="preserve"> Официаль</w:t>
      </w:r>
      <w:r>
        <w:rPr>
          <w:rFonts w:ascii="Times New Roman" w:hAnsi="Times New Roman" w:cs="Times New Roman"/>
          <w:sz w:val="24"/>
          <w:szCs w:val="24"/>
        </w:rPr>
        <w:t>ный сайт Центрального Банка РФ</w:t>
      </w:r>
      <w:r w:rsidRPr="000A452C">
        <w:rPr>
          <w:rFonts w:ascii="Times New Roman" w:hAnsi="Times New Roman" w:cs="Times New Roman"/>
          <w:sz w:val="24"/>
          <w:szCs w:val="24"/>
        </w:rPr>
        <w:t xml:space="preserve">. </w:t>
      </w:r>
      <w:r>
        <w:rPr>
          <w:rFonts w:ascii="Times New Roman" w:hAnsi="Times New Roman" w:cs="Times New Roman"/>
          <w:sz w:val="24"/>
          <w:szCs w:val="24"/>
        </w:rPr>
        <w:t>Электронный ресурс.</w:t>
      </w:r>
      <w:r w:rsidRPr="000A452C">
        <w:rPr>
          <w:rFonts w:ascii="Times New Roman" w:hAnsi="Times New Roman" w:cs="Times New Roman"/>
          <w:sz w:val="24"/>
          <w:szCs w:val="24"/>
        </w:rPr>
        <w:t xml:space="preserve"> Режим до</w:t>
      </w:r>
      <w:r>
        <w:rPr>
          <w:rFonts w:ascii="Times New Roman" w:hAnsi="Times New Roman" w:cs="Times New Roman"/>
          <w:sz w:val="24"/>
          <w:szCs w:val="24"/>
        </w:rPr>
        <w:t>ступа:</w:t>
      </w:r>
      <w:r w:rsidRPr="000A452C">
        <w:rPr>
          <w:rFonts w:ascii="Times New Roman" w:hAnsi="Times New Roman" w:cs="Times New Roman"/>
          <w:sz w:val="24"/>
          <w:szCs w:val="24"/>
        </w:rPr>
        <w:t xml:space="preserve"> </w:t>
      </w:r>
      <w:hyperlink r:id="rId7" w:history="1">
        <w:r w:rsidRPr="00CB172B">
          <w:rPr>
            <w:rStyle w:val="a4"/>
            <w:rFonts w:ascii="Times New Roman" w:hAnsi="Times New Roman" w:cs="Times New Roman"/>
            <w:sz w:val="24"/>
            <w:szCs w:val="24"/>
          </w:rPr>
          <w:t>http://www.cbr.ru</w:t>
        </w:r>
      </w:hyperlink>
      <w:r w:rsidR="001062F7">
        <w:rPr>
          <w:rFonts w:ascii="Times New Roman" w:hAnsi="Times New Roman" w:cs="Times New Roman"/>
          <w:sz w:val="24"/>
          <w:szCs w:val="24"/>
        </w:rPr>
        <w:t>.</w:t>
      </w:r>
    </w:p>
    <w:p w:rsidR="00DE59FC" w:rsidRDefault="00DE59FC" w:rsidP="000A452C">
      <w:pPr>
        <w:jc w:val="both"/>
        <w:rPr>
          <w:rFonts w:ascii="Times New Roman" w:hAnsi="Times New Roman" w:cs="Times New Roman"/>
          <w:sz w:val="24"/>
          <w:szCs w:val="24"/>
        </w:rPr>
      </w:pPr>
    </w:p>
    <w:p w:rsidR="00DD782D" w:rsidRDefault="00DD782D">
      <w:pPr>
        <w:rPr>
          <w:rFonts w:ascii="Times New Roman" w:eastAsia="Times New Roman" w:hAnsi="Times New Roman" w:cs="Times New Roman"/>
          <w:b/>
          <w:bCs/>
          <w:kern w:val="36"/>
          <w:sz w:val="24"/>
          <w:szCs w:val="24"/>
          <w:lang w:eastAsia="ru-RU"/>
        </w:rPr>
      </w:pPr>
      <w:r>
        <w:rPr>
          <w:rFonts w:ascii="Times New Roman" w:eastAsia="Times New Roman" w:hAnsi="Times New Roman" w:cs="Times New Roman"/>
          <w:b/>
          <w:bCs/>
          <w:kern w:val="36"/>
          <w:sz w:val="24"/>
          <w:szCs w:val="24"/>
          <w:lang w:eastAsia="ru-RU"/>
        </w:rPr>
        <w:br w:type="page"/>
      </w:r>
    </w:p>
    <w:p w:rsidR="00DE59FC" w:rsidRPr="00A939AD" w:rsidRDefault="00DE59FC" w:rsidP="00A939AD">
      <w:pPr>
        <w:shd w:val="clear" w:color="auto" w:fill="FFFFFF"/>
        <w:spacing w:after="0" w:line="240" w:lineRule="auto"/>
        <w:ind w:firstLine="709"/>
        <w:jc w:val="center"/>
        <w:outlineLvl w:val="0"/>
        <w:rPr>
          <w:rFonts w:ascii="Times New Roman" w:eastAsia="Times New Roman" w:hAnsi="Times New Roman" w:cs="Times New Roman"/>
          <w:b/>
          <w:bCs/>
          <w:kern w:val="36"/>
          <w:sz w:val="24"/>
          <w:szCs w:val="24"/>
          <w:lang w:eastAsia="ru-RU"/>
        </w:rPr>
      </w:pPr>
      <w:r w:rsidRPr="00DE59FC">
        <w:rPr>
          <w:rFonts w:ascii="Times New Roman" w:eastAsia="Times New Roman" w:hAnsi="Times New Roman" w:cs="Times New Roman"/>
          <w:b/>
          <w:bCs/>
          <w:kern w:val="36"/>
          <w:sz w:val="24"/>
          <w:szCs w:val="24"/>
          <w:lang w:eastAsia="ru-RU"/>
        </w:rPr>
        <w:lastRenderedPageBreak/>
        <w:t>Информация об авторе на русском языке</w:t>
      </w:r>
    </w:p>
    <w:p w:rsidR="00DE59FC" w:rsidRDefault="00DE59FC" w:rsidP="00DD782D">
      <w:pPr>
        <w:pStyle w:val="1"/>
        <w:shd w:val="clear" w:color="auto" w:fill="FFFFFF"/>
        <w:spacing w:before="0" w:beforeAutospacing="0" w:after="0" w:afterAutospacing="0"/>
        <w:ind w:firstLine="709"/>
        <w:jc w:val="both"/>
        <w:rPr>
          <w:rFonts w:eastAsiaTheme="minorHAnsi"/>
          <w:b w:val="0"/>
          <w:sz w:val="24"/>
          <w:szCs w:val="24"/>
          <w:lang w:eastAsia="en-US"/>
        </w:rPr>
      </w:pPr>
      <w:r>
        <w:rPr>
          <w:rFonts w:eastAsiaTheme="minorHAnsi"/>
          <w:b w:val="0"/>
          <w:bCs w:val="0"/>
          <w:kern w:val="0"/>
          <w:sz w:val="24"/>
          <w:szCs w:val="24"/>
          <w:lang w:eastAsia="en-US"/>
        </w:rPr>
        <w:t>Гафарова Регина Максимовна (Уфа, Россия) – студент 1го курса магистратуры ИНЭК Уфимского государственного авиационного технического университета (</w:t>
      </w:r>
      <w:r w:rsidRPr="00621642">
        <w:rPr>
          <w:rFonts w:eastAsiaTheme="minorHAnsi"/>
          <w:b w:val="0"/>
          <w:sz w:val="24"/>
          <w:szCs w:val="24"/>
          <w:lang w:eastAsia="en-US"/>
        </w:rPr>
        <w:t>Россия, Республика Башкортостан, Уфа, Карла Маркса, 12).</w:t>
      </w:r>
    </w:p>
    <w:p w:rsidR="00DD782D" w:rsidRDefault="00DD782D" w:rsidP="00DD782D">
      <w:pPr>
        <w:pStyle w:val="1"/>
        <w:shd w:val="clear" w:color="auto" w:fill="FFFFFF"/>
        <w:spacing w:before="0" w:beforeAutospacing="0" w:after="0" w:afterAutospacing="0"/>
        <w:ind w:firstLine="709"/>
        <w:jc w:val="both"/>
        <w:rPr>
          <w:rFonts w:eastAsiaTheme="minorHAnsi"/>
          <w:b w:val="0"/>
          <w:sz w:val="24"/>
          <w:szCs w:val="24"/>
          <w:lang w:eastAsia="en-US"/>
        </w:rPr>
      </w:pPr>
    </w:p>
    <w:p w:rsidR="009D58FA" w:rsidRPr="009D58FA" w:rsidRDefault="009D58FA" w:rsidP="009D58FA">
      <w:pPr>
        <w:spacing w:after="0" w:line="240" w:lineRule="auto"/>
        <w:ind w:firstLine="709"/>
        <w:jc w:val="right"/>
        <w:rPr>
          <w:rFonts w:ascii="Times New Roman" w:hAnsi="Times New Roman" w:cs="Times New Roman"/>
          <w:sz w:val="24"/>
          <w:szCs w:val="28"/>
          <w:lang w:val="en-US"/>
        </w:rPr>
      </w:pPr>
      <w:proofErr w:type="spellStart"/>
      <w:r w:rsidRPr="009D58FA">
        <w:rPr>
          <w:rFonts w:ascii="Times New Roman" w:hAnsi="Times New Roman" w:cs="Times New Roman"/>
          <w:sz w:val="24"/>
          <w:szCs w:val="28"/>
          <w:lang w:val="en-US"/>
        </w:rPr>
        <w:t>Gafarova</w:t>
      </w:r>
      <w:proofErr w:type="spellEnd"/>
      <w:r w:rsidRPr="009D58FA">
        <w:rPr>
          <w:rFonts w:ascii="Times New Roman" w:hAnsi="Times New Roman" w:cs="Times New Roman"/>
          <w:sz w:val="24"/>
          <w:szCs w:val="28"/>
          <w:lang w:val="en-US"/>
        </w:rPr>
        <w:t xml:space="preserve"> R</w:t>
      </w:r>
      <w:r w:rsidR="00DD782D">
        <w:rPr>
          <w:rFonts w:ascii="Times New Roman" w:hAnsi="Times New Roman" w:cs="Times New Roman"/>
          <w:sz w:val="24"/>
          <w:szCs w:val="28"/>
          <w:lang w:val="en-US"/>
        </w:rPr>
        <w:t>.M.</w:t>
      </w:r>
    </w:p>
    <w:p w:rsidR="009D58FA" w:rsidRDefault="009D58FA" w:rsidP="009D58FA">
      <w:pPr>
        <w:spacing w:after="0" w:line="240" w:lineRule="auto"/>
        <w:ind w:firstLine="709"/>
        <w:jc w:val="both"/>
        <w:rPr>
          <w:rFonts w:ascii="Times New Roman" w:hAnsi="Times New Roman" w:cs="Times New Roman"/>
          <w:b/>
          <w:sz w:val="24"/>
          <w:szCs w:val="28"/>
          <w:lang w:val="en-US"/>
        </w:rPr>
      </w:pPr>
    </w:p>
    <w:p w:rsidR="009D58FA" w:rsidRDefault="009D58FA" w:rsidP="009D58FA">
      <w:pPr>
        <w:spacing w:after="0" w:line="240" w:lineRule="auto"/>
        <w:ind w:firstLine="709"/>
        <w:jc w:val="both"/>
        <w:rPr>
          <w:rFonts w:ascii="Times New Roman" w:hAnsi="Times New Roman" w:cs="Times New Roman"/>
          <w:b/>
          <w:sz w:val="24"/>
          <w:szCs w:val="28"/>
          <w:lang w:val="en-US"/>
        </w:rPr>
      </w:pPr>
      <w:r w:rsidRPr="009D58FA">
        <w:rPr>
          <w:rFonts w:ascii="Times New Roman" w:hAnsi="Times New Roman" w:cs="Times New Roman"/>
          <w:b/>
          <w:sz w:val="24"/>
          <w:szCs w:val="28"/>
          <w:lang w:val="en-US"/>
        </w:rPr>
        <w:t>INFLUENCE OF THE RUBLE DEVELOPMENT ON THE ECONOMY OF RUSSIA</w:t>
      </w:r>
    </w:p>
    <w:p w:rsidR="009D58FA" w:rsidRDefault="009D58FA" w:rsidP="009D58FA">
      <w:pPr>
        <w:spacing w:after="0" w:line="240" w:lineRule="auto"/>
        <w:ind w:firstLine="709"/>
        <w:jc w:val="both"/>
        <w:rPr>
          <w:rFonts w:ascii="Times New Roman" w:hAnsi="Times New Roman" w:cs="Times New Roman"/>
          <w:b/>
          <w:sz w:val="24"/>
          <w:szCs w:val="28"/>
          <w:lang w:val="en-US"/>
        </w:rPr>
      </w:pPr>
    </w:p>
    <w:p w:rsidR="004C48F1" w:rsidRPr="009E5F09" w:rsidRDefault="009D58FA" w:rsidP="001062F7">
      <w:pPr>
        <w:spacing w:after="0" w:line="360" w:lineRule="auto"/>
        <w:ind w:firstLine="709"/>
        <w:jc w:val="both"/>
        <w:rPr>
          <w:rFonts w:ascii="Times New Roman" w:hAnsi="Times New Roman" w:cs="Times New Roman"/>
          <w:sz w:val="24"/>
          <w:szCs w:val="28"/>
          <w:lang w:val="en-US"/>
        </w:rPr>
      </w:pPr>
      <w:proofErr w:type="spellStart"/>
      <w:r w:rsidRPr="009D58FA">
        <w:rPr>
          <w:rFonts w:ascii="Times New Roman" w:hAnsi="Times New Roman" w:cs="Times New Roman"/>
          <w:b/>
          <w:sz w:val="24"/>
          <w:szCs w:val="28"/>
          <w:lang w:val="en-US"/>
        </w:rPr>
        <w:t>Аннотация</w:t>
      </w:r>
      <w:proofErr w:type="spellEnd"/>
      <w:r w:rsidRPr="009D58FA">
        <w:rPr>
          <w:rFonts w:ascii="Times New Roman" w:hAnsi="Times New Roman" w:cs="Times New Roman"/>
          <w:b/>
          <w:sz w:val="24"/>
          <w:szCs w:val="28"/>
          <w:lang w:val="en-US"/>
        </w:rPr>
        <w:t xml:space="preserve"> </w:t>
      </w:r>
      <w:proofErr w:type="spellStart"/>
      <w:r w:rsidRPr="009D58FA">
        <w:rPr>
          <w:rFonts w:ascii="Times New Roman" w:hAnsi="Times New Roman" w:cs="Times New Roman"/>
          <w:b/>
          <w:sz w:val="24"/>
          <w:szCs w:val="28"/>
          <w:lang w:val="en-US"/>
        </w:rPr>
        <w:t>статьи</w:t>
      </w:r>
      <w:proofErr w:type="spellEnd"/>
      <w:r w:rsidRPr="009D58FA">
        <w:rPr>
          <w:rFonts w:ascii="Times New Roman" w:hAnsi="Times New Roman" w:cs="Times New Roman"/>
          <w:b/>
          <w:sz w:val="24"/>
          <w:szCs w:val="28"/>
          <w:lang w:val="en-US"/>
        </w:rPr>
        <w:t xml:space="preserve"> </w:t>
      </w:r>
      <w:proofErr w:type="spellStart"/>
      <w:r w:rsidRPr="009D58FA">
        <w:rPr>
          <w:rFonts w:ascii="Times New Roman" w:hAnsi="Times New Roman" w:cs="Times New Roman"/>
          <w:b/>
          <w:sz w:val="24"/>
          <w:szCs w:val="28"/>
          <w:lang w:val="en-US"/>
        </w:rPr>
        <w:t>на</w:t>
      </w:r>
      <w:proofErr w:type="spellEnd"/>
      <w:r w:rsidRPr="009D58FA">
        <w:rPr>
          <w:rFonts w:ascii="Times New Roman" w:hAnsi="Times New Roman" w:cs="Times New Roman"/>
          <w:b/>
          <w:sz w:val="24"/>
          <w:szCs w:val="28"/>
          <w:lang w:val="en-US"/>
        </w:rPr>
        <w:t xml:space="preserve"> </w:t>
      </w:r>
      <w:proofErr w:type="spellStart"/>
      <w:r w:rsidRPr="009D58FA">
        <w:rPr>
          <w:rFonts w:ascii="Times New Roman" w:hAnsi="Times New Roman" w:cs="Times New Roman"/>
          <w:b/>
          <w:sz w:val="24"/>
          <w:szCs w:val="28"/>
          <w:lang w:val="en-US"/>
        </w:rPr>
        <w:t>английском</w:t>
      </w:r>
      <w:proofErr w:type="spellEnd"/>
      <w:r w:rsidRPr="009D58FA">
        <w:rPr>
          <w:rFonts w:ascii="Times New Roman" w:hAnsi="Times New Roman" w:cs="Times New Roman"/>
          <w:b/>
          <w:sz w:val="24"/>
          <w:szCs w:val="28"/>
          <w:lang w:val="en-US"/>
        </w:rPr>
        <w:t xml:space="preserve"> </w:t>
      </w:r>
      <w:proofErr w:type="spellStart"/>
      <w:r w:rsidRPr="009D58FA">
        <w:rPr>
          <w:rFonts w:ascii="Times New Roman" w:hAnsi="Times New Roman" w:cs="Times New Roman"/>
          <w:b/>
          <w:sz w:val="24"/>
          <w:szCs w:val="28"/>
          <w:lang w:val="en-US"/>
        </w:rPr>
        <w:t>языке</w:t>
      </w:r>
      <w:proofErr w:type="spellEnd"/>
      <w:r w:rsidRPr="009D58FA">
        <w:rPr>
          <w:rFonts w:ascii="Times New Roman" w:hAnsi="Times New Roman" w:cs="Times New Roman"/>
          <w:b/>
          <w:sz w:val="24"/>
          <w:szCs w:val="28"/>
          <w:lang w:val="en-US"/>
        </w:rPr>
        <w:t xml:space="preserve">: </w:t>
      </w:r>
      <w:r w:rsidRPr="00DD782D">
        <w:rPr>
          <w:rFonts w:ascii="Times New Roman" w:hAnsi="Times New Roman" w:cs="Times New Roman"/>
          <w:i/>
          <w:sz w:val="24"/>
          <w:szCs w:val="28"/>
          <w:lang w:val="en-US"/>
        </w:rPr>
        <w:t xml:space="preserve">The current economic situation has a negative impact on the entire economy of Russia, and the change in the national currency rate reflects this influence as well as possible.  In this paper, we consider the main factors that contributed to the devaluation of the ruble, and determine how significant </w:t>
      </w:r>
      <w:proofErr w:type="gramStart"/>
      <w:r w:rsidRPr="00DD782D">
        <w:rPr>
          <w:rFonts w:ascii="Times New Roman" w:hAnsi="Times New Roman" w:cs="Times New Roman"/>
          <w:i/>
          <w:sz w:val="24"/>
          <w:szCs w:val="28"/>
          <w:lang w:val="en-US"/>
        </w:rPr>
        <w:t>was the contribution of each of them</w:t>
      </w:r>
      <w:proofErr w:type="gramEnd"/>
      <w:r w:rsidRPr="00DD782D">
        <w:rPr>
          <w:rFonts w:ascii="Times New Roman" w:hAnsi="Times New Roman" w:cs="Times New Roman"/>
          <w:i/>
          <w:sz w:val="24"/>
          <w:szCs w:val="28"/>
          <w:lang w:val="en-US"/>
        </w:rPr>
        <w:t>.</w:t>
      </w:r>
    </w:p>
    <w:p w:rsidR="004C48F1" w:rsidRPr="001062F7" w:rsidRDefault="009D58FA" w:rsidP="001062F7">
      <w:pPr>
        <w:spacing w:after="0" w:line="360" w:lineRule="auto"/>
        <w:ind w:firstLine="709"/>
        <w:jc w:val="both"/>
        <w:rPr>
          <w:rFonts w:ascii="Times New Roman" w:hAnsi="Times New Roman" w:cs="Times New Roman"/>
          <w:sz w:val="24"/>
          <w:szCs w:val="28"/>
          <w:lang w:val="en-US"/>
        </w:rPr>
      </w:pPr>
      <w:r w:rsidRPr="009D58FA">
        <w:rPr>
          <w:rFonts w:ascii="Times New Roman" w:hAnsi="Times New Roman" w:cs="Times New Roman"/>
          <w:b/>
          <w:sz w:val="24"/>
          <w:szCs w:val="28"/>
        </w:rPr>
        <w:t>Ключевые</w:t>
      </w:r>
      <w:r w:rsidRPr="009D58FA">
        <w:rPr>
          <w:rFonts w:ascii="Times New Roman" w:hAnsi="Times New Roman" w:cs="Times New Roman"/>
          <w:b/>
          <w:sz w:val="24"/>
          <w:szCs w:val="28"/>
          <w:lang w:val="en-US"/>
        </w:rPr>
        <w:t xml:space="preserve"> </w:t>
      </w:r>
      <w:r w:rsidRPr="009D58FA">
        <w:rPr>
          <w:rFonts w:ascii="Times New Roman" w:hAnsi="Times New Roman" w:cs="Times New Roman"/>
          <w:b/>
          <w:sz w:val="24"/>
          <w:szCs w:val="28"/>
        </w:rPr>
        <w:t>слова</w:t>
      </w:r>
      <w:r w:rsidRPr="009D58FA">
        <w:rPr>
          <w:rFonts w:ascii="Times New Roman" w:hAnsi="Times New Roman" w:cs="Times New Roman"/>
          <w:b/>
          <w:sz w:val="24"/>
          <w:szCs w:val="28"/>
          <w:lang w:val="en-US"/>
        </w:rPr>
        <w:t xml:space="preserve"> </w:t>
      </w:r>
      <w:r w:rsidRPr="009D58FA">
        <w:rPr>
          <w:rFonts w:ascii="Times New Roman" w:hAnsi="Times New Roman" w:cs="Times New Roman"/>
          <w:b/>
          <w:sz w:val="24"/>
          <w:szCs w:val="28"/>
        </w:rPr>
        <w:t>на</w:t>
      </w:r>
      <w:r w:rsidRPr="009D58FA">
        <w:rPr>
          <w:rFonts w:ascii="Times New Roman" w:hAnsi="Times New Roman" w:cs="Times New Roman"/>
          <w:b/>
          <w:sz w:val="24"/>
          <w:szCs w:val="28"/>
          <w:lang w:val="en-US"/>
        </w:rPr>
        <w:t xml:space="preserve"> </w:t>
      </w:r>
      <w:r w:rsidRPr="009D58FA">
        <w:rPr>
          <w:rFonts w:ascii="Times New Roman" w:hAnsi="Times New Roman" w:cs="Times New Roman"/>
          <w:b/>
          <w:sz w:val="24"/>
          <w:szCs w:val="28"/>
        </w:rPr>
        <w:t>английском</w:t>
      </w:r>
      <w:r w:rsidRPr="009D58FA">
        <w:rPr>
          <w:rFonts w:ascii="Times New Roman" w:hAnsi="Times New Roman" w:cs="Times New Roman"/>
          <w:b/>
          <w:sz w:val="24"/>
          <w:szCs w:val="28"/>
          <w:lang w:val="en-US"/>
        </w:rPr>
        <w:t xml:space="preserve"> </w:t>
      </w:r>
      <w:r w:rsidRPr="009D58FA">
        <w:rPr>
          <w:rFonts w:ascii="Times New Roman" w:hAnsi="Times New Roman" w:cs="Times New Roman"/>
          <w:b/>
          <w:sz w:val="24"/>
          <w:szCs w:val="28"/>
        </w:rPr>
        <w:t>языке</w:t>
      </w:r>
      <w:r w:rsidRPr="009D58FA">
        <w:rPr>
          <w:rFonts w:ascii="Times New Roman" w:hAnsi="Times New Roman" w:cs="Times New Roman"/>
          <w:b/>
          <w:sz w:val="24"/>
          <w:szCs w:val="28"/>
          <w:lang w:val="en-US"/>
        </w:rPr>
        <w:t xml:space="preserve">: </w:t>
      </w:r>
      <w:r w:rsidRPr="00DD782D">
        <w:rPr>
          <w:rFonts w:ascii="Times New Roman" w:hAnsi="Times New Roman" w:cs="Times New Roman"/>
          <w:i/>
          <w:sz w:val="24"/>
          <w:szCs w:val="28"/>
          <w:lang w:val="en-US"/>
        </w:rPr>
        <w:t>devaluation, economic sanctions, oil market, budget deficit, imports, exports</w:t>
      </w:r>
      <w:r w:rsidR="001062F7" w:rsidRPr="001062F7">
        <w:rPr>
          <w:rFonts w:ascii="Times New Roman" w:hAnsi="Times New Roman" w:cs="Times New Roman"/>
          <w:i/>
          <w:sz w:val="24"/>
          <w:szCs w:val="28"/>
          <w:lang w:val="en-US"/>
        </w:rPr>
        <w:t>.</w:t>
      </w:r>
    </w:p>
    <w:p w:rsidR="009D58FA" w:rsidRPr="001062F7" w:rsidRDefault="009D58FA" w:rsidP="00DD782D">
      <w:pPr>
        <w:spacing w:after="0" w:line="360" w:lineRule="auto"/>
        <w:ind w:firstLine="709"/>
        <w:contextualSpacing/>
        <w:jc w:val="both"/>
        <w:rPr>
          <w:rFonts w:ascii="Times New Roman" w:hAnsi="Times New Roman" w:cs="Times New Roman"/>
          <w:sz w:val="24"/>
          <w:szCs w:val="28"/>
          <w:lang w:val="en-US"/>
        </w:rPr>
      </w:pPr>
    </w:p>
    <w:p w:rsidR="009D58FA" w:rsidRPr="009E5F09" w:rsidRDefault="009D58FA" w:rsidP="009D58FA">
      <w:pPr>
        <w:pStyle w:val="1"/>
        <w:spacing w:before="0" w:beforeAutospacing="0" w:after="0" w:afterAutospacing="0"/>
        <w:jc w:val="center"/>
        <w:rPr>
          <w:rFonts w:eastAsiaTheme="minorHAnsi"/>
          <w:sz w:val="24"/>
          <w:szCs w:val="24"/>
          <w:lang w:eastAsia="en-US"/>
        </w:rPr>
      </w:pPr>
      <w:r w:rsidRPr="00621642">
        <w:rPr>
          <w:rFonts w:eastAsiaTheme="minorHAnsi"/>
          <w:sz w:val="24"/>
          <w:szCs w:val="24"/>
          <w:lang w:eastAsia="en-US"/>
        </w:rPr>
        <w:t xml:space="preserve">Информация об авторе на </w:t>
      </w:r>
      <w:r>
        <w:rPr>
          <w:rFonts w:eastAsiaTheme="minorHAnsi"/>
          <w:sz w:val="24"/>
          <w:szCs w:val="24"/>
          <w:lang w:eastAsia="en-US"/>
        </w:rPr>
        <w:t>английском</w:t>
      </w:r>
      <w:r w:rsidRPr="00621642">
        <w:rPr>
          <w:rFonts w:eastAsiaTheme="minorHAnsi"/>
          <w:sz w:val="24"/>
          <w:szCs w:val="24"/>
          <w:lang w:eastAsia="en-US"/>
        </w:rPr>
        <w:t xml:space="preserve"> языке</w:t>
      </w:r>
    </w:p>
    <w:p w:rsidR="00DD782D" w:rsidRPr="009E5F09" w:rsidRDefault="00DD782D" w:rsidP="009D58FA">
      <w:pPr>
        <w:pStyle w:val="1"/>
        <w:spacing w:before="0" w:beforeAutospacing="0" w:after="0" w:afterAutospacing="0"/>
        <w:jc w:val="center"/>
        <w:rPr>
          <w:rFonts w:eastAsiaTheme="minorHAnsi"/>
          <w:sz w:val="24"/>
          <w:szCs w:val="24"/>
          <w:lang w:eastAsia="en-US"/>
        </w:rPr>
      </w:pPr>
    </w:p>
    <w:p w:rsidR="009D58FA" w:rsidRDefault="009D58FA" w:rsidP="00DD782D">
      <w:pPr>
        <w:pStyle w:val="1"/>
        <w:spacing w:before="0" w:beforeAutospacing="0" w:after="0" w:afterAutospacing="0" w:line="360" w:lineRule="auto"/>
        <w:jc w:val="both"/>
        <w:rPr>
          <w:rFonts w:eastAsiaTheme="minorHAnsi"/>
          <w:b w:val="0"/>
          <w:sz w:val="24"/>
          <w:szCs w:val="24"/>
          <w:lang w:val="en-US" w:eastAsia="en-US"/>
        </w:rPr>
      </w:pPr>
      <w:proofErr w:type="spellStart"/>
      <w:r>
        <w:rPr>
          <w:rFonts w:eastAsiaTheme="minorHAnsi"/>
          <w:b w:val="0"/>
          <w:sz w:val="24"/>
          <w:szCs w:val="24"/>
          <w:lang w:val="en-US" w:eastAsia="en-US"/>
        </w:rPr>
        <w:t>Gafarova</w:t>
      </w:r>
      <w:proofErr w:type="spellEnd"/>
      <w:r>
        <w:rPr>
          <w:rFonts w:eastAsiaTheme="minorHAnsi"/>
          <w:b w:val="0"/>
          <w:sz w:val="24"/>
          <w:szCs w:val="24"/>
          <w:lang w:val="en-US" w:eastAsia="en-US"/>
        </w:rPr>
        <w:t xml:space="preserve"> Regina </w:t>
      </w:r>
      <w:proofErr w:type="spellStart"/>
      <w:r>
        <w:rPr>
          <w:rFonts w:eastAsiaTheme="minorHAnsi"/>
          <w:b w:val="0"/>
          <w:sz w:val="24"/>
          <w:szCs w:val="24"/>
          <w:lang w:val="en-US" w:eastAsia="en-US"/>
        </w:rPr>
        <w:t>Maksimovna</w:t>
      </w:r>
      <w:proofErr w:type="spellEnd"/>
      <w:r w:rsidRPr="00215061">
        <w:rPr>
          <w:rFonts w:eastAsiaTheme="minorHAnsi"/>
          <w:b w:val="0"/>
          <w:sz w:val="24"/>
          <w:szCs w:val="24"/>
          <w:lang w:val="en-US" w:eastAsia="en-US"/>
        </w:rPr>
        <w:t xml:space="preserve"> (Ufa, Russia) – student of the 1st course of a magistracy of Ufa state aviation technical </w:t>
      </w:r>
      <w:r>
        <w:rPr>
          <w:rFonts w:eastAsiaTheme="minorHAnsi"/>
          <w:b w:val="0"/>
          <w:sz w:val="24"/>
          <w:szCs w:val="24"/>
          <w:lang w:val="en-US" w:eastAsia="en-US"/>
        </w:rPr>
        <w:t xml:space="preserve">university </w:t>
      </w:r>
      <w:r w:rsidRPr="00215061">
        <w:rPr>
          <w:rFonts w:eastAsiaTheme="minorHAnsi"/>
          <w:b w:val="0"/>
          <w:sz w:val="24"/>
          <w:szCs w:val="24"/>
          <w:lang w:val="en-US" w:eastAsia="en-US"/>
        </w:rPr>
        <w:t xml:space="preserve">(Russia, Republic of Bashkortostan, Ufa, Karla </w:t>
      </w:r>
      <w:proofErr w:type="spellStart"/>
      <w:r w:rsidRPr="00215061">
        <w:rPr>
          <w:rFonts w:eastAsiaTheme="minorHAnsi"/>
          <w:b w:val="0"/>
          <w:sz w:val="24"/>
          <w:szCs w:val="24"/>
          <w:lang w:val="en-US" w:eastAsia="en-US"/>
        </w:rPr>
        <w:t>Marksa</w:t>
      </w:r>
      <w:proofErr w:type="spellEnd"/>
      <w:r w:rsidRPr="00215061">
        <w:rPr>
          <w:rFonts w:eastAsiaTheme="minorHAnsi"/>
          <w:b w:val="0"/>
          <w:sz w:val="24"/>
          <w:szCs w:val="24"/>
          <w:lang w:val="en-US" w:eastAsia="en-US"/>
        </w:rPr>
        <w:t>, 12).</w:t>
      </w:r>
    </w:p>
    <w:p w:rsidR="009D58FA" w:rsidRPr="00E33FC7" w:rsidRDefault="009D58FA" w:rsidP="00DD782D">
      <w:pPr>
        <w:pStyle w:val="1"/>
        <w:spacing w:before="0" w:beforeAutospacing="0" w:after="0" w:afterAutospacing="0" w:line="360" w:lineRule="auto"/>
        <w:jc w:val="both"/>
        <w:rPr>
          <w:rFonts w:eastAsiaTheme="minorHAnsi"/>
          <w:b w:val="0"/>
          <w:sz w:val="24"/>
          <w:szCs w:val="24"/>
          <w:lang w:val="en-US" w:eastAsia="en-US"/>
        </w:rPr>
      </w:pPr>
    </w:p>
    <w:p w:rsidR="009D58FA" w:rsidRPr="00DD782D" w:rsidRDefault="00DD782D" w:rsidP="00DD782D">
      <w:pPr>
        <w:pStyle w:val="1"/>
        <w:spacing w:after="0" w:afterAutospacing="0" w:line="360" w:lineRule="auto"/>
        <w:contextualSpacing/>
        <w:jc w:val="center"/>
        <w:rPr>
          <w:rFonts w:eastAsiaTheme="minorHAnsi"/>
          <w:sz w:val="24"/>
          <w:szCs w:val="24"/>
          <w:lang w:eastAsia="en-US"/>
        </w:rPr>
      </w:pPr>
      <w:r w:rsidRPr="00DD782D">
        <w:rPr>
          <w:rFonts w:eastAsiaTheme="minorHAnsi"/>
          <w:sz w:val="24"/>
          <w:szCs w:val="24"/>
          <w:lang w:eastAsia="en-US"/>
        </w:rPr>
        <w:t>Список литературы на английском языке</w:t>
      </w:r>
    </w:p>
    <w:p w:rsidR="00DD782D" w:rsidRDefault="00DD782D" w:rsidP="00DD782D">
      <w:pPr>
        <w:spacing w:after="0" w:line="360" w:lineRule="auto"/>
        <w:ind w:firstLine="709"/>
        <w:jc w:val="both"/>
        <w:rPr>
          <w:rFonts w:ascii="Times New Roman" w:hAnsi="Times New Roman" w:cs="Times New Roman"/>
          <w:sz w:val="24"/>
          <w:szCs w:val="28"/>
        </w:rPr>
      </w:pPr>
      <w:r w:rsidRPr="009E5F09">
        <w:rPr>
          <w:rFonts w:ascii="Times New Roman" w:hAnsi="Times New Roman" w:cs="Times New Roman"/>
          <w:sz w:val="24"/>
          <w:szCs w:val="28"/>
          <w:lang w:val="en-US"/>
        </w:rPr>
        <w:t xml:space="preserve">1. </w:t>
      </w:r>
      <w:proofErr w:type="spellStart"/>
      <w:r w:rsidRPr="00DD782D">
        <w:rPr>
          <w:rFonts w:ascii="Times New Roman" w:hAnsi="Times New Roman" w:cs="Times New Roman"/>
          <w:sz w:val="24"/>
          <w:szCs w:val="28"/>
          <w:lang w:val="en-US"/>
        </w:rPr>
        <w:t>Adushev</w:t>
      </w:r>
      <w:proofErr w:type="spellEnd"/>
      <w:r w:rsidRPr="009E5F09">
        <w:rPr>
          <w:rFonts w:ascii="Times New Roman" w:hAnsi="Times New Roman" w:cs="Times New Roman"/>
          <w:sz w:val="24"/>
          <w:szCs w:val="28"/>
          <w:lang w:val="en-US"/>
        </w:rPr>
        <w:t xml:space="preserve"> </w:t>
      </w:r>
      <w:r w:rsidRPr="00DD782D">
        <w:rPr>
          <w:rFonts w:ascii="Times New Roman" w:hAnsi="Times New Roman" w:cs="Times New Roman"/>
          <w:sz w:val="24"/>
          <w:szCs w:val="28"/>
          <w:lang w:val="en-US"/>
        </w:rPr>
        <w:t>MN</w:t>
      </w:r>
      <w:r w:rsidRPr="009E5F09">
        <w:rPr>
          <w:rFonts w:ascii="Times New Roman" w:hAnsi="Times New Roman" w:cs="Times New Roman"/>
          <w:sz w:val="24"/>
          <w:szCs w:val="28"/>
          <w:lang w:val="en-US"/>
        </w:rPr>
        <w:t xml:space="preserve">, </w:t>
      </w:r>
      <w:proofErr w:type="spellStart"/>
      <w:r w:rsidRPr="00DD782D">
        <w:rPr>
          <w:rFonts w:ascii="Times New Roman" w:hAnsi="Times New Roman" w:cs="Times New Roman"/>
          <w:sz w:val="24"/>
          <w:szCs w:val="28"/>
          <w:lang w:val="en-US"/>
        </w:rPr>
        <w:t>Lotkova</w:t>
      </w:r>
      <w:proofErr w:type="spellEnd"/>
      <w:r w:rsidRPr="009E5F09">
        <w:rPr>
          <w:rFonts w:ascii="Times New Roman" w:hAnsi="Times New Roman" w:cs="Times New Roman"/>
          <w:sz w:val="24"/>
          <w:szCs w:val="28"/>
          <w:lang w:val="en-US"/>
        </w:rPr>
        <w:t xml:space="preserve"> </w:t>
      </w:r>
      <w:r w:rsidRPr="00DD782D">
        <w:rPr>
          <w:rFonts w:ascii="Times New Roman" w:hAnsi="Times New Roman" w:cs="Times New Roman"/>
          <w:sz w:val="24"/>
          <w:szCs w:val="28"/>
          <w:lang w:val="en-US"/>
        </w:rPr>
        <w:t>EP</w:t>
      </w:r>
      <w:r w:rsidRPr="009E5F09">
        <w:rPr>
          <w:rFonts w:ascii="Times New Roman" w:hAnsi="Times New Roman" w:cs="Times New Roman"/>
          <w:sz w:val="24"/>
          <w:szCs w:val="28"/>
          <w:lang w:val="en-US"/>
        </w:rPr>
        <w:t xml:space="preserve">. </w:t>
      </w:r>
      <w:r w:rsidRPr="00DD782D">
        <w:rPr>
          <w:rFonts w:ascii="Times New Roman" w:hAnsi="Times New Roman" w:cs="Times New Roman"/>
          <w:sz w:val="24"/>
          <w:szCs w:val="28"/>
          <w:lang w:val="en-US"/>
        </w:rPr>
        <w:t xml:space="preserve">Ruble devaluation: possible advantages and consequences for the Russian economy // International Journal of Applied and Fundamental Research.  </w:t>
      </w:r>
      <w:proofErr w:type="gramStart"/>
      <w:r w:rsidRPr="00DD782D">
        <w:rPr>
          <w:rFonts w:ascii="Times New Roman" w:hAnsi="Times New Roman" w:cs="Times New Roman"/>
          <w:sz w:val="24"/>
          <w:szCs w:val="28"/>
          <w:lang w:val="en-US"/>
        </w:rPr>
        <w:t>2017. No. 7-1.</w:t>
      </w:r>
      <w:proofErr w:type="gramEnd"/>
      <w:r w:rsidRPr="00DD782D">
        <w:rPr>
          <w:rFonts w:ascii="Times New Roman" w:hAnsi="Times New Roman" w:cs="Times New Roman"/>
          <w:sz w:val="24"/>
          <w:szCs w:val="28"/>
          <w:lang w:val="en-US"/>
        </w:rPr>
        <w:t xml:space="preserve">  </w:t>
      </w:r>
      <w:proofErr w:type="gramStart"/>
      <w:r w:rsidRPr="00DD782D">
        <w:rPr>
          <w:rFonts w:ascii="Times New Roman" w:hAnsi="Times New Roman" w:cs="Times New Roman"/>
          <w:sz w:val="24"/>
          <w:szCs w:val="28"/>
          <w:lang w:val="en-US"/>
        </w:rPr>
        <w:t>Electronic resource.</w:t>
      </w:r>
      <w:proofErr w:type="gramEnd"/>
      <w:r w:rsidRPr="00DD782D">
        <w:rPr>
          <w:rFonts w:ascii="Times New Roman" w:hAnsi="Times New Roman" w:cs="Times New Roman"/>
          <w:sz w:val="24"/>
          <w:szCs w:val="28"/>
          <w:lang w:val="en-US"/>
        </w:rPr>
        <w:t xml:space="preserve">  Access mode: http://elibrary.ru/ (reference date: 25.03.2017).  - P. 86-92</w:t>
      </w:r>
      <w:r w:rsidR="001062F7">
        <w:rPr>
          <w:rFonts w:ascii="Times New Roman" w:hAnsi="Times New Roman" w:cs="Times New Roman"/>
          <w:sz w:val="24"/>
          <w:szCs w:val="28"/>
        </w:rPr>
        <w:t>.</w:t>
      </w:r>
      <w:r w:rsidRPr="00DD782D">
        <w:rPr>
          <w:rFonts w:ascii="Times New Roman" w:hAnsi="Times New Roman" w:cs="Times New Roman"/>
          <w:sz w:val="24"/>
          <w:szCs w:val="28"/>
          <w:lang w:val="en-US"/>
        </w:rPr>
        <w:t xml:space="preserve"> </w:t>
      </w:r>
    </w:p>
    <w:p w:rsidR="00DD782D" w:rsidRPr="001062F7" w:rsidRDefault="00DD782D" w:rsidP="00DD782D">
      <w:pPr>
        <w:spacing w:after="0" w:line="360" w:lineRule="auto"/>
        <w:ind w:firstLine="709"/>
        <w:jc w:val="both"/>
        <w:rPr>
          <w:rFonts w:ascii="Times New Roman" w:hAnsi="Times New Roman" w:cs="Times New Roman"/>
          <w:sz w:val="24"/>
          <w:szCs w:val="28"/>
          <w:lang w:val="en-US"/>
        </w:rPr>
      </w:pPr>
      <w:r w:rsidRPr="00DD782D">
        <w:rPr>
          <w:rFonts w:ascii="Times New Roman" w:hAnsi="Times New Roman" w:cs="Times New Roman"/>
          <w:sz w:val="24"/>
          <w:szCs w:val="28"/>
          <w:lang w:val="en-US"/>
        </w:rPr>
        <w:t xml:space="preserve">2. Official website of the Ministry of Finance of Russia.  </w:t>
      </w:r>
      <w:proofErr w:type="gramStart"/>
      <w:r w:rsidRPr="00DD782D">
        <w:rPr>
          <w:rFonts w:ascii="Times New Roman" w:hAnsi="Times New Roman" w:cs="Times New Roman"/>
          <w:sz w:val="24"/>
          <w:szCs w:val="28"/>
          <w:lang w:val="en-US"/>
        </w:rPr>
        <w:t>Electronic resource.</w:t>
      </w:r>
      <w:proofErr w:type="gramEnd"/>
      <w:r w:rsidRPr="00DD782D">
        <w:rPr>
          <w:rFonts w:ascii="Times New Roman" w:hAnsi="Times New Roman" w:cs="Times New Roman"/>
          <w:sz w:val="24"/>
          <w:szCs w:val="28"/>
          <w:lang w:val="en-US"/>
        </w:rPr>
        <w:t xml:space="preserve">  Access mode: </w:t>
      </w:r>
      <w:hyperlink r:id="rId8" w:history="1">
        <w:r w:rsidRPr="00CB172B">
          <w:rPr>
            <w:rStyle w:val="a4"/>
            <w:rFonts w:ascii="Times New Roman" w:hAnsi="Times New Roman" w:cs="Times New Roman"/>
            <w:sz w:val="24"/>
            <w:szCs w:val="28"/>
            <w:lang w:val="en-US"/>
          </w:rPr>
          <w:t>http://www.minfin.ru</w:t>
        </w:r>
      </w:hyperlink>
      <w:r w:rsidR="001062F7" w:rsidRPr="001062F7">
        <w:rPr>
          <w:rFonts w:ascii="Times New Roman" w:hAnsi="Times New Roman" w:cs="Times New Roman"/>
          <w:sz w:val="24"/>
          <w:szCs w:val="28"/>
          <w:lang w:val="en-US"/>
        </w:rPr>
        <w:t>.</w:t>
      </w:r>
      <w:r w:rsidRPr="00DD782D">
        <w:rPr>
          <w:rFonts w:ascii="Times New Roman" w:hAnsi="Times New Roman" w:cs="Times New Roman"/>
          <w:sz w:val="24"/>
          <w:szCs w:val="28"/>
          <w:lang w:val="en-US"/>
        </w:rPr>
        <w:t xml:space="preserve"> </w:t>
      </w:r>
    </w:p>
    <w:p w:rsidR="00DD782D" w:rsidRPr="001062F7" w:rsidRDefault="00DD782D" w:rsidP="00DD782D">
      <w:pPr>
        <w:spacing w:after="0" w:line="360" w:lineRule="auto"/>
        <w:ind w:firstLine="709"/>
        <w:jc w:val="both"/>
        <w:rPr>
          <w:rFonts w:ascii="Times New Roman" w:hAnsi="Times New Roman" w:cs="Times New Roman"/>
          <w:sz w:val="24"/>
          <w:szCs w:val="28"/>
        </w:rPr>
      </w:pPr>
      <w:r w:rsidRPr="00DD782D">
        <w:rPr>
          <w:rFonts w:ascii="Times New Roman" w:hAnsi="Times New Roman" w:cs="Times New Roman"/>
          <w:sz w:val="24"/>
          <w:szCs w:val="28"/>
          <w:lang w:val="en-US"/>
        </w:rPr>
        <w:t xml:space="preserve">3. Official site of the Ministry of Economic Development of Russia.  </w:t>
      </w:r>
      <w:proofErr w:type="gramStart"/>
      <w:r w:rsidRPr="00DD782D">
        <w:rPr>
          <w:rFonts w:ascii="Times New Roman" w:hAnsi="Times New Roman" w:cs="Times New Roman"/>
          <w:sz w:val="24"/>
          <w:szCs w:val="28"/>
          <w:lang w:val="en-US"/>
        </w:rPr>
        <w:t>Electronic resource.</w:t>
      </w:r>
      <w:proofErr w:type="gramEnd"/>
      <w:r w:rsidRPr="00DD782D">
        <w:rPr>
          <w:rFonts w:ascii="Times New Roman" w:hAnsi="Times New Roman" w:cs="Times New Roman"/>
          <w:sz w:val="24"/>
          <w:szCs w:val="28"/>
          <w:lang w:val="en-US"/>
        </w:rPr>
        <w:t xml:space="preserve">  Access mode: </w:t>
      </w:r>
      <w:hyperlink r:id="rId9" w:history="1">
        <w:r w:rsidRPr="00CB172B">
          <w:rPr>
            <w:rStyle w:val="a4"/>
            <w:rFonts w:ascii="Times New Roman" w:hAnsi="Times New Roman" w:cs="Times New Roman"/>
            <w:sz w:val="24"/>
            <w:szCs w:val="28"/>
            <w:lang w:val="en-US"/>
          </w:rPr>
          <w:t>http://www.economy.gov.ru</w:t>
        </w:r>
      </w:hyperlink>
      <w:r w:rsidR="001062F7">
        <w:rPr>
          <w:rFonts w:ascii="Times New Roman" w:hAnsi="Times New Roman" w:cs="Times New Roman"/>
          <w:sz w:val="24"/>
          <w:szCs w:val="28"/>
          <w:lang w:val="en-US"/>
        </w:rPr>
        <w:t>.</w:t>
      </w:r>
    </w:p>
    <w:p w:rsidR="009D58FA" w:rsidRPr="009E5F09" w:rsidRDefault="00DD782D" w:rsidP="00DD782D">
      <w:pPr>
        <w:spacing w:after="0" w:line="360" w:lineRule="auto"/>
        <w:ind w:firstLine="709"/>
        <w:jc w:val="both"/>
        <w:rPr>
          <w:rFonts w:ascii="Times New Roman" w:hAnsi="Times New Roman" w:cs="Times New Roman"/>
          <w:sz w:val="24"/>
          <w:szCs w:val="28"/>
          <w:lang w:val="en-US"/>
        </w:rPr>
      </w:pPr>
      <w:r w:rsidRPr="00DD782D">
        <w:rPr>
          <w:rFonts w:ascii="Times New Roman" w:hAnsi="Times New Roman" w:cs="Times New Roman"/>
          <w:sz w:val="24"/>
          <w:szCs w:val="28"/>
          <w:lang w:val="en-US"/>
        </w:rPr>
        <w:t xml:space="preserve">4. Official site of the Central Bank of Russia.  </w:t>
      </w:r>
      <w:proofErr w:type="gramStart"/>
      <w:r w:rsidRPr="00DD782D">
        <w:rPr>
          <w:rFonts w:ascii="Times New Roman" w:hAnsi="Times New Roman" w:cs="Times New Roman"/>
          <w:sz w:val="24"/>
          <w:szCs w:val="28"/>
          <w:lang w:val="en-US"/>
        </w:rPr>
        <w:t>Electronic resource.</w:t>
      </w:r>
      <w:proofErr w:type="gramEnd"/>
      <w:r w:rsidRPr="00DD782D">
        <w:rPr>
          <w:rFonts w:ascii="Times New Roman" w:hAnsi="Times New Roman" w:cs="Times New Roman"/>
          <w:sz w:val="24"/>
          <w:szCs w:val="28"/>
          <w:lang w:val="en-US"/>
        </w:rPr>
        <w:t xml:space="preserve">  Access mode: http://www.cbr.ru</w:t>
      </w:r>
      <w:r w:rsidR="001062F7" w:rsidRPr="009E5F09">
        <w:rPr>
          <w:rFonts w:ascii="Times New Roman" w:hAnsi="Times New Roman" w:cs="Times New Roman"/>
          <w:sz w:val="24"/>
          <w:szCs w:val="28"/>
          <w:lang w:val="en-US"/>
        </w:rPr>
        <w:t>.</w:t>
      </w:r>
    </w:p>
    <w:sectPr w:rsidR="009D58FA" w:rsidRPr="009E5F09" w:rsidSect="00050B99">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10002FF" w:usb1="4000ACFF" w:usb2="00000009"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68AA"/>
    <w:rsid w:val="00050B99"/>
    <w:rsid w:val="000A452C"/>
    <w:rsid w:val="001062F7"/>
    <w:rsid w:val="001272CD"/>
    <w:rsid w:val="003968AA"/>
    <w:rsid w:val="004C48F1"/>
    <w:rsid w:val="00532A4E"/>
    <w:rsid w:val="006E7B09"/>
    <w:rsid w:val="007E74B8"/>
    <w:rsid w:val="008F7767"/>
    <w:rsid w:val="009D58FA"/>
    <w:rsid w:val="009E5F09"/>
    <w:rsid w:val="00A7543B"/>
    <w:rsid w:val="00A939AD"/>
    <w:rsid w:val="00B2669D"/>
    <w:rsid w:val="00B809AC"/>
    <w:rsid w:val="00CB0588"/>
    <w:rsid w:val="00D6334F"/>
    <w:rsid w:val="00DC27AF"/>
    <w:rsid w:val="00DD782D"/>
    <w:rsid w:val="00DE30B4"/>
    <w:rsid w:val="00DE59F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DE59F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0588"/>
    <w:pPr>
      <w:ind w:left="720"/>
      <w:contextualSpacing/>
    </w:pPr>
  </w:style>
  <w:style w:type="character" w:styleId="a4">
    <w:name w:val="Hyperlink"/>
    <w:basedOn w:val="a0"/>
    <w:uiPriority w:val="99"/>
    <w:unhideWhenUsed/>
    <w:rsid w:val="000A452C"/>
    <w:rPr>
      <w:color w:val="0000FF" w:themeColor="hyperlink"/>
      <w:u w:val="single"/>
    </w:rPr>
  </w:style>
  <w:style w:type="character" w:customStyle="1" w:styleId="10">
    <w:name w:val="Заголовок 1 Знак"/>
    <w:basedOn w:val="a0"/>
    <w:link w:val="1"/>
    <w:uiPriority w:val="9"/>
    <w:rsid w:val="00DE59FC"/>
    <w:rPr>
      <w:rFonts w:ascii="Times New Roman" w:eastAsia="Times New Roman" w:hAnsi="Times New Roman" w:cs="Times New Roman"/>
      <w:b/>
      <w:bCs/>
      <w:kern w:val="36"/>
      <w:sz w:val="48"/>
      <w:szCs w:val="48"/>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link w:val="10"/>
    <w:uiPriority w:val="9"/>
    <w:qFormat/>
    <w:rsid w:val="00DE59FC"/>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B0588"/>
    <w:pPr>
      <w:ind w:left="720"/>
      <w:contextualSpacing/>
    </w:pPr>
  </w:style>
  <w:style w:type="character" w:styleId="a4">
    <w:name w:val="Hyperlink"/>
    <w:basedOn w:val="a0"/>
    <w:uiPriority w:val="99"/>
    <w:unhideWhenUsed/>
    <w:rsid w:val="000A452C"/>
    <w:rPr>
      <w:color w:val="0000FF" w:themeColor="hyperlink"/>
      <w:u w:val="single"/>
    </w:rPr>
  </w:style>
  <w:style w:type="character" w:customStyle="1" w:styleId="10">
    <w:name w:val="Заголовок 1 Знак"/>
    <w:basedOn w:val="a0"/>
    <w:link w:val="1"/>
    <w:uiPriority w:val="9"/>
    <w:rsid w:val="00DE59FC"/>
    <w:rPr>
      <w:rFonts w:ascii="Times New Roman" w:eastAsia="Times New Roman" w:hAnsi="Times New Roman" w:cs="Times New Roman"/>
      <w:b/>
      <w:bCs/>
      <w:kern w:val="36"/>
      <w:sz w:val="48"/>
      <w:szCs w:val="4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25346510">
      <w:bodyDiv w:val="1"/>
      <w:marLeft w:val="0"/>
      <w:marRight w:val="0"/>
      <w:marTop w:val="0"/>
      <w:marBottom w:val="0"/>
      <w:divBdr>
        <w:top w:val="none" w:sz="0" w:space="0" w:color="auto"/>
        <w:left w:val="none" w:sz="0" w:space="0" w:color="auto"/>
        <w:bottom w:val="none" w:sz="0" w:space="0" w:color="auto"/>
        <w:right w:val="none" w:sz="0" w:space="0" w:color="auto"/>
      </w:divBdr>
      <w:divsChild>
        <w:div w:id="204954127">
          <w:marLeft w:val="0"/>
          <w:marRight w:val="0"/>
          <w:marTop w:val="0"/>
          <w:marBottom w:val="0"/>
          <w:divBdr>
            <w:top w:val="none" w:sz="0" w:space="0" w:color="auto"/>
            <w:left w:val="none" w:sz="0" w:space="0" w:color="auto"/>
            <w:bottom w:val="none" w:sz="0" w:space="0" w:color="auto"/>
            <w:right w:val="none" w:sz="0" w:space="0" w:color="auto"/>
          </w:divBdr>
        </w:div>
        <w:div w:id="2012683524">
          <w:marLeft w:val="0"/>
          <w:marRight w:val="0"/>
          <w:marTop w:val="0"/>
          <w:marBottom w:val="0"/>
          <w:divBdr>
            <w:top w:val="none" w:sz="0" w:space="0" w:color="auto"/>
            <w:left w:val="none" w:sz="0" w:space="0" w:color="auto"/>
            <w:bottom w:val="none" w:sz="0" w:space="0" w:color="auto"/>
            <w:right w:val="none" w:sz="0" w:space="0" w:color="auto"/>
          </w:divBdr>
        </w:div>
        <w:div w:id="409353535">
          <w:marLeft w:val="0"/>
          <w:marRight w:val="0"/>
          <w:marTop w:val="0"/>
          <w:marBottom w:val="0"/>
          <w:divBdr>
            <w:top w:val="none" w:sz="0" w:space="0" w:color="auto"/>
            <w:left w:val="none" w:sz="0" w:space="0" w:color="auto"/>
            <w:bottom w:val="none" w:sz="0" w:space="0" w:color="auto"/>
            <w:right w:val="none" w:sz="0" w:space="0" w:color="auto"/>
          </w:divBdr>
          <w:divsChild>
            <w:div w:id="8205430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infin.ru" TargetMode="External"/><Relationship Id="rId3" Type="http://schemas.microsoft.com/office/2007/relationships/stylesWithEffects" Target="stylesWithEffects.xml"/><Relationship Id="rId7" Type="http://schemas.openxmlformats.org/officeDocument/2006/relationships/hyperlink" Target="http://www.cbr.ru" TargetMode="Externa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hyperlink" Target="http://www.economy.gov.ru"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economy.gov.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212342-AAC7-492A-A744-111F559F34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1967</TotalTime>
  <Pages>4</Pages>
  <Words>1303</Words>
  <Characters>7428</Characters>
  <Application>Microsoft Office Word</Application>
  <DocSecurity>0</DocSecurity>
  <Lines>61</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diakov.net</Company>
  <LinksUpToDate>false</LinksUpToDate>
  <CharactersWithSpaces>8714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Регина</dc:creator>
  <cp:keywords/>
  <dc:description/>
  <cp:lastModifiedBy>Polozkov</cp:lastModifiedBy>
  <cp:revision>2</cp:revision>
  <cp:lastPrinted>2018-05-11T10:55:00Z</cp:lastPrinted>
  <dcterms:created xsi:type="dcterms:W3CDTF">2018-05-11T10:05:00Z</dcterms:created>
  <dcterms:modified xsi:type="dcterms:W3CDTF">2018-05-13T16:20:00Z</dcterms:modified>
</cp:coreProperties>
</file>