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92E" w:rsidRPr="0030025D" w:rsidRDefault="0030025D" w:rsidP="0030025D">
      <w:pPr>
        <w:pStyle w:val="rvps33"/>
        <w:shd w:val="clear" w:color="auto" w:fill="FFFFFF"/>
        <w:spacing w:before="0" w:beforeAutospacing="0" w:after="0" w:afterAutospacing="0" w:line="360" w:lineRule="auto"/>
        <w:ind w:firstLine="540"/>
        <w:jc w:val="both"/>
        <w:rPr>
          <w:rStyle w:val="rvts6"/>
          <w:b/>
          <w:bCs/>
        </w:rPr>
      </w:pPr>
      <w:r w:rsidRPr="0030025D">
        <w:rPr>
          <w:rFonts w:ascii="yandex-sans" w:hAnsi="yandex-sans"/>
          <w:b/>
          <w:color w:val="000000"/>
          <w:sz w:val="28"/>
          <w:szCs w:val="28"/>
          <w:shd w:val="clear" w:color="auto" w:fill="FFFFFF"/>
        </w:rPr>
        <w:t>УДК 339.138</w:t>
      </w:r>
    </w:p>
    <w:p w:rsidR="0049092E" w:rsidRPr="009F5FD1" w:rsidRDefault="0049092E" w:rsidP="0049092E">
      <w:pPr>
        <w:pStyle w:val="rvps33"/>
        <w:shd w:val="clear" w:color="auto" w:fill="FFFFFF"/>
        <w:spacing w:before="0" w:beforeAutospacing="0" w:after="0" w:afterAutospacing="0" w:line="360" w:lineRule="auto"/>
        <w:ind w:firstLine="540"/>
        <w:jc w:val="right"/>
        <w:rPr>
          <w:rStyle w:val="rvts6"/>
          <w:b/>
          <w:bCs/>
        </w:rPr>
      </w:pPr>
      <w:r w:rsidRPr="009F5FD1">
        <w:rPr>
          <w:rStyle w:val="rvts6"/>
          <w:b/>
          <w:bCs/>
        </w:rPr>
        <w:t>Смирнов А.В.</w:t>
      </w:r>
      <w:r w:rsidR="00F660D0">
        <w:rPr>
          <w:rStyle w:val="rvts6"/>
          <w:b/>
          <w:bCs/>
        </w:rPr>
        <w:t xml:space="preserve">, </w:t>
      </w:r>
      <w:r w:rsidRPr="009F5FD1">
        <w:rPr>
          <w:rStyle w:val="rvts6"/>
          <w:b/>
          <w:bCs/>
        </w:rPr>
        <w:t>Лыткина У.В.</w:t>
      </w:r>
    </w:p>
    <w:p w:rsidR="0049092E" w:rsidRPr="009F5FD1" w:rsidRDefault="0049092E" w:rsidP="0049092E">
      <w:pPr>
        <w:pStyle w:val="rvps33"/>
        <w:shd w:val="clear" w:color="auto" w:fill="FFFFFF"/>
        <w:spacing w:before="0" w:beforeAutospacing="0" w:after="0" w:afterAutospacing="0" w:line="360" w:lineRule="auto"/>
        <w:ind w:firstLine="540"/>
        <w:jc w:val="center"/>
        <w:rPr>
          <w:rStyle w:val="rvts6"/>
          <w:b/>
          <w:bCs/>
        </w:rPr>
      </w:pPr>
      <w:r>
        <w:rPr>
          <w:rStyle w:val="rvts6"/>
          <w:b/>
          <w:bCs/>
        </w:rPr>
        <w:t>ПОЗИЦИОНИРОВАНИЕ</w:t>
      </w:r>
      <w:r w:rsidR="0030025D">
        <w:rPr>
          <w:rStyle w:val="rvts6"/>
          <w:b/>
          <w:bCs/>
        </w:rPr>
        <w:t xml:space="preserve"> ТЕРРИТОРИЙ В</w:t>
      </w:r>
      <w:r w:rsidRPr="009F5FD1">
        <w:rPr>
          <w:rStyle w:val="rvts6"/>
          <w:b/>
          <w:bCs/>
        </w:rPr>
        <w:t xml:space="preserve"> </w:t>
      </w:r>
      <w:r w:rsidR="0030025D">
        <w:rPr>
          <w:rStyle w:val="rvts6"/>
          <w:b/>
          <w:bCs/>
        </w:rPr>
        <w:t>СТРАТЕГИЯХ</w:t>
      </w:r>
      <w:r>
        <w:rPr>
          <w:rStyle w:val="rvts6"/>
          <w:b/>
          <w:bCs/>
        </w:rPr>
        <w:t xml:space="preserve"> СО</w:t>
      </w:r>
      <w:r w:rsidR="0030025D">
        <w:rPr>
          <w:rStyle w:val="rvts6"/>
          <w:b/>
          <w:bCs/>
        </w:rPr>
        <w:t>ЦИАЛЬНО-ЭКОНОМИЧЕСКОГО РАЗВИТИЯ</w:t>
      </w:r>
    </w:p>
    <w:p w:rsidR="0049092E" w:rsidRDefault="0049092E" w:rsidP="0049092E">
      <w:pPr>
        <w:pStyle w:val="rvps33"/>
        <w:shd w:val="clear" w:color="auto" w:fill="FFFFFF"/>
        <w:spacing w:before="0" w:beforeAutospacing="0" w:after="0" w:afterAutospacing="0" w:line="360" w:lineRule="auto"/>
        <w:ind w:firstLine="540"/>
        <w:jc w:val="both"/>
        <w:rPr>
          <w:rStyle w:val="rvts6"/>
          <w:bCs/>
        </w:rPr>
      </w:pPr>
    </w:p>
    <w:p w:rsidR="0049092E" w:rsidRDefault="00E1578C" w:rsidP="00F660D0">
      <w:pPr>
        <w:pStyle w:val="rvps3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rvts6"/>
          <w:bCs/>
          <w:i/>
        </w:rPr>
      </w:pPr>
      <w:r w:rsidRPr="00E1578C">
        <w:rPr>
          <w:rStyle w:val="rvts6"/>
          <w:b/>
          <w:bCs/>
          <w:i/>
        </w:rPr>
        <w:t>Аннотация.</w:t>
      </w:r>
      <w:r>
        <w:rPr>
          <w:rStyle w:val="rvts6"/>
          <w:bCs/>
        </w:rPr>
        <w:t xml:space="preserve"> </w:t>
      </w:r>
      <w:r w:rsidRPr="00E1578C">
        <w:rPr>
          <w:rStyle w:val="rvts6"/>
          <w:bCs/>
          <w:i/>
        </w:rPr>
        <w:t xml:space="preserve">В </w:t>
      </w:r>
      <w:r w:rsidR="0049092E" w:rsidRPr="00E1578C">
        <w:rPr>
          <w:rStyle w:val="rvts6"/>
          <w:bCs/>
          <w:i/>
        </w:rPr>
        <w:t>с</w:t>
      </w:r>
      <w:r w:rsidRPr="00E1578C">
        <w:rPr>
          <w:rStyle w:val="rvts6"/>
          <w:bCs/>
          <w:i/>
        </w:rPr>
        <w:t xml:space="preserve">татье с </w:t>
      </w:r>
      <w:r w:rsidR="0049092E" w:rsidRPr="00E1578C">
        <w:rPr>
          <w:rStyle w:val="rvts6"/>
          <w:bCs/>
          <w:i/>
        </w:rPr>
        <w:t xml:space="preserve">помощью </w:t>
      </w:r>
      <w:proofErr w:type="spellStart"/>
      <w:r w:rsidR="0049092E" w:rsidRPr="00E1578C">
        <w:rPr>
          <w:rStyle w:val="rvts6"/>
          <w:bCs/>
          <w:i/>
        </w:rPr>
        <w:t>контент-анализа</w:t>
      </w:r>
      <w:proofErr w:type="spellEnd"/>
      <w:r w:rsidR="0049092E" w:rsidRPr="00E1578C">
        <w:rPr>
          <w:rStyle w:val="rvts6"/>
          <w:bCs/>
          <w:i/>
        </w:rPr>
        <w:t xml:space="preserve"> и частотного анализа российских </w:t>
      </w:r>
      <w:r w:rsidRPr="00E1578C">
        <w:rPr>
          <w:rStyle w:val="rvts6"/>
          <w:bCs/>
          <w:i/>
        </w:rPr>
        <w:t xml:space="preserve">стратегических документов </w:t>
      </w:r>
      <w:r w:rsidR="0049092E" w:rsidRPr="00E1578C">
        <w:rPr>
          <w:rStyle w:val="rvts6"/>
          <w:bCs/>
          <w:i/>
        </w:rPr>
        <w:t>разны</w:t>
      </w:r>
      <w:r w:rsidRPr="00E1578C">
        <w:rPr>
          <w:rStyle w:val="rvts6"/>
          <w:bCs/>
          <w:i/>
        </w:rPr>
        <w:t>х управленческих уровней выявлены</w:t>
      </w:r>
      <w:r w:rsidR="0049092E" w:rsidRPr="00E1578C">
        <w:rPr>
          <w:rStyle w:val="rvts6"/>
          <w:bCs/>
          <w:i/>
        </w:rPr>
        <w:t xml:space="preserve"> особенности позиционирования </w:t>
      </w:r>
      <w:r w:rsidRPr="00E1578C">
        <w:rPr>
          <w:rStyle w:val="rvts6"/>
          <w:bCs/>
          <w:i/>
        </w:rPr>
        <w:t>территорий</w:t>
      </w:r>
      <w:r w:rsidR="002F0003">
        <w:rPr>
          <w:rStyle w:val="rvts6"/>
          <w:bCs/>
          <w:i/>
        </w:rPr>
        <w:t xml:space="preserve"> России</w:t>
      </w:r>
      <w:r w:rsidR="0049092E" w:rsidRPr="00E1578C">
        <w:rPr>
          <w:rStyle w:val="rvts6"/>
          <w:bCs/>
          <w:i/>
        </w:rPr>
        <w:t>.</w:t>
      </w:r>
      <w:r w:rsidRPr="00E1578C">
        <w:rPr>
          <w:rStyle w:val="rvts6"/>
          <w:bCs/>
          <w:i/>
        </w:rPr>
        <w:t xml:space="preserve"> Рассмотрены региональн</w:t>
      </w:r>
      <w:r>
        <w:rPr>
          <w:rStyle w:val="rvts6"/>
          <w:bCs/>
          <w:i/>
        </w:rPr>
        <w:t>ые</w:t>
      </w:r>
      <w:r w:rsidRPr="00E1578C">
        <w:rPr>
          <w:rStyle w:val="rvts6"/>
          <w:bCs/>
          <w:i/>
        </w:rPr>
        <w:t xml:space="preserve"> бренд</w:t>
      </w:r>
      <w:r>
        <w:rPr>
          <w:rStyle w:val="rvts6"/>
          <w:bCs/>
          <w:i/>
        </w:rPr>
        <w:t>ы</w:t>
      </w:r>
      <w:r w:rsidRPr="00E1578C">
        <w:rPr>
          <w:rStyle w:val="rvts6"/>
          <w:bCs/>
          <w:i/>
        </w:rPr>
        <w:t xml:space="preserve">, </w:t>
      </w:r>
      <w:r w:rsidR="00A17A5D">
        <w:rPr>
          <w:rStyle w:val="rvts6"/>
          <w:bCs/>
          <w:i/>
        </w:rPr>
        <w:t xml:space="preserve">девизы и </w:t>
      </w:r>
      <w:r w:rsidRPr="00E1578C">
        <w:rPr>
          <w:rStyle w:val="rvts6"/>
          <w:bCs/>
          <w:i/>
        </w:rPr>
        <w:t>целевые установ</w:t>
      </w:r>
      <w:r w:rsidR="00A17A5D">
        <w:rPr>
          <w:rStyle w:val="rvts6"/>
          <w:bCs/>
          <w:i/>
        </w:rPr>
        <w:t xml:space="preserve">ки </w:t>
      </w:r>
      <w:r w:rsidRPr="00E1578C">
        <w:rPr>
          <w:rStyle w:val="rvts6"/>
          <w:bCs/>
          <w:i/>
        </w:rPr>
        <w:t>стратегий</w:t>
      </w:r>
      <w:r>
        <w:rPr>
          <w:rStyle w:val="rvts6"/>
          <w:bCs/>
          <w:i/>
        </w:rPr>
        <w:t xml:space="preserve"> социально-экономического развития</w:t>
      </w:r>
      <w:r w:rsidRPr="00E1578C">
        <w:rPr>
          <w:rStyle w:val="rvts6"/>
          <w:bCs/>
          <w:i/>
        </w:rPr>
        <w:t>.</w:t>
      </w:r>
    </w:p>
    <w:p w:rsidR="00E1578C" w:rsidRPr="000620D1" w:rsidRDefault="00E1578C" w:rsidP="00F660D0">
      <w:pPr>
        <w:pStyle w:val="rvps3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rvts6"/>
          <w:bCs/>
        </w:rPr>
      </w:pPr>
      <w:r w:rsidRPr="00E1578C">
        <w:rPr>
          <w:rStyle w:val="rvts6"/>
          <w:b/>
          <w:bCs/>
        </w:rPr>
        <w:t>Ключевые слова:</w:t>
      </w:r>
      <w:r w:rsidRPr="00E1578C">
        <w:rPr>
          <w:rStyle w:val="rvts6"/>
          <w:bCs/>
          <w:i/>
        </w:rPr>
        <w:t xml:space="preserve"> территориальный маркетинг, </w:t>
      </w:r>
      <w:proofErr w:type="spellStart"/>
      <w:r w:rsidRPr="00E1578C">
        <w:rPr>
          <w:rStyle w:val="rvts6"/>
          <w:bCs/>
          <w:i/>
        </w:rPr>
        <w:t>брендинг</w:t>
      </w:r>
      <w:proofErr w:type="spellEnd"/>
      <w:r w:rsidRPr="00E1578C">
        <w:rPr>
          <w:rStyle w:val="rvts6"/>
          <w:bCs/>
          <w:i/>
        </w:rPr>
        <w:t xml:space="preserve">, позиционирование, </w:t>
      </w:r>
      <w:r w:rsidR="00F660D0">
        <w:rPr>
          <w:rStyle w:val="rvts6"/>
          <w:bCs/>
          <w:i/>
        </w:rPr>
        <w:t xml:space="preserve">имидж, </w:t>
      </w:r>
      <w:r w:rsidRPr="00E1578C">
        <w:rPr>
          <w:rStyle w:val="rvts6"/>
          <w:bCs/>
          <w:i/>
        </w:rPr>
        <w:t>стратегия</w:t>
      </w:r>
    </w:p>
    <w:p w:rsidR="0049092E" w:rsidRDefault="0049092E" w:rsidP="00F660D0">
      <w:pPr>
        <w:pStyle w:val="rvps3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rvts6"/>
          <w:bCs/>
        </w:rPr>
      </w:pPr>
    </w:p>
    <w:p w:rsidR="00E1578C" w:rsidRDefault="00E1578C" w:rsidP="00F660D0">
      <w:pPr>
        <w:pStyle w:val="rvps3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rvts6"/>
          <w:bCs/>
        </w:rPr>
      </w:pPr>
      <w:r>
        <w:rPr>
          <w:rStyle w:val="rvts6"/>
          <w:bCs/>
        </w:rPr>
        <w:t>Стратегические документы устанавливают долгосрочные приоритеты и цели развития территорий. Они охватывают все сферы государственного управления: экономическую, социальную, экологическую и др. Положения из стратегий используются при разработке государственных и муниципальных программ, схем территориального развития и множества других документов. Поэтому аспекты стратегий, связанные с позиционированием территории</w:t>
      </w:r>
      <w:r w:rsidR="000D417E">
        <w:rPr>
          <w:rStyle w:val="rvts6"/>
          <w:bCs/>
        </w:rPr>
        <w:t>, представляют исследовательский интерес</w:t>
      </w:r>
      <w:r>
        <w:rPr>
          <w:rStyle w:val="rvts6"/>
          <w:bCs/>
        </w:rPr>
        <w:t xml:space="preserve">. Они определяют имидж и положение территории в сознании населения, </w:t>
      </w:r>
      <w:proofErr w:type="spellStart"/>
      <w:proofErr w:type="gramStart"/>
      <w:r>
        <w:rPr>
          <w:rStyle w:val="rvts6"/>
          <w:bCs/>
        </w:rPr>
        <w:t>бизнес-сообщества</w:t>
      </w:r>
      <w:proofErr w:type="spellEnd"/>
      <w:proofErr w:type="gramEnd"/>
      <w:r>
        <w:rPr>
          <w:rStyle w:val="rvts6"/>
          <w:bCs/>
        </w:rPr>
        <w:t xml:space="preserve"> и потенциальных инвесторов.</w:t>
      </w:r>
    </w:p>
    <w:p w:rsidR="00E1578C" w:rsidRPr="00893788" w:rsidRDefault="00F660D0" w:rsidP="00C35B01">
      <w:pPr>
        <w:pStyle w:val="rvps3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rvts6"/>
          <w:bCs/>
        </w:rPr>
      </w:pPr>
      <w:r>
        <w:rPr>
          <w:rStyle w:val="rvts6"/>
          <w:bCs/>
        </w:rPr>
        <w:t xml:space="preserve">Информационной базой исследования послужили 155 стратегических документов разных управленческих уровней: 30 концепций и стратегий федерального уровня, </w:t>
      </w:r>
      <w:r w:rsidRPr="00F660D0">
        <w:rPr>
          <w:rStyle w:val="rvts6"/>
          <w:bCs/>
        </w:rPr>
        <w:t xml:space="preserve">9 стратегий </w:t>
      </w:r>
      <w:proofErr w:type="spellStart"/>
      <w:r w:rsidRPr="00F660D0">
        <w:rPr>
          <w:rStyle w:val="rvts6"/>
          <w:bCs/>
        </w:rPr>
        <w:t>макрорегионов</w:t>
      </w:r>
      <w:proofErr w:type="spellEnd"/>
      <w:r w:rsidRPr="00F660D0">
        <w:rPr>
          <w:rStyle w:val="rvts6"/>
          <w:bCs/>
        </w:rPr>
        <w:t xml:space="preserve"> (8 федеральных округов и Арктическая</w:t>
      </w:r>
      <w:r>
        <w:rPr>
          <w:rStyle w:val="rvts6"/>
          <w:bCs/>
        </w:rPr>
        <w:t xml:space="preserve"> </w:t>
      </w:r>
      <w:r w:rsidRPr="00F660D0">
        <w:rPr>
          <w:rStyle w:val="rvts6"/>
          <w:bCs/>
        </w:rPr>
        <w:t>зона РФ), 103 стратегии субъектов РФ разных лет и 13 стратегий</w:t>
      </w:r>
      <w:r>
        <w:rPr>
          <w:rStyle w:val="rvts6"/>
          <w:bCs/>
        </w:rPr>
        <w:t xml:space="preserve"> крупнейших городов (имеющих более 1 млн. жителей). Исследовались разделы стратегий, связанные с </w:t>
      </w:r>
      <w:proofErr w:type="spellStart"/>
      <w:r>
        <w:rPr>
          <w:rStyle w:val="rvts6"/>
          <w:bCs/>
        </w:rPr>
        <w:t>целеполаганием</w:t>
      </w:r>
      <w:proofErr w:type="spellEnd"/>
      <w:r>
        <w:rPr>
          <w:rStyle w:val="rvts6"/>
          <w:bCs/>
        </w:rPr>
        <w:t>, маркетинговой стратегией, региональными брендами.</w:t>
      </w:r>
      <w:r w:rsidR="00893788">
        <w:rPr>
          <w:rStyle w:val="rvts6"/>
          <w:bCs/>
        </w:rPr>
        <w:t xml:space="preserve"> Источник</w:t>
      </w:r>
      <w:r w:rsidR="000D417E">
        <w:rPr>
          <w:rStyle w:val="rvts6"/>
          <w:bCs/>
        </w:rPr>
        <w:t>ами документов послужили</w:t>
      </w:r>
      <w:r w:rsidR="00893788">
        <w:rPr>
          <w:rStyle w:val="rvts6"/>
          <w:bCs/>
        </w:rPr>
        <w:t xml:space="preserve"> официальные сайты органов власти, городов и субъектов РФ, справочно-правовые системы и государственная </w:t>
      </w:r>
      <w:r w:rsidR="000D417E">
        <w:rPr>
          <w:rStyle w:val="rvts6"/>
          <w:bCs/>
        </w:rPr>
        <w:t>информационная система</w:t>
      </w:r>
      <w:r w:rsidR="00893788">
        <w:rPr>
          <w:rStyle w:val="rvts6"/>
          <w:bCs/>
        </w:rPr>
        <w:t xml:space="preserve"> Управление.</w:t>
      </w:r>
    </w:p>
    <w:p w:rsidR="00A17A5D" w:rsidRDefault="00C35B01" w:rsidP="00C35B01">
      <w:pPr>
        <w:pStyle w:val="rvps3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rvts6"/>
          <w:bCs/>
        </w:rPr>
      </w:pPr>
      <w:r w:rsidRPr="00C35B01">
        <w:rPr>
          <w:rStyle w:val="rvts6"/>
          <w:bCs/>
        </w:rPr>
        <w:t>В широком смысле территориальный маркетинг – это маркетинг в интересах территории [</w:t>
      </w:r>
      <w:r w:rsidR="00893788">
        <w:rPr>
          <w:rStyle w:val="rvts6"/>
          <w:bCs/>
        </w:rPr>
        <w:t>2</w:t>
      </w:r>
      <w:r w:rsidRPr="00C35B01">
        <w:rPr>
          <w:rStyle w:val="rvts6"/>
          <w:bCs/>
        </w:rPr>
        <w:t xml:space="preserve">]. Он направлен на формирование позитивного образа и продвижение интересов городов, стран, природных объектов в качестве привлекательных для посещения, проживания, инвестирования. </w:t>
      </w:r>
      <w:r w:rsidR="00F660D0">
        <w:rPr>
          <w:rStyle w:val="rvts6"/>
          <w:bCs/>
        </w:rPr>
        <w:t xml:space="preserve">Важность формирования </w:t>
      </w:r>
      <w:r w:rsidR="007566B5">
        <w:rPr>
          <w:rStyle w:val="rvts6"/>
          <w:bCs/>
        </w:rPr>
        <w:t>образа (имиджа) территорий</w:t>
      </w:r>
      <w:r w:rsidR="00F660D0">
        <w:rPr>
          <w:rStyle w:val="rvts6"/>
          <w:bCs/>
        </w:rPr>
        <w:t xml:space="preserve"> и разработки региональных брендов отмечается на всех уровнях планирования. В Концепции долгосрочного </w:t>
      </w:r>
      <w:r w:rsidR="00F660D0" w:rsidRPr="00F660D0">
        <w:rPr>
          <w:rStyle w:val="rvts6"/>
          <w:bCs/>
        </w:rPr>
        <w:t>социально-экономического развития Российской федерации</w:t>
      </w:r>
      <w:r w:rsidR="00F660D0">
        <w:rPr>
          <w:rStyle w:val="rvts6"/>
          <w:bCs/>
        </w:rPr>
        <w:t xml:space="preserve"> </w:t>
      </w:r>
      <w:r w:rsidR="00F660D0" w:rsidRPr="00F660D0">
        <w:rPr>
          <w:rStyle w:val="rvts6"/>
          <w:bCs/>
        </w:rPr>
        <w:t xml:space="preserve">на период до </w:t>
      </w:r>
      <w:r w:rsidR="00F660D0" w:rsidRPr="00F660D0">
        <w:rPr>
          <w:rStyle w:val="rvts6"/>
          <w:bCs/>
        </w:rPr>
        <w:lastRenderedPageBreak/>
        <w:t>2020 года</w:t>
      </w:r>
      <w:r w:rsidR="00A17A5D">
        <w:rPr>
          <w:rStyle w:val="af"/>
          <w:bCs/>
        </w:rPr>
        <w:footnoteReference w:id="1"/>
      </w:r>
      <w:r w:rsidR="00F660D0">
        <w:rPr>
          <w:rStyle w:val="rvts6"/>
          <w:bCs/>
        </w:rPr>
        <w:t xml:space="preserve"> и в Стратегии</w:t>
      </w:r>
      <w:r w:rsidR="00F660D0" w:rsidRPr="00F660D0">
        <w:rPr>
          <w:rStyle w:val="rvts6"/>
          <w:bCs/>
        </w:rPr>
        <w:t xml:space="preserve"> государственной культурной</w:t>
      </w:r>
      <w:r w:rsidR="00F660D0">
        <w:rPr>
          <w:rStyle w:val="rvts6"/>
          <w:bCs/>
        </w:rPr>
        <w:t xml:space="preserve"> </w:t>
      </w:r>
      <w:proofErr w:type="gramStart"/>
      <w:r w:rsidR="00F660D0">
        <w:rPr>
          <w:rStyle w:val="rvts6"/>
          <w:bCs/>
        </w:rPr>
        <w:t>политики на период</w:t>
      </w:r>
      <w:proofErr w:type="gramEnd"/>
      <w:r w:rsidR="00F660D0">
        <w:rPr>
          <w:rStyle w:val="rvts6"/>
          <w:bCs/>
        </w:rPr>
        <w:t xml:space="preserve"> до 2030 года</w:t>
      </w:r>
      <w:r w:rsidR="00A17A5D">
        <w:rPr>
          <w:rStyle w:val="af"/>
          <w:bCs/>
        </w:rPr>
        <w:footnoteReference w:id="2"/>
      </w:r>
      <w:r w:rsidR="00F660D0" w:rsidRPr="00F660D0">
        <w:rPr>
          <w:rStyle w:val="rvts6"/>
          <w:bCs/>
        </w:rPr>
        <w:t xml:space="preserve"> </w:t>
      </w:r>
      <w:r w:rsidR="00F660D0">
        <w:rPr>
          <w:rStyle w:val="rvts6"/>
          <w:bCs/>
        </w:rPr>
        <w:t xml:space="preserve">отмечается, что маркетинг и </w:t>
      </w:r>
      <w:proofErr w:type="spellStart"/>
      <w:r w:rsidR="00F660D0">
        <w:rPr>
          <w:rStyle w:val="rvts6"/>
          <w:bCs/>
        </w:rPr>
        <w:t>брендинг</w:t>
      </w:r>
      <w:proofErr w:type="spellEnd"/>
      <w:r w:rsidR="00F660D0">
        <w:rPr>
          <w:rStyle w:val="rvts6"/>
          <w:bCs/>
        </w:rPr>
        <w:t xml:space="preserve"> территорий способствуют национальной безопасности и территориальной целостности России.</w:t>
      </w:r>
      <w:r w:rsidR="00A17A5D">
        <w:rPr>
          <w:rStyle w:val="rvts6"/>
          <w:bCs/>
        </w:rPr>
        <w:t xml:space="preserve"> </w:t>
      </w:r>
      <w:r w:rsidR="005A77F7" w:rsidRPr="005A77F7">
        <w:rPr>
          <w:rStyle w:val="rvts6"/>
          <w:bCs/>
        </w:rPr>
        <w:t xml:space="preserve">В Методических рекомендациях по разработке </w:t>
      </w:r>
      <w:r w:rsidR="005A77F7">
        <w:rPr>
          <w:rStyle w:val="rvts6"/>
          <w:bCs/>
        </w:rPr>
        <w:t>стратегий</w:t>
      </w:r>
      <w:r w:rsidR="005A77F7" w:rsidRPr="005A77F7">
        <w:rPr>
          <w:rStyle w:val="rvts6"/>
          <w:bCs/>
        </w:rPr>
        <w:t xml:space="preserve"> </w:t>
      </w:r>
      <w:r w:rsidR="005A77F7">
        <w:rPr>
          <w:rStyle w:val="rvts6"/>
          <w:bCs/>
        </w:rPr>
        <w:t>развития субъектов</w:t>
      </w:r>
      <w:r w:rsidR="005A77F7" w:rsidRPr="005A77F7">
        <w:rPr>
          <w:rStyle w:val="rvts6"/>
          <w:bCs/>
        </w:rPr>
        <w:t xml:space="preserve"> </w:t>
      </w:r>
      <w:r w:rsidR="005A77F7">
        <w:rPr>
          <w:rStyle w:val="rvts6"/>
          <w:bCs/>
        </w:rPr>
        <w:t>РФ</w:t>
      </w:r>
      <w:r w:rsidR="005A77F7">
        <w:rPr>
          <w:rStyle w:val="af"/>
          <w:bCs/>
        </w:rPr>
        <w:footnoteReference w:id="3"/>
      </w:r>
      <w:r w:rsidR="005A77F7">
        <w:rPr>
          <w:rStyle w:val="rvts6"/>
          <w:bCs/>
        </w:rPr>
        <w:t xml:space="preserve"> </w:t>
      </w:r>
      <w:r w:rsidR="005A77F7" w:rsidRPr="005A77F7">
        <w:rPr>
          <w:rStyle w:val="rvts6"/>
          <w:bCs/>
        </w:rPr>
        <w:t>указано, что в раздел,</w:t>
      </w:r>
      <w:r w:rsidR="005A77F7">
        <w:rPr>
          <w:rStyle w:val="rvts6"/>
          <w:bCs/>
        </w:rPr>
        <w:t xml:space="preserve"> </w:t>
      </w:r>
      <w:r w:rsidR="005A77F7" w:rsidRPr="005A77F7">
        <w:rPr>
          <w:rStyle w:val="rvts6"/>
          <w:bCs/>
        </w:rPr>
        <w:t>содержащий основные направления пространственного развития субъекта</w:t>
      </w:r>
      <w:r w:rsidR="005A77F7">
        <w:rPr>
          <w:rStyle w:val="rvts6"/>
          <w:bCs/>
        </w:rPr>
        <w:t xml:space="preserve"> </w:t>
      </w:r>
      <w:r w:rsidR="005A77F7" w:rsidRPr="005A77F7">
        <w:rPr>
          <w:rStyle w:val="rvts6"/>
          <w:bCs/>
        </w:rPr>
        <w:t xml:space="preserve">РФ могут включаться </w:t>
      </w:r>
      <w:r w:rsidR="005A77F7">
        <w:rPr>
          <w:rStyle w:val="rvts6"/>
          <w:bCs/>
        </w:rPr>
        <w:t>мероприятия маркетингового</w:t>
      </w:r>
      <w:r w:rsidR="005A77F7" w:rsidRPr="005A77F7">
        <w:rPr>
          <w:rStyle w:val="rvts6"/>
          <w:bCs/>
        </w:rPr>
        <w:t xml:space="preserve"> пози</w:t>
      </w:r>
      <w:r w:rsidR="005A77F7">
        <w:rPr>
          <w:rStyle w:val="rvts6"/>
          <w:bCs/>
        </w:rPr>
        <w:t>ционирования</w:t>
      </w:r>
      <w:r w:rsidR="005A77F7" w:rsidRPr="005A77F7">
        <w:rPr>
          <w:rStyle w:val="rvts6"/>
          <w:bCs/>
        </w:rPr>
        <w:t xml:space="preserve"> отдельных территорий и территориальных кластеров.</w:t>
      </w:r>
    </w:p>
    <w:p w:rsidR="00F660D0" w:rsidRPr="00A17A5D" w:rsidRDefault="00A17A5D" w:rsidP="00C35B01">
      <w:pPr>
        <w:pStyle w:val="rvps3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rvts6"/>
          <w:bCs/>
        </w:rPr>
      </w:pPr>
      <w:r>
        <w:rPr>
          <w:rStyle w:val="rvts6"/>
          <w:bCs/>
        </w:rPr>
        <w:t xml:space="preserve">В стратегиях </w:t>
      </w:r>
      <w:proofErr w:type="spellStart"/>
      <w:r>
        <w:rPr>
          <w:rStyle w:val="rvts6"/>
          <w:bCs/>
        </w:rPr>
        <w:t>макрорегионов</w:t>
      </w:r>
      <w:proofErr w:type="spellEnd"/>
      <w:r>
        <w:rPr>
          <w:rStyle w:val="rvts6"/>
          <w:bCs/>
        </w:rPr>
        <w:t xml:space="preserve"> и субъектов РФ </w:t>
      </w:r>
      <w:r w:rsidR="007566B5">
        <w:rPr>
          <w:rStyle w:val="rvts6"/>
          <w:bCs/>
        </w:rPr>
        <w:t xml:space="preserve">тоже </w:t>
      </w:r>
      <w:r>
        <w:rPr>
          <w:rStyle w:val="rvts6"/>
          <w:bCs/>
        </w:rPr>
        <w:t>отмечается важность позиционирования территорий. Самым распространенным инструментом формирования имиджа являются бренды территорий. При этом в большинстве стратегий либо отмечается необходимость разработки региональных брендов</w:t>
      </w:r>
      <w:r w:rsidR="007566B5">
        <w:rPr>
          <w:rStyle w:val="rvts6"/>
          <w:bCs/>
        </w:rPr>
        <w:t xml:space="preserve"> в будущем</w:t>
      </w:r>
      <w:r>
        <w:rPr>
          <w:rStyle w:val="rvts6"/>
          <w:bCs/>
        </w:rPr>
        <w:t>, либо приводятся только названия</w:t>
      </w:r>
      <w:r w:rsidR="007566B5">
        <w:rPr>
          <w:rStyle w:val="rvts6"/>
          <w:bCs/>
        </w:rPr>
        <w:t xml:space="preserve"> уже существующих брендов</w:t>
      </w:r>
      <w:r>
        <w:rPr>
          <w:rStyle w:val="rvts6"/>
          <w:bCs/>
        </w:rPr>
        <w:t>. В числе примеров документов, содержащих продуманную маркетинговую стратегию можно назвать стратегии Ханты-Мансийского автономного округа, Оренбургской области, Калужской области и прое</w:t>
      </w:r>
      <w:proofErr w:type="gramStart"/>
      <w:r>
        <w:rPr>
          <w:rStyle w:val="rvts6"/>
          <w:bCs/>
        </w:rPr>
        <w:t>кт Стр</w:t>
      </w:r>
      <w:proofErr w:type="gramEnd"/>
      <w:r>
        <w:rPr>
          <w:rStyle w:val="rvts6"/>
          <w:bCs/>
        </w:rPr>
        <w:t xml:space="preserve">атегии Тульской области до 2030 года. </w:t>
      </w:r>
      <w:proofErr w:type="gramStart"/>
      <w:r>
        <w:rPr>
          <w:rStyle w:val="rvts6"/>
          <w:bCs/>
        </w:rPr>
        <w:t>Последняя</w:t>
      </w:r>
      <w:proofErr w:type="gramEnd"/>
      <w:r>
        <w:rPr>
          <w:rStyle w:val="rvts6"/>
          <w:bCs/>
        </w:rPr>
        <w:t xml:space="preserve"> содержит 15-страничный раздел, посвященный комплексному </w:t>
      </w:r>
      <w:proofErr w:type="spellStart"/>
      <w:r>
        <w:rPr>
          <w:rStyle w:val="rvts6"/>
          <w:bCs/>
        </w:rPr>
        <w:t>брендингу</w:t>
      </w:r>
      <w:proofErr w:type="spellEnd"/>
      <w:r>
        <w:rPr>
          <w:rStyle w:val="rvts6"/>
          <w:bCs/>
        </w:rPr>
        <w:t xml:space="preserve"> региона. Интересна Стратегия Камчатского края до 2025 года, в которой определены целевые показатели, характеризующие уровень информированности о регионе потенциальных инвесторов. В таблице 1 представлена классификация региональных брендов по целям </w:t>
      </w:r>
      <w:proofErr w:type="spellStart"/>
      <w:r>
        <w:rPr>
          <w:rStyle w:val="rvts6"/>
          <w:bCs/>
        </w:rPr>
        <w:t>брендинга</w:t>
      </w:r>
      <w:proofErr w:type="spellEnd"/>
      <w:r>
        <w:rPr>
          <w:rStyle w:val="rvts6"/>
          <w:bCs/>
        </w:rPr>
        <w:t>.</w:t>
      </w:r>
    </w:p>
    <w:p w:rsidR="00A17A5D" w:rsidRDefault="00A17A5D" w:rsidP="00A17A5D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A17A5D">
        <w:rPr>
          <w:rFonts w:ascii="Times New Roman" w:eastAsia="Calibri" w:hAnsi="Times New Roman" w:cs="Times New Roman"/>
          <w:sz w:val="24"/>
          <w:szCs w:val="24"/>
        </w:rPr>
        <w:t xml:space="preserve">Таблица </w:t>
      </w:r>
      <w:r w:rsidR="003D0B67">
        <w:rPr>
          <w:rFonts w:ascii="Times New Roman" w:eastAsia="Calibri" w:hAnsi="Times New Roman" w:cs="Times New Roman"/>
          <w:sz w:val="24"/>
          <w:szCs w:val="24"/>
        </w:rPr>
        <w:t>1</w:t>
      </w:r>
      <w:r w:rsidR="00633BAB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r w:rsidRPr="00A17A5D">
        <w:rPr>
          <w:rFonts w:ascii="Times New Roman" w:eastAsia="Calibri" w:hAnsi="Times New Roman" w:cs="Times New Roman"/>
          <w:sz w:val="24"/>
          <w:szCs w:val="24"/>
        </w:rPr>
        <w:t>Классификация</w:t>
      </w:r>
      <w:r w:rsidR="00633BA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17A5D">
        <w:rPr>
          <w:rFonts w:ascii="Times New Roman" w:eastAsia="Calibri" w:hAnsi="Times New Roman" w:cs="Times New Roman"/>
          <w:sz w:val="24"/>
          <w:szCs w:val="24"/>
        </w:rPr>
        <w:t>брендов в стратегическом планировании</w:t>
      </w:r>
    </w:p>
    <w:tbl>
      <w:tblPr>
        <w:tblStyle w:val="1"/>
        <w:tblW w:w="9345" w:type="dxa"/>
        <w:jc w:val="center"/>
        <w:tblLook w:val="04A0"/>
      </w:tblPr>
      <w:tblGrid>
        <w:gridCol w:w="2256"/>
        <w:gridCol w:w="2199"/>
        <w:gridCol w:w="4890"/>
      </w:tblGrid>
      <w:tr w:rsidR="003D0B67" w:rsidRPr="00694DF3" w:rsidTr="000620D1">
        <w:trPr>
          <w:jc w:val="center"/>
        </w:trPr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B67" w:rsidRPr="00633BAB" w:rsidRDefault="003D0B67" w:rsidP="008937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33BAB">
              <w:rPr>
                <w:rFonts w:ascii="Times New Roman" w:hAnsi="Times New Roman"/>
                <w:sz w:val="18"/>
                <w:szCs w:val="18"/>
              </w:rPr>
              <w:t>Виды брендов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B67" w:rsidRPr="00633BAB" w:rsidRDefault="003D0B67" w:rsidP="008937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33BAB">
              <w:rPr>
                <w:rFonts w:ascii="Times New Roman" w:hAnsi="Times New Roman"/>
                <w:sz w:val="18"/>
                <w:szCs w:val="18"/>
              </w:rPr>
              <w:t>Цель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0B67" w:rsidRPr="00633BAB" w:rsidRDefault="003D0B67" w:rsidP="0089378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33BAB">
              <w:rPr>
                <w:rFonts w:ascii="Times New Roman" w:hAnsi="Times New Roman"/>
                <w:sz w:val="18"/>
                <w:szCs w:val="18"/>
              </w:rPr>
              <w:t>Примеры из стратегий</w:t>
            </w:r>
          </w:p>
        </w:tc>
      </w:tr>
      <w:tr w:rsidR="003D0B67" w:rsidRPr="00694DF3" w:rsidTr="000620D1">
        <w:trPr>
          <w:jc w:val="center"/>
        </w:trPr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Комплексные бренды территорий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Формирование имиджа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«Вологодская область – душа Русского Севера»</w:t>
            </w:r>
          </w:p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«Тульская область – здесь все гениально и просто!»</w:t>
            </w:r>
          </w:p>
          <w:p w:rsidR="003D0B67" w:rsidRPr="003D0B67" w:rsidRDefault="007566B5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3D0B67" w:rsidRPr="003D0B67">
              <w:rPr>
                <w:rFonts w:ascii="Times New Roman" w:hAnsi="Times New Roman"/>
                <w:sz w:val="18"/>
                <w:szCs w:val="18"/>
              </w:rPr>
              <w:t>«Южный Урал - край, где сбываются мечты»</w:t>
            </w:r>
          </w:p>
        </w:tc>
      </w:tr>
      <w:tr w:rsidR="003D0B67" w:rsidRPr="00694DF3" w:rsidTr="000620D1">
        <w:trPr>
          <w:jc w:val="center"/>
        </w:trPr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Туристские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Привлечение туристов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«Великий Устюг - родина Деда Мороза»</w:t>
            </w:r>
          </w:p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«Калуга – колыбель космонавтики»</w:t>
            </w:r>
          </w:p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«Курорты Краснодарского края»</w:t>
            </w:r>
          </w:p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«Байкал. Великое озеро – великой страны»</w:t>
            </w:r>
          </w:p>
        </w:tc>
      </w:tr>
      <w:tr w:rsidR="003D0B67" w:rsidRPr="00694DF3" w:rsidTr="000620D1">
        <w:trPr>
          <w:jc w:val="center"/>
        </w:trPr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Инвестиционные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Привлечение инвестиций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«Ульяновск - авиационная столица»</w:t>
            </w:r>
          </w:p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«Волгоград – бизнес-лидер Нижнего Поволжья»</w:t>
            </w:r>
          </w:p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«Кострома – ювелирная столица России»</w:t>
            </w:r>
          </w:p>
        </w:tc>
      </w:tr>
      <w:tr w:rsidR="003D0B67" w:rsidRPr="00694DF3" w:rsidTr="000620D1">
        <w:trPr>
          <w:jc w:val="center"/>
        </w:trPr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Промыслы, продукты, изделия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Продвижение товаров и услуг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«Вологодское кружево»</w:t>
            </w:r>
          </w:p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«Бриллиантовая Якутия»</w:t>
            </w:r>
          </w:p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«</w:t>
            </w:r>
            <w:proofErr w:type="spellStart"/>
            <w:r w:rsidRPr="003D0B67">
              <w:rPr>
                <w:rFonts w:ascii="Times New Roman" w:hAnsi="Times New Roman"/>
                <w:sz w:val="18"/>
                <w:szCs w:val="18"/>
              </w:rPr>
              <w:t>Terroir</w:t>
            </w:r>
            <w:proofErr w:type="spellEnd"/>
            <w:r w:rsidRPr="003D0B67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3D0B67">
              <w:rPr>
                <w:rFonts w:ascii="Times New Roman" w:hAnsi="Times New Roman"/>
                <w:sz w:val="18"/>
                <w:szCs w:val="18"/>
              </w:rPr>
              <w:t>Sevastopol</w:t>
            </w:r>
            <w:proofErr w:type="spellEnd"/>
            <w:r w:rsidRPr="003D0B67">
              <w:rPr>
                <w:rFonts w:ascii="Times New Roman" w:hAnsi="Times New Roman"/>
                <w:sz w:val="18"/>
                <w:szCs w:val="18"/>
              </w:rPr>
              <w:t>» (вина Севастополя)</w:t>
            </w:r>
          </w:p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«Крымское качество»</w:t>
            </w:r>
          </w:p>
        </w:tc>
      </w:tr>
      <w:tr w:rsidR="003D0B67" w:rsidRPr="00694DF3" w:rsidTr="000620D1">
        <w:trPr>
          <w:jc w:val="center"/>
        </w:trPr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Мероприятия, праздники, конкурсы, спорт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Продвижение событий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proofErr w:type="gramStart"/>
            <w:r w:rsidRPr="003D0B67">
              <w:rPr>
                <w:rFonts w:ascii="Times New Roman" w:hAnsi="Times New Roman"/>
                <w:sz w:val="18"/>
                <w:szCs w:val="18"/>
              </w:rPr>
              <w:t>Праздники «</w:t>
            </w:r>
            <w:proofErr w:type="spellStart"/>
            <w:r w:rsidRPr="003D0B67">
              <w:rPr>
                <w:rFonts w:ascii="Times New Roman" w:hAnsi="Times New Roman"/>
                <w:sz w:val="18"/>
                <w:szCs w:val="18"/>
              </w:rPr>
              <w:t>Усть-Цилемская</w:t>
            </w:r>
            <w:proofErr w:type="spellEnd"/>
            <w:r w:rsidRPr="003D0B67">
              <w:rPr>
                <w:rFonts w:ascii="Times New Roman" w:hAnsi="Times New Roman"/>
                <w:sz w:val="18"/>
                <w:szCs w:val="18"/>
              </w:rPr>
              <w:t xml:space="preserve"> горка» и «Луд» (</w:t>
            </w:r>
            <w:proofErr w:type="spellStart"/>
            <w:r w:rsidR="005F4E46">
              <w:rPr>
                <w:rFonts w:ascii="Times New Roman" w:hAnsi="Times New Roman"/>
                <w:sz w:val="18"/>
                <w:szCs w:val="18"/>
              </w:rPr>
              <w:t>Респ</w:t>
            </w:r>
            <w:proofErr w:type="spellEnd"/>
            <w:r w:rsidR="005F4E46">
              <w:rPr>
                <w:rFonts w:ascii="Times New Roman" w:hAnsi="Times New Roman"/>
                <w:sz w:val="18"/>
                <w:szCs w:val="18"/>
              </w:rPr>
              <w:t>.</w:t>
            </w:r>
            <w:proofErr w:type="gramEnd"/>
            <w:r w:rsidR="005F4E46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gramStart"/>
            <w:r w:rsidRPr="003D0B67">
              <w:rPr>
                <w:rFonts w:ascii="Times New Roman" w:hAnsi="Times New Roman"/>
                <w:sz w:val="18"/>
                <w:szCs w:val="18"/>
              </w:rPr>
              <w:t>Коми)</w:t>
            </w:r>
            <w:proofErr w:type="gramEnd"/>
          </w:p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Международные спортивные Зимние игры (Якутия)</w:t>
            </w:r>
          </w:p>
        </w:tc>
      </w:tr>
      <w:tr w:rsidR="003D0B67" w:rsidRPr="00694DF3" w:rsidTr="000620D1">
        <w:trPr>
          <w:trHeight w:val="180"/>
          <w:jc w:val="center"/>
        </w:trPr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Местный бренд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Повышение привлекательности для жителей</w:t>
            </w:r>
          </w:p>
        </w:tc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«Город программистов» (Калининград)</w:t>
            </w:r>
          </w:p>
          <w:p w:rsidR="003D0B67" w:rsidRPr="003D0B67" w:rsidRDefault="003D0B67" w:rsidP="00893788">
            <w:pPr>
              <w:rPr>
                <w:rFonts w:ascii="Times New Roman" w:hAnsi="Times New Roman"/>
                <w:sz w:val="18"/>
                <w:szCs w:val="18"/>
              </w:rPr>
            </w:pPr>
            <w:r w:rsidRPr="003D0B67">
              <w:rPr>
                <w:rFonts w:ascii="Times New Roman" w:hAnsi="Times New Roman"/>
                <w:sz w:val="18"/>
                <w:szCs w:val="18"/>
              </w:rPr>
              <w:t>«Южный Урал - край, где сбываются мечты» (Челябинская область)</w:t>
            </w:r>
          </w:p>
        </w:tc>
      </w:tr>
    </w:tbl>
    <w:p w:rsidR="00C35B01" w:rsidRPr="00893788" w:rsidRDefault="00633BAB" w:rsidP="0089378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937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Составлено авторами по текстам стратегий </w:t>
      </w:r>
      <w:proofErr w:type="spellStart"/>
      <w:r w:rsidRPr="008937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c</w:t>
      </w:r>
      <w:proofErr w:type="spellEnd"/>
      <w:r w:rsidRPr="008937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сайтов субъектов РФ, </w:t>
      </w:r>
      <w:r w:rsidR="00893788" w:rsidRPr="008937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городов </w:t>
      </w:r>
      <w:r w:rsidRPr="008937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Минэкономразвития </w:t>
      </w:r>
      <w:r w:rsidR="00893788" w:rsidRPr="008937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РФ </w:t>
      </w:r>
      <w:r w:rsidRPr="008937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ГАИС «Управление»</w:t>
      </w:r>
    </w:p>
    <w:p w:rsidR="007566B5" w:rsidRDefault="007566B5" w:rsidP="007566B5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Ч</w:t>
      </w:r>
      <w:r w:rsidR="00C35B01" w:rsidRPr="00C35B0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етыре главных целевых рынка, на которые направлен территориальный маркетинг: посетители, местное населен</w:t>
      </w:r>
      <w:r w:rsidR="00C35B01" w:rsidRPr="007566B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ие и работники, бизнес и промышленность, экспортные рынки [</w:t>
      </w:r>
      <w:r w:rsidR="00893788" w:rsidRPr="007566B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</w:t>
      </w:r>
      <w:r w:rsidR="00C35B01" w:rsidRPr="007566B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]. </w:t>
      </w:r>
      <w:r w:rsidR="00C35B01" w:rsidRPr="007566B5">
        <w:rPr>
          <w:rFonts w:ascii="Times New Roman" w:hAnsi="Times New Roman" w:cs="Times New Roman"/>
          <w:sz w:val="24"/>
          <w:szCs w:val="24"/>
        </w:rPr>
        <w:t>Бренды в стратегических документах преимущественно ориентированы на туристов и внешних инвесторов, а не на собственное население и бизнес. Они редко используются для решения внутренних проблем, например, для преодоления депрессивного состояния в регионе [</w:t>
      </w:r>
      <w:r w:rsidR="00893788" w:rsidRPr="007566B5">
        <w:rPr>
          <w:rFonts w:ascii="Times New Roman" w:hAnsi="Times New Roman" w:cs="Times New Roman"/>
          <w:sz w:val="24"/>
          <w:szCs w:val="24"/>
        </w:rPr>
        <w:t>1</w:t>
      </w:r>
      <w:r w:rsidR="00C35B01" w:rsidRPr="007566B5">
        <w:rPr>
          <w:rFonts w:ascii="Times New Roman" w:hAnsi="Times New Roman" w:cs="Times New Roman"/>
          <w:sz w:val="24"/>
          <w:szCs w:val="24"/>
        </w:rPr>
        <w:t>].</w:t>
      </w:r>
      <w:r w:rsidRPr="007566B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Потенциал </w:t>
      </w:r>
      <w:proofErr w:type="gramStart"/>
      <w:r>
        <w:rPr>
          <w:rFonts w:ascii="Times New Roman" w:hAnsi="Times New Roman" w:cs="Times New Roman"/>
          <w:sz w:val="24"/>
          <w:szCs w:val="24"/>
        </w:rPr>
        <w:t>территориального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брендинга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реализуется не в полной мере.</w:t>
      </w:r>
    </w:p>
    <w:p w:rsidR="0049092E" w:rsidRPr="007566B5" w:rsidRDefault="0049092E" w:rsidP="007566B5">
      <w:pPr>
        <w:shd w:val="clear" w:color="auto" w:fill="FFFFFF"/>
        <w:spacing w:after="0" w:line="360" w:lineRule="auto"/>
        <w:ind w:firstLine="708"/>
        <w:jc w:val="both"/>
        <w:rPr>
          <w:rStyle w:val="rvts6"/>
          <w:rFonts w:ascii="Times New Roman" w:hAnsi="Times New Roman" w:cs="Times New Roman"/>
          <w:bCs/>
          <w:sz w:val="24"/>
          <w:szCs w:val="24"/>
        </w:rPr>
      </w:pPr>
      <w:r w:rsidRPr="007566B5">
        <w:rPr>
          <w:rStyle w:val="rvts6"/>
          <w:rFonts w:ascii="Times New Roman" w:hAnsi="Times New Roman" w:cs="Times New Roman"/>
          <w:bCs/>
          <w:sz w:val="24"/>
          <w:szCs w:val="24"/>
        </w:rPr>
        <w:t xml:space="preserve">В некоторых стратегиях применяется такой </w:t>
      </w:r>
      <w:r w:rsidR="0030025D" w:rsidRPr="007566B5">
        <w:rPr>
          <w:rStyle w:val="rvts6"/>
          <w:rFonts w:ascii="Times New Roman" w:hAnsi="Times New Roman" w:cs="Times New Roman"/>
          <w:bCs/>
          <w:sz w:val="24"/>
          <w:szCs w:val="24"/>
        </w:rPr>
        <w:t>инструмент</w:t>
      </w:r>
      <w:r w:rsidRPr="007566B5">
        <w:rPr>
          <w:rStyle w:val="rvts6"/>
          <w:rFonts w:ascii="Times New Roman" w:hAnsi="Times New Roman" w:cs="Times New Roman"/>
          <w:bCs/>
          <w:sz w:val="24"/>
          <w:szCs w:val="24"/>
        </w:rPr>
        <w:t xml:space="preserve"> позиционирования </w:t>
      </w:r>
      <w:r w:rsidR="0030025D" w:rsidRPr="007566B5">
        <w:rPr>
          <w:rStyle w:val="rvts6"/>
          <w:rFonts w:ascii="Times New Roman" w:hAnsi="Times New Roman" w:cs="Times New Roman"/>
          <w:bCs/>
          <w:sz w:val="24"/>
          <w:szCs w:val="24"/>
        </w:rPr>
        <w:t xml:space="preserve">территории </w:t>
      </w:r>
      <w:r w:rsidRPr="007566B5">
        <w:rPr>
          <w:rStyle w:val="rvts6"/>
          <w:rFonts w:ascii="Times New Roman" w:hAnsi="Times New Roman" w:cs="Times New Roman"/>
          <w:bCs/>
          <w:sz w:val="24"/>
          <w:szCs w:val="24"/>
        </w:rPr>
        <w:t xml:space="preserve">и формирования имиджа, как девиз. Например, девиз стратегии Екатеринбурга: </w:t>
      </w:r>
      <w:proofErr w:type="gramStart"/>
      <w:r w:rsidRPr="007566B5">
        <w:rPr>
          <w:rStyle w:val="rvts6"/>
          <w:rFonts w:ascii="Times New Roman" w:hAnsi="Times New Roman" w:cs="Times New Roman"/>
          <w:bCs/>
          <w:sz w:val="24"/>
          <w:szCs w:val="24"/>
        </w:rPr>
        <w:t xml:space="preserve">«Качество жизни, инновации, сервис, партнерство», девизы стратегии Волгограда: «территории - современное обустройство; населению - социальный комфорт, достаток и экологическую безопасность; бизнесу - благоприятный правовой и инвестиционный климат; труду - качественную профессиональную подготовку, высокую производительность и оплату». </w:t>
      </w:r>
      <w:bookmarkStart w:id="0" w:name="_GoBack"/>
      <w:bookmarkEnd w:id="0"/>
      <w:proofErr w:type="gramEnd"/>
    </w:p>
    <w:p w:rsidR="0049092E" w:rsidRDefault="0049092E" w:rsidP="00A17A5D">
      <w:pPr>
        <w:pStyle w:val="rvps3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rvts6"/>
          <w:bCs/>
        </w:rPr>
      </w:pPr>
      <w:r w:rsidRPr="007566B5">
        <w:rPr>
          <w:rStyle w:val="rvts6"/>
          <w:bCs/>
        </w:rPr>
        <w:t xml:space="preserve">Отмечая важность девизов в </w:t>
      </w:r>
      <w:r w:rsidR="007566B5">
        <w:rPr>
          <w:rStyle w:val="rvts6"/>
          <w:bCs/>
        </w:rPr>
        <w:t>позиционировании территорий</w:t>
      </w:r>
      <w:r w:rsidRPr="007566B5">
        <w:rPr>
          <w:rStyle w:val="rvts6"/>
          <w:bCs/>
        </w:rPr>
        <w:t xml:space="preserve">, можно привести пример штатов США, девизы которых создают запоминающиеся образы и способствуют продвижению </w:t>
      </w:r>
      <w:r w:rsidR="007566B5">
        <w:rPr>
          <w:rStyle w:val="rvts6"/>
          <w:bCs/>
        </w:rPr>
        <w:t>штатов</w:t>
      </w:r>
      <w:r w:rsidRPr="007566B5">
        <w:rPr>
          <w:rStyle w:val="rvts6"/>
          <w:bCs/>
        </w:rPr>
        <w:t>. Некоторые из них были приняты еще в XVIII веке. Мичиган: «Если ищешь приятный глазу полуостров, посмо</w:t>
      </w:r>
      <w:r w:rsidRPr="009F5FD1">
        <w:rPr>
          <w:rStyle w:val="rvts6"/>
          <w:bCs/>
        </w:rPr>
        <w:t>три вокруг себя»; Массачусетс: «Мечом мы устанавливаем мир, но мир под знаменем свободы»; Калифорния: «Эврика (Я нашёл)». Кроме того, у штатов есть официальные прозвища: Аризона – штат Большого Каньона; Техас – штат одинокой звезды; Аляска – Последний Рубеж.</w:t>
      </w:r>
      <w:r>
        <w:rPr>
          <w:rStyle w:val="rvts6"/>
          <w:bCs/>
        </w:rPr>
        <w:t xml:space="preserve"> Большинству регионов России еще предстоит разработать свои девизы и бренды.</w:t>
      </w:r>
    </w:p>
    <w:p w:rsidR="0049092E" w:rsidRPr="009F5FD1" w:rsidRDefault="0030025D" w:rsidP="0049092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Другой в</w:t>
      </w:r>
      <w:r w:rsidR="0049092E" w:rsidRPr="009F5FD1">
        <w:rPr>
          <w:rFonts w:ascii="Times New Roman" w:hAnsi="Times New Roman" w:cs="Times New Roman"/>
          <w:sz w:val="24"/>
          <w:szCs w:val="24"/>
        </w:rPr>
        <w:t xml:space="preserve">ажный элемент </w:t>
      </w:r>
      <w:proofErr w:type="spellStart"/>
      <w:r w:rsidR="0049092E" w:rsidRPr="009F5FD1">
        <w:rPr>
          <w:rFonts w:ascii="Times New Roman" w:hAnsi="Times New Roman" w:cs="Times New Roman"/>
          <w:sz w:val="24"/>
          <w:szCs w:val="24"/>
        </w:rPr>
        <w:t>брендинга</w:t>
      </w:r>
      <w:proofErr w:type="spellEnd"/>
      <w:r w:rsidR="0049092E" w:rsidRPr="009F5FD1">
        <w:rPr>
          <w:rFonts w:ascii="Times New Roman" w:hAnsi="Times New Roman" w:cs="Times New Roman"/>
          <w:sz w:val="24"/>
          <w:szCs w:val="24"/>
        </w:rPr>
        <w:t xml:space="preserve"> и позиционирования территории – формулировка </w:t>
      </w:r>
      <w:r w:rsidR="00A309A5">
        <w:rPr>
          <w:rFonts w:ascii="Times New Roman" w:hAnsi="Times New Roman" w:cs="Times New Roman"/>
          <w:sz w:val="24"/>
          <w:szCs w:val="24"/>
        </w:rPr>
        <w:t xml:space="preserve">миссии и </w:t>
      </w:r>
      <w:r w:rsidR="0049092E" w:rsidRPr="009F5FD1">
        <w:rPr>
          <w:rFonts w:ascii="Times New Roman" w:hAnsi="Times New Roman" w:cs="Times New Roman"/>
          <w:sz w:val="24"/>
          <w:szCs w:val="24"/>
        </w:rPr>
        <w:t xml:space="preserve">главной цели стратегии социально-экономического развития. </w:t>
      </w:r>
      <w:r w:rsidR="007566B5">
        <w:rPr>
          <w:rFonts w:ascii="Times New Roman" w:hAnsi="Times New Roman" w:cs="Times New Roman"/>
          <w:sz w:val="24"/>
          <w:szCs w:val="24"/>
        </w:rPr>
        <w:t>Цел</w:t>
      </w:r>
      <w:r w:rsidR="00A309A5">
        <w:rPr>
          <w:rFonts w:ascii="Times New Roman" w:hAnsi="Times New Roman" w:cs="Times New Roman"/>
          <w:sz w:val="24"/>
          <w:szCs w:val="24"/>
        </w:rPr>
        <w:t>и и миссии отражаю</w:t>
      </w:r>
      <w:r w:rsidR="0049092E" w:rsidRPr="009F5FD1">
        <w:rPr>
          <w:rFonts w:ascii="Times New Roman" w:hAnsi="Times New Roman" w:cs="Times New Roman"/>
          <w:sz w:val="24"/>
          <w:szCs w:val="24"/>
        </w:rPr>
        <w:t xml:space="preserve">т основные приоритеты развития территории с точки зрения </w:t>
      </w:r>
      <w:r w:rsidR="007566B5">
        <w:rPr>
          <w:rFonts w:ascii="Times New Roman" w:hAnsi="Times New Roman" w:cs="Times New Roman"/>
          <w:sz w:val="24"/>
          <w:szCs w:val="24"/>
        </w:rPr>
        <w:t>органов власти</w:t>
      </w:r>
      <w:r w:rsidR="0049092E" w:rsidRPr="009F5FD1">
        <w:rPr>
          <w:rFonts w:ascii="Times New Roman" w:hAnsi="Times New Roman" w:cs="Times New Roman"/>
          <w:sz w:val="24"/>
          <w:szCs w:val="24"/>
        </w:rPr>
        <w:t xml:space="preserve">, виденье ее будущего. </w:t>
      </w:r>
      <w:r w:rsidR="00212333">
        <w:rPr>
          <w:rFonts w:ascii="Times New Roman" w:hAnsi="Times New Roman" w:cs="Times New Roman"/>
          <w:sz w:val="24"/>
          <w:szCs w:val="24"/>
        </w:rPr>
        <w:t>А</w:t>
      </w:r>
      <w:r w:rsidR="00633BAB">
        <w:rPr>
          <w:rFonts w:ascii="Times New Roman" w:hAnsi="Times New Roman" w:cs="Times New Roman"/>
          <w:sz w:val="24"/>
          <w:szCs w:val="24"/>
        </w:rPr>
        <w:t xml:space="preserve">нализ приоритетов стратегий столичных городов уже проводился </w:t>
      </w:r>
      <w:r w:rsidR="00633BAB" w:rsidRPr="00633BAB">
        <w:rPr>
          <w:rFonts w:ascii="Times New Roman" w:hAnsi="Times New Roman" w:cs="Times New Roman"/>
          <w:sz w:val="24"/>
          <w:szCs w:val="24"/>
        </w:rPr>
        <w:t>[</w:t>
      </w:r>
      <w:r w:rsidR="00893788">
        <w:rPr>
          <w:rFonts w:ascii="Times New Roman" w:hAnsi="Times New Roman" w:cs="Times New Roman"/>
          <w:sz w:val="24"/>
          <w:szCs w:val="24"/>
        </w:rPr>
        <w:t>3</w:t>
      </w:r>
      <w:r w:rsidR="00633BAB" w:rsidRPr="00633BAB">
        <w:rPr>
          <w:rFonts w:ascii="Times New Roman" w:hAnsi="Times New Roman" w:cs="Times New Roman"/>
          <w:sz w:val="24"/>
          <w:szCs w:val="24"/>
        </w:rPr>
        <w:t>]</w:t>
      </w:r>
      <w:r w:rsidR="00633BAB">
        <w:rPr>
          <w:rFonts w:ascii="Times New Roman" w:hAnsi="Times New Roman" w:cs="Times New Roman"/>
          <w:sz w:val="24"/>
          <w:szCs w:val="24"/>
        </w:rPr>
        <w:t>. Нами были проанализированы документы всех уровней планирования (</w:t>
      </w:r>
      <w:r w:rsidR="00A309A5">
        <w:rPr>
          <w:rFonts w:ascii="Times New Roman" w:hAnsi="Times New Roman" w:cs="Times New Roman"/>
          <w:sz w:val="24"/>
          <w:szCs w:val="24"/>
        </w:rPr>
        <w:t xml:space="preserve">165 миссий и целей из </w:t>
      </w:r>
      <w:r w:rsidR="00633BAB">
        <w:rPr>
          <w:rFonts w:ascii="Times New Roman" w:hAnsi="Times New Roman" w:cs="Times New Roman"/>
          <w:sz w:val="24"/>
          <w:szCs w:val="24"/>
        </w:rPr>
        <w:t xml:space="preserve">129 стратегий) с позиции их </w:t>
      </w:r>
      <w:proofErr w:type="spellStart"/>
      <w:r w:rsidR="00633BAB">
        <w:rPr>
          <w:rFonts w:ascii="Times New Roman" w:hAnsi="Times New Roman" w:cs="Times New Roman"/>
          <w:sz w:val="24"/>
          <w:szCs w:val="24"/>
        </w:rPr>
        <w:t>целеполагания</w:t>
      </w:r>
      <w:proofErr w:type="spellEnd"/>
      <w:r w:rsidR="0049092E" w:rsidRPr="009F5FD1">
        <w:rPr>
          <w:rFonts w:ascii="Times New Roman" w:hAnsi="Times New Roman" w:cs="Times New Roman"/>
          <w:sz w:val="24"/>
          <w:szCs w:val="24"/>
        </w:rPr>
        <w:t>.</w:t>
      </w:r>
      <w:r w:rsidR="00633BAB">
        <w:rPr>
          <w:rFonts w:ascii="Times New Roman" w:hAnsi="Times New Roman" w:cs="Times New Roman"/>
          <w:sz w:val="24"/>
          <w:szCs w:val="24"/>
        </w:rPr>
        <w:t xml:space="preserve"> Формулировки главных целей и миссий территорий </w:t>
      </w:r>
      <w:r w:rsidR="0049092E" w:rsidRPr="009F5FD1">
        <w:rPr>
          <w:rFonts w:ascii="Times New Roman" w:hAnsi="Times New Roman" w:cs="Times New Roman"/>
          <w:sz w:val="24"/>
          <w:szCs w:val="24"/>
        </w:rPr>
        <w:t xml:space="preserve">были объединены в текст, слова которого подверглись частотному анализу с учетом морфологии (словообразования). Алгоритм реализован на языке программирования </w:t>
      </w:r>
      <w:r w:rsidR="0049092E" w:rsidRPr="009F5FD1">
        <w:rPr>
          <w:rFonts w:ascii="Times New Roman" w:hAnsi="Times New Roman" w:cs="Times New Roman"/>
          <w:sz w:val="24"/>
          <w:szCs w:val="24"/>
          <w:lang w:val="en-US"/>
        </w:rPr>
        <w:t>Python</w:t>
      </w:r>
      <w:r w:rsidR="0049092E" w:rsidRPr="009F5FD1">
        <w:rPr>
          <w:rFonts w:ascii="Times New Roman" w:hAnsi="Times New Roman" w:cs="Times New Roman"/>
          <w:sz w:val="24"/>
          <w:szCs w:val="24"/>
        </w:rPr>
        <w:t xml:space="preserve"> 3. Для приведения слов к начальной форме применялись морфологический анализатор pymorphy2 [</w:t>
      </w:r>
      <w:r w:rsidR="00C35B01">
        <w:rPr>
          <w:rFonts w:ascii="Times New Roman" w:hAnsi="Times New Roman" w:cs="Times New Roman"/>
          <w:sz w:val="24"/>
          <w:szCs w:val="24"/>
        </w:rPr>
        <w:t>5</w:t>
      </w:r>
      <w:r w:rsidR="0049092E" w:rsidRPr="009F5FD1">
        <w:rPr>
          <w:rFonts w:ascii="Times New Roman" w:hAnsi="Times New Roman" w:cs="Times New Roman"/>
          <w:sz w:val="24"/>
          <w:szCs w:val="24"/>
        </w:rPr>
        <w:t xml:space="preserve">] и словарь </w:t>
      </w:r>
      <w:proofErr w:type="spellStart"/>
      <w:r w:rsidR="0049092E" w:rsidRPr="009F5FD1">
        <w:rPr>
          <w:rFonts w:ascii="Times New Roman" w:hAnsi="Times New Roman" w:cs="Times New Roman"/>
          <w:sz w:val="24"/>
          <w:szCs w:val="24"/>
        </w:rPr>
        <w:t>OpenCorpora</w:t>
      </w:r>
      <w:proofErr w:type="spellEnd"/>
      <w:r w:rsidR="0049092E" w:rsidRPr="009F5FD1">
        <w:rPr>
          <w:rFonts w:ascii="Times New Roman" w:hAnsi="Times New Roman" w:cs="Times New Roman"/>
          <w:sz w:val="24"/>
          <w:szCs w:val="24"/>
        </w:rPr>
        <w:t>. В таблице 2 перечислены наиболее популярные слова</w:t>
      </w:r>
      <w:r w:rsidR="004D23AE">
        <w:rPr>
          <w:rFonts w:ascii="Times New Roman" w:hAnsi="Times New Roman" w:cs="Times New Roman"/>
          <w:sz w:val="24"/>
          <w:szCs w:val="24"/>
        </w:rPr>
        <w:t xml:space="preserve"> </w:t>
      </w:r>
      <w:r w:rsidR="0049092E" w:rsidRPr="009F5FD1">
        <w:rPr>
          <w:rFonts w:ascii="Times New Roman" w:hAnsi="Times New Roman" w:cs="Times New Roman"/>
          <w:sz w:val="24"/>
          <w:szCs w:val="24"/>
        </w:rPr>
        <w:t>в целях стратегических документов</w:t>
      </w:r>
      <w:r w:rsidR="004D23AE">
        <w:rPr>
          <w:rFonts w:ascii="Times New Roman" w:hAnsi="Times New Roman" w:cs="Times New Roman"/>
          <w:sz w:val="24"/>
          <w:szCs w:val="24"/>
        </w:rPr>
        <w:t xml:space="preserve"> </w:t>
      </w:r>
      <w:r w:rsidR="0049092E" w:rsidRPr="009F5FD1">
        <w:rPr>
          <w:rFonts w:ascii="Times New Roman" w:hAnsi="Times New Roman" w:cs="Times New Roman"/>
          <w:sz w:val="24"/>
          <w:szCs w:val="24"/>
        </w:rPr>
        <w:t>и частота их употребления.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D23AE">
        <w:rPr>
          <w:rFonts w:ascii="Times New Roman" w:hAnsi="Times New Roman" w:cs="Times New Roman"/>
          <w:sz w:val="24"/>
          <w:szCs w:val="24"/>
        </w:rPr>
        <w:t xml:space="preserve">Синонимы сгруппированы. </w:t>
      </w:r>
      <w:r w:rsidR="007566B5" w:rsidRPr="00561734">
        <w:rPr>
          <w:rFonts w:ascii="Times New Roman" w:eastAsia="Calibri" w:hAnsi="Times New Roman" w:cs="Times New Roman"/>
          <w:sz w:val="24"/>
          <w:szCs w:val="24"/>
        </w:rPr>
        <w:t xml:space="preserve">Результаты анализа отражают </w:t>
      </w:r>
      <w:r w:rsidR="00212333">
        <w:rPr>
          <w:rFonts w:ascii="Times New Roman" w:eastAsia="Calibri" w:hAnsi="Times New Roman" w:cs="Times New Roman"/>
          <w:sz w:val="24"/>
          <w:szCs w:val="24"/>
        </w:rPr>
        <w:t>приоритеты</w:t>
      </w:r>
      <w:r w:rsidR="007566B5" w:rsidRPr="005617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12333">
        <w:rPr>
          <w:rFonts w:ascii="Times New Roman" w:eastAsia="Calibri" w:hAnsi="Times New Roman" w:cs="Times New Roman"/>
          <w:sz w:val="24"/>
          <w:szCs w:val="24"/>
        </w:rPr>
        <w:t xml:space="preserve">и основные направления </w:t>
      </w:r>
      <w:r w:rsidR="007566B5" w:rsidRPr="00561734">
        <w:rPr>
          <w:rFonts w:ascii="Times New Roman" w:eastAsia="Calibri" w:hAnsi="Times New Roman" w:cs="Times New Roman"/>
          <w:sz w:val="24"/>
          <w:szCs w:val="24"/>
        </w:rPr>
        <w:t>развития территорий</w:t>
      </w:r>
      <w:r w:rsidR="00212333">
        <w:rPr>
          <w:rFonts w:ascii="Times New Roman" w:eastAsia="Calibri" w:hAnsi="Times New Roman" w:cs="Times New Roman"/>
          <w:sz w:val="24"/>
          <w:szCs w:val="24"/>
        </w:rPr>
        <w:t xml:space="preserve"> с точки зрения разработчиков стратегических документов</w:t>
      </w:r>
      <w:r w:rsidR="007566B5" w:rsidRPr="0056173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49092E" w:rsidRPr="00EE481A" w:rsidRDefault="0049092E" w:rsidP="0049092E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EE481A">
        <w:rPr>
          <w:rFonts w:ascii="Times New Roman" w:eastAsia="Calibri" w:hAnsi="Times New Roman" w:cs="Times New Roman"/>
          <w:sz w:val="24"/>
          <w:szCs w:val="24"/>
        </w:rPr>
        <w:t>Таблица</w:t>
      </w:r>
      <w:r w:rsidR="0030025D">
        <w:rPr>
          <w:rFonts w:ascii="Times New Roman" w:eastAsia="Calibri" w:hAnsi="Times New Roman" w:cs="Times New Roman"/>
          <w:sz w:val="24"/>
          <w:szCs w:val="24"/>
        </w:rPr>
        <w:t xml:space="preserve"> 2</w:t>
      </w:r>
      <w:r w:rsidR="00633BAB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r w:rsidRPr="00EE481A">
        <w:rPr>
          <w:rFonts w:ascii="Times New Roman" w:eastAsia="Calibri" w:hAnsi="Times New Roman" w:cs="Times New Roman"/>
          <w:sz w:val="24"/>
          <w:szCs w:val="24"/>
        </w:rPr>
        <w:t>Частотный</w:t>
      </w:r>
      <w:r w:rsidR="00633BA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E481A">
        <w:rPr>
          <w:rFonts w:ascii="Times New Roman" w:eastAsia="Calibri" w:hAnsi="Times New Roman" w:cs="Times New Roman"/>
          <w:sz w:val="24"/>
          <w:szCs w:val="24"/>
        </w:rPr>
        <w:t xml:space="preserve">анализ </w:t>
      </w:r>
      <w:r w:rsidR="00A941E8">
        <w:rPr>
          <w:rFonts w:ascii="Times New Roman" w:eastAsia="Calibri" w:hAnsi="Times New Roman" w:cs="Times New Roman"/>
          <w:sz w:val="24"/>
          <w:szCs w:val="24"/>
        </w:rPr>
        <w:t xml:space="preserve">слов из </w:t>
      </w:r>
      <w:r w:rsidRPr="00EE481A">
        <w:rPr>
          <w:rFonts w:ascii="Times New Roman" w:eastAsia="Calibri" w:hAnsi="Times New Roman" w:cs="Times New Roman"/>
          <w:sz w:val="24"/>
          <w:szCs w:val="24"/>
        </w:rPr>
        <w:t>целей и миссий стратегических документов России.</w:t>
      </w:r>
    </w:p>
    <w:tbl>
      <w:tblPr>
        <w:tblW w:w="9089" w:type="dxa"/>
        <w:jc w:val="center"/>
        <w:tblLook w:val="04A0"/>
      </w:tblPr>
      <w:tblGrid>
        <w:gridCol w:w="396"/>
        <w:gridCol w:w="4853"/>
        <w:gridCol w:w="1168"/>
        <w:gridCol w:w="1464"/>
        <w:gridCol w:w="1208"/>
      </w:tblGrid>
      <w:tr w:rsidR="00A309A5" w:rsidRPr="00E04442" w:rsidTr="004D23AE">
        <w:trPr>
          <w:trHeight w:val="20"/>
          <w:jc w:val="center"/>
        </w:trPr>
        <w:tc>
          <w:tcPr>
            <w:tcW w:w="3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309A5" w:rsidRPr="00633BAB" w:rsidRDefault="00A309A5" w:rsidP="00490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633B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lastRenderedPageBreak/>
              <w:t>№</w:t>
            </w:r>
          </w:p>
        </w:tc>
        <w:tc>
          <w:tcPr>
            <w:tcW w:w="485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A309A5" w:rsidRPr="00633BAB" w:rsidRDefault="00A309A5" w:rsidP="00490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633B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Слова</w:t>
            </w:r>
          </w:p>
        </w:tc>
        <w:tc>
          <w:tcPr>
            <w:tcW w:w="116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309A5" w:rsidRDefault="00A309A5" w:rsidP="00A309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Число упоминаний</w:t>
            </w:r>
          </w:p>
        </w:tc>
        <w:tc>
          <w:tcPr>
            <w:tcW w:w="26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09A5" w:rsidRDefault="00A309A5" w:rsidP="00A309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Относительная частота, %</w:t>
            </w:r>
          </w:p>
        </w:tc>
      </w:tr>
      <w:tr w:rsidR="00A309A5" w:rsidRPr="00E04442" w:rsidTr="004D23AE">
        <w:trPr>
          <w:trHeight w:val="20"/>
          <w:jc w:val="center"/>
        </w:trPr>
        <w:tc>
          <w:tcPr>
            <w:tcW w:w="3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09A5" w:rsidRPr="00633BAB" w:rsidRDefault="00A309A5" w:rsidP="00490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85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09A5" w:rsidRPr="00633BAB" w:rsidRDefault="00A309A5" w:rsidP="004909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16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309A5" w:rsidRPr="00633BAB" w:rsidRDefault="00A309A5" w:rsidP="007566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9A5" w:rsidRDefault="00A309A5" w:rsidP="00A941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от числа </w:t>
            </w:r>
            <w:r w:rsidR="00A941E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целей и миссий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9A5" w:rsidRDefault="00A309A5" w:rsidP="00A309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от общего числа слов</w:t>
            </w:r>
          </w:p>
        </w:tc>
      </w:tr>
      <w:tr w:rsidR="00A309A5" w:rsidRPr="00E04442" w:rsidTr="004D23AE">
        <w:trPr>
          <w:trHeight w:val="20"/>
          <w:jc w:val="center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9A5" w:rsidRPr="00EE481A" w:rsidRDefault="00A309A5" w:rsidP="00A309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4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регион, область, республика, город, край, округ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169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102,4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4,2</w:t>
            </w:r>
          </w:p>
        </w:tc>
      </w:tr>
      <w:tr w:rsidR="00A309A5" w:rsidRPr="00E04442" w:rsidTr="001B5DC5">
        <w:trPr>
          <w:trHeight w:val="20"/>
          <w:jc w:val="center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9A5" w:rsidRPr="00EE481A" w:rsidRDefault="00A309A5" w:rsidP="00A309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4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повышение, рост, высокий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156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94,5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3,9</w:t>
            </w:r>
          </w:p>
        </w:tc>
      </w:tr>
      <w:tr w:rsidR="00A309A5" w:rsidRPr="00E04442" w:rsidTr="001B5DC5">
        <w:trPr>
          <w:trHeight w:val="20"/>
          <w:jc w:val="center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9A5" w:rsidRPr="00EE481A" w:rsidRDefault="00A309A5" w:rsidP="00A309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4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качество, уровень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85,5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3,5</w:t>
            </w:r>
          </w:p>
        </w:tc>
      </w:tr>
      <w:tr w:rsidR="00A309A5" w:rsidRPr="00E04442" w:rsidTr="001B5DC5">
        <w:trPr>
          <w:trHeight w:val="20"/>
          <w:jc w:val="center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9A5" w:rsidRPr="00EE481A" w:rsidRDefault="00A309A5" w:rsidP="00A309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4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экономика, </w:t>
            </w:r>
            <w:proofErr w:type="gramStart"/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экономический</w:t>
            </w:r>
            <w:proofErr w:type="gram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124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75,2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3,1</w:t>
            </w:r>
          </w:p>
        </w:tc>
      </w:tr>
      <w:tr w:rsidR="00A309A5" w:rsidRPr="00E04442" w:rsidTr="001B5DC5">
        <w:trPr>
          <w:trHeight w:val="20"/>
          <w:jc w:val="center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9A5" w:rsidRPr="00EE481A" w:rsidRDefault="00A309A5" w:rsidP="00A309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4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жизнь, проживание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122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73,9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3,1</w:t>
            </w:r>
          </w:p>
        </w:tc>
      </w:tr>
      <w:tr w:rsidR="00A309A5" w:rsidRPr="00E04442" w:rsidTr="001B5DC5">
        <w:trPr>
          <w:trHeight w:val="20"/>
          <w:jc w:val="center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9A5" w:rsidRPr="00EE481A" w:rsidRDefault="00A309A5" w:rsidP="00A309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4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население, человек, человеческий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128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77,6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3,2</w:t>
            </w:r>
          </w:p>
        </w:tc>
      </w:tr>
      <w:tr w:rsidR="00A309A5" w:rsidRPr="00E04442" w:rsidTr="001B5DC5">
        <w:trPr>
          <w:trHeight w:val="20"/>
          <w:jc w:val="center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9A5" w:rsidRPr="00EE481A" w:rsidRDefault="00A309A5" w:rsidP="00A309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</w:t>
            </w:r>
          </w:p>
        </w:tc>
        <w:tc>
          <w:tcPr>
            <w:tcW w:w="4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развитие, улучшение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118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71,5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3,0</w:t>
            </w:r>
          </w:p>
        </w:tc>
      </w:tr>
      <w:tr w:rsidR="00A309A5" w:rsidRPr="00E04442" w:rsidTr="001B5DC5">
        <w:trPr>
          <w:trHeight w:val="20"/>
          <w:jc w:val="center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9A5" w:rsidRPr="00EE481A" w:rsidRDefault="00A309A5" w:rsidP="00A309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4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Россия, </w:t>
            </w:r>
            <w:proofErr w:type="gramStart"/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российский</w:t>
            </w:r>
            <w:proofErr w:type="gramEnd"/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 федерация, федеральный, страна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92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55,8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2,3</w:t>
            </w:r>
          </w:p>
        </w:tc>
      </w:tr>
      <w:tr w:rsidR="00A309A5" w:rsidRPr="00E04442" w:rsidTr="001B5DC5">
        <w:trPr>
          <w:trHeight w:val="20"/>
          <w:jc w:val="center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9A5" w:rsidRPr="00EE481A" w:rsidRDefault="00A309A5" w:rsidP="00A309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</w:t>
            </w:r>
          </w:p>
        </w:tc>
        <w:tc>
          <w:tcPr>
            <w:tcW w:w="4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proofErr w:type="gramStart"/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инновационный</w:t>
            </w:r>
            <w:proofErr w:type="gramEnd"/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 инновация, технологический, технология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55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33,3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1,4</w:t>
            </w:r>
          </w:p>
        </w:tc>
      </w:tr>
      <w:tr w:rsidR="00A309A5" w:rsidRPr="00E04442" w:rsidTr="001B5DC5">
        <w:trPr>
          <w:trHeight w:val="20"/>
          <w:jc w:val="center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9A5" w:rsidRPr="00EE481A" w:rsidRDefault="00A309A5" w:rsidP="00A309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</w:t>
            </w:r>
          </w:p>
        </w:tc>
        <w:tc>
          <w:tcPr>
            <w:tcW w:w="4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социальный, общественный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42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25,5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1,1</w:t>
            </w:r>
          </w:p>
        </w:tc>
      </w:tr>
      <w:tr w:rsidR="00A309A5" w:rsidRPr="00E04442" w:rsidTr="001B5DC5">
        <w:trPr>
          <w:trHeight w:val="20"/>
          <w:jc w:val="center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9A5" w:rsidRDefault="00A309A5" w:rsidP="00A309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</w:t>
            </w:r>
          </w:p>
        </w:tc>
        <w:tc>
          <w:tcPr>
            <w:tcW w:w="4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</w:t>
            </w: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стойчивый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 устойчивость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38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23,0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1,0</w:t>
            </w:r>
          </w:p>
        </w:tc>
      </w:tr>
      <w:tr w:rsidR="00A309A5" w:rsidRPr="00E04442" w:rsidTr="001B5DC5">
        <w:trPr>
          <w:trHeight w:val="20"/>
          <w:jc w:val="center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9A5" w:rsidRPr="00EE481A" w:rsidRDefault="00A309A5" w:rsidP="00A309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</w:t>
            </w:r>
          </w:p>
        </w:tc>
        <w:tc>
          <w:tcPr>
            <w:tcW w:w="4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proofErr w:type="gramStart"/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природный</w:t>
            </w:r>
            <w:proofErr w:type="gramEnd"/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, среда, обитание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37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22,4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0,9</w:t>
            </w:r>
          </w:p>
        </w:tc>
      </w:tr>
      <w:tr w:rsidR="00A309A5" w:rsidRPr="00E04442" w:rsidTr="001B5DC5">
        <w:trPr>
          <w:trHeight w:val="20"/>
          <w:jc w:val="center"/>
        </w:trPr>
        <w:tc>
          <w:tcPr>
            <w:tcW w:w="3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9A5" w:rsidRPr="00EE481A" w:rsidRDefault="00A309A5" w:rsidP="00A309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13</w:t>
            </w:r>
          </w:p>
        </w:tc>
        <w:tc>
          <w:tcPr>
            <w:tcW w:w="4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международный, мировой, глобальный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309A5" w:rsidRPr="00EE481A" w:rsidRDefault="00A309A5" w:rsidP="00A309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EE4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32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19,4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309A5" w:rsidRPr="00A309A5" w:rsidRDefault="00A309A5" w:rsidP="00A309A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309A5">
              <w:rPr>
                <w:rFonts w:ascii="Times New Roman" w:hAnsi="Times New Roman" w:cs="Times New Roman"/>
                <w:sz w:val="18"/>
                <w:szCs w:val="18"/>
              </w:rPr>
              <w:t>0,8</w:t>
            </w:r>
          </w:p>
        </w:tc>
      </w:tr>
    </w:tbl>
    <w:p w:rsidR="00893788" w:rsidRPr="00893788" w:rsidRDefault="00893788" w:rsidP="0089378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937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Составлено авторами по текстам стратегий </w:t>
      </w:r>
      <w:proofErr w:type="spellStart"/>
      <w:r w:rsidRPr="008937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c</w:t>
      </w:r>
      <w:proofErr w:type="spellEnd"/>
      <w:r w:rsidRPr="0089378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сайтов субъектов РФ, городов Минэкономразвития РФ и ГАИС «Управление»</w:t>
      </w:r>
    </w:p>
    <w:p w:rsidR="00212333" w:rsidRDefault="0030025D" w:rsidP="000620D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61734">
        <w:rPr>
          <w:rFonts w:ascii="Times New Roman" w:eastAsia="Calibri" w:hAnsi="Times New Roman" w:cs="Times New Roman"/>
          <w:sz w:val="24"/>
          <w:szCs w:val="24"/>
        </w:rPr>
        <w:t>Р</w:t>
      </w:r>
      <w:r w:rsidR="0049092E" w:rsidRPr="00561734">
        <w:rPr>
          <w:rFonts w:ascii="Times New Roman" w:eastAsia="Calibri" w:hAnsi="Times New Roman" w:cs="Times New Roman"/>
          <w:sz w:val="24"/>
          <w:szCs w:val="24"/>
        </w:rPr>
        <w:t>егионы в первую очередь ориентированы на повышение качества (уровня) жизни населения. На втором месте</w:t>
      </w:r>
      <w:r w:rsidR="00561734" w:rsidRPr="005617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12333">
        <w:rPr>
          <w:rFonts w:ascii="Times New Roman" w:eastAsia="Calibri" w:hAnsi="Times New Roman" w:cs="Times New Roman"/>
          <w:sz w:val="24"/>
          <w:szCs w:val="24"/>
        </w:rPr>
        <w:t xml:space="preserve">среди приоритетов </w:t>
      </w:r>
      <w:r w:rsidR="0049092E" w:rsidRPr="00561734">
        <w:rPr>
          <w:rFonts w:ascii="Times New Roman" w:eastAsia="Calibri" w:hAnsi="Times New Roman" w:cs="Times New Roman"/>
          <w:sz w:val="24"/>
          <w:szCs w:val="24"/>
        </w:rPr>
        <w:t xml:space="preserve">экономический рост. Несколько меньшее внимание уделяется интересам государства и </w:t>
      </w:r>
      <w:proofErr w:type="spellStart"/>
      <w:r w:rsidR="0049092E" w:rsidRPr="00561734">
        <w:rPr>
          <w:rFonts w:ascii="Times New Roman" w:eastAsia="Calibri" w:hAnsi="Times New Roman" w:cs="Times New Roman"/>
          <w:sz w:val="24"/>
          <w:szCs w:val="24"/>
        </w:rPr>
        <w:t>инновационно-технологическому</w:t>
      </w:r>
      <w:proofErr w:type="spellEnd"/>
      <w:r w:rsidR="0049092E" w:rsidRPr="00561734">
        <w:rPr>
          <w:rFonts w:ascii="Times New Roman" w:eastAsia="Calibri" w:hAnsi="Times New Roman" w:cs="Times New Roman"/>
          <w:sz w:val="24"/>
          <w:szCs w:val="24"/>
        </w:rPr>
        <w:t xml:space="preserve"> развитию. В некоторых случаях разработчики стратегии отмечают важность устойчивого развития, охраны природной среды, международных связей.</w:t>
      </w:r>
      <w:r w:rsidR="0056173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61734" w:rsidRPr="00561734">
        <w:rPr>
          <w:rFonts w:ascii="Times New Roman" w:eastAsia="Calibri" w:hAnsi="Times New Roman" w:cs="Times New Roman"/>
          <w:sz w:val="24"/>
          <w:szCs w:val="24"/>
        </w:rPr>
        <w:t>Б</w:t>
      </w:r>
      <w:r w:rsidR="0049092E" w:rsidRPr="00561734">
        <w:rPr>
          <w:rFonts w:ascii="Times New Roman" w:eastAsia="Calibri" w:hAnsi="Times New Roman" w:cs="Times New Roman"/>
          <w:sz w:val="24"/>
          <w:szCs w:val="24"/>
        </w:rPr>
        <w:t>ольшинство стратегий имеет похожие формулировки целей</w:t>
      </w:r>
      <w:r w:rsidR="00561734" w:rsidRPr="00561734">
        <w:rPr>
          <w:rFonts w:ascii="Times New Roman" w:eastAsia="Calibri" w:hAnsi="Times New Roman" w:cs="Times New Roman"/>
          <w:sz w:val="24"/>
          <w:szCs w:val="24"/>
        </w:rPr>
        <w:t xml:space="preserve"> и миссий</w:t>
      </w:r>
      <w:r w:rsidR="00561734">
        <w:rPr>
          <w:rFonts w:ascii="Times New Roman" w:eastAsia="Calibri" w:hAnsi="Times New Roman" w:cs="Times New Roman"/>
          <w:sz w:val="24"/>
          <w:szCs w:val="24"/>
        </w:rPr>
        <w:t xml:space="preserve">, в них слабо отражены </w:t>
      </w:r>
      <w:r w:rsidR="00212333">
        <w:rPr>
          <w:rFonts w:ascii="Times New Roman" w:eastAsia="Calibri" w:hAnsi="Times New Roman" w:cs="Times New Roman"/>
          <w:sz w:val="24"/>
          <w:szCs w:val="24"/>
        </w:rPr>
        <w:t>особенности</w:t>
      </w:r>
      <w:r w:rsidR="00561734">
        <w:rPr>
          <w:rFonts w:ascii="Times New Roman" w:eastAsia="Calibri" w:hAnsi="Times New Roman" w:cs="Times New Roman"/>
          <w:sz w:val="24"/>
          <w:szCs w:val="24"/>
        </w:rPr>
        <w:t xml:space="preserve"> территорий и их место среди других регионов.</w:t>
      </w:r>
      <w:r w:rsidR="00212333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212333" w:rsidRDefault="000620D1" w:rsidP="00212333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Обобщая проведенное исследование, можно сделать вывод, что в стратегических документах всех уровней отмечается важность территориального маркетинга, позиционирования и формирования имиджа территорий. В то же время лишь в небольшо</w:t>
      </w:r>
      <w:r w:rsidR="00212333">
        <w:rPr>
          <w:rFonts w:ascii="Times New Roman" w:eastAsia="Calibri" w:hAnsi="Times New Roman" w:cs="Times New Roman"/>
          <w:sz w:val="24"/>
          <w:szCs w:val="24"/>
        </w:rPr>
        <w:t>е число</w:t>
      </w:r>
      <w:r>
        <w:rPr>
          <w:rFonts w:ascii="Times New Roman" w:eastAsia="Calibri" w:hAnsi="Times New Roman" w:cs="Times New Roman"/>
          <w:sz w:val="24"/>
          <w:szCs w:val="24"/>
        </w:rPr>
        <w:t xml:space="preserve"> стратегий </w:t>
      </w:r>
      <w:r w:rsidR="00212333">
        <w:rPr>
          <w:rFonts w:ascii="Times New Roman" w:eastAsia="Calibri" w:hAnsi="Times New Roman" w:cs="Times New Roman"/>
          <w:sz w:val="24"/>
          <w:szCs w:val="24"/>
        </w:rPr>
        <w:t xml:space="preserve">содержит </w:t>
      </w:r>
      <w:proofErr w:type="gramStart"/>
      <w:r w:rsidR="00212333">
        <w:rPr>
          <w:rFonts w:ascii="Times New Roman" w:eastAsia="Calibri" w:hAnsi="Times New Roman" w:cs="Times New Roman"/>
          <w:sz w:val="24"/>
          <w:szCs w:val="24"/>
        </w:rPr>
        <w:t>комплексную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системы маркетинговых мероприятий, направленных на продвижение территорий. </w:t>
      </w:r>
      <w:r w:rsidR="00212333">
        <w:rPr>
          <w:rFonts w:ascii="Times New Roman" w:eastAsia="Calibri" w:hAnsi="Times New Roman" w:cs="Times New Roman"/>
          <w:sz w:val="24"/>
          <w:szCs w:val="24"/>
        </w:rPr>
        <w:t xml:space="preserve">Поэтому требуется совершенствование </w:t>
      </w:r>
      <w:r w:rsidR="001B5DC5">
        <w:rPr>
          <w:rFonts w:ascii="Times New Roman" w:eastAsia="Calibri" w:hAnsi="Times New Roman" w:cs="Times New Roman"/>
          <w:sz w:val="24"/>
          <w:szCs w:val="24"/>
        </w:rPr>
        <w:t xml:space="preserve">теории и </w:t>
      </w:r>
      <w:r w:rsidR="00212333">
        <w:rPr>
          <w:rFonts w:ascii="Times New Roman" w:eastAsia="Calibri" w:hAnsi="Times New Roman" w:cs="Times New Roman"/>
          <w:sz w:val="24"/>
          <w:szCs w:val="24"/>
        </w:rPr>
        <w:t>практики разработки</w:t>
      </w:r>
      <w:r>
        <w:rPr>
          <w:rFonts w:ascii="Times New Roman" w:eastAsia="Calibri" w:hAnsi="Times New Roman" w:cs="Times New Roman"/>
          <w:sz w:val="24"/>
          <w:szCs w:val="24"/>
        </w:rPr>
        <w:t xml:space="preserve"> стратегий в части </w:t>
      </w:r>
      <w:r w:rsidR="00212333">
        <w:rPr>
          <w:rFonts w:ascii="Times New Roman" w:eastAsia="Calibri" w:hAnsi="Times New Roman" w:cs="Times New Roman"/>
          <w:sz w:val="24"/>
          <w:szCs w:val="24"/>
        </w:rPr>
        <w:t>территориального маркетинга, позиционирования и продвижения интересов территорий.</w:t>
      </w:r>
    </w:p>
    <w:p w:rsidR="00C35B01" w:rsidRPr="000A70DC" w:rsidRDefault="00C35B01" w:rsidP="00C35B01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C700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литературы</w:t>
      </w:r>
    </w:p>
    <w:p w:rsidR="00893788" w:rsidRPr="000A70DC" w:rsidRDefault="000A70DC" w:rsidP="00BF55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70DC">
        <w:rPr>
          <w:rFonts w:ascii="Times New Roman" w:hAnsi="Times New Roman" w:cs="Times New Roman"/>
          <w:sz w:val="24"/>
          <w:szCs w:val="24"/>
        </w:rPr>
        <w:t xml:space="preserve">1. </w:t>
      </w:r>
      <w:r w:rsidR="00893788" w:rsidRPr="000A70DC">
        <w:rPr>
          <w:rFonts w:ascii="Times New Roman" w:hAnsi="Times New Roman" w:cs="Times New Roman"/>
          <w:sz w:val="24"/>
          <w:szCs w:val="24"/>
        </w:rPr>
        <w:t>Беляев В.И. Маркетинг территорий и преодоление депрессивного состояния регионов России // Вестник Томского государственного университета. – 2008. – №3(4). – С. 46-61.</w:t>
      </w:r>
    </w:p>
    <w:p w:rsidR="00C35B01" w:rsidRPr="000A70DC" w:rsidRDefault="000A70DC" w:rsidP="00BF55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70DC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="00C35B01" w:rsidRPr="000A70DC">
        <w:rPr>
          <w:rFonts w:ascii="Times New Roman" w:hAnsi="Times New Roman" w:cs="Times New Roman"/>
          <w:sz w:val="24"/>
          <w:szCs w:val="24"/>
        </w:rPr>
        <w:t>Биглова</w:t>
      </w:r>
      <w:proofErr w:type="spellEnd"/>
      <w:r w:rsidR="00C35B01" w:rsidRPr="000A70DC">
        <w:rPr>
          <w:rFonts w:ascii="Times New Roman" w:hAnsi="Times New Roman" w:cs="Times New Roman"/>
          <w:sz w:val="24"/>
          <w:szCs w:val="24"/>
        </w:rPr>
        <w:t xml:space="preserve"> А.А., </w:t>
      </w:r>
      <w:proofErr w:type="spellStart"/>
      <w:r w:rsidR="00C35B01" w:rsidRPr="000A70DC">
        <w:rPr>
          <w:rFonts w:ascii="Times New Roman" w:hAnsi="Times New Roman" w:cs="Times New Roman"/>
          <w:sz w:val="24"/>
          <w:szCs w:val="24"/>
        </w:rPr>
        <w:t>Гастенова</w:t>
      </w:r>
      <w:proofErr w:type="spellEnd"/>
      <w:r w:rsidR="00C35B01" w:rsidRPr="000A70DC">
        <w:rPr>
          <w:rFonts w:ascii="Times New Roman" w:hAnsi="Times New Roman" w:cs="Times New Roman"/>
          <w:sz w:val="24"/>
          <w:szCs w:val="24"/>
        </w:rPr>
        <w:t xml:space="preserve"> Е.В. Территориальный маркетинг как фактор повышения инвестиционной привлекательности // </w:t>
      </w:r>
      <w:proofErr w:type="spellStart"/>
      <w:r w:rsidR="00C35B01" w:rsidRPr="000A70DC">
        <w:rPr>
          <w:rFonts w:ascii="Times New Roman" w:hAnsi="Times New Roman" w:cs="Times New Roman"/>
          <w:sz w:val="24"/>
          <w:szCs w:val="24"/>
        </w:rPr>
        <w:t>Науковедение</w:t>
      </w:r>
      <w:proofErr w:type="spellEnd"/>
      <w:r w:rsidR="00C35B01" w:rsidRPr="000A70DC">
        <w:rPr>
          <w:rFonts w:ascii="Times New Roman" w:hAnsi="Times New Roman" w:cs="Times New Roman"/>
          <w:sz w:val="24"/>
          <w:szCs w:val="24"/>
        </w:rPr>
        <w:t>. – 2015. – №6. – С. 1-12.</w:t>
      </w:r>
    </w:p>
    <w:p w:rsidR="00893788" w:rsidRPr="000A70DC" w:rsidRDefault="000A70DC" w:rsidP="00BF55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70DC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="00893788" w:rsidRPr="000A70DC">
        <w:rPr>
          <w:rFonts w:ascii="Times New Roman" w:hAnsi="Times New Roman" w:cs="Times New Roman"/>
          <w:sz w:val="24"/>
          <w:szCs w:val="24"/>
        </w:rPr>
        <w:t>Будаева</w:t>
      </w:r>
      <w:proofErr w:type="spellEnd"/>
      <w:r w:rsidR="00893788" w:rsidRPr="000A70DC">
        <w:rPr>
          <w:rFonts w:ascii="Times New Roman" w:hAnsi="Times New Roman" w:cs="Times New Roman"/>
          <w:sz w:val="24"/>
          <w:szCs w:val="24"/>
        </w:rPr>
        <w:t xml:space="preserve"> К.В., </w:t>
      </w:r>
      <w:proofErr w:type="spellStart"/>
      <w:r w:rsidR="00893788" w:rsidRPr="000A70DC">
        <w:rPr>
          <w:rFonts w:ascii="Times New Roman" w:hAnsi="Times New Roman" w:cs="Times New Roman"/>
          <w:sz w:val="24"/>
          <w:szCs w:val="24"/>
        </w:rPr>
        <w:t>Егоршева</w:t>
      </w:r>
      <w:proofErr w:type="spellEnd"/>
      <w:r w:rsidR="00893788" w:rsidRPr="000A70DC">
        <w:rPr>
          <w:rFonts w:ascii="Times New Roman" w:hAnsi="Times New Roman" w:cs="Times New Roman"/>
          <w:sz w:val="24"/>
          <w:szCs w:val="24"/>
        </w:rPr>
        <w:t xml:space="preserve"> З.И. Структурно-содержательный анализ документов стратегического планирования в рамках </w:t>
      </w:r>
      <w:proofErr w:type="spellStart"/>
      <w:r w:rsidR="00893788" w:rsidRPr="000A70DC">
        <w:rPr>
          <w:rFonts w:ascii="Times New Roman" w:hAnsi="Times New Roman" w:cs="Times New Roman"/>
          <w:sz w:val="24"/>
          <w:szCs w:val="24"/>
        </w:rPr>
        <w:t>целеполагания</w:t>
      </w:r>
      <w:proofErr w:type="spellEnd"/>
      <w:r w:rsidR="00893788" w:rsidRPr="000A70DC">
        <w:rPr>
          <w:rFonts w:ascii="Times New Roman" w:hAnsi="Times New Roman" w:cs="Times New Roman"/>
          <w:sz w:val="24"/>
          <w:szCs w:val="24"/>
        </w:rPr>
        <w:t xml:space="preserve"> столичных городов регионов России // Государственный аудит. Право. Экономика</w:t>
      </w:r>
      <w:r w:rsidR="000673BB" w:rsidRPr="000A70DC">
        <w:rPr>
          <w:rFonts w:ascii="Times New Roman" w:hAnsi="Times New Roman" w:cs="Times New Roman"/>
          <w:sz w:val="24"/>
          <w:szCs w:val="24"/>
        </w:rPr>
        <w:t xml:space="preserve">. – </w:t>
      </w:r>
      <w:r w:rsidR="000673BB">
        <w:rPr>
          <w:rFonts w:ascii="Times New Roman" w:hAnsi="Times New Roman" w:cs="Times New Roman"/>
          <w:sz w:val="24"/>
          <w:szCs w:val="24"/>
        </w:rPr>
        <w:t>2017</w:t>
      </w:r>
      <w:r w:rsidR="000673BB" w:rsidRPr="000A70DC">
        <w:rPr>
          <w:rFonts w:ascii="Times New Roman" w:hAnsi="Times New Roman" w:cs="Times New Roman"/>
          <w:sz w:val="24"/>
          <w:szCs w:val="24"/>
        </w:rPr>
        <w:t xml:space="preserve">. – </w:t>
      </w:r>
      <w:r w:rsidR="000673BB">
        <w:rPr>
          <w:rFonts w:ascii="Times New Roman" w:hAnsi="Times New Roman" w:cs="Times New Roman"/>
          <w:sz w:val="24"/>
          <w:szCs w:val="24"/>
        </w:rPr>
        <w:t>№3-4</w:t>
      </w:r>
      <w:r w:rsidR="00893788" w:rsidRPr="000A70DC">
        <w:rPr>
          <w:rFonts w:ascii="Times New Roman" w:hAnsi="Times New Roman" w:cs="Times New Roman"/>
          <w:sz w:val="24"/>
          <w:szCs w:val="24"/>
        </w:rPr>
        <w:t>.</w:t>
      </w:r>
    </w:p>
    <w:p w:rsidR="00C35B01" w:rsidRPr="000620D1" w:rsidRDefault="000A70DC" w:rsidP="00BF55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A70DC"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="00C35B01" w:rsidRPr="000A70DC">
        <w:rPr>
          <w:rFonts w:ascii="Times New Roman" w:hAnsi="Times New Roman" w:cs="Times New Roman"/>
          <w:sz w:val="24"/>
          <w:szCs w:val="24"/>
        </w:rPr>
        <w:t>Котлер</w:t>
      </w:r>
      <w:proofErr w:type="spellEnd"/>
      <w:r w:rsidR="00C35B01" w:rsidRPr="000A70DC">
        <w:rPr>
          <w:rFonts w:ascii="Times New Roman" w:hAnsi="Times New Roman" w:cs="Times New Roman"/>
          <w:sz w:val="24"/>
          <w:szCs w:val="24"/>
        </w:rPr>
        <w:t xml:space="preserve"> Ф., </w:t>
      </w:r>
      <w:proofErr w:type="spellStart"/>
      <w:r w:rsidR="00C35B01" w:rsidRPr="000A70DC">
        <w:rPr>
          <w:rFonts w:ascii="Times New Roman" w:hAnsi="Times New Roman" w:cs="Times New Roman"/>
          <w:sz w:val="24"/>
          <w:szCs w:val="24"/>
        </w:rPr>
        <w:t>Асплунд</w:t>
      </w:r>
      <w:proofErr w:type="spellEnd"/>
      <w:r w:rsidR="00C35B01" w:rsidRPr="000A70DC">
        <w:rPr>
          <w:rFonts w:ascii="Times New Roman" w:hAnsi="Times New Roman" w:cs="Times New Roman"/>
          <w:sz w:val="24"/>
          <w:szCs w:val="24"/>
        </w:rPr>
        <w:t xml:space="preserve"> К., Рейн И., </w:t>
      </w:r>
      <w:proofErr w:type="spellStart"/>
      <w:r w:rsidR="00C35B01" w:rsidRPr="000A70DC">
        <w:rPr>
          <w:rFonts w:ascii="Times New Roman" w:hAnsi="Times New Roman" w:cs="Times New Roman"/>
          <w:sz w:val="24"/>
          <w:szCs w:val="24"/>
        </w:rPr>
        <w:t>Хайдер</w:t>
      </w:r>
      <w:proofErr w:type="spellEnd"/>
      <w:r w:rsidR="00C35B01" w:rsidRPr="000A70DC">
        <w:rPr>
          <w:rFonts w:ascii="Times New Roman" w:hAnsi="Times New Roman" w:cs="Times New Roman"/>
          <w:sz w:val="24"/>
          <w:szCs w:val="24"/>
        </w:rPr>
        <w:t xml:space="preserve"> Д. Маркетинг мест. СПб</w:t>
      </w:r>
      <w:r w:rsidR="00C35B01" w:rsidRPr="000620D1">
        <w:rPr>
          <w:rFonts w:ascii="Times New Roman" w:hAnsi="Times New Roman" w:cs="Times New Roman"/>
          <w:sz w:val="24"/>
          <w:szCs w:val="24"/>
          <w:lang w:val="en-US"/>
        </w:rPr>
        <w:t xml:space="preserve">.: </w:t>
      </w:r>
      <w:r w:rsidR="00C35B01" w:rsidRPr="000A70DC">
        <w:rPr>
          <w:rFonts w:ascii="Times New Roman" w:hAnsi="Times New Roman" w:cs="Times New Roman"/>
          <w:sz w:val="24"/>
          <w:szCs w:val="24"/>
        </w:rPr>
        <w:t>Питер</w:t>
      </w:r>
      <w:r w:rsidR="00C35B01" w:rsidRPr="000620D1">
        <w:rPr>
          <w:rFonts w:ascii="Times New Roman" w:hAnsi="Times New Roman" w:cs="Times New Roman"/>
          <w:sz w:val="24"/>
          <w:szCs w:val="24"/>
          <w:lang w:val="en-US"/>
        </w:rPr>
        <w:t xml:space="preserve">, 2005. – 382 </w:t>
      </w:r>
      <w:proofErr w:type="gramStart"/>
      <w:r w:rsidR="00C35B01" w:rsidRPr="000A70DC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C35B01" w:rsidRPr="000620D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C35B01" w:rsidRPr="000A70DC" w:rsidRDefault="000A70DC" w:rsidP="00BF55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="00C35B01" w:rsidRPr="000A70DC">
        <w:rPr>
          <w:rFonts w:ascii="Times New Roman" w:hAnsi="Times New Roman" w:cs="Times New Roman"/>
          <w:sz w:val="24"/>
          <w:szCs w:val="24"/>
          <w:lang w:val="en-US"/>
        </w:rPr>
        <w:t>Korobov</w:t>
      </w:r>
      <w:proofErr w:type="spellEnd"/>
      <w:r w:rsidR="00C35B01" w:rsidRPr="000A70DC">
        <w:rPr>
          <w:rFonts w:ascii="Times New Roman" w:hAnsi="Times New Roman" w:cs="Times New Roman"/>
          <w:sz w:val="24"/>
          <w:szCs w:val="24"/>
          <w:lang w:val="en-US"/>
        </w:rPr>
        <w:t xml:space="preserve"> M.: Morphological Analyzer and Generator for Russian and Ukrainian Languages // Analysis of Images, Social Networks and Texts, pp 320-332 (2015).</w:t>
      </w:r>
    </w:p>
    <w:p w:rsidR="007566B5" w:rsidRPr="002F0003" w:rsidRDefault="007566B5" w:rsidP="000A70D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:rsidR="00893788" w:rsidRDefault="00893788" w:rsidP="000A70D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Информация об автор</w:t>
      </w:r>
      <w:r w:rsidRPr="00C700B2">
        <w:rPr>
          <w:rFonts w:ascii="Times New Roman" w:eastAsia="Calibri" w:hAnsi="Times New Roman" w:cs="Times New Roman"/>
          <w:b/>
          <w:sz w:val="24"/>
          <w:szCs w:val="24"/>
        </w:rPr>
        <w:t>ах</w:t>
      </w:r>
    </w:p>
    <w:p w:rsidR="00893788" w:rsidRDefault="00893788" w:rsidP="000A70D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 xml:space="preserve">Смирнов Андрей Владимирович (Россия, Сыктывкар) – кандидат экономических наук, научный сотрудник, </w:t>
      </w:r>
      <w:r w:rsidRPr="00F555A0">
        <w:rPr>
          <w:rFonts w:ascii="Times New Roman" w:hAnsi="Times New Roman" w:cs="Times New Roman"/>
          <w:color w:val="000000" w:themeColor="text1"/>
          <w:sz w:val="24"/>
        </w:rPr>
        <w:t>ФГБУН Институт социально-экономических и энергетических проблем Севера Коми научного центра Уральского отделения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F555A0">
        <w:rPr>
          <w:rFonts w:ascii="Times New Roman" w:hAnsi="Times New Roman" w:cs="Times New Roman"/>
          <w:color w:val="000000" w:themeColor="text1"/>
          <w:sz w:val="24"/>
        </w:rPr>
        <w:t>Российской академии наук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(</w:t>
      </w:r>
      <w:r w:rsidRPr="00F555A0">
        <w:rPr>
          <w:rFonts w:ascii="Times New Roman" w:hAnsi="Times New Roman" w:cs="Times New Roman"/>
          <w:color w:val="000000" w:themeColor="text1"/>
          <w:sz w:val="24"/>
          <w:szCs w:val="24"/>
        </w:rPr>
        <w:t>167982, г. Сыктывкар, ГСП-2, ул. Коммунистическая, 26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), </w:t>
      </w:r>
      <w:proofErr w:type="spellStart"/>
      <w:r w:rsidRPr="00F555A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av</w:t>
      </w:r>
      <w:proofErr w:type="spellEnd"/>
      <w:r w:rsidRPr="00F555A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spellStart"/>
      <w:r w:rsidRPr="00F555A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smirnov</w:t>
      </w:r>
      <w:proofErr w:type="spellEnd"/>
      <w:r w:rsidRPr="00F555A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spellStart"/>
      <w:r w:rsidRPr="00F555A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ru</w:t>
      </w:r>
      <w:proofErr w:type="spellEnd"/>
      <w:r w:rsidRPr="00F555A0">
        <w:rPr>
          <w:rFonts w:ascii="Times New Roman" w:hAnsi="Times New Roman" w:cs="Times New Roman"/>
          <w:color w:val="000000" w:themeColor="text1"/>
          <w:sz w:val="24"/>
          <w:szCs w:val="24"/>
        </w:rPr>
        <w:t>@</w:t>
      </w:r>
      <w:proofErr w:type="spellStart"/>
      <w:r w:rsidRPr="00F555A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gmail</w:t>
      </w:r>
      <w:proofErr w:type="spellEnd"/>
      <w:r w:rsidRPr="00F555A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F555A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com</w:t>
      </w:r>
    </w:p>
    <w:p w:rsidR="00893788" w:rsidRPr="00893788" w:rsidRDefault="00893788" w:rsidP="000A70DC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Лыткина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Ульяна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Владимировна </w:t>
      </w:r>
      <w:r>
        <w:rPr>
          <w:rFonts w:ascii="Times New Roman" w:eastAsia="Calibri" w:hAnsi="Times New Roman" w:cs="Times New Roman"/>
          <w:sz w:val="24"/>
          <w:szCs w:val="24"/>
        </w:rPr>
        <w:t xml:space="preserve">(Россия, Сыктывкар) –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главный эксперт, </w:t>
      </w:r>
      <w:r>
        <w:rPr>
          <w:rFonts w:ascii="Times New Roman" w:hAnsi="Times New Roman" w:cs="Times New Roman"/>
          <w:sz w:val="24"/>
        </w:rPr>
        <w:t>Государственное учреждение Республики Коми «</w:t>
      </w:r>
      <w:r w:rsidRPr="00C470D1">
        <w:rPr>
          <w:rFonts w:ascii="Times New Roman" w:hAnsi="Times New Roman" w:cs="Times New Roman"/>
          <w:sz w:val="24"/>
        </w:rPr>
        <w:t>Центр поддержки развития экономики Республики Коми</w:t>
      </w:r>
      <w:r>
        <w:rPr>
          <w:rFonts w:ascii="Times New Roman" w:hAnsi="Times New Roman" w:cs="Times New Roman"/>
          <w:sz w:val="24"/>
        </w:rPr>
        <w:t>» (</w:t>
      </w:r>
      <w:r w:rsidRPr="00F555A0">
        <w:rPr>
          <w:rFonts w:ascii="Times New Roman" w:hAnsi="Times New Roman" w:cs="Times New Roman"/>
          <w:color w:val="000000" w:themeColor="text1"/>
          <w:sz w:val="24"/>
          <w:szCs w:val="24"/>
        </w:rPr>
        <w:t>167000, г.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555A0">
        <w:rPr>
          <w:rFonts w:ascii="Times New Roman" w:hAnsi="Times New Roman" w:cs="Times New Roman"/>
          <w:color w:val="000000" w:themeColor="text1"/>
          <w:sz w:val="24"/>
          <w:szCs w:val="24"/>
        </w:rPr>
        <w:t>Сыктывкар, ул.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555A0">
        <w:rPr>
          <w:rFonts w:ascii="Times New Roman" w:hAnsi="Times New Roman" w:cs="Times New Roman"/>
          <w:color w:val="000000" w:themeColor="text1"/>
          <w:sz w:val="24"/>
          <w:szCs w:val="24"/>
        </w:rPr>
        <w:t>Интернациональная, д.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555A0">
        <w:rPr>
          <w:rFonts w:ascii="Times New Roman" w:hAnsi="Times New Roman" w:cs="Times New Roman"/>
          <w:color w:val="000000" w:themeColor="text1"/>
          <w:sz w:val="24"/>
          <w:szCs w:val="24"/>
        </w:rPr>
        <w:t>108</w:t>
      </w:r>
      <w:r>
        <w:rPr>
          <w:rFonts w:ascii="Times New Roman" w:hAnsi="Times New Roman" w:cs="Times New Roman"/>
          <w:sz w:val="24"/>
        </w:rPr>
        <w:t xml:space="preserve">), </w:t>
      </w:r>
      <w:r w:rsidRPr="00F555A0">
        <w:rPr>
          <w:rFonts w:ascii="Times New Roman" w:hAnsi="Times New Roman" w:cs="Times New Roman"/>
          <w:color w:val="000000" w:themeColor="text1"/>
          <w:sz w:val="24"/>
          <w:szCs w:val="24"/>
        </w:rPr>
        <w:t>ulytkina@yandex.ru</w:t>
      </w:r>
      <w:r>
        <w:rPr>
          <w:rFonts w:ascii="Times New Roman" w:hAnsi="Times New Roman" w:cs="Times New Roman"/>
          <w:sz w:val="24"/>
        </w:rPr>
        <w:t xml:space="preserve"> </w:t>
      </w:r>
      <w:proofErr w:type="gramEnd"/>
    </w:p>
    <w:p w:rsidR="00C35B01" w:rsidRDefault="00C35B01" w:rsidP="000A70DC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0A70DC" w:rsidRPr="0059687C" w:rsidRDefault="000A70DC" w:rsidP="000A70DC">
      <w:pPr>
        <w:spacing w:after="0" w:line="360" w:lineRule="auto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r w:rsidRPr="000A70DC">
        <w:rPr>
          <w:rFonts w:ascii="Times New Roman" w:eastAsia="Calibri" w:hAnsi="Times New Roman" w:cs="Times New Roman"/>
          <w:b/>
          <w:sz w:val="24"/>
          <w:szCs w:val="24"/>
          <w:lang w:val="en-US"/>
        </w:rPr>
        <w:t>Smirnov</w:t>
      </w:r>
      <w:r w:rsidRPr="0059687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0A70DC">
        <w:rPr>
          <w:rFonts w:ascii="Times New Roman" w:eastAsia="Calibri" w:hAnsi="Times New Roman" w:cs="Times New Roman"/>
          <w:b/>
          <w:sz w:val="24"/>
          <w:szCs w:val="24"/>
          <w:lang w:val="en-US"/>
        </w:rPr>
        <w:t>A</w:t>
      </w:r>
      <w:r w:rsidRPr="0059687C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Pr="000A70DC">
        <w:rPr>
          <w:rFonts w:ascii="Times New Roman" w:eastAsia="Calibri" w:hAnsi="Times New Roman" w:cs="Times New Roman"/>
          <w:b/>
          <w:sz w:val="24"/>
          <w:szCs w:val="24"/>
          <w:lang w:val="en-US"/>
        </w:rPr>
        <w:t>V</w:t>
      </w:r>
      <w:r w:rsidRPr="0059687C">
        <w:rPr>
          <w:rFonts w:ascii="Times New Roman" w:eastAsia="Calibri" w:hAnsi="Times New Roman" w:cs="Times New Roman"/>
          <w:b/>
          <w:sz w:val="24"/>
          <w:szCs w:val="24"/>
        </w:rPr>
        <w:t xml:space="preserve">., </w:t>
      </w:r>
      <w:proofErr w:type="spellStart"/>
      <w:r w:rsidRPr="000A70DC">
        <w:rPr>
          <w:rFonts w:ascii="Times New Roman" w:eastAsia="Calibri" w:hAnsi="Times New Roman" w:cs="Times New Roman"/>
          <w:b/>
          <w:sz w:val="24"/>
          <w:szCs w:val="24"/>
          <w:lang w:val="en-US"/>
        </w:rPr>
        <w:t>Lytkina</w:t>
      </w:r>
      <w:proofErr w:type="spellEnd"/>
      <w:r w:rsidRPr="0059687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0A70DC">
        <w:rPr>
          <w:rFonts w:ascii="Times New Roman" w:eastAsia="Calibri" w:hAnsi="Times New Roman" w:cs="Times New Roman"/>
          <w:b/>
          <w:sz w:val="24"/>
          <w:szCs w:val="24"/>
          <w:lang w:val="en-US"/>
        </w:rPr>
        <w:t>U</w:t>
      </w:r>
      <w:r w:rsidRPr="0059687C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Pr="000A70DC">
        <w:rPr>
          <w:rFonts w:ascii="Times New Roman" w:eastAsia="Calibri" w:hAnsi="Times New Roman" w:cs="Times New Roman"/>
          <w:b/>
          <w:sz w:val="24"/>
          <w:szCs w:val="24"/>
          <w:lang w:val="en-US"/>
        </w:rPr>
        <w:t>V</w:t>
      </w:r>
      <w:r w:rsidRPr="0059687C">
        <w:rPr>
          <w:rFonts w:ascii="Times New Roman" w:eastAsia="Calibri" w:hAnsi="Times New Roman" w:cs="Times New Roman"/>
          <w:b/>
          <w:sz w:val="24"/>
          <w:szCs w:val="24"/>
        </w:rPr>
        <w:t>.</w:t>
      </w:r>
    </w:p>
    <w:p w:rsidR="000A70DC" w:rsidRDefault="000A70DC" w:rsidP="000A70D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0A70DC">
        <w:rPr>
          <w:rFonts w:ascii="Times New Roman" w:eastAsia="Calibri" w:hAnsi="Times New Roman" w:cs="Times New Roman"/>
          <w:b/>
          <w:sz w:val="24"/>
          <w:szCs w:val="24"/>
          <w:lang w:val="en-US"/>
        </w:rPr>
        <w:t>POSITIONING OF TERRITORIES IN SOCIO-ECONOMIC DEVELOPMENT STRATEGIES</w:t>
      </w:r>
    </w:p>
    <w:p w:rsidR="000A70DC" w:rsidRPr="000673BB" w:rsidRDefault="000A70DC" w:rsidP="000A70D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r w:rsidRPr="000673BB">
        <w:rPr>
          <w:rFonts w:ascii="Times New Roman" w:eastAsia="Calibri" w:hAnsi="Times New Roman" w:cs="Times New Roman"/>
          <w:b/>
          <w:sz w:val="24"/>
          <w:szCs w:val="24"/>
          <w:lang w:val="en-US"/>
        </w:rPr>
        <w:t>Abstract.</w:t>
      </w:r>
      <w:r w:rsidRPr="000673BB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The article reveals the features of positioning territories using content analysis and frequency analysis o</w:t>
      </w:r>
      <w:r w:rsidR="000673BB" w:rsidRPr="000673BB">
        <w:rPr>
          <w:rFonts w:ascii="Times New Roman" w:eastAsia="Calibri" w:hAnsi="Times New Roman" w:cs="Times New Roman"/>
          <w:i/>
          <w:sz w:val="24"/>
          <w:szCs w:val="24"/>
          <w:lang w:val="en-US"/>
        </w:rPr>
        <w:t>n</w:t>
      </w:r>
      <w:r w:rsidRPr="000673BB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Russian strategic documents of different </w:t>
      </w:r>
      <w:r w:rsidR="0003245B" w:rsidRPr="000673BB">
        <w:rPr>
          <w:rFonts w:ascii="Times New Roman" w:eastAsia="Calibri" w:hAnsi="Times New Roman" w:cs="Times New Roman"/>
          <w:i/>
          <w:sz w:val="24"/>
          <w:szCs w:val="24"/>
          <w:lang w:val="en-US"/>
        </w:rPr>
        <w:t>governance</w:t>
      </w:r>
      <w:r w:rsidRPr="000673BB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levels. Regional brands, slogans and </w:t>
      </w:r>
      <w:r w:rsidR="005F4E46">
        <w:rPr>
          <w:rFonts w:ascii="Times New Roman" w:eastAsia="Calibri" w:hAnsi="Times New Roman" w:cs="Times New Roman"/>
          <w:i/>
          <w:sz w:val="24"/>
          <w:szCs w:val="24"/>
          <w:lang w:val="en-US"/>
        </w:rPr>
        <w:t>goals of</w:t>
      </w:r>
      <w:r w:rsidRPr="000673BB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socio-economic development strategies are considered.</w:t>
      </w:r>
    </w:p>
    <w:p w:rsidR="000A70DC" w:rsidRDefault="000A70DC" w:rsidP="000A70D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r w:rsidRPr="000673BB">
        <w:rPr>
          <w:rFonts w:ascii="Times New Roman" w:eastAsia="Calibri" w:hAnsi="Times New Roman" w:cs="Times New Roman"/>
          <w:b/>
          <w:sz w:val="24"/>
          <w:szCs w:val="24"/>
          <w:lang w:val="en-US"/>
        </w:rPr>
        <w:t>Keywords:</w:t>
      </w:r>
      <w:r w:rsidRPr="000673BB"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  <w:t xml:space="preserve"> </w:t>
      </w:r>
      <w:r w:rsidRPr="000673BB">
        <w:rPr>
          <w:rFonts w:ascii="Times New Roman" w:eastAsia="Calibri" w:hAnsi="Times New Roman" w:cs="Times New Roman"/>
          <w:i/>
          <w:sz w:val="24"/>
          <w:szCs w:val="24"/>
          <w:lang w:val="en-US"/>
        </w:rPr>
        <w:t>territorial marketing, branding, positioning, image, strategy</w:t>
      </w:r>
    </w:p>
    <w:p w:rsidR="000A70DC" w:rsidRDefault="000A70DC" w:rsidP="000A70D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</w:p>
    <w:p w:rsidR="0094225C" w:rsidRPr="00E162DE" w:rsidRDefault="0094225C" w:rsidP="0094225C">
      <w:pPr>
        <w:pStyle w:val="Default"/>
        <w:ind w:firstLine="708"/>
        <w:jc w:val="both"/>
        <w:rPr>
          <w:color w:val="000000" w:themeColor="text1"/>
          <w:lang w:val="en-US"/>
        </w:rPr>
      </w:pPr>
      <w:r>
        <w:rPr>
          <w:rFonts w:eastAsia="Calibri"/>
          <w:lang w:val="en-US"/>
        </w:rPr>
        <w:t xml:space="preserve">Smirnov </w:t>
      </w:r>
      <w:proofErr w:type="spellStart"/>
      <w:r>
        <w:rPr>
          <w:rFonts w:eastAsia="Calibri"/>
          <w:lang w:val="en-US"/>
        </w:rPr>
        <w:t>Andrey</w:t>
      </w:r>
      <w:proofErr w:type="spellEnd"/>
      <w:r>
        <w:rPr>
          <w:rFonts w:eastAsia="Calibri"/>
          <w:lang w:val="en-US"/>
        </w:rPr>
        <w:t xml:space="preserve"> </w:t>
      </w:r>
      <w:proofErr w:type="spellStart"/>
      <w:r>
        <w:rPr>
          <w:rFonts w:eastAsia="Calibri"/>
          <w:lang w:val="en-US"/>
        </w:rPr>
        <w:t>Vladimirovich</w:t>
      </w:r>
      <w:proofErr w:type="spellEnd"/>
      <w:r>
        <w:rPr>
          <w:rFonts w:eastAsia="Calibri"/>
          <w:lang w:val="en-US"/>
        </w:rPr>
        <w:t xml:space="preserve"> (Russia, Syktyvkar) – </w:t>
      </w:r>
      <w:proofErr w:type="spellStart"/>
      <w:r>
        <w:rPr>
          <w:rFonts w:eastAsia="Calibri"/>
          <w:lang w:val="en-US"/>
        </w:rPr>
        <w:t>Phd</w:t>
      </w:r>
      <w:proofErr w:type="spellEnd"/>
      <w:r>
        <w:rPr>
          <w:rFonts w:eastAsia="Calibri"/>
          <w:lang w:val="en-US"/>
        </w:rPr>
        <w:t xml:space="preserve"> in Economics, </w:t>
      </w:r>
      <w:r w:rsidRPr="00E162DE">
        <w:rPr>
          <w:color w:val="000000" w:themeColor="text1"/>
          <w:lang w:val="en-US"/>
        </w:rPr>
        <w:t xml:space="preserve">researcher, Institute of socio-economic and energy problems of the North, </w:t>
      </w:r>
      <w:proofErr w:type="spellStart"/>
      <w:r w:rsidRPr="00E162DE">
        <w:rPr>
          <w:color w:val="000000" w:themeColor="text1"/>
          <w:lang w:val="en-US"/>
        </w:rPr>
        <w:t>Komi</w:t>
      </w:r>
      <w:proofErr w:type="spellEnd"/>
      <w:r w:rsidRPr="00E162DE">
        <w:rPr>
          <w:color w:val="000000" w:themeColor="text1"/>
          <w:lang w:val="en-US"/>
        </w:rPr>
        <w:t xml:space="preserve"> Science Centre Ural Branch of the R</w:t>
      </w:r>
      <w:r>
        <w:rPr>
          <w:color w:val="000000" w:themeColor="text1"/>
          <w:lang w:val="en-US"/>
        </w:rPr>
        <w:t xml:space="preserve">ussian Academy of </w:t>
      </w:r>
      <w:r w:rsidRPr="00E162DE">
        <w:rPr>
          <w:color w:val="000000" w:themeColor="text1"/>
          <w:lang w:val="en-US"/>
        </w:rPr>
        <w:t>S</w:t>
      </w:r>
      <w:r>
        <w:rPr>
          <w:color w:val="000000" w:themeColor="text1"/>
          <w:lang w:val="en-US"/>
        </w:rPr>
        <w:t>ciences,</w:t>
      </w:r>
      <w:r w:rsidRPr="00E162DE">
        <w:rPr>
          <w:color w:val="000000" w:themeColor="text1"/>
          <w:lang w:val="en-US"/>
        </w:rPr>
        <w:t xml:space="preserve"> </w:t>
      </w:r>
      <w:r w:rsidRPr="00F555A0">
        <w:rPr>
          <w:color w:val="000000" w:themeColor="text1"/>
          <w:lang w:val="en-US"/>
        </w:rPr>
        <w:t>av</w:t>
      </w:r>
      <w:r w:rsidRPr="0094225C">
        <w:rPr>
          <w:color w:val="000000" w:themeColor="text1"/>
          <w:lang w:val="en-US"/>
        </w:rPr>
        <w:t>.</w:t>
      </w:r>
      <w:r w:rsidRPr="00F555A0">
        <w:rPr>
          <w:color w:val="000000" w:themeColor="text1"/>
          <w:lang w:val="en-US"/>
        </w:rPr>
        <w:t>smirnov</w:t>
      </w:r>
      <w:r w:rsidRPr="0094225C">
        <w:rPr>
          <w:color w:val="000000" w:themeColor="text1"/>
          <w:lang w:val="en-US"/>
        </w:rPr>
        <w:t>.</w:t>
      </w:r>
      <w:r w:rsidRPr="00F555A0">
        <w:rPr>
          <w:color w:val="000000" w:themeColor="text1"/>
          <w:lang w:val="en-US"/>
        </w:rPr>
        <w:t>ru</w:t>
      </w:r>
      <w:r w:rsidRPr="0094225C">
        <w:rPr>
          <w:color w:val="000000" w:themeColor="text1"/>
          <w:lang w:val="en-US"/>
        </w:rPr>
        <w:t>@</w:t>
      </w:r>
      <w:r w:rsidRPr="00F555A0">
        <w:rPr>
          <w:color w:val="000000" w:themeColor="text1"/>
          <w:lang w:val="en-US"/>
        </w:rPr>
        <w:t>gmail</w:t>
      </w:r>
      <w:r w:rsidRPr="0094225C">
        <w:rPr>
          <w:color w:val="000000" w:themeColor="text1"/>
          <w:lang w:val="en-US"/>
        </w:rPr>
        <w:t>.</w:t>
      </w:r>
      <w:r w:rsidRPr="00F555A0">
        <w:rPr>
          <w:color w:val="000000" w:themeColor="text1"/>
          <w:lang w:val="en-US"/>
        </w:rPr>
        <w:t>com</w:t>
      </w:r>
    </w:p>
    <w:p w:rsidR="0094225C" w:rsidRPr="0094225C" w:rsidRDefault="0094225C" w:rsidP="0094225C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94225C">
        <w:rPr>
          <w:rFonts w:ascii="Times New Roman" w:eastAsia="Calibri" w:hAnsi="Times New Roman" w:cs="Times New Roman"/>
          <w:sz w:val="24"/>
          <w:szCs w:val="24"/>
          <w:lang w:val="en-US"/>
        </w:rPr>
        <w:t>Lytkina</w:t>
      </w:r>
      <w:proofErr w:type="spellEnd"/>
      <w:r w:rsidRPr="0094225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225C">
        <w:rPr>
          <w:rFonts w:ascii="Times New Roman" w:eastAsia="Calibri" w:hAnsi="Times New Roman" w:cs="Times New Roman"/>
          <w:sz w:val="24"/>
          <w:szCs w:val="24"/>
          <w:lang w:val="en-US"/>
        </w:rPr>
        <w:t>Uliana</w:t>
      </w:r>
      <w:proofErr w:type="spellEnd"/>
      <w:r w:rsidRPr="0094225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4225C">
        <w:rPr>
          <w:rFonts w:ascii="Times New Roman" w:eastAsia="Calibri" w:hAnsi="Times New Roman" w:cs="Times New Roman"/>
          <w:sz w:val="24"/>
          <w:szCs w:val="24"/>
          <w:lang w:val="en-US"/>
        </w:rPr>
        <w:t>Vladimirovna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– </w:t>
      </w:r>
      <w:r w:rsidRPr="0094225C">
        <w:rPr>
          <w:rFonts w:ascii="Times New Roman" w:eastAsia="Calibri" w:hAnsi="Times New Roman" w:cs="Times New Roman"/>
          <w:sz w:val="24"/>
          <w:szCs w:val="24"/>
          <w:lang w:val="en-US"/>
        </w:rPr>
        <w:t>chief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94225C">
        <w:rPr>
          <w:rFonts w:ascii="Times New Roman" w:eastAsia="Calibri" w:hAnsi="Times New Roman" w:cs="Times New Roman"/>
          <w:sz w:val="24"/>
          <w:szCs w:val="24"/>
          <w:lang w:val="en-US"/>
        </w:rPr>
        <w:t>expert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Pr="0094225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State institution of the Republic of </w:t>
      </w:r>
      <w:proofErr w:type="spellStart"/>
      <w:r w:rsidRPr="0094225C">
        <w:rPr>
          <w:rFonts w:ascii="Times New Roman" w:eastAsia="Calibri" w:hAnsi="Times New Roman" w:cs="Times New Roman"/>
          <w:sz w:val="24"/>
          <w:szCs w:val="24"/>
          <w:lang w:val="en-US"/>
        </w:rPr>
        <w:t>Komi</w:t>
      </w:r>
      <w:proofErr w:type="spellEnd"/>
      <w:r w:rsidRPr="0094225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"Center for Support of Economic Development of the Republic of </w:t>
      </w:r>
      <w:proofErr w:type="spellStart"/>
      <w:r w:rsidRPr="0094225C">
        <w:rPr>
          <w:rFonts w:ascii="Times New Roman" w:eastAsia="Calibri" w:hAnsi="Times New Roman" w:cs="Times New Roman"/>
          <w:sz w:val="24"/>
          <w:szCs w:val="24"/>
          <w:lang w:val="en-US"/>
        </w:rPr>
        <w:t>Komi</w:t>
      </w:r>
      <w:proofErr w:type="spellEnd"/>
      <w:r w:rsidRPr="0094225C">
        <w:rPr>
          <w:rFonts w:ascii="Times New Roman" w:eastAsia="Calibri" w:hAnsi="Times New Roman" w:cs="Times New Roman"/>
          <w:sz w:val="24"/>
          <w:szCs w:val="24"/>
          <w:lang w:val="en-US"/>
        </w:rPr>
        <w:t>"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Pr="0094225C">
        <w:rPr>
          <w:rFonts w:ascii="Times New Roman" w:eastAsia="Calibri" w:hAnsi="Times New Roman" w:cs="Times New Roman"/>
          <w:sz w:val="24"/>
          <w:szCs w:val="24"/>
          <w:lang w:val="en-US"/>
        </w:rPr>
        <w:t>ulytkina@yandex.ru</w:t>
      </w:r>
    </w:p>
    <w:p w:rsidR="0094225C" w:rsidRDefault="0094225C" w:rsidP="000A70D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94225C" w:rsidRPr="002F0003" w:rsidRDefault="0094225C" w:rsidP="0094225C">
      <w:pPr>
        <w:spacing w:after="0" w:line="360" w:lineRule="auto"/>
        <w:ind w:firstLine="708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94225C">
        <w:rPr>
          <w:rFonts w:ascii="Times New Roman" w:eastAsia="Calibri" w:hAnsi="Times New Roman" w:cs="Times New Roman"/>
          <w:b/>
          <w:sz w:val="24"/>
          <w:szCs w:val="24"/>
          <w:lang w:val="en-US"/>
        </w:rPr>
        <w:t>References</w:t>
      </w:r>
    </w:p>
    <w:p w:rsidR="000673BB" w:rsidRPr="002F0003" w:rsidRDefault="000A70DC" w:rsidP="000673BB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F3A45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="000673BB" w:rsidRPr="00BF3A45">
        <w:rPr>
          <w:rFonts w:ascii="Times New Roman" w:hAnsi="Times New Roman" w:cs="Times New Roman"/>
          <w:sz w:val="24"/>
          <w:szCs w:val="24"/>
          <w:lang w:val="en-US"/>
        </w:rPr>
        <w:t>Belyaev</w:t>
      </w:r>
      <w:proofErr w:type="spellEnd"/>
      <w:r w:rsidR="000673BB" w:rsidRPr="00BF3A45">
        <w:rPr>
          <w:rFonts w:ascii="Times New Roman" w:hAnsi="Times New Roman" w:cs="Times New Roman"/>
          <w:sz w:val="24"/>
          <w:szCs w:val="24"/>
          <w:lang w:val="en-US"/>
        </w:rPr>
        <w:t xml:space="preserve"> V.I. Marketing of territories and overcoming the depressive state of Russian regions // Tomsk State University Journal. 2008. no.</w:t>
      </w:r>
      <w:r w:rsidR="000673BB" w:rsidRPr="002F0003">
        <w:rPr>
          <w:rFonts w:ascii="Times New Roman" w:hAnsi="Times New Roman" w:cs="Times New Roman"/>
          <w:sz w:val="24"/>
          <w:szCs w:val="24"/>
          <w:lang w:val="en-US"/>
        </w:rPr>
        <w:t xml:space="preserve"> 3(4), </w:t>
      </w:r>
      <w:r w:rsidR="000673BB" w:rsidRPr="00BF3A45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="000673BB" w:rsidRPr="002F0003">
        <w:rPr>
          <w:rFonts w:ascii="Times New Roman" w:hAnsi="Times New Roman" w:cs="Times New Roman"/>
          <w:sz w:val="24"/>
          <w:szCs w:val="24"/>
          <w:lang w:val="en-US"/>
        </w:rPr>
        <w:t>. 46-61.</w:t>
      </w:r>
    </w:p>
    <w:p w:rsidR="000673BB" w:rsidRPr="002F0003" w:rsidRDefault="000A70DC" w:rsidP="000A70DC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F3A45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="000673BB" w:rsidRPr="00BF3A45">
        <w:rPr>
          <w:rFonts w:ascii="Times New Roman" w:hAnsi="Times New Roman" w:cs="Times New Roman"/>
          <w:sz w:val="24"/>
          <w:szCs w:val="24"/>
          <w:lang w:val="en-US"/>
        </w:rPr>
        <w:t>Biglova</w:t>
      </w:r>
      <w:proofErr w:type="spellEnd"/>
      <w:r w:rsidR="000673BB" w:rsidRPr="00BF3A45">
        <w:rPr>
          <w:rFonts w:ascii="Times New Roman" w:hAnsi="Times New Roman" w:cs="Times New Roman"/>
          <w:sz w:val="24"/>
          <w:szCs w:val="24"/>
          <w:lang w:val="en-US"/>
        </w:rPr>
        <w:t xml:space="preserve"> A.A., </w:t>
      </w:r>
      <w:proofErr w:type="spellStart"/>
      <w:r w:rsidR="000673BB" w:rsidRPr="00BF3A45">
        <w:rPr>
          <w:rFonts w:ascii="Times New Roman" w:hAnsi="Times New Roman" w:cs="Times New Roman"/>
          <w:sz w:val="24"/>
          <w:szCs w:val="24"/>
          <w:lang w:val="en-US"/>
        </w:rPr>
        <w:t>Gastenova</w:t>
      </w:r>
      <w:proofErr w:type="spellEnd"/>
      <w:r w:rsidR="000673BB" w:rsidRPr="00BF3A45">
        <w:rPr>
          <w:rFonts w:ascii="Times New Roman" w:hAnsi="Times New Roman" w:cs="Times New Roman"/>
          <w:sz w:val="24"/>
          <w:szCs w:val="24"/>
          <w:lang w:val="en-US"/>
        </w:rPr>
        <w:t xml:space="preserve"> E.V. Territorial marketing as a factor of increasing investment attractiveness // </w:t>
      </w:r>
      <w:proofErr w:type="spellStart"/>
      <w:r w:rsidR="000673BB" w:rsidRPr="00BF3A45">
        <w:rPr>
          <w:rFonts w:ascii="Times New Roman" w:hAnsi="Times New Roman" w:cs="Times New Roman"/>
          <w:sz w:val="24"/>
          <w:szCs w:val="24"/>
          <w:lang w:val="en-US"/>
        </w:rPr>
        <w:t>Naukovedenie</w:t>
      </w:r>
      <w:proofErr w:type="spellEnd"/>
      <w:r w:rsidR="000673BB" w:rsidRPr="00BF3A4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0673BB" w:rsidRPr="002F0003">
        <w:rPr>
          <w:rFonts w:ascii="Times New Roman" w:hAnsi="Times New Roman" w:cs="Times New Roman"/>
          <w:sz w:val="24"/>
          <w:szCs w:val="24"/>
          <w:lang w:val="en-US"/>
        </w:rPr>
        <w:t xml:space="preserve">2015, </w:t>
      </w:r>
      <w:r w:rsidR="000673BB" w:rsidRPr="00BF3A45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="000673BB" w:rsidRPr="002F0003">
        <w:rPr>
          <w:rFonts w:ascii="Times New Roman" w:hAnsi="Times New Roman" w:cs="Times New Roman"/>
          <w:sz w:val="24"/>
          <w:szCs w:val="24"/>
          <w:lang w:val="en-US"/>
        </w:rPr>
        <w:t xml:space="preserve">. 6, </w:t>
      </w:r>
      <w:r w:rsidR="000673BB" w:rsidRPr="00BF3A45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="000673BB" w:rsidRPr="002F0003">
        <w:rPr>
          <w:rFonts w:ascii="Times New Roman" w:hAnsi="Times New Roman" w:cs="Times New Roman"/>
          <w:sz w:val="24"/>
          <w:szCs w:val="24"/>
          <w:lang w:val="en-US"/>
        </w:rPr>
        <w:t>. 1-12.</w:t>
      </w:r>
    </w:p>
    <w:p w:rsidR="000A70DC" w:rsidRPr="00BF3A45" w:rsidRDefault="000A70DC" w:rsidP="000A70DC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F3A45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="00BF3A45" w:rsidRPr="00BF3A45">
        <w:rPr>
          <w:rFonts w:ascii="Times New Roman" w:hAnsi="Times New Roman" w:cs="Times New Roman"/>
          <w:sz w:val="24"/>
          <w:szCs w:val="24"/>
          <w:lang w:val="en-US"/>
        </w:rPr>
        <w:t>Budaeva</w:t>
      </w:r>
      <w:proofErr w:type="spellEnd"/>
      <w:r w:rsidR="00BF3A45" w:rsidRPr="00BF3A45">
        <w:rPr>
          <w:rFonts w:ascii="Times New Roman" w:hAnsi="Times New Roman" w:cs="Times New Roman"/>
          <w:sz w:val="24"/>
          <w:szCs w:val="24"/>
          <w:lang w:val="en-US"/>
        </w:rPr>
        <w:t xml:space="preserve"> K.V., </w:t>
      </w:r>
      <w:proofErr w:type="spellStart"/>
      <w:r w:rsidR="00BF3A45" w:rsidRPr="00BF3A45">
        <w:rPr>
          <w:rFonts w:ascii="Times New Roman" w:hAnsi="Times New Roman" w:cs="Times New Roman"/>
          <w:sz w:val="24"/>
          <w:szCs w:val="24"/>
          <w:lang w:val="en-US"/>
        </w:rPr>
        <w:t>Egorsheva</w:t>
      </w:r>
      <w:proofErr w:type="spellEnd"/>
      <w:r w:rsidR="00BF3A45" w:rsidRPr="00BF3A45">
        <w:rPr>
          <w:rFonts w:ascii="Times New Roman" w:hAnsi="Times New Roman" w:cs="Times New Roman"/>
          <w:sz w:val="24"/>
          <w:szCs w:val="24"/>
          <w:lang w:val="en-US"/>
        </w:rPr>
        <w:t xml:space="preserve"> Z.I. Structural-content analysis of strategic planning documents within the framework of the goal-setting of the capital cities of Russian regions</w:t>
      </w:r>
      <w:r w:rsidRPr="00BF3A45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 w:rsidR="00BF3A45" w:rsidRPr="00BF3A45">
        <w:rPr>
          <w:rFonts w:ascii="Times New Roman" w:hAnsi="Times New Roman" w:cs="Times New Roman"/>
          <w:sz w:val="24"/>
          <w:szCs w:val="24"/>
          <w:lang w:val="en-US"/>
        </w:rPr>
        <w:t xml:space="preserve">State Audit. </w:t>
      </w:r>
      <w:proofErr w:type="gramStart"/>
      <w:r w:rsidR="00BF3A45" w:rsidRPr="00BF3A45">
        <w:rPr>
          <w:rFonts w:ascii="Times New Roman" w:hAnsi="Times New Roman" w:cs="Times New Roman"/>
          <w:sz w:val="24"/>
          <w:szCs w:val="24"/>
          <w:lang w:val="en-US"/>
        </w:rPr>
        <w:t>Law.</w:t>
      </w:r>
      <w:proofErr w:type="gramEnd"/>
      <w:r w:rsidR="00BF3A45" w:rsidRPr="00BF3A4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BF3A45" w:rsidRPr="00BF3A45">
        <w:rPr>
          <w:rFonts w:ascii="Times New Roman" w:hAnsi="Times New Roman" w:cs="Times New Roman"/>
          <w:sz w:val="24"/>
          <w:szCs w:val="24"/>
          <w:lang w:val="en-US"/>
        </w:rPr>
        <w:t>Economic</w:t>
      </w:r>
      <w:r w:rsidRPr="00BF3A4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BF3A45" w:rsidRPr="00BF3A45">
        <w:rPr>
          <w:rFonts w:ascii="Times New Roman" w:hAnsi="Times New Roman" w:cs="Times New Roman"/>
          <w:sz w:val="24"/>
          <w:szCs w:val="24"/>
          <w:lang w:val="en-US"/>
        </w:rPr>
        <w:t xml:space="preserve">2017, no. </w:t>
      </w:r>
      <w:r w:rsidRPr="00BF3A45">
        <w:rPr>
          <w:rFonts w:ascii="Times New Roman" w:hAnsi="Times New Roman" w:cs="Times New Roman"/>
          <w:sz w:val="24"/>
          <w:szCs w:val="24"/>
          <w:lang w:val="en-US"/>
        </w:rPr>
        <w:t>3-4.</w:t>
      </w:r>
      <w:proofErr w:type="gramEnd"/>
    </w:p>
    <w:p w:rsidR="000A70DC" w:rsidRPr="0094225C" w:rsidRDefault="000A70DC" w:rsidP="000A70DC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F3A45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="0094225C" w:rsidRPr="00BF3A45">
        <w:rPr>
          <w:rFonts w:ascii="Times New Roman" w:hAnsi="Times New Roman" w:cs="Times New Roman"/>
          <w:sz w:val="24"/>
          <w:szCs w:val="24"/>
          <w:lang w:val="en-US"/>
        </w:rPr>
        <w:t>Kotler</w:t>
      </w:r>
      <w:proofErr w:type="spellEnd"/>
      <w:r w:rsidR="0094225C" w:rsidRPr="00BF3A45">
        <w:rPr>
          <w:rFonts w:ascii="Times New Roman" w:hAnsi="Times New Roman" w:cs="Times New Roman"/>
          <w:sz w:val="24"/>
          <w:szCs w:val="24"/>
          <w:lang w:val="en-US"/>
        </w:rPr>
        <w:t xml:space="preserve"> Ph., </w:t>
      </w:r>
      <w:proofErr w:type="spellStart"/>
      <w:r w:rsidR="0094225C" w:rsidRPr="00BF3A45">
        <w:rPr>
          <w:rFonts w:ascii="Times New Roman" w:hAnsi="Times New Roman" w:cs="Times New Roman"/>
          <w:sz w:val="24"/>
          <w:szCs w:val="24"/>
          <w:lang w:val="en-US"/>
        </w:rPr>
        <w:t>Asplund</w:t>
      </w:r>
      <w:proofErr w:type="spellEnd"/>
      <w:r w:rsidR="0094225C" w:rsidRPr="00BF3A45">
        <w:rPr>
          <w:rFonts w:ascii="Times New Roman" w:hAnsi="Times New Roman" w:cs="Times New Roman"/>
          <w:sz w:val="24"/>
          <w:szCs w:val="24"/>
          <w:lang w:val="en-US"/>
        </w:rPr>
        <w:t xml:space="preserve"> C., Rein I</w:t>
      </w:r>
      <w:r w:rsidR="0094225C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="0094225C" w:rsidRPr="0094225C">
        <w:rPr>
          <w:rFonts w:ascii="Times New Roman" w:hAnsi="Times New Roman" w:cs="Times New Roman"/>
          <w:sz w:val="24"/>
          <w:szCs w:val="24"/>
          <w:lang w:val="en-US"/>
        </w:rPr>
        <w:t>Haider</w:t>
      </w:r>
      <w:proofErr w:type="spellEnd"/>
      <w:r w:rsidR="0094225C">
        <w:rPr>
          <w:rFonts w:ascii="Times New Roman" w:hAnsi="Times New Roman" w:cs="Times New Roman"/>
          <w:sz w:val="24"/>
          <w:szCs w:val="24"/>
          <w:lang w:val="en-US"/>
        </w:rPr>
        <w:t xml:space="preserve"> D. </w:t>
      </w:r>
      <w:r w:rsidR="0094225C" w:rsidRPr="0094225C">
        <w:rPr>
          <w:rFonts w:ascii="Times New Roman" w:hAnsi="Times New Roman" w:cs="Times New Roman"/>
          <w:sz w:val="24"/>
          <w:szCs w:val="24"/>
          <w:lang w:val="en-US"/>
        </w:rPr>
        <w:t>Marketing Places</w:t>
      </w:r>
      <w:r w:rsidR="0094225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94225C" w:rsidRPr="0094225C">
        <w:rPr>
          <w:rFonts w:ascii="Times New Roman" w:hAnsi="Times New Roman" w:cs="Times New Roman"/>
          <w:sz w:val="24"/>
          <w:szCs w:val="24"/>
          <w:lang w:val="en-US"/>
        </w:rPr>
        <w:t>St. Petersburg</w:t>
      </w:r>
      <w:r w:rsidR="0094225C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="0094225C">
        <w:rPr>
          <w:rFonts w:ascii="Times New Roman" w:hAnsi="Times New Roman" w:cs="Times New Roman"/>
          <w:sz w:val="24"/>
          <w:szCs w:val="24"/>
          <w:lang w:val="en-US"/>
        </w:rPr>
        <w:t>Piter</w:t>
      </w:r>
      <w:proofErr w:type="spellEnd"/>
      <w:r w:rsidR="0094225C">
        <w:rPr>
          <w:rFonts w:ascii="Times New Roman" w:hAnsi="Times New Roman" w:cs="Times New Roman"/>
          <w:sz w:val="24"/>
          <w:szCs w:val="24"/>
          <w:lang w:val="en-US"/>
        </w:rPr>
        <w:t xml:space="preserve"> publ., 2005, 382 p.</w:t>
      </w:r>
    </w:p>
    <w:p w:rsidR="000620D1" w:rsidRPr="005F4E46" w:rsidRDefault="000A70DC" w:rsidP="0059687C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0A70DC">
        <w:rPr>
          <w:rFonts w:ascii="Times New Roman" w:hAnsi="Times New Roman" w:cs="Times New Roman"/>
          <w:sz w:val="24"/>
          <w:szCs w:val="24"/>
          <w:lang w:val="en-US"/>
        </w:rPr>
        <w:t>Korobov</w:t>
      </w:r>
      <w:proofErr w:type="spellEnd"/>
      <w:r w:rsidRPr="000A70DC">
        <w:rPr>
          <w:rFonts w:ascii="Times New Roman" w:hAnsi="Times New Roman" w:cs="Times New Roman"/>
          <w:sz w:val="24"/>
          <w:szCs w:val="24"/>
          <w:lang w:val="en-US"/>
        </w:rPr>
        <w:t xml:space="preserve"> M.: Morphological Analyzer and Generator for Russian and Ukrainian Languages // Analysis of Images, Social Networks and Texts, pp 320-332 (2015).</w:t>
      </w:r>
    </w:p>
    <w:sectPr w:rsidR="000620D1" w:rsidRPr="005F4E46" w:rsidSect="00182FDA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5A86" w:rsidRDefault="00795A86" w:rsidP="005C62B5">
      <w:pPr>
        <w:spacing w:after="0" w:line="240" w:lineRule="auto"/>
      </w:pPr>
      <w:r>
        <w:separator/>
      </w:r>
    </w:p>
  </w:endnote>
  <w:endnote w:type="continuationSeparator" w:id="0">
    <w:p w:rsidR="00795A86" w:rsidRDefault="00795A86" w:rsidP="005C6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yandex-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760818159"/>
      <w:docPartObj>
        <w:docPartGallery w:val="Page Numbers (Bottom of Page)"/>
        <w:docPartUnique/>
      </w:docPartObj>
    </w:sdtPr>
    <w:sdtContent>
      <w:p w:rsidR="00893788" w:rsidRDefault="00053009">
        <w:pPr>
          <w:pStyle w:val="a9"/>
          <w:jc w:val="right"/>
        </w:pPr>
        <w:r w:rsidRPr="005C62B5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93788" w:rsidRPr="005C62B5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5C62B5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5F4E46">
          <w:rPr>
            <w:rFonts w:ascii="Times New Roman" w:hAnsi="Times New Roman" w:cs="Times New Roman"/>
            <w:noProof/>
            <w:sz w:val="24"/>
            <w:szCs w:val="24"/>
          </w:rPr>
          <w:t>5</w:t>
        </w:r>
        <w:r w:rsidRPr="005C62B5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893788" w:rsidRDefault="00893788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5A86" w:rsidRDefault="00795A86" w:rsidP="005C62B5">
      <w:pPr>
        <w:spacing w:after="0" w:line="240" w:lineRule="auto"/>
      </w:pPr>
      <w:r>
        <w:separator/>
      </w:r>
    </w:p>
  </w:footnote>
  <w:footnote w:type="continuationSeparator" w:id="0">
    <w:p w:rsidR="00795A86" w:rsidRDefault="00795A86" w:rsidP="005C62B5">
      <w:pPr>
        <w:spacing w:after="0" w:line="240" w:lineRule="auto"/>
      </w:pPr>
      <w:r>
        <w:continuationSeparator/>
      </w:r>
    </w:p>
  </w:footnote>
  <w:footnote w:id="1">
    <w:p w:rsidR="00893788" w:rsidRPr="000620D1" w:rsidRDefault="00893788" w:rsidP="000620D1">
      <w:pPr>
        <w:pStyle w:val="ad"/>
        <w:rPr>
          <w:rFonts w:ascii="Times New Roman" w:hAnsi="Times New Roman" w:cs="Times New Roman"/>
          <w:sz w:val="18"/>
        </w:rPr>
      </w:pPr>
      <w:r w:rsidRPr="000620D1">
        <w:rPr>
          <w:rStyle w:val="af"/>
          <w:rFonts w:ascii="Times New Roman" w:hAnsi="Times New Roman" w:cs="Times New Roman"/>
          <w:sz w:val="18"/>
        </w:rPr>
        <w:footnoteRef/>
      </w:r>
      <w:r w:rsidRPr="000620D1">
        <w:rPr>
          <w:rFonts w:ascii="Times New Roman" w:hAnsi="Times New Roman" w:cs="Times New Roman"/>
          <w:sz w:val="18"/>
        </w:rPr>
        <w:t xml:space="preserve"> Распоряжение Правительства РФ от 17.11.2008 N 1662-р «О Концепции долгосрочного социально-экономического развития Российской Федерации на период до 2020 года». URL: http://government.ru/info/6217/</w:t>
      </w:r>
    </w:p>
  </w:footnote>
  <w:footnote w:id="2">
    <w:p w:rsidR="00893788" w:rsidRPr="000620D1" w:rsidRDefault="00893788" w:rsidP="000620D1">
      <w:pPr>
        <w:pStyle w:val="ad"/>
        <w:rPr>
          <w:sz w:val="18"/>
        </w:rPr>
      </w:pPr>
      <w:r w:rsidRPr="000620D1">
        <w:rPr>
          <w:rStyle w:val="af"/>
          <w:rFonts w:ascii="Times New Roman" w:hAnsi="Times New Roman" w:cs="Times New Roman"/>
          <w:sz w:val="18"/>
        </w:rPr>
        <w:footnoteRef/>
      </w:r>
      <w:r w:rsidRPr="000620D1">
        <w:rPr>
          <w:rFonts w:ascii="Times New Roman" w:hAnsi="Times New Roman" w:cs="Times New Roman"/>
          <w:sz w:val="18"/>
        </w:rPr>
        <w:t xml:space="preserve"> Распоряжение Правительства РФ от 29.02.2016 N 326-р «</w:t>
      </w:r>
      <w:proofErr w:type="gramStart"/>
      <w:r w:rsidRPr="000620D1">
        <w:rPr>
          <w:rFonts w:ascii="Times New Roman" w:hAnsi="Times New Roman" w:cs="Times New Roman"/>
          <w:sz w:val="18"/>
        </w:rPr>
        <w:t>От</w:t>
      </w:r>
      <w:proofErr w:type="gramEnd"/>
      <w:r w:rsidRPr="000620D1">
        <w:rPr>
          <w:rFonts w:ascii="Times New Roman" w:hAnsi="Times New Roman" w:cs="Times New Roman"/>
          <w:sz w:val="18"/>
        </w:rPr>
        <w:t xml:space="preserve"> </w:t>
      </w:r>
      <w:proofErr w:type="gramStart"/>
      <w:r w:rsidRPr="000620D1">
        <w:rPr>
          <w:rFonts w:ascii="Times New Roman" w:hAnsi="Times New Roman" w:cs="Times New Roman"/>
          <w:sz w:val="18"/>
        </w:rPr>
        <w:t>утверждении</w:t>
      </w:r>
      <w:proofErr w:type="gramEnd"/>
      <w:r w:rsidRPr="000620D1">
        <w:rPr>
          <w:rFonts w:ascii="Times New Roman" w:hAnsi="Times New Roman" w:cs="Times New Roman"/>
          <w:sz w:val="18"/>
        </w:rPr>
        <w:t xml:space="preserve"> Стратегии государственной культурной политики на период до 2030 года». </w:t>
      </w:r>
      <w:r w:rsidRPr="000620D1">
        <w:rPr>
          <w:rFonts w:ascii="Times New Roman" w:hAnsi="Times New Roman" w:cs="Times New Roman"/>
          <w:sz w:val="18"/>
          <w:lang w:val="en-US"/>
        </w:rPr>
        <w:t>URL</w:t>
      </w:r>
      <w:r w:rsidRPr="000620D1">
        <w:rPr>
          <w:rFonts w:ascii="Times New Roman" w:hAnsi="Times New Roman" w:cs="Times New Roman"/>
          <w:sz w:val="18"/>
        </w:rPr>
        <w:t xml:space="preserve">: </w:t>
      </w:r>
      <w:r w:rsidRPr="000620D1">
        <w:rPr>
          <w:rFonts w:ascii="Times New Roman" w:hAnsi="Times New Roman" w:cs="Times New Roman"/>
          <w:sz w:val="18"/>
          <w:lang w:val="en-US"/>
        </w:rPr>
        <w:t>http</w:t>
      </w:r>
      <w:r w:rsidRPr="000620D1">
        <w:rPr>
          <w:rFonts w:ascii="Times New Roman" w:hAnsi="Times New Roman" w:cs="Times New Roman"/>
          <w:sz w:val="18"/>
        </w:rPr>
        <w:t>://</w:t>
      </w:r>
      <w:r w:rsidRPr="000620D1">
        <w:rPr>
          <w:rFonts w:ascii="Times New Roman" w:hAnsi="Times New Roman" w:cs="Times New Roman"/>
          <w:sz w:val="18"/>
          <w:lang w:val="en-US"/>
        </w:rPr>
        <w:t>www</w:t>
      </w:r>
      <w:r w:rsidRPr="000620D1">
        <w:rPr>
          <w:rFonts w:ascii="Times New Roman" w:hAnsi="Times New Roman" w:cs="Times New Roman"/>
          <w:sz w:val="18"/>
        </w:rPr>
        <w:t>.</w:t>
      </w:r>
      <w:r w:rsidRPr="000620D1">
        <w:rPr>
          <w:rFonts w:ascii="Times New Roman" w:hAnsi="Times New Roman" w:cs="Times New Roman"/>
          <w:sz w:val="18"/>
          <w:lang w:val="en-US"/>
        </w:rPr>
        <w:t>consultant</w:t>
      </w:r>
      <w:r w:rsidRPr="000620D1">
        <w:rPr>
          <w:rFonts w:ascii="Times New Roman" w:hAnsi="Times New Roman" w:cs="Times New Roman"/>
          <w:sz w:val="18"/>
        </w:rPr>
        <w:t>.</w:t>
      </w:r>
      <w:proofErr w:type="spellStart"/>
      <w:r w:rsidRPr="000620D1">
        <w:rPr>
          <w:rFonts w:ascii="Times New Roman" w:hAnsi="Times New Roman" w:cs="Times New Roman"/>
          <w:sz w:val="18"/>
          <w:lang w:val="en-US"/>
        </w:rPr>
        <w:t>ru</w:t>
      </w:r>
      <w:proofErr w:type="spellEnd"/>
      <w:r w:rsidRPr="000620D1">
        <w:rPr>
          <w:rFonts w:ascii="Times New Roman" w:hAnsi="Times New Roman" w:cs="Times New Roman"/>
          <w:sz w:val="18"/>
        </w:rPr>
        <w:t>/</w:t>
      </w:r>
      <w:r w:rsidRPr="000620D1">
        <w:rPr>
          <w:rFonts w:ascii="Times New Roman" w:hAnsi="Times New Roman" w:cs="Times New Roman"/>
          <w:sz w:val="18"/>
          <w:lang w:val="en-US"/>
        </w:rPr>
        <w:t>document</w:t>
      </w:r>
      <w:r w:rsidRPr="000620D1">
        <w:rPr>
          <w:rFonts w:ascii="Times New Roman" w:hAnsi="Times New Roman" w:cs="Times New Roman"/>
          <w:sz w:val="18"/>
        </w:rPr>
        <w:t>/</w:t>
      </w:r>
      <w:r w:rsidRPr="000620D1">
        <w:rPr>
          <w:rFonts w:ascii="Times New Roman" w:hAnsi="Times New Roman" w:cs="Times New Roman"/>
          <w:sz w:val="18"/>
          <w:lang w:val="en-US"/>
        </w:rPr>
        <w:t>cons</w:t>
      </w:r>
      <w:r w:rsidRPr="000620D1">
        <w:rPr>
          <w:rFonts w:ascii="Times New Roman" w:hAnsi="Times New Roman" w:cs="Times New Roman"/>
          <w:sz w:val="18"/>
        </w:rPr>
        <w:t>_</w:t>
      </w:r>
      <w:r w:rsidRPr="000620D1">
        <w:rPr>
          <w:rFonts w:ascii="Times New Roman" w:hAnsi="Times New Roman" w:cs="Times New Roman"/>
          <w:sz w:val="18"/>
          <w:lang w:val="en-US"/>
        </w:rPr>
        <w:t>doc</w:t>
      </w:r>
      <w:r w:rsidRPr="000620D1">
        <w:rPr>
          <w:rFonts w:ascii="Times New Roman" w:hAnsi="Times New Roman" w:cs="Times New Roman"/>
          <w:sz w:val="18"/>
        </w:rPr>
        <w:t>_</w:t>
      </w:r>
      <w:r w:rsidRPr="000620D1">
        <w:rPr>
          <w:rFonts w:ascii="Times New Roman" w:hAnsi="Times New Roman" w:cs="Times New Roman"/>
          <w:sz w:val="18"/>
          <w:lang w:val="en-US"/>
        </w:rPr>
        <w:t>LAW</w:t>
      </w:r>
      <w:r w:rsidRPr="000620D1">
        <w:rPr>
          <w:rFonts w:ascii="Times New Roman" w:hAnsi="Times New Roman" w:cs="Times New Roman"/>
          <w:sz w:val="18"/>
        </w:rPr>
        <w:t>_194820/</w:t>
      </w:r>
    </w:p>
  </w:footnote>
  <w:footnote w:id="3">
    <w:p w:rsidR="00893788" w:rsidRPr="005A77F7" w:rsidRDefault="00893788" w:rsidP="000620D1">
      <w:pPr>
        <w:pStyle w:val="ad"/>
        <w:rPr>
          <w:rFonts w:ascii="Times New Roman" w:hAnsi="Times New Roman" w:cs="Times New Roman"/>
        </w:rPr>
      </w:pPr>
      <w:r w:rsidRPr="000620D1">
        <w:rPr>
          <w:rStyle w:val="af"/>
          <w:rFonts w:ascii="Times New Roman" w:hAnsi="Times New Roman" w:cs="Times New Roman"/>
          <w:sz w:val="18"/>
        </w:rPr>
        <w:footnoteRef/>
      </w:r>
      <w:r w:rsidRPr="000620D1">
        <w:rPr>
          <w:rFonts w:ascii="Times New Roman" w:hAnsi="Times New Roman" w:cs="Times New Roman"/>
          <w:sz w:val="18"/>
        </w:rPr>
        <w:t xml:space="preserve"> Методические рекомендации по разработке стратегии социально-экономического развития субъекта РФ и плана мероприятий по ее реализации. Министерство экономического развития РФ. URL: http://economy.gov.ru/minec/about/structure/depstrateg/20160714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63BD6"/>
    <w:multiLevelType w:val="hybridMultilevel"/>
    <w:tmpl w:val="90209E3A"/>
    <w:lvl w:ilvl="0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2F46D09"/>
    <w:multiLevelType w:val="hybridMultilevel"/>
    <w:tmpl w:val="894218DE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287060"/>
    <w:multiLevelType w:val="hybridMultilevel"/>
    <w:tmpl w:val="8822EAE2"/>
    <w:lvl w:ilvl="0" w:tplc="54F83A64">
      <w:numFmt w:val="bullet"/>
      <w:lvlText w:val=""/>
      <w:lvlJc w:val="left"/>
      <w:pPr>
        <w:ind w:left="720" w:hanging="360"/>
      </w:pPr>
      <w:rPr>
        <w:rFonts w:ascii="Symbol" w:eastAsia="Times New Roman" w:hAnsi="Symbol" w:cs="Courier New" w:hint="default"/>
        <w:color w:val="000000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FE4FF9"/>
    <w:multiLevelType w:val="hybridMultilevel"/>
    <w:tmpl w:val="080AAB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B40732"/>
    <w:multiLevelType w:val="hybridMultilevel"/>
    <w:tmpl w:val="4838E5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D430A9"/>
    <w:multiLevelType w:val="hybridMultilevel"/>
    <w:tmpl w:val="06A64D38"/>
    <w:lvl w:ilvl="0" w:tplc="8BCECDA2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DA436F9"/>
    <w:multiLevelType w:val="hybridMultilevel"/>
    <w:tmpl w:val="408A6950"/>
    <w:lvl w:ilvl="0" w:tplc="F7D0870C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314019A2"/>
    <w:multiLevelType w:val="hybridMultilevel"/>
    <w:tmpl w:val="3BACB2AC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3446C45"/>
    <w:multiLevelType w:val="hybridMultilevel"/>
    <w:tmpl w:val="A9F484F8"/>
    <w:lvl w:ilvl="0" w:tplc="E60CF8D4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ABE5AE9"/>
    <w:multiLevelType w:val="hybridMultilevel"/>
    <w:tmpl w:val="37587640"/>
    <w:lvl w:ilvl="0" w:tplc="022E16E8">
      <w:numFmt w:val="bullet"/>
      <w:lvlText w:val=""/>
      <w:lvlJc w:val="left"/>
      <w:pPr>
        <w:ind w:left="720" w:hanging="360"/>
      </w:pPr>
      <w:rPr>
        <w:rFonts w:ascii="Symbol" w:eastAsia="Times New Roman" w:hAnsi="Symbol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C513FC1"/>
    <w:multiLevelType w:val="hybridMultilevel"/>
    <w:tmpl w:val="27A0A900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CB40257"/>
    <w:multiLevelType w:val="hybridMultilevel"/>
    <w:tmpl w:val="FEF6D230"/>
    <w:lvl w:ilvl="0" w:tplc="6A940ABE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0966DD8"/>
    <w:multiLevelType w:val="hybridMultilevel"/>
    <w:tmpl w:val="F8DA5486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47D7BB2"/>
    <w:multiLevelType w:val="hybridMultilevel"/>
    <w:tmpl w:val="4F32C8B8"/>
    <w:lvl w:ilvl="0" w:tplc="0419000D">
      <w:start w:val="1"/>
      <w:numFmt w:val="bullet"/>
      <w:lvlText w:val=""/>
      <w:lvlJc w:val="left"/>
      <w:pPr>
        <w:tabs>
          <w:tab w:val="num" w:pos="1287"/>
        </w:tabs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4">
    <w:nsid w:val="55765F0A"/>
    <w:multiLevelType w:val="hybridMultilevel"/>
    <w:tmpl w:val="917602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493F67"/>
    <w:multiLevelType w:val="hybridMultilevel"/>
    <w:tmpl w:val="12102C14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000000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3463E41"/>
    <w:multiLevelType w:val="hybridMultilevel"/>
    <w:tmpl w:val="1B2CDB22"/>
    <w:lvl w:ilvl="0" w:tplc="A83A6CFE">
      <w:start w:val="1"/>
      <w:numFmt w:val="bullet"/>
      <w:suff w:val="space"/>
      <w:lvlText w:val="o"/>
      <w:lvlJc w:val="left"/>
      <w:pPr>
        <w:ind w:left="709" w:hanging="709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5B77ACF"/>
    <w:multiLevelType w:val="hybridMultilevel"/>
    <w:tmpl w:val="3C6A3858"/>
    <w:lvl w:ilvl="0" w:tplc="3F96BBF6">
      <w:numFmt w:val="bullet"/>
      <w:lvlText w:val=""/>
      <w:lvlJc w:val="left"/>
      <w:pPr>
        <w:ind w:left="720" w:hanging="360"/>
      </w:pPr>
      <w:rPr>
        <w:rFonts w:ascii="Symbol" w:eastAsia="Times New Roman" w:hAnsi="Symbol" w:cs="Courier New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E836E53"/>
    <w:multiLevelType w:val="hybridMultilevel"/>
    <w:tmpl w:val="77D46536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0"/>
  </w:num>
  <w:num w:numId="4">
    <w:abstractNumId w:val="17"/>
  </w:num>
  <w:num w:numId="5">
    <w:abstractNumId w:val="2"/>
  </w:num>
  <w:num w:numId="6">
    <w:abstractNumId w:val="15"/>
  </w:num>
  <w:num w:numId="7">
    <w:abstractNumId w:val="6"/>
  </w:num>
  <w:num w:numId="8">
    <w:abstractNumId w:val="7"/>
  </w:num>
  <w:num w:numId="9">
    <w:abstractNumId w:val="16"/>
  </w:num>
  <w:num w:numId="10">
    <w:abstractNumId w:val="18"/>
  </w:num>
  <w:num w:numId="11">
    <w:abstractNumId w:val="8"/>
  </w:num>
  <w:num w:numId="12">
    <w:abstractNumId w:val="1"/>
  </w:num>
  <w:num w:numId="13">
    <w:abstractNumId w:val="11"/>
  </w:num>
  <w:num w:numId="14">
    <w:abstractNumId w:val="10"/>
  </w:num>
  <w:num w:numId="15">
    <w:abstractNumId w:val="5"/>
  </w:num>
  <w:num w:numId="16">
    <w:abstractNumId w:val="13"/>
  </w:num>
  <w:num w:numId="17">
    <w:abstractNumId w:val="3"/>
  </w:num>
  <w:num w:numId="18">
    <w:abstractNumId w:val="4"/>
  </w:num>
  <w:num w:numId="19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7730F"/>
    <w:rsid w:val="0003245B"/>
    <w:rsid w:val="00053009"/>
    <w:rsid w:val="00054AA3"/>
    <w:rsid w:val="000620D1"/>
    <w:rsid w:val="000635CE"/>
    <w:rsid w:val="00063B18"/>
    <w:rsid w:val="000673BB"/>
    <w:rsid w:val="000A70DC"/>
    <w:rsid w:val="000D417E"/>
    <w:rsid w:val="000F0E0B"/>
    <w:rsid w:val="001046A6"/>
    <w:rsid w:val="001511B7"/>
    <w:rsid w:val="00182FDA"/>
    <w:rsid w:val="001A4FD8"/>
    <w:rsid w:val="001A7C20"/>
    <w:rsid w:val="001B5DC5"/>
    <w:rsid w:val="001F0A66"/>
    <w:rsid w:val="00212333"/>
    <w:rsid w:val="00255C6C"/>
    <w:rsid w:val="002C57E5"/>
    <w:rsid w:val="002F0003"/>
    <w:rsid w:val="002F414E"/>
    <w:rsid w:val="0030025D"/>
    <w:rsid w:val="00363D93"/>
    <w:rsid w:val="00365131"/>
    <w:rsid w:val="00387F0A"/>
    <w:rsid w:val="003C452F"/>
    <w:rsid w:val="003C727A"/>
    <w:rsid w:val="003D0B67"/>
    <w:rsid w:val="00417321"/>
    <w:rsid w:val="00423F97"/>
    <w:rsid w:val="0044072C"/>
    <w:rsid w:val="00446760"/>
    <w:rsid w:val="00454FAF"/>
    <w:rsid w:val="00462B53"/>
    <w:rsid w:val="004634BE"/>
    <w:rsid w:val="0049092E"/>
    <w:rsid w:val="00490EBA"/>
    <w:rsid w:val="004C7F86"/>
    <w:rsid w:val="004D23AE"/>
    <w:rsid w:val="004E412F"/>
    <w:rsid w:val="0050626B"/>
    <w:rsid w:val="00525C6E"/>
    <w:rsid w:val="005264D2"/>
    <w:rsid w:val="00543257"/>
    <w:rsid w:val="00561734"/>
    <w:rsid w:val="005740A7"/>
    <w:rsid w:val="0057730F"/>
    <w:rsid w:val="0059687C"/>
    <w:rsid w:val="005A77F7"/>
    <w:rsid w:val="005C4374"/>
    <w:rsid w:val="005C62B5"/>
    <w:rsid w:val="005D0A50"/>
    <w:rsid w:val="005D761B"/>
    <w:rsid w:val="005F1CFB"/>
    <w:rsid w:val="005F4E46"/>
    <w:rsid w:val="006033FB"/>
    <w:rsid w:val="00633BAB"/>
    <w:rsid w:val="00660C94"/>
    <w:rsid w:val="006B603B"/>
    <w:rsid w:val="0074390C"/>
    <w:rsid w:val="007566B5"/>
    <w:rsid w:val="0077620E"/>
    <w:rsid w:val="0079323B"/>
    <w:rsid w:val="00795A86"/>
    <w:rsid w:val="007D142A"/>
    <w:rsid w:val="007E03E6"/>
    <w:rsid w:val="007E568E"/>
    <w:rsid w:val="00816783"/>
    <w:rsid w:val="0082125F"/>
    <w:rsid w:val="00823793"/>
    <w:rsid w:val="00855855"/>
    <w:rsid w:val="00874374"/>
    <w:rsid w:val="00890ACF"/>
    <w:rsid w:val="00893788"/>
    <w:rsid w:val="008A3B89"/>
    <w:rsid w:val="008A77B5"/>
    <w:rsid w:val="008C1354"/>
    <w:rsid w:val="008C4FFC"/>
    <w:rsid w:val="008D5293"/>
    <w:rsid w:val="00915E8C"/>
    <w:rsid w:val="00936508"/>
    <w:rsid w:val="00942050"/>
    <w:rsid w:val="0094225C"/>
    <w:rsid w:val="00943943"/>
    <w:rsid w:val="00947A3D"/>
    <w:rsid w:val="00951592"/>
    <w:rsid w:val="00997E66"/>
    <w:rsid w:val="009D0AD9"/>
    <w:rsid w:val="009F5FD1"/>
    <w:rsid w:val="00A07C10"/>
    <w:rsid w:val="00A17A5D"/>
    <w:rsid w:val="00A309A5"/>
    <w:rsid w:val="00A379D2"/>
    <w:rsid w:val="00A941E8"/>
    <w:rsid w:val="00A96CBF"/>
    <w:rsid w:val="00A9784C"/>
    <w:rsid w:val="00AA11FD"/>
    <w:rsid w:val="00AD5F44"/>
    <w:rsid w:val="00AE3A50"/>
    <w:rsid w:val="00B327C7"/>
    <w:rsid w:val="00B52325"/>
    <w:rsid w:val="00B73C62"/>
    <w:rsid w:val="00B74803"/>
    <w:rsid w:val="00BA1C7F"/>
    <w:rsid w:val="00BA3EA6"/>
    <w:rsid w:val="00BC5A9B"/>
    <w:rsid w:val="00BD6305"/>
    <w:rsid w:val="00BF3A45"/>
    <w:rsid w:val="00BF4352"/>
    <w:rsid w:val="00BF5525"/>
    <w:rsid w:val="00C1402D"/>
    <w:rsid w:val="00C35B01"/>
    <w:rsid w:val="00C700B2"/>
    <w:rsid w:val="00CC5EDD"/>
    <w:rsid w:val="00CC6F43"/>
    <w:rsid w:val="00CE0E89"/>
    <w:rsid w:val="00CF270B"/>
    <w:rsid w:val="00D000A5"/>
    <w:rsid w:val="00D014DE"/>
    <w:rsid w:val="00D23B0B"/>
    <w:rsid w:val="00D23C1E"/>
    <w:rsid w:val="00DB1D53"/>
    <w:rsid w:val="00DD0FF7"/>
    <w:rsid w:val="00DE659D"/>
    <w:rsid w:val="00DF19AE"/>
    <w:rsid w:val="00E1578C"/>
    <w:rsid w:val="00E5594D"/>
    <w:rsid w:val="00E56E32"/>
    <w:rsid w:val="00E6512D"/>
    <w:rsid w:val="00E65482"/>
    <w:rsid w:val="00E901FE"/>
    <w:rsid w:val="00EC4EB9"/>
    <w:rsid w:val="00EE481A"/>
    <w:rsid w:val="00F009F5"/>
    <w:rsid w:val="00F17D90"/>
    <w:rsid w:val="00F22BEA"/>
    <w:rsid w:val="00F41330"/>
    <w:rsid w:val="00F660D0"/>
    <w:rsid w:val="00FC76DF"/>
    <w:rsid w:val="00FE316E"/>
    <w:rsid w:val="00FE52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34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7730F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7762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467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6760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5C62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5C62B5"/>
  </w:style>
  <w:style w:type="paragraph" w:styleId="a9">
    <w:name w:val="footer"/>
    <w:basedOn w:val="a"/>
    <w:link w:val="aa"/>
    <w:uiPriority w:val="99"/>
    <w:unhideWhenUsed/>
    <w:rsid w:val="005C62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5C62B5"/>
  </w:style>
  <w:style w:type="table" w:styleId="ab">
    <w:name w:val="Table Grid"/>
    <w:basedOn w:val="a1"/>
    <w:uiPriority w:val="59"/>
    <w:rsid w:val="004407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rsid w:val="00AA11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33">
    <w:name w:val="rvps33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6">
    <w:name w:val="rvts6"/>
    <w:basedOn w:val="a0"/>
    <w:rsid w:val="00B327C7"/>
  </w:style>
  <w:style w:type="paragraph" w:customStyle="1" w:styleId="rvps26">
    <w:name w:val="rvps26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B327C7"/>
  </w:style>
  <w:style w:type="paragraph" w:customStyle="1" w:styleId="rvps34">
    <w:name w:val="rvps34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rsid w:val="00B32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">
    <w:name w:val="rvts1"/>
    <w:basedOn w:val="a0"/>
    <w:rsid w:val="00B327C7"/>
  </w:style>
  <w:style w:type="character" w:customStyle="1" w:styleId="rvts53">
    <w:name w:val="rvts53"/>
    <w:basedOn w:val="a0"/>
    <w:rsid w:val="00B327C7"/>
  </w:style>
  <w:style w:type="character" w:customStyle="1" w:styleId="rvts54">
    <w:name w:val="rvts54"/>
    <w:basedOn w:val="a0"/>
    <w:rsid w:val="00B327C7"/>
  </w:style>
  <w:style w:type="character" w:customStyle="1" w:styleId="rvts55">
    <w:name w:val="rvts55"/>
    <w:basedOn w:val="a0"/>
    <w:rsid w:val="00B327C7"/>
  </w:style>
  <w:style w:type="table" w:customStyle="1" w:styleId="1">
    <w:name w:val="Сетка таблицы1"/>
    <w:basedOn w:val="a1"/>
    <w:next w:val="ab"/>
    <w:uiPriority w:val="59"/>
    <w:rsid w:val="009F5FD1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footnote text"/>
    <w:basedOn w:val="a"/>
    <w:link w:val="ae"/>
    <w:uiPriority w:val="99"/>
    <w:semiHidden/>
    <w:unhideWhenUsed/>
    <w:rsid w:val="00A17A5D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A17A5D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A17A5D"/>
    <w:rPr>
      <w:vertAlign w:val="superscript"/>
    </w:rPr>
  </w:style>
  <w:style w:type="paragraph" w:customStyle="1" w:styleId="Default">
    <w:name w:val="Default"/>
    <w:rsid w:val="0094225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55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3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2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0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3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3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8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1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14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9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82F752-CCDF-4B2E-AEA3-01D12CD78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1503</Words>
  <Characters>10886</Characters>
  <Application>Microsoft Office Word</Application>
  <DocSecurity>0</DocSecurity>
  <Lines>272</Lines>
  <Paragraphs>163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Екатерина Г. Леонидова</dc:creator>
  <cp:lastModifiedBy>Смирнов А.В.</cp:lastModifiedBy>
  <cp:revision>3</cp:revision>
  <cp:lastPrinted>2018-04-17T10:02:00Z</cp:lastPrinted>
  <dcterms:created xsi:type="dcterms:W3CDTF">2018-05-14T08:07:00Z</dcterms:created>
  <dcterms:modified xsi:type="dcterms:W3CDTF">2018-05-14T09:50:00Z</dcterms:modified>
</cp:coreProperties>
</file>