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595E" w:rsidRDefault="00A6595E" w:rsidP="00A6595E">
      <w:pPr>
        <w:spacing w:after="0" w:line="240" w:lineRule="auto"/>
        <w:rPr>
          <w:rFonts w:ascii="Times New Roman" w:hAnsi="Times New Roman" w:cs="Times New Roman"/>
          <w:b/>
          <w:sz w:val="24"/>
          <w:szCs w:val="24"/>
          <w:shd w:val="clear" w:color="auto" w:fill="FFFFFF"/>
        </w:rPr>
      </w:pPr>
      <w:r w:rsidRPr="00A6595E">
        <w:rPr>
          <w:rFonts w:ascii="Times New Roman" w:hAnsi="Times New Roman" w:cs="Times New Roman"/>
          <w:b/>
          <w:sz w:val="24"/>
          <w:szCs w:val="24"/>
          <w:shd w:val="clear" w:color="auto" w:fill="FFFFFF"/>
        </w:rPr>
        <w:t xml:space="preserve">УДК </w:t>
      </w:r>
      <w:r>
        <w:rPr>
          <w:rFonts w:ascii="Times New Roman" w:hAnsi="Times New Roman" w:cs="Times New Roman"/>
          <w:b/>
          <w:sz w:val="24"/>
          <w:szCs w:val="24"/>
          <w:shd w:val="clear" w:color="auto" w:fill="FFFFFF"/>
        </w:rPr>
        <w:t>008</w:t>
      </w:r>
      <w:r w:rsidR="00B853FB">
        <w:rPr>
          <w:rFonts w:ascii="Times New Roman" w:hAnsi="Times New Roman" w:cs="Times New Roman"/>
          <w:b/>
          <w:sz w:val="24"/>
          <w:szCs w:val="24"/>
          <w:shd w:val="clear" w:color="auto" w:fill="FFFFFF"/>
        </w:rPr>
        <w:t xml:space="preserve">/ББК </w:t>
      </w:r>
      <w:r w:rsidR="00B853FB" w:rsidRPr="00B853FB">
        <w:rPr>
          <w:rFonts w:ascii="Times New Roman" w:hAnsi="Times New Roman" w:cs="Times New Roman"/>
          <w:b/>
          <w:sz w:val="24"/>
          <w:szCs w:val="24"/>
          <w:shd w:val="clear" w:color="auto" w:fill="FFFFFF"/>
        </w:rPr>
        <w:t>65.497.7</w:t>
      </w:r>
    </w:p>
    <w:p w:rsidR="00AA46F0" w:rsidRDefault="00A6595E" w:rsidP="00A6595E">
      <w:pPr>
        <w:spacing w:after="0" w:line="240" w:lineRule="auto"/>
        <w:jc w:val="center"/>
        <w:rPr>
          <w:rFonts w:ascii="Times New Roman" w:hAnsi="Times New Roman" w:cs="Times New Roman"/>
          <w:b/>
          <w:sz w:val="24"/>
          <w:szCs w:val="24"/>
          <w:shd w:val="clear" w:color="auto" w:fill="FFFFFF"/>
        </w:rPr>
      </w:pPr>
      <w:r w:rsidRPr="00A6595E">
        <w:rPr>
          <w:rFonts w:ascii="Times New Roman" w:hAnsi="Times New Roman" w:cs="Times New Roman"/>
          <w:b/>
          <w:sz w:val="24"/>
          <w:szCs w:val="24"/>
          <w:shd w:val="clear" w:color="auto" w:fill="FFFFFF"/>
        </w:rPr>
        <w:t>ПЕРСПЕКТИВНЫЕ НАПРАВЛ</w:t>
      </w:r>
      <w:r>
        <w:rPr>
          <w:rFonts w:ascii="Times New Roman" w:hAnsi="Times New Roman" w:cs="Times New Roman"/>
          <w:b/>
          <w:sz w:val="24"/>
          <w:szCs w:val="24"/>
          <w:shd w:val="clear" w:color="auto" w:fill="FFFFFF"/>
        </w:rPr>
        <w:t xml:space="preserve">ЕНИЯ ЦИФРОВИЗАЦИИ КУЛЬТУРЫ </w:t>
      </w:r>
    </w:p>
    <w:p w:rsidR="00A6595E" w:rsidRDefault="00A6595E" w:rsidP="00A6595E">
      <w:pPr>
        <w:spacing w:after="0" w:line="24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В Г. </w:t>
      </w:r>
      <w:r w:rsidRPr="00A6595E">
        <w:rPr>
          <w:rFonts w:ascii="Times New Roman" w:hAnsi="Times New Roman" w:cs="Times New Roman"/>
          <w:b/>
          <w:sz w:val="24"/>
          <w:szCs w:val="24"/>
          <w:shd w:val="clear" w:color="auto" w:fill="FFFFFF"/>
        </w:rPr>
        <w:t>МИНСКЕ</w:t>
      </w:r>
    </w:p>
    <w:p w:rsidR="00AA46F0" w:rsidRDefault="00AA46F0" w:rsidP="00AA46F0">
      <w:pPr>
        <w:spacing w:after="0" w:line="240" w:lineRule="auto"/>
        <w:jc w:val="right"/>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Лебедевич М.В.</w:t>
      </w:r>
    </w:p>
    <w:p w:rsidR="00AA46F0" w:rsidRDefault="00AA46F0" w:rsidP="00AA46F0">
      <w:pPr>
        <w:spacing w:after="0" w:line="240" w:lineRule="auto"/>
        <w:jc w:val="right"/>
        <w:rPr>
          <w:rFonts w:ascii="Times New Roman" w:hAnsi="Times New Roman" w:cs="Times New Roman"/>
          <w:b/>
          <w:sz w:val="24"/>
          <w:szCs w:val="24"/>
          <w:shd w:val="clear" w:color="auto" w:fill="FFFFFF"/>
        </w:rPr>
      </w:pPr>
    </w:p>
    <w:p w:rsidR="00346E71" w:rsidRPr="00C54694" w:rsidRDefault="00A6595E" w:rsidP="00AA46F0">
      <w:pPr>
        <w:spacing w:after="0" w:line="240" w:lineRule="auto"/>
        <w:ind w:firstLine="709"/>
        <w:jc w:val="both"/>
        <w:rPr>
          <w:rFonts w:ascii="Times New Roman" w:hAnsi="Times New Roman" w:cs="Times New Roman"/>
          <w:i/>
          <w:sz w:val="24"/>
          <w:szCs w:val="24"/>
          <w:shd w:val="clear" w:color="auto" w:fill="FFFFFF"/>
        </w:rPr>
      </w:pPr>
      <w:r w:rsidRPr="00C54694">
        <w:rPr>
          <w:rFonts w:ascii="Times New Roman" w:hAnsi="Times New Roman" w:cs="Times New Roman"/>
          <w:b/>
          <w:i/>
          <w:sz w:val="24"/>
          <w:szCs w:val="24"/>
          <w:shd w:val="clear" w:color="auto" w:fill="FFFFFF"/>
        </w:rPr>
        <w:t>Аннотация.</w:t>
      </w:r>
      <w:r w:rsidRPr="00AA46F0">
        <w:rPr>
          <w:rFonts w:ascii="Times New Roman" w:hAnsi="Times New Roman" w:cs="Times New Roman"/>
          <w:sz w:val="24"/>
          <w:szCs w:val="24"/>
          <w:shd w:val="clear" w:color="auto" w:fill="FFFFFF"/>
        </w:rPr>
        <w:t xml:space="preserve"> </w:t>
      </w:r>
      <w:r w:rsidR="00F31438" w:rsidRPr="00F31438">
        <w:rPr>
          <w:rFonts w:ascii="Times New Roman" w:hAnsi="Times New Roman" w:cs="Times New Roman"/>
          <w:i/>
          <w:sz w:val="24"/>
          <w:szCs w:val="24"/>
          <w:shd w:val="clear" w:color="auto" w:fill="FFFFFF"/>
        </w:rPr>
        <w:t>Проведенный а</w:t>
      </w:r>
      <w:r w:rsidR="00AA46F0" w:rsidRPr="00F31438">
        <w:rPr>
          <w:rFonts w:ascii="Times New Roman" w:hAnsi="Times New Roman" w:cs="Times New Roman"/>
          <w:i/>
          <w:sz w:val="24"/>
          <w:szCs w:val="24"/>
          <w:shd w:val="clear" w:color="auto" w:fill="FFFFFF"/>
        </w:rPr>
        <w:t>нализ современного состояния</w:t>
      </w:r>
      <w:r w:rsidR="00F31438" w:rsidRPr="00F31438">
        <w:rPr>
          <w:rFonts w:ascii="Times New Roman" w:hAnsi="Times New Roman" w:cs="Times New Roman"/>
          <w:i/>
          <w:sz w:val="24"/>
          <w:szCs w:val="24"/>
          <w:shd w:val="clear" w:color="auto" w:fill="FFFFFF"/>
        </w:rPr>
        <w:t xml:space="preserve"> </w:t>
      </w:r>
      <w:r w:rsidR="00AA46F0" w:rsidRPr="00F31438">
        <w:rPr>
          <w:rFonts w:ascii="Times New Roman" w:hAnsi="Times New Roman" w:cs="Times New Roman"/>
          <w:i/>
          <w:sz w:val="24"/>
          <w:szCs w:val="24"/>
          <w:shd w:val="clear" w:color="auto" w:fill="FFFFFF"/>
        </w:rPr>
        <w:t xml:space="preserve">цифровизации </w:t>
      </w:r>
      <w:r w:rsidR="00F31438" w:rsidRPr="00F31438">
        <w:rPr>
          <w:rFonts w:ascii="Times New Roman" w:hAnsi="Times New Roman" w:cs="Times New Roman"/>
          <w:i/>
          <w:sz w:val="24"/>
          <w:szCs w:val="24"/>
          <w:shd w:val="clear" w:color="auto" w:fill="FFFFFF"/>
        </w:rPr>
        <w:t xml:space="preserve">культуры в г. Минске </w:t>
      </w:r>
      <w:r w:rsidR="00AA46F0" w:rsidRPr="00F31438">
        <w:rPr>
          <w:rFonts w:ascii="Times New Roman" w:hAnsi="Times New Roman" w:cs="Times New Roman"/>
          <w:i/>
          <w:sz w:val="24"/>
          <w:szCs w:val="24"/>
          <w:shd w:val="clear" w:color="auto" w:fill="FFFFFF"/>
        </w:rPr>
        <w:t>позволил выявить основные препятствия для внедрения информационных технологий в культурную жизнь</w:t>
      </w:r>
      <w:r w:rsidR="00F31438" w:rsidRPr="00F31438">
        <w:rPr>
          <w:rFonts w:ascii="Times New Roman" w:hAnsi="Times New Roman" w:cs="Times New Roman"/>
          <w:i/>
          <w:sz w:val="24"/>
          <w:szCs w:val="24"/>
          <w:shd w:val="clear" w:color="auto" w:fill="FFFFFF"/>
        </w:rPr>
        <w:t xml:space="preserve"> горожан и на их основе предложить стратегические</w:t>
      </w:r>
      <w:r w:rsidR="00F31438">
        <w:rPr>
          <w:rFonts w:ascii="Times New Roman" w:hAnsi="Times New Roman" w:cs="Times New Roman"/>
          <w:i/>
          <w:sz w:val="24"/>
          <w:szCs w:val="24"/>
          <w:shd w:val="clear" w:color="auto" w:fill="FFFFFF"/>
        </w:rPr>
        <w:t xml:space="preserve"> направления</w:t>
      </w:r>
      <w:r w:rsidR="00AA46F0" w:rsidRPr="00F31438">
        <w:rPr>
          <w:rFonts w:ascii="Times New Roman" w:hAnsi="Times New Roman" w:cs="Times New Roman"/>
          <w:i/>
          <w:sz w:val="24"/>
          <w:szCs w:val="24"/>
          <w:shd w:val="clear" w:color="auto" w:fill="FFFFFF"/>
        </w:rPr>
        <w:t xml:space="preserve"> развития цифровой культуры</w:t>
      </w:r>
      <w:r w:rsidR="00F31438" w:rsidRPr="00F31438">
        <w:rPr>
          <w:rFonts w:ascii="Times New Roman" w:hAnsi="Times New Roman" w:cs="Times New Roman"/>
          <w:i/>
          <w:sz w:val="24"/>
          <w:szCs w:val="24"/>
          <w:shd w:val="clear" w:color="auto" w:fill="FFFFFF"/>
        </w:rPr>
        <w:t>.</w:t>
      </w:r>
      <w:r w:rsidR="00F31438">
        <w:rPr>
          <w:rFonts w:ascii="Times New Roman" w:hAnsi="Times New Roman" w:cs="Times New Roman"/>
          <w:i/>
          <w:sz w:val="24"/>
          <w:szCs w:val="24"/>
          <w:shd w:val="clear" w:color="auto" w:fill="FFFFFF"/>
        </w:rPr>
        <w:t xml:space="preserve"> </w:t>
      </w:r>
    </w:p>
    <w:p w:rsidR="00346E71" w:rsidRDefault="00F31438" w:rsidP="00A6595E">
      <w:pPr>
        <w:spacing w:after="0" w:line="240" w:lineRule="auto"/>
        <w:ind w:firstLine="709"/>
        <w:jc w:val="both"/>
        <w:rPr>
          <w:rFonts w:ascii="Times New Roman" w:hAnsi="Times New Roman" w:cs="Times New Roman"/>
          <w:sz w:val="24"/>
          <w:szCs w:val="24"/>
          <w:shd w:val="clear" w:color="auto" w:fill="FFFFFF"/>
        </w:rPr>
      </w:pPr>
      <w:r w:rsidRPr="00B853FB">
        <w:rPr>
          <w:rFonts w:ascii="Times New Roman" w:hAnsi="Times New Roman" w:cs="Times New Roman"/>
          <w:b/>
          <w:i/>
          <w:sz w:val="24"/>
          <w:szCs w:val="24"/>
          <w:shd w:val="clear" w:color="auto" w:fill="FFFFFF"/>
        </w:rPr>
        <w:t>Ключевые слова:</w:t>
      </w:r>
      <w:r>
        <w:rPr>
          <w:rFonts w:ascii="Times New Roman" w:hAnsi="Times New Roman" w:cs="Times New Roman"/>
          <w:sz w:val="24"/>
          <w:szCs w:val="24"/>
          <w:shd w:val="clear" w:color="auto" w:fill="FFFFFF"/>
        </w:rPr>
        <w:t xml:space="preserve"> </w:t>
      </w:r>
      <w:r w:rsidRPr="00B853FB">
        <w:rPr>
          <w:rFonts w:ascii="Times New Roman" w:hAnsi="Times New Roman" w:cs="Times New Roman"/>
          <w:i/>
          <w:sz w:val="24"/>
          <w:szCs w:val="24"/>
          <w:shd w:val="clear" w:color="auto" w:fill="FFFFFF"/>
        </w:rPr>
        <w:t>цифровизация, культура, информационные технологии</w:t>
      </w:r>
      <w:r w:rsidR="00B853FB" w:rsidRPr="00B853FB">
        <w:rPr>
          <w:rFonts w:ascii="Times New Roman" w:hAnsi="Times New Roman" w:cs="Times New Roman"/>
          <w:i/>
          <w:sz w:val="24"/>
          <w:szCs w:val="24"/>
          <w:shd w:val="clear" w:color="auto" w:fill="FFFFFF"/>
        </w:rPr>
        <w:t>, оцифровка культурного наследия, «умная» культура.</w:t>
      </w:r>
    </w:p>
    <w:p w:rsidR="00F31438" w:rsidRPr="007E5D8E" w:rsidRDefault="00F31438" w:rsidP="00A6595E">
      <w:pPr>
        <w:spacing w:after="0" w:line="240" w:lineRule="auto"/>
        <w:ind w:firstLine="709"/>
        <w:jc w:val="both"/>
        <w:rPr>
          <w:rFonts w:ascii="Times New Roman" w:hAnsi="Times New Roman" w:cs="Times New Roman"/>
          <w:sz w:val="24"/>
          <w:szCs w:val="24"/>
          <w:shd w:val="clear" w:color="auto" w:fill="FFFFFF"/>
        </w:rPr>
      </w:pPr>
    </w:p>
    <w:p w:rsidR="00346E71"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Минск обладает богатейшим историко-культурным, нравственным и интеллектуальным наследием. Историко-архитектурные памятники, музеи, театрально-концертная сфера, развитая сеть культурно-просветительных учреждений составляют значительный культурно-творческий потенциал, создают неисчерпаемые возможности для духовной жизни минчан. В современных условиях учреждения культуры и искусства успешно ведут поиск и внедряют новые формы и методы своего развития и деятельности. Главный акцент городом делается на художественной культуре, но не остаются без внимания и другие сферы: культура производства, культура семейных отношений и быта, культура благоустройства двора, улицы, города.</w:t>
      </w:r>
    </w:p>
    <w:p w:rsidR="00346E71" w:rsidRPr="007E5D8E" w:rsidRDefault="00346E71"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настоящее время стратегические направления развития культуры определены следующими нормативными правовыми актами:</w:t>
      </w:r>
    </w:p>
    <w:p w:rsidR="00346E71" w:rsidRPr="004D1E42" w:rsidRDefault="00346E71" w:rsidP="00A6595E">
      <w:pPr>
        <w:spacing w:after="0" w:line="240" w:lineRule="auto"/>
        <w:ind w:firstLine="709"/>
        <w:jc w:val="both"/>
        <w:rPr>
          <w:rFonts w:ascii="Times New Roman" w:hAnsi="Times New Roman" w:cs="Times New Roman"/>
          <w:color w:val="000000"/>
          <w:sz w:val="24"/>
          <w:szCs w:val="24"/>
          <w:shd w:val="clear" w:color="auto" w:fill="FFFFFF"/>
        </w:rPr>
      </w:pPr>
      <w:r w:rsidRPr="007E5D8E">
        <w:rPr>
          <w:rFonts w:ascii="Times New Roman" w:hAnsi="Times New Roman" w:cs="Times New Roman"/>
          <w:i/>
          <w:sz w:val="24"/>
          <w:szCs w:val="24"/>
        </w:rPr>
        <w:t>Программа социально-экономического развития г</w:t>
      </w:r>
      <w:r>
        <w:rPr>
          <w:rFonts w:ascii="Times New Roman" w:hAnsi="Times New Roman" w:cs="Times New Roman"/>
          <w:i/>
          <w:sz w:val="24"/>
          <w:szCs w:val="24"/>
        </w:rPr>
        <w:t>орода Минска на 20</w:t>
      </w:r>
      <w:r w:rsidR="004D1E42">
        <w:rPr>
          <w:rFonts w:ascii="Times New Roman" w:hAnsi="Times New Roman" w:cs="Times New Roman"/>
          <w:i/>
          <w:sz w:val="24"/>
          <w:szCs w:val="24"/>
        </w:rPr>
        <w:t>21– 2025</w:t>
      </w:r>
      <w:r>
        <w:rPr>
          <w:rFonts w:ascii="Times New Roman" w:hAnsi="Times New Roman" w:cs="Times New Roman"/>
          <w:i/>
          <w:sz w:val="24"/>
          <w:szCs w:val="24"/>
        </w:rPr>
        <w:t xml:space="preserve"> гг.</w:t>
      </w:r>
      <w:r w:rsidR="004D1E42" w:rsidRPr="007E5D8E">
        <w:rPr>
          <w:rFonts w:ascii="Times New Roman" w:hAnsi="Times New Roman" w:cs="Times New Roman"/>
          <w:sz w:val="24"/>
          <w:szCs w:val="24"/>
        </w:rPr>
        <w:t xml:space="preserve"> </w:t>
      </w:r>
      <w:r w:rsidRPr="007E5D8E">
        <w:rPr>
          <w:rFonts w:ascii="Times New Roman" w:hAnsi="Times New Roman" w:cs="Times New Roman"/>
          <w:sz w:val="24"/>
          <w:szCs w:val="24"/>
        </w:rPr>
        <w:t xml:space="preserve">в части развития культурной составляющей жизни города предполагает поддержку и дальнейшее развитие изобразительного, декоративно-прикладного, монументального, театрального, циркового, музыкального, хореографического искусства. Важнейшими задачами Программы является повышение качества услуг, предоставляемых организациями культуры города Минска, создание условий для сохранения и развития белорусской культуры, </w:t>
      </w:r>
      <w:r w:rsidRPr="007E5D8E">
        <w:rPr>
          <w:rFonts w:ascii="Times New Roman" w:hAnsi="Times New Roman" w:cs="Times New Roman"/>
          <w:color w:val="000000"/>
          <w:sz w:val="24"/>
          <w:szCs w:val="24"/>
          <w:shd w:val="clear" w:color="auto" w:fill="FFFFFF"/>
        </w:rPr>
        <w:t>модернизация существующих фондохранилищ музеев и оснащение их специальным оборудованием, внедрение новых технологий и передовых практик в экспозиционную, выставочную деятельность. В настоящее время в г. Минске активно развиваются виртуальные туристическо-информационные онлайн-сервисы, их количество в г. Минске составляет белее 30, в том числе музеи, достопримечательности, виртуальные туры по г. Минску.</w:t>
      </w:r>
    </w:p>
    <w:p w:rsidR="00346E71"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i/>
          <w:sz w:val="24"/>
          <w:szCs w:val="24"/>
        </w:rPr>
        <w:t>Государственная программа</w:t>
      </w:r>
      <w:r w:rsidRPr="007E5D8E">
        <w:rPr>
          <w:rFonts w:ascii="Times New Roman" w:hAnsi="Times New Roman" w:cs="Times New Roman"/>
          <w:sz w:val="24"/>
          <w:szCs w:val="24"/>
        </w:rPr>
        <w:t xml:space="preserve"> </w:t>
      </w:r>
      <w:r w:rsidRPr="007E5D8E">
        <w:rPr>
          <w:rFonts w:ascii="Times New Roman" w:hAnsi="Times New Roman" w:cs="Times New Roman"/>
          <w:i/>
          <w:sz w:val="24"/>
          <w:szCs w:val="24"/>
        </w:rPr>
        <w:t>«Культура Беларуси» на 20</w:t>
      </w:r>
      <w:r w:rsidR="004D1E42">
        <w:rPr>
          <w:rFonts w:ascii="Times New Roman" w:hAnsi="Times New Roman" w:cs="Times New Roman"/>
          <w:i/>
          <w:sz w:val="24"/>
          <w:szCs w:val="24"/>
        </w:rPr>
        <w:t>21–2025</w:t>
      </w:r>
      <w:r w:rsidRPr="007E5D8E">
        <w:rPr>
          <w:rFonts w:ascii="Times New Roman" w:hAnsi="Times New Roman" w:cs="Times New Roman"/>
          <w:i/>
          <w:sz w:val="24"/>
          <w:szCs w:val="24"/>
        </w:rPr>
        <w:t xml:space="preserve"> гг. </w:t>
      </w:r>
      <w:r w:rsidRPr="007E5D8E">
        <w:rPr>
          <w:rFonts w:ascii="Times New Roman" w:hAnsi="Times New Roman" w:cs="Times New Roman"/>
          <w:sz w:val="24"/>
          <w:szCs w:val="24"/>
        </w:rPr>
        <w:t xml:space="preserve">включает </w:t>
      </w:r>
      <w:r w:rsidR="004D1E42">
        <w:rPr>
          <w:rFonts w:ascii="Times New Roman" w:hAnsi="Times New Roman" w:cs="Times New Roman"/>
          <w:sz w:val="24"/>
          <w:szCs w:val="24"/>
        </w:rPr>
        <w:t>пять подпрограмм</w:t>
      </w:r>
      <w:r w:rsidRPr="007E5D8E">
        <w:rPr>
          <w:rFonts w:ascii="Times New Roman" w:hAnsi="Times New Roman" w:cs="Times New Roman"/>
          <w:sz w:val="24"/>
          <w:szCs w:val="24"/>
        </w:rPr>
        <w:t>: «</w:t>
      </w:r>
      <w:r w:rsidR="004D1E42">
        <w:rPr>
          <w:rFonts w:ascii="Times New Roman" w:hAnsi="Times New Roman" w:cs="Times New Roman"/>
          <w:sz w:val="24"/>
          <w:szCs w:val="24"/>
        </w:rPr>
        <w:t>Культурное н</w:t>
      </w:r>
      <w:r w:rsidRPr="007E5D8E">
        <w:rPr>
          <w:rFonts w:ascii="Times New Roman" w:hAnsi="Times New Roman" w:cs="Times New Roman"/>
          <w:sz w:val="24"/>
          <w:szCs w:val="24"/>
        </w:rPr>
        <w:t xml:space="preserve">аследие», «Искусство и творчество», </w:t>
      </w:r>
      <w:r w:rsidR="00607F93">
        <w:rPr>
          <w:rFonts w:ascii="Times New Roman" w:hAnsi="Times New Roman" w:cs="Times New Roman"/>
          <w:sz w:val="24"/>
          <w:szCs w:val="24"/>
        </w:rPr>
        <w:t>«</w:t>
      </w:r>
      <w:r w:rsidR="00607F93" w:rsidRPr="00607F93">
        <w:rPr>
          <w:rFonts w:ascii="Times New Roman" w:hAnsi="Times New Roman" w:cs="Times New Roman"/>
          <w:sz w:val="24"/>
          <w:szCs w:val="24"/>
        </w:rPr>
        <w:t>Функционирование и инфраструктура сферы</w:t>
      </w:r>
      <w:r w:rsidR="00607F93">
        <w:rPr>
          <w:rFonts w:ascii="Times New Roman" w:hAnsi="Times New Roman" w:cs="Times New Roman"/>
          <w:sz w:val="24"/>
          <w:szCs w:val="24"/>
        </w:rPr>
        <w:t xml:space="preserve"> </w:t>
      </w:r>
      <w:r w:rsidR="00607F93" w:rsidRPr="00607F93">
        <w:rPr>
          <w:rFonts w:ascii="Times New Roman" w:hAnsi="Times New Roman" w:cs="Times New Roman"/>
          <w:sz w:val="24"/>
          <w:szCs w:val="24"/>
        </w:rPr>
        <w:t>культуры</w:t>
      </w:r>
      <w:r w:rsidR="00607F93">
        <w:rPr>
          <w:rFonts w:ascii="Times New Roman" w:hAnsi="Times New Roman" w:cs="Times New Roman"/>
          <w:sz w:val="24"/>
          <w:szCs w:val="24"/>
        </w:rPr>
        <w:t>»,</w:t>
      </w:r>
      <w:r w:rsidR="00607F93" w:rsidRPr="00607F93">
        <w:rPr>
          <w:rFonts w:ascii="Times New Roman" w:hAnsi="Times New Roman" w:cs="Times New Roman"/>
          <w:sz w:val="24"/>
          <w:szCs w:val="24"/>
        </w:rPr>
        <w:t xml:space="preserve"> </w:t>
      </w:r>
      <w:r w:rsidR="004D1E42">
        <w:rPr>
          <w:rFonts w:ascii="Times New Roman" w:hAnsi="Times New Roman" w:cs="Times New Roman"/>
          <w:sz w:val="24"/>
          <w:szCs w:val="24"/>
        </w:rPr>
        <w:t xml:space="preserve">«Белорусы в мире», </w:t>
      </w:r>
      <w:r w:rsidRPr="007E5D8E">
        <w:rPr>
          <w:rFonts w:ascii="Times New Roman" w:hAnsi="Times New Roman" w:cs="Times New Roman"/>
          <w:sz w:val="24"/>
          <w:szCs w:val="24"/>
        </w:rPr>
        <w:t>«Архивы Беларуси».</w:t>
      </w:r>
      <w:r w:rsidRPr="007E5D8E">
        <w:rPr>
          <w:rFonts w:ascii="Times New Roman" w:hAnsi="Times New Roman" w:cs="Times New Roman"/>
          <w:i/>
          <w:sz w:val="24"/>
          <w:szCs w:val="24"/>
        </w:rPr>
        <w:t xml:space="preserve"> </w:t>
      </w:r>
      <w:r w:rsidRPr="007E5D8E">
        <w:rPr>
          <w:rFonts w:ascii="Times New Roman" w:hAnsi="Times New Roman" w:cs="Times New Roman"/>
          <w:sz w:val="24"/>
          <w:szCs w:val="24"/>
        </w:rPr>
        <w:t>В названной подпрограмме отмечено, что актуальной проблемой остается недостаточный уровень информатизации библиотек, а также дефицит квалифицированных кадров, неравный доступ к библиотечным фондам жителей населенных пунктов, не имеющих стационарных учреждений культуры.</w:t>
      </w:r>
      <w:r w:rsidRPr="007E5D8E">
        <w:rPr>
          <w:rFonts w:ascii="Times New Roman" w:hAnsi="Times New Roman" w:cs="Times New Roman"/>
          <w:i/>
          <w:sz w:val="24"/>
          <w:szCs w:val="24"/>
        </w:rPr>
        <w:t xml:space="preserve"> </w:t>
      </w:r>
      <w:r w:rsidRPr="007E5D8E">
        <w:rPr>
          <w:rFonts w:ascii="Times New Roman" w:hAnsi="Times New Roman" w:cs="Times New Roman"/>
          <w:sz w:val="24"/>
          <w:szCs w:val="24"/>
        </w:rPr>
        <w:t>Перспективными долгосрочными проектами определены создание Национальной электронной библиотеки Беларуси, корпоративной службы электронной доставки документов на базе Национальной библиотеки Беларуси, использование в деятельности библиотек облачных технологий. В 20</w:t>
      </w:r>
      <w:r w:rsidR="00784114">
        <w:rPr>
          <w:rFonts w:ascii="Times New Roman" w:hAnsi="Times New Roman" w:cs="Times New Roman"/>
          <w:sz w:val="24"/>
          <w:szCs w:val="24"/>
        </w:rPr>
        <w:t>21</w:t>
      </w:r>
      <w:r w:rsidRPr="007E5D8E">
        <w:rPr>
          <w:rFonts w:ascii="Times New Roman" w:hAnsi="Times New Roman" w:cs="Times New Roman"/>
          <w:sz w:val="24"/>
          <w:szCs w:val="24"/>
        </w:rPr>
        <w:t xml:space="preserve"> г. </w:t>
      </w:r>
      <w:r>
        <w:rPr>
          <w:rFonts w:ascii="Times New Roman" w:hAnsi="Times New Roman" w:cs="Times New Roman"/>
          <w:sz w:val="24"/>
          <w:szCs w:val="24"/>
        </w:rPr>
        <w:t xml:space="preserve">по данным Национального статистического комитета </w:t>
      </w:r>
      <w:r w:rsidRPr="007E5D8E">
        <w:rPr>
          <w:rFonts w:ascii="Times New Roman" w:hAnsi="Times New Roman" w:cs="Times New Roman"/>
          <w:sz w:val="24"/>
          <w:szCs w:val="24"/>
        </w:rPr>
        <w:t xml:space="preserve">в Минске насчитывалось 45 публичных библиотек. В качестве целевого показателя выполнения государственной программы библиотечными учреждениями определен прирост количества посещений публичных библиотек, в том </w:t>
      </w:r>
      <w:r w:rsidR="008B68D4">
        <w:rPr>
          <w:rFonts w:ascii="Times New Roman" w:hAnsi="Times New Roman" w:cs="Times New Roman"/>
          <w:sz w:val="24"/>
          <w:szCs w:val="24"/>
        </w:rPr>
        <w:t>числе удаленными пользователями.</w:t>
      </w:r>
    </w:p>
    <w:p w:rsidR="00346E71" w:rsidRPr="007E5D8E" w:rsidRDefault="008B68D4"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Программа предусматривает формирование </w:t>
      </w:r>
      <w:r w:rsidRPr="008B68D4">
        <w:rPr>
          <w:rFonts w:ascii="Times New Roman" w:hAnsi="Times New Roman" w:cs="Times New Roman"/>
          <w:sz w:val="24"/>
          <w:szCs w:val="24"/>
        </w:rPr>
        <w:t>цифрового культурного контента, создание электронных каталогов историко</w:t>
      </w:r>
      <w:r>
        <w:rPr>
          <w:rFonts w:ascii="Times New Roman" w:hAnsi="Times New Roman" w:cs="Times New Roman"/>
          <w:sz w:val="24"/>
          <w:szCs w:val="24"/>
        </w:rPr>
        <w:t>-</w:t>
      </w:r>
      <w:r w:rsidRPr="008B68D4">
        <w:rPr>
          <w:rFonts w:ascii="Times New Roman" w:hAnsi="Times New Roman" w:cs="Times New Roman"/>
          <w:sz w:val="24"/>
          <w:szCs w:val="24"/>
        </w:rPr>
        <w:t>культурных и природных памятнико</w:t>
      </w:r>
      <w:r>
        <w:rPr>
          <w:rFonts w:ascii="Times New Roman" w:hAnsi="Times New Roman" w:cs="Times New Roman"/>
          <w:sz w:val="24"/>
          <w:szCs w:val="24"/>
        </w:rPr>
        <w:t xml:space="preserve">в Республики Беларусь, оцифровку </w:t>
      </w:r>
      <w:r w:rsidRPr="008B68D4">
        <w:rPr>
          <w:rFonts w:ascii="Times New Roman" w:hAnsi="Times New Roman" w:cs="Times New Roman"/>
          <w:sz w:val="24"/>
          <w:szCs w:val="24"/>
        </w:rPr>
        <w:t>фондов музеев, библиотек, кинофонда, объек</w:t>
      </w:r>
      <w:r>
        <w:rPr>
          <w:rFonts w:ascii="Times New Roman" w:hAnsi="Times New Roman" w:cs="Times New Roman"/>
          <w:sz w:val="24"/>
          <w:szCs w:val="24"/>
        </w:rPr>
        <w:t xml:space="preserve">тов </w:t>
      </w:r>
      <w:r>
        <w:rPr>
          <w:rFonts w:ascii="Times New Roman" w:hAnsi="Times New Roman" w:cs="Times New Roman"/>
          <w:sz w:val="24"/>
          <w:szCs w:val="24"/>
        </w:rPr>
        <w:lastRenderedPageBreak/>
        <w:t xml:space="preserve">нематериального культурного </w:t>
      </w:r>
      <w:r w:rsidRPr="008B68D4">
        <w:rPr>
          <w:rFonts w:ascii="Times New Roman" w:hAnsi="Times New Roman" w:cs="Times New Roman"/>
          <w:sz w:val="24"/>
          <w:szCs w:val="24"/>
        </w:rPr>
        <w:t>наследия</w:t>
      </w:r>
      <w:r>
        <w:rPr>
          <w:rFonts w:ascii="Times New Roman" w:hAnsi="Times New Roman" w:cs="Times New Roman"/>
          <w:sz w:val="24"/>
          <w:szCs w:val="24"/>
        </w:rPr>
        <w:t xml:space="preserve">. </w:t>
      </w:r>
      <w:r w:rsidR="00346E71" w:rsidRPr="007E5D8E">
        <w:rPr>
          <w:rFonts w:ascii="Times New Roman" w:hAnsi="Times New Roman" w:cs="Times New Roman"/>
          <w:sz w:val="24"/>
          <w:szCs w:val="24"/>
        </w:rPr>
        <w:t>Ожидается, что реализация мероприятий государственной программы «Культура Беларуси» на 20</w:t>
      </w:r>
      <w:r>
        <w:rPr>
          <w:rFonts w:ascii="Times New Roman" w:hAnsi="Times New Roman" w:cs="Times New Roman"/>
          <w:sz w:val="24"/>
          <w:szCs w:val="24"/>
        </w:rPr>
        <w:t>21</w:t>
      </w:r>
      <w:r>
        <w:rPr>
          <w:rFonts w:ascii="Times New Roman" w:hAnsi="Times New Roman" w:cs="Times New Roman"/>
          <w:i/>
          <w:sz w:val="24"/>
          <w:szCs w:val="24"/>
        </w:rPr>
        <w:t>–</w:t>
      </w:r>
      <w:r>
        <w:rPr>
          <w:rFonts w:ascii="Times New Roman" w:hAnsi="Times New Roman" w:cs="Times New Roman"/>
          <w:sz w:val="24"/>
          <w:szCs w:val="24"/>
        </w:rPr>
        <w:t>2025</w:t>
      </w:r>
      <w:r w:rsidR="00346E71" w:rsidRPr="007E5D8E">
        <w:rPr>
          <w:rFonts w:ascii="Times New Roman" w:hAnsi="Times New Roman" w:cs="Times New Roman"/>
          <w:sz w:val="24"/>
          <w:szCs w:val="24"/>
        </w:rPr>
        <w:t> гг. повысит социальную и экономическую эффективность ф</w:t>
      </w:r>
      <w:r>
        <w:rPr>
          <w:rFonts w:ascii="Times New Roman" w:hAnsi="Times New Roman" w:cs="Times New Roman"/>
          <w:sz w:val="24"/>
          <w:szCs w:val="24"/>
        </w:rPr>
        <w:t>ункционирования сферы культуры.</w:t>
      </w:r>
    </w:p>
    <w:p w:rsidR="008B68D4" w:rsidRDefault="008B68D4"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i/>
          <w:sz w:val="24"/>
          <w:szCs w:val="24"/>
          <w:shd w:val="clear" w:color="auto" w:fill="FFFFFF"/>
        </w:rPr>
        <w:t>В Типовой концепции</w:t>
      </w:r>
      <w:r w:rsidR="00346E71" w:rsidRPr="007E5D8E">
        <w:rPr>
          <w:rFonts w:ascii="Times New Roman" w:hAnsi="Times New Roman" w:cs="Times New Roman"/>
          <w:i/>
          <w:sz w:val="24"/>
          <w:szCs w:val="24"/>
          <w:shd w:val="clear" w:color="auto" w:fill="FFFFFF"/>
        </w:rPr>
        <w:t xml:space="preserve"> развития «умных городов» в Республике Беларусь</w:t>
      </w:r>
      <w:r w:rsidR="00346E71" w:rsidRPr="007E5D8E">
        <w:rPr>
          <w:rFonts w:ascii="Times New Roman" w:hAnsi="Times New Roman" w:cs="Times New Roman"/>
          <w:sz w:val="24"/>
          <w:szCs w:val="24"/>
        </w:rPr>
        <w:t xml:space="preserve"> </w:t>
      </w:r>
      <w:r>
        <w:rPr>
          <w:rFonts w:ascii="Times New Roman" w:hAnsi="Times New Roman" w:cs="Times New Roman"/>
          <w:sz w:val="24"/>
          <w:szCs w:val="24"/>
        </w:rPr>
        <w:t xml:space="preserve">предусматривается </w:t>
      </w:r>
      <w:r w:rsidR="00346E71" w:rsidRPr="007E5D8E">
        <w:rPr>
          <w:rFonts w:ascii="Times New Roman" w:hAnsi="Times New Roman" w:cs="Times New Roman"/>
          <w:sz w:val="24"/>
          <w:szCs w:val="24"/>
        </w:rPr>
        <w:t>уделить внимание развитию способов демонстрации объектов и предусмотреть интерактивность их презентации для посетителей</w:t>
      </w:r>
      <w:r w:rsidR="009C7F11">
        <w:rPr>
          <w:rFonts w:ascii="Times New Roman" w:hAnsi="Times New Roman" w:cs="Times New Roman"/>
          <w:sz w:val="24"/>
          <w:szCs w:val="24"/>
        </w:rPr>
        <w:t xml:space="preserve"> </w:t>
      </w:r>
      <w:r w:rsidR="009C7F11" w:rsidRPr="009C7F11">
        <w:rPr>
          <w:rFonts w:ascii="Times New Roman" w:hAnsi="Times New Roman" w:cs="Times New Roman"/>
          <w:sz w:val="24"/>
          <w:szCs w:val="24"/>
          <w:lang w:eastAsia="zh-CN"/>
        </w:rPr>
        <w:t>[1]</w:t>
      </w:r>
      <w:r w:rsidR="00346E71" w:rsidRPr="007E5D8E">
        <w:rPr>
          <w:rFonts w:ascii="Times New Roman" w:hAnsi="Times New Roman" w:cs="Times New Roman"/>
          <w:sz w:val="24"/>
          <w:szCs w:val="24"/>
        </w:rPr>
        <w:t xml:space="preserve">. </w:t>
      </w:r>
    </w:p>
    <w:p w:rsidR="00051DE5" w:rsidRDefault="008B68D4" w:rsidP="00A6595E">
      <w:pPr>
        <w:spacing w:after="0" w:line="240" w:lineRule="auto"/>
        <w:ind w:firstLine="709"/>
        <w:jc w:val="both"/>
        <w:rPr>
          <w:rFonts w:ascii="Times New Roman" w:hAnsi="Times New Roman" w:cs="Times New Roman"/>
          <w:sz w:val="24"/>
          <w:szCs w:val="24"/>
        </w:rPr>
      </w:pPr>
      <w:r w:rsidRPr="008B68D4">
        <w:rPr>
          <w:rFonts w:ascii="Times New Roman" w:hAnsi="Times New Roman" w:cs="Times New Roman"/>
          <w:b/>
          <w:sz w:val="24"/>
          <w:szCs w:val="24"/>
        </w:rPr>
        <w:t>Текущий статус.</w:t>
      </w:r>
      <w:r>
        <w:rPr>
          <w:rFonts w:ascii="Times New Roman" w:hAnsi="Times New Roman" w:cs="Times New Roman"/>
          <w:sz w:val="24"/>
          <w:szCs w:val="24"/>
        </w:rPr>
        <w:t xml:space="preserve"> </w:t>
      </w:r>
      <w:r w:rsidR="00051DE5">
        <w:rPr>
          <w:rFonts w:ascii="Times New Roman" w:hAnsi="Times New Roman" w:cs="Times New Roman"/>
          <w:sz w:val="24"/>
          <w:szCs w:val="24"/>
        </w:rPr>
        <w:t xml:space="preserve">В настоящее время объекты культуры активно оцифровываются.  </w:t>
      </w:r>
      <w:r w:rsidR="00051DE5" w:rsidRPr="00051DE5">
        <w:rPr>
          <w:rFonts w:ascii="Times New Roman" w:hAnsi="Times New Roman" w:cs="Times New Roman"/>
          <w:sz w:val="24"/>
          <w:szCs w:val="24"/>
        </w:rPr>
        <w:t xml:space="preserve">Наибольшую популярность в данном направлении приобрели электронные сервисы-гиды по достопримечательностям, музеям и другим объектам культурного и исторического наследия, предусматривающие аудио и видео экскурсии по ним. </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 xml:space="preserve">Для визуализации утраченного культурного наследия г. Минска разработано и запущено мобильное приложение Chronosphere. В настоящий момент на карте Chronosphere </w:t>
      </w:r>
      <w:r w:rsidR="00784114">
        <w:rPr>
          <w:rFonts w:ascii="Times New Roman" w:hAnsi="Times New Roman" w:cs="Times New Roman"/>
          <w:sz w:val="24"/>
          <w:szCs w:val="24"/>
        </w:rPr>
        <w:t>пятнадцать</w:t>
      </w:r>
      <w:r w:rsidRPr="007E5D8E">
        <w:rPr>
          <w:rFonts w:ascii="Times New Roman" w:hAnsi="Times New Roman" w:cs="Times New Roman"/>
          <w:sz w:val="24"/>
          <w:szCs w:val="24"/>
        </w:rPr>
        <w:t xml:space="preserve"> объектов – встречаются как отдельные здания, так и комплексы. Функционал приложения позволяет составлять маршруты с интересующими пользователя объектами. Дополненная реальность – одна из многих технологий взаимодействия человека и цифровых устройств. Ее специфика заключается в том, что она программным образом визуально совмещает два изначально независимых пространства: мир реаль</w:t>
      </w:r>
      <w:r w:rsidR="008B68D4">
        <w:rPr>
          <w:rFonts w:ascii="Times New Roman" w:hAnsi="Times New Roman" w:cs="Times New Roman"/>
          <w:sz w:val="24"/>
          <w:szCs w:val="24"/>
        </w:rPr>
        <w:t xml:space="preserve">ных объектов и виртуальный мир. </w:t>
      </w:r>
      <w:r w:rsidRPr="007E5D8E">
        <w:rPr>
          <w:rFonts w:ascii="Times New Roman" w:hAnsi="Times New Roman" w:cs="Times New Roman"/>
          <w:sz w:val="24"/>
          <w:szCs w:val="24"/>
        </w:rPr>
        <w:t>Новая виртуальная среда образуется путем наложения запрограммированных виртуальных объектов поверх видеосигнала с камеры, и становится интерактивной путем использования специальных маркеров. Большинство зданий пока сосредоточено в районе Верхнего города</w:t>
      </w:r>
      <w:r w:rsidR="00C25983" w:rsidRPr="009C7F11">
        <w:rPr>
          <w:rFonts w:ascii="Times New Roman" w:hAnsi="Times New Roman" w:cs="Times New Roman"/>
          <w:sz w:val="24"/>
          <w:szCs w:val="24"/>
        </w:rPr>
        <w:t xml:space="preserve"> [</w:t>
      </w:r>
      <w:r w:rsidR="009C7F11" w:rsidRPr="009C7F11">
        <w:rPr>
          <w:rFonts w:ascii="Times New Roman" w:hAnsi="Times New Roman" w:cs="Times New Roman"/>
          <w:sz w:val="24"/>
          <w:szCs w:val="24"/>
        </w:rPr>
        <w:t>2</w:t>
      </w:r>
      <w:r w:rsidR="00C25983" w:rsidRPr="009C7F11">
        <w:rPr>
          <w:rFonts w:ascii="Times New Roman" w:hAnsi="Times New Roman" w:cs="Times New Roman"/>
          <w:sz w:val="24"/>
          <w:szCs w:val="24"/>
        </w:rPr>
        <w:t>]</w:t>
      </w:r>
      <w:r w:rsidRPr="007E5D8E">
        <w:rPr>
          <w:rFonts w:ascii="Times New Roman" w:hAnsi="Times New Roman" w:cs="Times New Roman"/>
          <w:sz w:val="24"/>
          <w:szCs w:val="24"/>
        </w:rPr>
        <w:t>.</w:t>
      </w:r>
    </w:p>
    <w:p w:rsidR="00346E71" w:rsidRPr="007E5D8E" w:rsidRDefault="00346E71" w:rsidP="00051DE5">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По данным Национального статистического комите</w:t>
      </w:r>
      <w:r w:rsidR="00B853FB">
        <w:rPr>
          <w:rFonts w:ascii="Times New Roman" w:hAnsi="Times New Roman" w:cs="Times New Roman"/>
          <w:sz w:val="24"/>
          <w:szCs w:val="24"/>
        </w:rPr>
        <w:t>та в г. Минске насчитывается 13 </w:t>
      </w:r>
      <w:r w:rsidRPr="007E5D8E">
        <w:rPr>
          <w:rFonts w:ascii="Times New Roman" w:hAnsi="Times New Roman" w:cs="Times New Roman"/>
          <w:sz w:val="24"/>
          <w:szCs w:val="24"/>
        </w:rPr>
        <w:t>государственных музеев</w:t>
      </w:r>
      <w:r w:rsidR="00C25983" w:rsidRPr="00C25983">
        <w:rPr>
          <w:rFonts w:ascii="Times New Roman" w:hAnsi="Times New Roman" w:cs="Times New Roman"/>
          <w:sz w:val="24"/>
          <w:szCs w:val="24"/>
        </w:rPr>
        <w:t xml:space="preserve"> [</w:t>
      </w:r>
      <w:r w:rsidR="009C7F11" w:rsidRPr="009C7F11">
        <w:rPr>
          <w:rFonts w:ascii="Times New Roman" w:hAnsi="Times New Roman" w:cs="Times New Roman"/>
          <w:sz w:val="24"/>
          <w:szCs w:val="24"/>
        </w:rPr>
        <w:t>3</w:t>
      </w:r>
      <w:r w:rsidR="00C25983" w:rsidRPr="00C25983">
        <w:rPr>
          <w:rFonts w:ascii="Times New Roman" w:hAnsi="Times New Roman" w:cs="Times New Roman"/>
          <w:sz w:val="24"/>
          <w:szCs w:val="24"/>
        </w:rPr>
        <w:t>]</w:t>
      </w:r>
      <w:r w:rsidRPr="007E5D8E">
        <w:rPr>
          <w:rFonts w:ascii="Times New Roman" w:hAnsi="Times New Roman" w:cs="Times New Roman"/>
          <w:sz w:val="24"/>
          <w:szCs w:val="24"/>
        </w:rPr>
        <w:t>. Есть возможность посетить некоторые из них бесплатно в специальн</w:t>
      </w:r>
      <w:r w:rsidR="008B68D4">
        <w:rPr>
          <w:rFonts w:ascii="Times New Roman" w:hAnsi="Times New Roman" w:cs="Times New Roman"/>
          <w:sz w:val="24"/>
          <w:szCs w:val="24"/>
        </w:rPr>
        <w:t xml:space="preserve">ые дни посещения. </w:t>
      </w:r>
      <w:r w:rsidRPr="007E5D8E">
        <w:rPr>
          <w:rFonts w:ascii="Times New Roman" w:hAnsi="Times New Roman" w:cs="Times New Roman"/>
          <w:sz w:val="24"/>
          <w:szCs w:val="24"/>
        </w:rPr>
        <w:t>При этом вне зависимости от дня недели бесплатно посетить музей могут дошкольники, участники Великой Отечественной войны, инвалиды, военнослужащие срочной службы, Герои Беларуси, Советского Союза, Социалистического Труда, полные кавалеры орденов Отечества, Славы, Трудовой Славы. Для бесплатного посещения нужно показать соответствующее удостоверение</w:t>
      </w:r>
      <w:r w:rsidR="00C25983">
        <w:rPr>
          <w:rFonts w:ascii="Times New Roman" w:hAnsi="Times New Roman" w:cs="Times New Roman"/>
          <w:sz w:val="24"/>
          <w:szCs w:val="24"/>
          <w:lang w:val="en-US"/>
        </w:rPr>
        <w:t xml:space="preserve"> </w:t>
      </w:r>
      <w:r w:rsidR="00C25983">
        <w:rPr>
          <w:rFonts w:ascii="Times New Roman" w:eastAsiaTheme="minorEastAsia" w:hAnsi="Times New Roman" w:cs="Times New Roman"/>
          <w:sz w:val="24"/>
          <w:szCs w:val="24"/>
          <w:lang w:val="en-US" w:eastAsia="zh-CN"/>
        </w:rPr>
        <w:t>[</w:t>
      </w:r>
      <w:r w:rsidR="009C7F11">
        <w:rPr>
          <w:rFonts w:ascii="Times New Roman" w:eastAsiaTheme="minorEastAsia" w:hAnsi="Times New Roman" w:cs="Times New Roman"/>
          <w:sz w:val="24"/>
          <w:szCs w:val="24"/>
          <w:lang w:val="en-US" w:eastAsia="zh-CN"/>
        </w:rPr>
        <w:t>3</w:t>
      </w:r>
      <w:r w:rsidR="00C25983">
        <w:rPr>
          <w:rFonts w:ascii="Times New Roman" w:eastAsiaTheme="minorEastAsia" w:hAnsi="Times New Roman" w:cs="Times New Roman"/>
          <w:sz w:val="24"/>
          <w:szCs w:val="24"/>
          <w:lang w:val="en-US" w:eastAsia="zh-CN"/>
        </w:rPr>
        <w:t>]</w:t>
      </w:r>
      <w:r w:rsidRPr="007E5D8E">
        <w:rPr>
          <w:rFonts w:ascii="Times New Roman" w:hAnsi="Times New Roman" w:cs="Times New Roman"/>
          <w:sz w:val="24"/>
          <w:szCs w:val="24"/>
        </w:rPr>
        <w:t>.</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Функционируют городские порталы, предназначенные для публикации на них новостей и событий в городе, предусматривающие также возможность приобретения билетов для посещения интересующих мероприятий. Наиболее популярными такими сервисами среди минчан являются afisha.</w:t>
      </w:r>
      <w:r w:rsidR="008B68D4">
        <w:rPr>
          <w:rFonts w:ascii="Times New Roman" w:hAnsi="Times New Roman" w:cs="Times New Roman"/>
          <w:sz w:val="24"/>
          <w:szCs w:val="24"/>
          <w:lang w:val="en-US"/>
        </w:rPr>
        <w:t>me</w:t>
      </w:r>
      <w:r w:rsidRPr="007E5D8E">
        <w:rPr>
          <w:rFonts w:ascii="Times New Roman" w:hAnsi="Times New Roman" w:cs="Times New Roman"/>
          <w:sz w:val="24"/>
          <w:szCs w:val="24"/>
        </w:rPr>
        <w:t xml:space="preserve"> и relax.by. Сайты содержат исчерпывающую информацию о мероприятиях города, на которые можно купить билеты при помощи специальных онлайн-сервисов. Самыми популярными среди минчан являются Ticketpro, Kvitki, Kassy, Bezkassira, Kupalauski, Bycard.</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Ticketpro – это первый масштабный, структурированный сервис по продаже билетов. На данном сайте можно приобрести билеты на разнообразные мероприятия в городе.</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Kvitki. Еще один сервис по онлайн-продаже билетов, очень похожий по содержанию на Ticketpro. На сервисе можно пробрести билеты в цирк, аквапарк, театры и пр., однако категории «Кино» нет. Для выбора билетов Kvitki не требуют регистрации. Это упрощает процесс покупки. Билеты, купленные при помощи операторов Kvitki и Ticketpro</w:t>
      </w:r>
      <w:r>
        <w:rPr>
          <w:rFonts w:ascii="Times New Roman" w:hAnsi="Times New Roman" w:cs="Times New Roman"/>
          <w:sz w:val="24"/>
          <w:szCs w:val="24"/>
        </w:rPr>
        <w:t>,</w:t>
      </w:r>
      <w:r w:rsidRPr="007E5D8E">
        <w:rPr>
          <w:rFonts w:ascii="Times New Roman" w:hAnsi="Times New Roman" w:cs="Times New Roman"/>
          <w:sz w:val="24"/>
          <w:szCs w:val="24"/>
        </w:rPr>
        <w:t xml:space="preserve"> высылаются на электронный ящик, также их можно распечатать в фирменных кассах и а кассах-партнерах сервисов.</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 xml:space="preserve">Kassy – проект Мингорисполкома. Заявленных мест продажи билетов двенадцать на весь Минск, театральный и концертный репертуар не отличается большим разнообразием. </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Все большую популярность набирает сервис Bycard. Особенно часто покупают минчане на данном сервисе билеты в кино. Электронный билет можно распечатать как самостоятельно, с электронной почты, так и в самом кинотеатре, при помощи специальных инфокиосков по номеру заказа.</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Билетный онлайн-сервис Kupalauski дает возможность приобрести бил</w:t>
      </w:r>
      <w:r w:rsidR="008B68D4">
        <w:rPr>
          <w:rFonts w:ascii="Times New Roman" w:hAnsi="Times New Roman" w:cs="Times New Roman"/>
          <w:sz w:val="24"/>
          <w:szCs w:val="24"/>
        </w:rPr>
        <w:t>еты на некоторые спектакли в г. </w:t>
      </w:r>
      <w:r w:rsidRPr="007E5D8E">
        <w:rPr>
          <w:rFonts w:ascii="Times New Roman" w:hAnsi="Times New Roman" w:cs="Times New Roman"/>
          <w:sz w:val="24"/>
          <w:szCs w:val="24"/>
        </w:rPr>
        <w:t xml:space="preserve">Минске. Особенностью сервиса является то, что требуется обязательная регистрация и онлайн-билет можно распечатать только из личного кабинета. </w:t>
      </w:r>
      <w:r w:rsidRPr="007E5D8E">
        <w:rPr>
          <w:rFonts w:ascii="Times New Roman" w:hAnsi="Times New Roman" w:cs="Times New Roman"/>
          <w:sz w:val="24"/>
          <w:szCs w:val="24"/>
        </w:rPr>
        <w:lastRenderedPageBreak/>
        <w:t>Следует отметить, что комиссия на билеты, купленные при помощи данного оператора, немного ниже, чем у других билетных операторов.</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Облачный билетный сервис Bezkassira, в целом, схож по принципу работы с другими онлайн-сервисами. Отличительной особенностью сайта билетного оператора является удобная навигация и группировка мероприятий ко категориям.</w:t>
      </w:r>
    </w:p>
    <w:p w:rsidR="00346E71" w:rsidRPr="007E5D8E" w:rsidRDefault="00346E71"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г. Минске насчитывается более 20 театров</w:t>
      </w:r>
      <w:r w:rsidRPr="007E5D8E">
        <w:rPr>
          <w:rFonts w:ascii="Times New Roman" w:hAnsi="Times New Roman" w:cs="Times New Roman"/>
          <w:sz w:val="24"/>
          <w:szCs w:val="24"/>
        </w:rPr>
        <w:t>, 12 из них профессиональных</w:t>
      </w:r>
      <w:r w:rsidR="00C25983" w:rsidRPr="00C25983">
        <w:rPr>
          <w:rFonts w:ascii="Times New Roman" w:hAnsi="Times New Roman" w:cs="Times New Roman"/>
          <w:sz w:val="24"/>
          <w:szCs w:val="24"/>
        </w:rPr>
        <w:t xml:space="preserve"> [</w:t>
      </w:r>
      <w:r w:rsidR="009C7F11" w:rsidRPr="009C7F11">
        <w:rPr>
          <w:rFonts w:ascii="Times New Roman" w:hAnsi="Times New Roman" w:cs="Times New Roman"/>
          <w:sz w:val="24"/>
          <w:szCs w:val="24"/>
        </w:rPr>
        <w:t>3</w:t>
      </w:r>
      <w:r w:rsidR="00C25983" w:rsidRPr="00C25983">
        <w:rPr>
          <w:rFonts w:ascii="Times New Roman" w:hAnsi="Times New Roman" w:cs="Times New Roman"/>
          <w:sz w:val="24"/>
          <w:szCs w:val="24"/>
        </w:rPr>
        <w:t>]</w:t>
      </w:r>
      <w:r w:rsidRPr="007E5D8E">
        <w:rPr>
          <w:rFonts w:ascii="Times New Roman" w:hAnsi="Times New Roman" w:cs="Times New Roman"/>
          <w:sz w:val="24"/>
          <w:szCs w:val="24"/>
        </w:rPr>
        <w:t>. Однако, на данный момент лишь 3 из них предоставляют возможность зрителям просмотр спектаклей онлайн либо в записи:</w:t>
      </w:r>
    </w:p>
    <w:p w:rsidR="00346E71" w:rsidRPr="00B853FB" w:rsidRDefault="00346E71" w:rsidP="00B853FB">
      <w:pPr>
        <w:spacing w:after="0" w:line="240" w:lineRule="auto"/>
        <w:ind w:firstLine="709"/>
        <w:jc w:val="both"/>
        <w:rPr>
          <w:rFonts w:ascii="Times New Roman" w:hAnsi="Times New Roman" w:cs="Times New Roman"/>
          <w:sz w:val="24"/>
          <w:szCs w:val="24"/>
        </w:rPr>
      </w:pPr>
      <w:r w:rsidRPr="00B853FB">
        <w:rPr>
          <w:rFonts w:ascii="Times New Roman" w:hAnsi="Times New Roman" w:cs="Times New Roman"/>
          <w:sz w:val="24"/>
          <w:szCs w:val="24"/>
        </w:rPr>
        <w:t>Национальный академический Большой театр оперы и балета Беларуси. Некоторые спектакли транслируются в прямом эфире телеканала «Беларусь 3» либо в Интернете.</w:t>
      </w:r>
    </w:p>
    <w:p w:rsidR="00346E71" w:rsidRPr="00B853FB" w:rsidRDefault="00346E71" w:rsidP="00B853FB">
      <w:pPr>
        <w:spacing w:after="0" w:line="240" w:lineRule="auto"/>
        <w:ind w:firstLine="709"/>
        <w:jc w:val="both"/>
        <w:rPr>
          <w:rFonts w:ascii="Times New Roman" w:hAnsi="Times New Roman" w:cs="Times New Roman"/>
          <w:sz w:val="24"/>
          <w:szCs w:val="24"/>
        </w:rPr>
      </w:pPr>
      <w:r w:rsidRPr="00B853FB">
        <w:rPr>
          <w:rFonts w:ascii="Times New Roman" w:hAnsi="Times New Roman" w:cs="Times New Roman"/>
          <w:sz w:val="24"/>
          <w:szCs w:val="24"/>
        </w:rPr>
        <w:t>Национальный академический театр имени Янки Купалы. Просмотр записей спектаклей доступен на сайте Купаловского театра.</w:t>
      </w:r>
    </w:p>
    <w:p w:rsidR="00346E71" w:rsidRPr="00B853FB" w:rsidRDefault="00346E71" w:rsidP="00B853FB">
      <w:pPr>
        <w:spacing w:after="0" w:line="240" w:lineRule="auto"/>
        <w:ind w:firstLine="709"/>
        <w:jc w:val="both"/>
        <w:rPr>
          <w:rFonts w:ascii="Times New Roman" w:hAnsi="Times New Roman" w:cs="Times New Roman"/>
          <w:sz w:val="24"/>
          <w:szCs w:val="24"/>
        </w:rPr>
      </w:pPr>
      <w:r w:rsidRPr="00B853FB">
        <w:rPr>
          <w:rFonts w:ascii="Times New Roman" w:hAnsi="Times New Roman" w:cs="Times New Roman"/>
          <w:sz w:val="24"/>
          <w:szCs w:val="24"/>
        </w:rPr>
        <w:t>Республиканский театр белорусской драматургии некоторые из своих спектаклей театр транслирует на YouTube-канале театра.</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В 20</w:t>
      </w:r>
      <w:r w:rsidR="008B68D4" w:rsidRPr="008B68D4">
        <w:rPr>
          <w:rFonts w:ascii="Times New Roman" w:hAnsi="Times New Roman" w:cs="Times New Roman"/>
          <w:sz w:val="24"/>
          <w:szCs w:val="24"/>
        </w:rPr>
        <w:t>22</w:t>
      </w:r>
      <w:r w:rsidRPr="007E5D8E">
        <w:rPr>
          <w:rFonts w:ascii="Times New Roman" w:hAnsi="Times New Roman" w:cs="Times New Roman"/>
          <w:sz w:val="24"/>
          <w:szCs w:val="24"/>
        </w:rPr>
        <w:t> г. в Минс</w:t>
      </w:r>
      <w:r w:rsidR="008B68D4">
        <w:rPr>
          <w:rFonts w:ascii="Times New Roman" w:hAnsi="Times New Roman" w:cs="Times New Roman"/>
          <w:sz w:val="24"/>
          <w:szCs w:val="24"/>
        </w:rPr>
        <w:t>ке насчитывалось 22 кинотеатра.</w:t>
      </w:r>
      <w:r w:rsidR="008B68D4" w:rsidRPr="008B68D4">
        <w:rPr>
          <w:rFonts w:ascii="Times New Roman" w:hAnsi="Times New Roman" w:cs="Times New Roman"/>
          <w:sz w:val="24"/>
          <w:szCs w:val="24"/>
        </w:rPr>
        <w:t xml:space="preserve"> </w:t>
      </w:r>
      <w:r w:rsidRPr="007E5D8E">
        <w:rPr>
          <w:rFonts w:ascii="Times New Roman" w:hAnsi="Times New Roman" w:cs="Times New Roman"/>
          <w:sz w:val="24"/>
          <w:szCs w:val="24"/>
        </w:rPr>
        <w:t>13 кинотеатров подконтрольны государственной структуре УП «Киновидеопрокат Мингорисполкома</w:t>
      </w:r>
      <w:r>
        <w:rPr>
          <w:rFonts w:ascii="Times New Roman" w:hAnsi="Times New Roman" w:cs="Times New Roman"/>
          <w:sz w:val="24"/>
          <w:szCs w:val="24"/>
        </w:rPr>
        <w:t xml:space="preserve"> </w:t>
      </w:r>
      <w:r w:rsidRPr="0094116E">
        <w:rPr>
          <w:rFonts w:ascii="Times New Roman" w:hAnsi="Times New Roman" w:cs="Times New Roman"/>
          <w:sz w:val="24"/>
          <w:szCs w:val="24"/>
        </w:rPr>
        <w:t>[</w:t>
      </w:r>
      <w:r w:rsidR="009C7F11" w:rsidRPr="009C7F11">
        <w:rPr>
          <w:rFonts w:ascii="Times New Roman" w:hAnsi="Times New Roman" w:cs="Times New Roman"/>
          <w:sz w:val="24"/>
          <w:szCs w:val="24"/>
        </w:rPr>
        <w:t>4</w:t>
      </w:r>
      <w:r w:rsidRPr="00DB195D">
        <w:rPr>
          <w:rFonts w:ascii="Times New Roman" w:hAnsi="Times New Roman" w:cs="Times New Roman"/>
          <w:sz w:val="24"/>
          <w:szCs w:val="24"/>
        </w:rPr>
        <w:t>]</w:t>
      </w:r>
      <w:r w:rsidRPr="007E5D8E">
        <w:rPr>
          <w:rFonts w:ascii="Times New Roman" w:hAnsi="Times New Roman" w:cs="Times New Roman"/>
          <w:sz w:val="24"/>
          <w:szCs w:val="24"/>
        </w:rPr>
        <w:t xml:space="preserve">. Все кинотеатры в столице являются цифровыми. </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В столице функционирует один автокинотеатр, это большая автостоянка с огромным экраном. Звук транслируется на определенной частоте в радиоприёмнике автомобилей, что создаёт у зрителя эффект присутствия.</w:t>
      </w:r>
    </w:p>
    <w:p w:rsidR="00346E71" w:rsidRPr="007E5D8E" w:rsidRDefault="00346E71"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 xml:space="preserve">В 2012 г. в </w:t>
      </w:r>
      <w:r w:rsidR="009C7F11">
        <w:rPr>
          <w:rFonts w:ascii="Times New Roman" w:hAnsi="Times New Roman" w:cs="Times New Roman"/>
          <w:sz w:val="24"/>
          <w:szCs w:val="24"/>
        </w:rPr>
        <w:t>г. </w:t>
      </w:r>
      <w:r w:rsidRPr="007E5D8E">
        <w:rPr>
          <w:rFonts w:ascii="Times New Roman" w:hAnsi="Times New Roman" w:cs="Times New Roman"/>
          <w:sz w:val="24"/>
          <w:szCs w:val="24"/>
        </w:rPr>
        <w:t xml:space="preserve">Минске появился новый формат просмотра кино – кинокомната, частный кинотеатр на небольшое количество мест, который можно арендовать на любое количество времени. </w:t>
      </w:r>
    </w:p>
    <w:p w:rsidR="008B68D4" w:rsidRDefault="009C7F11"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2019 </w:t>
      </w:r>
      <w:r w:rsidR="00346E71" w:rsidRPr="007E5D8E">
        <w:rPr>
          <w:rFonts w:ascii="Times New Roman" w:hAnsi="Times New Roman" w:cs="Times New Roman"/>
          <w:sz w:val="24"/>
          <w:szCs w:val="24"/>
        </w:rPr>
        <w:t xml:space="preserve">г. в г. Минске открылся кинозал с технологией Screen X я в кинотеатре VOKA CINEMA, который входит в сеть Silver Screen Cinemas и расположен в торгово-развлекательном центре Dana Mall. Это первый кинотеатр, оснащенный подобной технологией, в Восточной Европе. Технология 4DX дополняет видеоряд остросюжетных блокбастеров новыми спецэффектами. </w:t>
      </w:r>
    </w:p>
    <w:p w:rsidR="007554AD" w:rsidRDefault="008B68D4"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Проведенный анализ позволил выявить </w:t>
      </w:r>
      <w:r w:rsidR="007554AD">
        <w:rPr>
          <w:rFonts w:ascii="Times New Roman" w:hAnsi="Times New Roman" w:cs="Times New Roman"/>
          <w:sz w:val="24"/>
          <w:szCs w:val="24"/>
        </w:rPr>
        <w:t xml:space="preserve">следующие сдерживающие цифровизацию культуры факторы: </w:t>
      </w:r>
    </w:p>
    <w:p w:rsidR="007554AD" w:rsidRPr="007E5D8E" w:rsidRDefault="007554AD"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недостаточная конкурентоспособность и востребованность национальных культурных продуктов;</w:t>
      </w:r>
    </w:p>
    <w:p w:rsidR="007554AD" w:rsidRPr="007E5D8E" w:rsidRDefault="007554AD"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неэффективное использование экономических механизмов в деятельности театрально-зрелищных организаций;</w:t>
      </w:r>
    </w:p>
    <w:p w:rsidR="007554AD" w:rsidRPr="007E5D8E" w:rsidRDefault="007554AD"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недостаточная представленность белорусского киноискусства на киноэкранах и телеканалах страны, низкая окупаемость фильмов в неигровой и анимационной формах;</w:t>
      </w:r>
    </w:p>
    <w:p w:rsidR="007554AD" w:rsidRPr="007E5D8E" w:rsidRDefault="007554AD"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неукомплектованность кадрами театрально-зрелищных организаций и организаций кинематографии;</w:t>
      </w:r>
    </w:p>
    <w:p w:rsidR="007554AD" w:rsidRPr="007E5D8E" w:rsidRDefault="007554AD"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растущий спрос на объекты виртуального культурного пространства;</w:t>
      </w:r>
    </w:p>
    <w:p w:rsidR="007554AD" w:rsidRPr="007E5D8E" w:rsidRDefault="007554AD" w:rsidP="00A6595E">
      <w:pPr>
        <w:spacing w:after="0" w:line="240" w:lineRule="auto"/>
        <w:ind w:firstLine="709"/>
        <w:jc w:val="both"/>
        <w:rPr>
          <w:rFonts w:ascii="Times New Roman" w:hAnsi="Times New Roman" w:cs="Times New Roman"/>
          <w:sz w:val="24"/>
          <w:szCs w:val="24"/>
        </w:rPr>
      </w:pPr>
      <w:r w:rsidRPr="007E5D8E">
        <w:rPr>
          <w:rFonts w:ascii="Times New Roman" w:hAnsi="Times New Roman" w:cs="Times New Roman"/>
          <w:sz w:val="24"/>
          <w:szCs w:val="24"/>
        </w:rPr>
        <w:t>недостаточная обеспеченность техническими средствами учреждений культуры.</w:t>
      </w:r>
    </w:p>
    <w:p w:rsidR="00346E71" w:rsidRPr="00405653" w:rsidRDefault="007554AD" w:rsidP="00A6595E">
      <w:pPr>
        <w:spacing w:after="0" w:line="240" w:lineRule="auto"/>
        <w:ind w:firstLine="709"/>
        <w:jc w:val="both"/>
        <w:rPr>
          <w:rFonts w:ascii="Times New Roman" w:hAnsi="Times New Roman" w:cs="Times New Roman"/>
          <w:b/>
          <w:sz w:val="24"/>
          <w:szCs w:val="24"/>
        </w:rPr>
      </w:pPr>
      <w:r w:rsidRPr="00405653">
        <w:rPr>
          <w:rFonts w:ascii="Times New Roman" w:hAnsi="Times New Roman" w:cs="Times New Roman"/>
          <w:b/>
          <w:sz w:val="24"/>
          <w:szCs w:val="24"/>
        </w:rPr>
        <w:t>Стратегическими направления развития в сфере культуры могут стать</w:t>
      </w:r>
      <w:r w:rsidR="00346E71" w:rsidRPr="00405653">
        <w:rPr>
          <w:rFonts w:ascii="Times New Roman" w:hAnsi="Times New Roman" w:cs="Times New Roman"/>
          <w:b/>
          <w:sz w:val="24"/>
          <w:szCs w:val="24"/>
        </w:rPr>
        <w:t>:</w:t>
      </w:r>
    </w:p>
    <w:p w:rsidR="00346E71" w:rsidRPr="007E5D8E" w:rsidRDefault="007554AD"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с</w:t>
      </w:r>
      <w:r w:rsidR="00346E71" w:rsidRPr="007E5D8E">
        <w:rPr>
          <w:rFonts w:ascii="Times New Roman" w:hAnsi="Times New Roman" w:cs="Times New Roman"/>
          <w:sz w:val="24"/>
          <w:szCs w:val="24"/>
        </w:rPr>
        <w:t>оздание единого портала «Культура Беларуси» и увеличение доли организаций культуры г. Минска, имеющих собственный сайт до 90 % в общем количестве. На портале в свободном доступе предполагается размещение элементов культурного наследия и традиций белорусского народа в оцифрованном виде. Основной задачей при создании портала является разработка удобного, понятного, интересного для читателей и полезного для учреждений культуры формата представления информации. Создание портала несомненно скажется на формировании единого культурного пространства города с использованием информационных технологий, а также приобщения жителей различных регионов стра</w:t>
      </w:r>
      <w:r w:rsidR="00405653">
        <w:rPr>
          <w:rFonts w:ascii="Times New Roman" w:hAnsi="Times New Roman" w:cs="Times New Roman"/>
          <w:sz w:val="24"/>
          <w:szCs w:val="24"/>
        </w:rPr>
        <w:t>ны к столичной концертной жизни;</w:t>
      </w:r>
    </w:p>
    <w:p w:rsidR="00346E71" w:rsidRPr="007E5D8E" w:rsidRDefault="007554AD"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р</w:t>
      </w:r>
      <w:r w:rsidR="00346E71" w:rsidRPr="007E5D8E">
        <w:rPr>
          <w:rFonts w:ascii="Times New Roman" w:hAnsi="Times New Roman" w:cs="Times New Roman"/>
          <w:sz w:val="24"/>
          <w:szCs w:val="24"/>
        </w:rPr>
        <w:t xml:space="preserve">азвитие информатизации и цифровизации в сфере культуры: укрепление материально-технической базы учреждений культуры, повышение уровня информатизации </w:t>
      </w:r>
      <w:r w:rsidR="00346E71" w:rsidRPr="007E5D8E">
        <w:rPr>
          <w:rFonts w:ascii="Times New Roman" w:hAnsi="Times New Roman" w:cs="Times New Roman"/>
          <w:sz w:val="24"/>
          <w:szCs w:val="24"/>
        </w:rPr>
        <w:lastRenderedPageBreak/>
        <w:t>учреждений культуры, внедрение информационных систем учета посетителей учреждений культуры и продажи билетов, оцифровка культурного наследия, формирование электронных баз данных, увеличение доли информационных ресурсов о культуре в сети Интернет, в том числе путем создания информационных порталов, виртуальных музеев и внедрения технологий дополненной и виртуальной реальности. Цифровизация в сфере культуры должна обеспечить активное вовлечение в целевую аудиторию учреждений культуры нового поколения, ориентированного в основном на цифровой формат восприятия информации. Данную аудиторию необходимо вовлекать реальными проектами в области по</w:t>
      </w:r>
      <w:r w:rsidR="00405653">
        <w:rPr>
          <w:rFonts w:ascii="Times New Roman" w:hAnsi="Times New Roman" w:cs="Times New Roman"/>
          <w:sz w:val="24"/>
          <w:szCs w:val="24"/>
        </w:rPr>
        <w:t>пуляризации достижений культуры;</w:t>
      </w:r>
    </w:p>
    <w:p w:rsidR="00346E71" w:rsidRPr="007E5D8E" w:rsidRDefault="007554AD"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с</w:t>
      </w:r>
      <w:r w:rsidR="00346E71" w:rsidRPr="007E5D8E">
        <w:rPr>
          <w:rFonts w:ascii="Times New Roman" w:hAnsi="Times New Roman" w:cs="Times New Roman"/>
          <w:sz w:val="24"/>
          <w:szCs w:val="24"/>
        </w:rPr>
        <w:t>оздание интерактивных мобильных приложений для популяризации культурного наследия города: например, «</w:t>
      </w:r>
      <w:r w:rsidR="00346E71" w:rsidRPr="007E5D8E">
        <w:rPr>
          <w:rFonts w:ascii="Times New Roman" w:hAnsi="Times New Roman" w:cs="Times New Roman"/>
          <w:color w:val="000000"/>
          <w:sz w:val="24"/>
          <w:szCs w:val="24"/>
          <w:shd w:val="clear" w:color="auto" w:fill="FFFFFF"/>
        </w:rPr>
        <w:t xml:space="preserve">Гид по всем музеям </w:t>
      </w:r>
      <w:r w:rsidR="00B91537">
        <w:rPr>
          <w:rFonts w:ascii="Times New Roman" w:hAnsi="Times New Roman" w:cs="Times New Roman"/>
          <w:color w:val="000000"/>
          <w:sz w:val="24"/>
          <w:szCs w:val="24"/>
          <w:shd w:val="clear" w:color="auto" w:fill="FFFFFF"/>
        </w:rPr>
        <w:t>г. </w:t>
      </w:r>
      <w:r>
        <w:rPr>
          <w:rFonts w:ascii="Times New Roman" w:hAnsi="Times New Roman" w:cs="Times New Roman"/>
          <w:color w:val="000000"/>
          <w:sz w:val="24"/>
          <w:szCs w:val="24"/>
          <w:shd w:val="clear" w:color="auto" w:fill="FFFFFF"/>
        </w:rPr>
        <w:t>Минска</w:t>
      </w:r>
      <w:r w:rsidR="00346E71" w:rsidRPr="007E5D8E">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Использовани</w:t>
      </w:r>
      <w:r w:rsidR="00083FB3">
        <w:rPr>
          <w:rFonts w:ascii="Times New Roman" w:hAnsi="Times New Roman" w:cs="Times New Roman"/>
          <w:color w:val="000000"/>
          <w:sz w:val="24"/>
          <w:szCs w:val="24"/>
          <w:shd w:val="clear" w:color="auto" w:fill="FFFFFF"/>
        </w:rPr>
        <w:t>е</w:t>
      </w:r>
      <w:r>
        <w:rPr>
          <w:rFonts w:ascii="Times New Roman" w:hAnsi="Times New Roman" w:cs="Times New Roman"/>
          <w:color w:val="000000"/>
          <w:sz w:val="24"/>
          <w:szCs w:val="24"/>
          <w:shd w:val="clear" w:color="auto" w:fill="FFFFFF"/>
        </w:rPr>
        <w:t xml:space="preserve"> приложения предполагает автоматическое определение геолокации и построение оптимального экскурсионного маршрута</w:t>
      </w:r>
      <w:r w:rsidR="00405653">
        <w:rPr>
          <w:rFonts w:ascii="Times New Roman" w:hAnsi="Times New Roman" w:cs="Times New Roman"/>
          <w:color w:val="000000"/>
          <w:sz w:val="24"/>
          <w:szCs w:val="24"/>
          <w:shd w:val="clear" w:color="auto" w:fill="FFFFFF"/>
        </w:rPr>
        <w:t>;</w:t>
      </w:r>
    </w:p>
    <w:p w:rsidR="00346E71" w:rsidRPr="007E5D8E" w:rsidRDefault="007554AD"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в</w:t>
      </w:r>
      <w:r w:rsidR="00346E71" w:rsidRPr="007E5D8E">
        <w:rPr>
          <w:rFonts w:ascii="Times New Roman" w:hAnsi="Times New Roman" w:cs="Times New Roman"/>
          <w:sz w:val="24"/>
          <w:szCs w:val="24"/>
        </w:rPr>
        <w:t>недрение централизованной системы учета экспонатов музейных фондов. В основе деятельности лежат централизация управления, единое планирование научно-исследовательской, научно-просветительной, хозяйственной и финансовой деятельности, единая система учета, хранения, комплектования и использования музейных фондов. При централизации появляется возможность создания объединенных отделов и служб, ориентированных на решение задач, общих для всех музеев города. Актуальным является выделение особого структурного подразделения для разработки архитектурно-художественных решений и технического оснащения музейных экспозиций. В связи с постоянной и планомерной работой в области учета, охраны и использования памятников истории и культуры необходимо создание отделов научной пропаганды, рестав</w:t>
      </w:r>
      <w:r w:rsidR="00405653">
        <w:rPr>
          <w:rFonts w:ascii="Times New Roman" w:hAnsi="Times New Roman" w:cs="Times New Roman"/>
          <w:sz w:val="24"/>
          <w:szCs w:val="24"/>
        </w:rPr>
        <w:t>рации и музеефикации памятников;</w:t>
      </w:r>
    </w:p>
    <w:p w:rsidR="00346E71" w:rsidRPr="007E5D8E" w:rsidRDefault="007554AD"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 с</w:t>
      </w:r>
      <w:r w:rsidR="00346E71" w:rsidRPr="007E5D8E">
        <w:rPr>
          <w:rFonts w:ascii="Times New Roman" w:hAnsi="Times New Roman" w:cs="Times New Roman"/>
          <w:sz w:val="24"/>
          <w:szCs w:val="24"/>
        </w:rPr>
        <w:t>оздание платформы, объединяющей творчество уличных артистов. Предполагается, что представители различных творческих направлений уличного жанра, музыканты, танцоры, чтецы, актеры, аниматоры, художники и др. смогут зарегистрироваться и выбрать удобное для них время и специально отве</w:t>
      </w:r>
      <w:r w:rsidR="00405653">
        <w:rPr>
          <w:rFonts w:ascii="Times New Roman" w:hAnsi="Times New Roman" w:cs="Times New Roman"/>
          <w:sz w:val="24"/>
          <w:szCs w:val="24"/>
        </w:rPr>
        <w:t>денную площадку для выступлений;</w:t>
      </w:r>
    </w:p>
    <w:p w:rsidR="00346E71" w:rsidRPr="007E5D8E" w:rsidRDefault="007554AD"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 </w:t>
      </w:r>
      <w:r w:rsidR="00AA46F0">
        <w:rPr>
          <w:rFonts w:ascii="Times New Roman" w:hAnsi="Times New Roman" w:cs="Times New Roman"/>
          <w:sz w:val="24"/>
          <w:szCs w:val="24"/>
        </w:rPr>
        <w:t>ц</w:t>
      </w:r>
      <w:r w:rsidR="00346E71" w:rsidRPr="007E5D8E">
        <w:rPr>
          <w:rFonts w:ascii="Times New Roman" w:hAnsi="Times New Roman" w:cs="Times New Roman"/>
          <w:sz w:val="24"/>
          <w:szCs w:val="24"/>
        </w:rPr>
        <w:t>ифровизация фондов библиотек: создание и совершенствование имеющихся электронных каталогов фондов библиотек, создание цифровых копий фондов, том числе и мультиязычных, расширение и упрощение доступа</w:t>
      </w:r>
      <w:r>
        <w:rPr>
          <w:rFonts w:ascii="Times New Roman" w:hAnsi="Times New Roman" w:cs="Times New Roman"/>
          <w:sz w:val="24"/>
          <w:szCs w:val="24"/>
        </w:rPr>
        <w:t xml:space="preserve"> к электронным каталогам в сети;</w:t>
      </w:r>
    </w:p>
    <w:p w:rsidR="00346E71" w:rsidRDefault="007554AD"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 о</w:t>
      </w:r>
      <w:r w:rsidR="00346E71" w:rsidRPr="007E5D8E">
        <w:rPr>
          <w:rFonts w:ascii="Times New Roman" w:hAnsi="Times New Roman" w:cs="Times New Roman"/>
          <w:sz w:val="24"/>
          <w:szCs w:val="24"/>
        </w:rPr>
        <w:t>нлайн-трансляции культурных и спортивных мероприятий, в том числе с применением технологий виртуальной реальности и голографии.</w:t>
      </w:r>
    </w:p>
    <w:p w:rsidR="00083FB3" w:rsidRDefault="00083FB3" w:rsidP="00A6595E">
      <w:pPr>
        <w:spacing w:after="0" w:line="240" w:lineRule="auto"/>
        <w:ind w:firstLine="709"/>
        <w:jc w:val="both"/>
        <w:rPr>
          <w:rFonts w:ascii="Times New Roman" w:hAnsi="Times New Roman" w:cs="Times New Roman"/>
          <w:sz w:val="24"/>
          <w:szCs w:val="24"/>
        </w:rPr>
      </w:pPr>
    </w:p>
    <w:p w:rsidR="00B853FB" w:rsidRPr="009C7F11" w:rsidRDefault="00B853FB" w:rsidP="009C7F11">
      <w:pPr>
        <w:spacing w:after="0" w:line="240" w:lineRule="auto"/>
        <w:jc w:val="center"/>
        <w:rPr>
          <w:rFonts w:ascii="Times New Roman" w:hAnsi="Times New Roman" w:cs="Times New Roman"/>
          <w:b/>
          <w:sz w:val="24"/>
          <w:szCs w:val="24"/>
        </w:rPr>
      </w:pPr>
      <w:r w:rsidRPr="009C7F11">
        <w:rPr>
          <w:rFonts w:ascii="Times New Roman" w:hAnsi="Times New Roman" w:cs="Times New Roman"/>
          <w:b/>
          <w:sz w:val="24"/>
          <w:szCs w:val="24"/>
        </w:rPr>
        <w:t>Библиографический список</w:t>
      </w:r>
    </w:p>
    <w:p w:rsidR="009C7F11" w:rsidRPr="009C7F11" w:rsidRDefault="009C7F11" w:rsidP="009C7F11">
      <w:pPr>
        <w:spacing w:after="0" w:line="240" w:lineRule="auto"/>
        <w:ind w:firstLine="567"/>
        <w:jc w:val="both"/>
        <w:rPr>
          <w:rFonts w:ascii="Times New Roman" w:hAnsi="Times New Roman" w:cs="Times New Roman"/>
          <w:sz w:val="24"/>
          <w:szCs w:val="24"/>
        </w:rPr>
      </w:pPr>
      <w:r w:rsidRPr="009C7F11">
        <w:rPr>
          <w:rFonts w:ascii="Times New Roman" w:hAnsi="Times New Roman" w:cs="Times New Roman"/>
          <w:sz w:val="24"/>
          <w:szCs w:val="24"/>
        </w:rPr>
        <w:t>1.</w:t>
      </w:r>
      <w:r w:rsidRPr="009C7F11">
        <w:rPr>
          <w:rFonts w:ascii="Times New Roman" w:hAnsi="Times New Roman" w:cs="Times New Roman"/>
          <w:sz w:val="24"/>
          <w:szCs w:val="24"/>
          <w:lang w:val="en-US"/>
        </w:rPr>
        <w:t> </w:t>
      </w:r>
      <w:r w:rsidRPr="009C7F11">
        <w:rPr>
          <w:rFonts w:ascii="Times New Roman" w:hAnsi="Times New Roman" w:cs="Times New Roman"/>
          <w:sz w:val="24"/>
          <w:szCs w:val="24"/>
        </w:rPr>
        <w:t xml:space="preserve">Типовая концепция развития «умных городов» в Республике Беларусь [Электронный ресурс]: утв. Министром связи и информатизации Респ. Беларусь </w:t>
      </w:r>
      <w:r>
        <w:rPr>
          <w:rFonts w:ascii="Times New Roman" w:hAnsi="Times New Roman" w:cs="Times New Roman"/>
          <w:sz w:val="24"/>
          <w:szCs w:val="24"/>
        </w:rPr>
        <w:t xml:space="preserve">от 05 июня 2019 г. </w:t>
      </w:r>
      <w:r w:rsidRPr="009C7F11">
        <w:rPr>
          <w:rFonts w:ascii="Times New Roman" w:hAnsi="Times New Roman" w:cs="Times New Roman"/>
          <w:sz w:val="24"/>
          <w:szCs w:val="24"/>
        </w:rPr>
        <w:t xml:space="preserve">// Витебский областной исполнительный комитет. — </w:t>
      </w:r>
      <w:r w:rsidRPr="009C7F11">
        <w:rPr>
          <w:rFonts w:ascii="Times New Roman" w:hAnsi="Times New Roman" w:cs="Times New Roman"/>
          <w:sz w:val="24"/>
          <w:szCs w:val="24"/>
          <w:lang w:val="en-US"/>
        </w:rPr>
        <w:t>URL</w:t>
      </w:r>
      <w:r>
        <w:rPr>
          <w:rFonts w:ascii="Times New Roman" w:hAnsi="Times New Roman" w:cs="Times New Roman"/>
          <w:sz w:val="24"/>
          <w:szCs w:val="24"/>
        </w:rPr>
        <w:t>:</w:t>
      </w:r>
      <w:r w:rsidRPr="009C7F11">
        <w:rPr>
          <w:rFonts w:ascii="Times New Roman" w:hAnsi="Times New Roman" w:cs="Times New Roman"/>
          <w:sz w:val="24"/>
          <w:szCs w:val="24"/>
        </w:rPr>
        <w:t xml:space="preserve"> </w:t>
      </w:r>
      <w:r w:rsidRPr="009C7F11">
        <w:rPr>
          <w:rFonts w:ascii="Times New Roman" w:hAnsi="Times New Roman" w:cs="Times New Roman"/>
          <w:sz w:val="24"/>
          <w:szCs w:val="24"/>
          <w:lang w:val="en-US"/>
        </w:rPr>
        <w:t>http</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vitebsk</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region</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gov</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by</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uploads</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files</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Tipovaja</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Kontseptsija</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Umnyj</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gorod</w:t>
      </w:r>
      <w:r w:rsidRPr="009C7F11">
        <w:rPr>
          <w:rFonts w:ascii="Times New Roman" w:hAnsi="Times New Roman" w:cs="Times New Roman"/>
          <w:sz w:val="24"/>
          <w:szCs w:val="24"/>
        </w:rPr>
        <w:t>.</w:t>
      </w:r>
      <w:r w:rsidRPr="009C7F11">
        <w:rPr>
          <w:rFonts w:ascii="Times New Roman" w:hAnsi="Times New Roman" w:cs="Times New Roman"/>
          <w:sz w:val="24"/>
          <w:szCs w:val="24"/>
          <w:lang w:val="en-US"/>
        </w:rPr>
        <w:t>PDF</w:t>
      </w:r>
      <w:r w:rsidRPr="009C7F11">
        <w:rPr>
          <w:rFonts w:ascii="Times New Roman" w:hAnsi="Times New Roman" w:cs="Times New Roman"/>
          <w:sz w:val="24"/>
          <w:szCs w:val="24"/>
        </w:rPr>
        <w:t>/ (дата обращения 28.</w:t>
      </w:r>
      <w:r>
        <w:rPr>
          <w:rFonts w:ascii="Times New Roman" w:hAnsi="Times New Roman" w:cs="Times New Roman"/>
          <w:sz w:val="24"/>
          <w:szCs w:val="24"/>
        </w:rPr>
        <w:t>04.2023</w:t>
      </w:r>
      <w:r w:rsidRPr="009C7F11">
        <w:rPr>
          <w:rFonts w:ascii="Times New Roman" w:hAnsi="Times New Roman" w:cs="Times New Roman"/>
          <w:sz w:val="24"/>
          <w:szCs w:val="24"/>
        </w:rPr>
        <w:t>).</w:t>
      </w:r>
    </w:p>
    <w:p w:rsidR="00B5281C" w:rsidRPr="00B5281C" w:rsidRDefault="009C7F11" w:rsidP="00B5281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C25983" w:rsidRPr="00B5281C">
        <w:rPr>
          <w:rFonts w:ascii="Times New Roman" w:hAnsi="Times New Roman" w:cs="Times New Roman"/>
          <w:sz w:val="24"/>
          <w:szCs w:val="24"/>
        </w:rPr>
        <w:t>.</w:t>
      </w:r>
      <w:r w:rsidR="00C25983" w:rsidRPr="00B5281C">
        <w:rPr>
          <w:rFonts w:ascii="Times New Roman" w:hAnsi="Times New Roman" w:cs="Times New Roman"/>
          <w:sz w:val="24"/>
          <w:szCs w:val="24"/>
          <w:lang w:val="en-US"/>
        </w:rPr>
        <w:t> </w:t>
      </w:r>
      <w:r w:rsidR="00C25983" w:rsidRPr="00B5281C">
        <w:rPr>
          <w:rFonts w:ascii="Times New Roman" w:hAnsi="Times New Roman" w:cs="Times New Roman"/>
          <w:sz w:val="24"/>
          <w:szCs w:val="24"/>
        </w:rPr>
        <w:t xml:space="preserve">О проекте / </w:t>
      </w:r>
      <w:r w:rsidR="00B5281C" w:rsidRPr="00B5281C">
        <w:rPr>
          <w:rFonts w:ascii="Times New Roman" w:hAnsi="Times New Roman" w:cs="Times New Roman"/>
          <w:sz w:val="24"/>
          <w:szCs w:val="24"/>
          <w:lang w:val="en-US" w:eastAsia="zh-CN"/>
        </w:rPr>
        <w:t>Chronosphre</w:t>
      </w:r>
      <w:r w:rsidR="00B5281C" w:rsidRPr="00B5281C">
        <w:rPr>
          <w:rFonts w:ascii="Times New Roman" w:hAnsi="Times New Roman" w:cs="Times New Roman"/>
          <w:sz w:val="24"/>
          <w:szCs w:val="24"/>
          <w:lang w:eastAsia="zh-CN"/>
        </w:rPr>
        <w:t xml:space="preserve"> [Электронный ресурс]. – </w:t>
      </w:r>
      <w:r w:rsidR="00B5281C" w:rsidRPr="00B5281C">
        <w:rPr>
          <w:rFonts w:ascii="Times New Roman" w:hAnsi="Times New Roman" w:cs="Times New Roman"/>
          <w:sz w:val="24"/>
          <w:szCs w:val="24"/>
          <w:lang w:val="en-US" w:eastAsia="zh-CN"/>
        </w:rPr>
        <w:t>URL</w:t>
      </w:r>
      <w:r w:rsidR="00B5281C" w:rsidRPr="00B5281C">
        <w:rPr>
          <w:rFonts w:ascii="Times New Roman" w:hAnsi="Times New Roman" w:cs="Times New Roman"/>
          <w:sz w:val="24"/>
          <w:szCs w:val="24"/>
          <w:lang w:eastAsia="zh-CN"/>
        </w:rPr>
        <w:t xml:space="preserve">: </w:t>
      </w:r>
      <w:r w:rsidR="00B5281C" w:rsidRPr="00B5281C">
        <w:rPr>
          <w:rFonts w:ascii="Times New Roman" w:hAnsi="Times New Roman" w:cs="Times New Roman"/>
          <w:sz w:val="24"/>
          <w:szCs w:val="24"/>
          <w:lang w:val="en-US"/>
        </w:rPr>
        <w:t>http</w:t>
      </w:r>
      <w:r w:rsidR="00B5281C" w:rsidRPr="00B5281C">
        <w:rPr>
          <w:rFonts w:ascii="Times New Roman" w:hAnsi="Times New Roman" w:cs="Times New Roman"/>
          <w:sz w:val="24"/>
          <w:szCs w:val="24"/>
        </w:rPr>
        <w:t>://</w:t>
      </w:r>
      <w:r w:rsidR="00B5281C" w:rsidRPr="00B5281C">
        <w:rPr>
          <w:rFonts w:ascii="Times New Roman" w:hAnsi="Times New Roman" w:cs="Times New Roman"/>
          <w:sz w:val="24"/>
          <w:szCs w:val="24"/>
          <w:lang w:val="en-US"/>
        </w:rPr>
        <w:t>chronosphere</w:t>
      </w:r>
      <w:r w:rsidR="00B5281C" w:rsidRPr="00B5281C">
        <w:rPr>
          <w:rFonts w:ascii="Times New Roman" w:hAnsi="Times New Roman" w:cs="Times New Roman"/>
          <w:sz w:val="24"/>
          <w:szCs w:val="24"/>
        </w:rPr>
        <w:t>.</w:t>
      </w:r>
      <w:r w:rsidR="00B5281C" w:rsidRPr="00B5281C">
        <w:rPr>
          <w:rFonts w:ascii="Times New Roman" w:hAnsi="Times New Roman" w:cs="Times New Roman"/>
          <w:sz w:val="24"/>
          <w:szCs w:val="24"/>
          <w:lang w:val="en-US"/>
        </w:rPr>
        <w:t>by</w:t>
      </w:r>
      <w:r w:rsidR="00B5281C" w:rsidRPr="00B5281C">
        <w:rPr>
          <w:rFonts w:ascii="Times New Roman" w:hAnsi="Times New Roman" w:cs="Times New Roman"/>
          <w:sz w:val="24"/>
          <w:szCs w:val="24"/>
        </w:rPr>
        <w:t>/</w:t>
      </w:r>
      <w:r w:rsidR="00B5281C" w:rsidRPr="00B5281C">
        <w:rPr>
          <w:rFonts w:ascii="Times New Roman" w:hAnsi="Times New Roman" w:cs="Times New Roman"/>
          <w:sz w:val="24"/>
          <w:szCs w:val="24"/>
          <w:lang w:val="en-US"/>
        </w:rPr>
        <w:t>about</w:t>
      </w:r>
      <w:r w:rsidR="00B5281C" w:rsidRPr="00B5281C">
        <w:rPr>
          <w:rFonts w:ascii="Times New Roman" w:hAnsi="Times New Roman" w:cs="Times New Roman"/>
          <w:sz w:val="24"/>
          <w:szCs w:val="24"/>
        </w:rPr>
        <w:t xml:space="preserve"> </w:t>
      </w:r>
      <w:r w:rsidR="00B5281C" w:rsidRPr="00B5281C">
        <w:rPr>
          <w:rFonts w:ascii="Times New Roman" w:hAnsi="Times New Roman" w:cs="Times New Roman"/>
          <w:sz w:val="24"/>
          <w:szCs w:val="24"/>
        </w:rPr>
        <w:t>(дата обращения 27.05.2023).</w:t>
      </w:r>
    </w:p>
    <w:p w:rsidR="00083FB3" w:rsidRDefault="009C7F11"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083FB3">
        <w:rPr>
          <w:rFonts w:ascii="Times New Roman" w:hAnsi="Times New Roman" w:cs="Times New Roman"/>
          <w:sz w:val="24"/>
          <w:szCs w:val="24"/>
        </w:rPr>
        <w:t>. </w:t>
      </w:r>
      <w:r w:rsidR="00083FB3" w:rsidRPr="00083FB3">
        <w:rPr>
          <w:rFonts w:ascii="Times New Roman" w:hAnsi="Times New Roman" w:cs="Times New Roman"/>
          <w:sz w:val="24"/>
          <w:szCs w:val="24"/>
        </w:rPr>
        <w:t xml:space="preserve">Сеть кинотеатров «Кино Минска» УП «Киновидеопрокат» Мингорисполкома [Электронный ресурс]. </w:t>
      </w:r>
      <w:r w:rsidR="00C25983">
        <w:rPr>
          <w:rFonts w:ascii="Times New Roman" w:hAnsi="Times New Roman" w:cs="Times New Roman"/>
          <w:sz w:val="24"/>
          <w:szCs w:val="24"/>
        </w:rPr>
        <w:t>–</w:t>
      </w:r>
      <w:r w:rsidR="00083FB3" w:rsidRPr="00083FB3">
        <w:rPr>
          <w:rFonts w:ascii="Times New Roman" w:hAnsi="Times New Roman" w:cs="Times New Roman"/>
          <w:sz w:val="24"/>
          <w:szCs w:val="24"/>
        </w:rPr>
        <w:t xml:space="preserve"> URL: https://kinominska.by/ (дата обращения 2</w:t>
      </w:r>
      <w:r w:rsidR="00B5281C" w:rsidRPr="00B5281C">
        <w:rPr>
          <w:rFonts w:ascii="Times New Roman" w:hAnsi="Times New Roman" w:cs="Times New Roman"/>
          <w:sz w:val="24"/>
          <w:szCs w:val="24"/>
        </w:rPr>
        <w:t>0</w:t>
      </w:r>
      <w:r w:rsidR="00083FB3" w:rsidRPr="00083FB3">
        <w:rPr>
          <w:rFonts w:ascii="Times New Roman" w:hAnsi="Times New Roman" w:cs="Times New Roman"/>
          <w:sz w:val="24"/>
          <w:szCs w:val="24"/>
        </w:rPr>
        <w:t>.</w:t>
      </w:r>
      <w:r w:rsidR="00B5281C">
        <w:rPr>
          <w:rFonts w:ascii="Times New Roman" w:hAnsi="Times New Roman" w:cs="Times New Roman"/>
          <w:sz w:val="24"/>
          <w:szCs w:val="24"/>
        </w:rPr>
        <w:t>04</w:t>
      </w:r>
      <w:r w:rsidR="00A6595E">
        <w:rPr>
          <w:rFonts w:ascii="Times New Roman" w:hAnsi="Times New Roman" w:cs="Times New Roman"/>
          <w:sz w:val="24"/>
          <w:szCs w:val="24"/>
        </w:rPr>
        <w:t>.2023</w:t>
      </w:r>
      <w:r w:rsidR="00083FB3" w:rsidRPr="00083FB3">
        <w:rPr>
          <w:rFonts w:ascii="Times New Roman" w:hAnsi="Times New Roman" w:cs="Times New Roman"/>
          <w:sz w:val="24"/>
          <w:szCs w:val="24"/>
        </w:rPr>
        <w:t>).</w:t>
      </w:r>
    </w:p>
    <w:p w:rsidR="00B853FB" w:rsidRDefault="009C7F11" w:rsidP="00A6595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C25983">
        <w:rPr>
          <w:rFonts w:ascii="Times New Roman" w:hAnsi="Times New Roman" w:cs="Times New Roman"/>
          <w:sz w:val="24"/>
          <w:szCs w:val="24"/>
        </w:rPr>
        <w:t>. </w:t>
      </w:r>
      <w:r w:rsidR="00C25983" w:rsidRPr="00C25983">
        <w:rPr>
          <w:rFonts w:ascii="Times New Roman" w:hAnsi="Times New Roman" w:cs="Times New Roman"/>
          <w:sz w:val="24"/>
          <w:szCs w:val="24"/>
        </w:rPr>
        <w:t xml:space="preserve">Культура Республики Беларусь: буклет / Национальный статистический комитет Республики Беларусь. </w:t>
      </w:r>
      <w:r w:rsidR="00C25983">
        <w:rPr>
          <w:rFonts w:ascii="Times New Roman" w:hAnsi="Times New Roman" w:cs="Times New Roman"/>
          <w:sz w:val="24"/>
          <w:szCs w:val="24"/>
        </w:rPr>
        <w:t>–</w:t>
      </w:r>
      <w:r w:rsidR="00C25983" w:rsidRPr="00C25983">
        <w:rPr>
          <w:rFonts w:ascii="Times New Roman" w:hAnsi="Times New Roman" w:cs="Times New Roman"/>
          <w:sz w:val="24"/>
          <w:szCs w:val="24"/>
        </w:rPr>
        <w:t xml:space="preserve"> Минск : Национальный статистический коми</w:t>
      </w:r>
      <w:r w:rsidR="00C25983">
        <w:rPr>
          <w:rFonts w:ascii="Times New Roman" w:hAnsi="Times New Roman" w:cs="Times New Roman"/>
          <w:sz w:val="24"/>
          <w:szCs w:val="24"/>
        </w:rPr>
        <w:t xml:space="preserve">тет Республики Беларусь, 2022. – </w:t>
      </w:r>
      <w:r w:rsidR="00C25983" w:rsidRPr="00C25983">
        <w:rPr>
          <w:rFonts w:ascii="Times New Roman" w:hAnsi="Times New Roman" w:cs="Times New Roman"/>
          <w:sz w:val="24"/>
          <w:szCs w:val="24"/>
        </w:rPr>
        <w:t xml:space="preserve"> 24 с.</w:t>
      </w:r>
    </w:p>
    <w:p w:rsidR="00B853FB" w:rsidRPr="00B853FB" w:rsidRDefault="00B853FB" w:rsidP="00B853FB">
      <w:pPr>
        <w:spacing w:after="0" w:line="240" w:lineRule="auto"/>
        <w:jc w:val="center"/>
        <w:rPr>
          <w:rFonts w:ascii="Times New Roman" w:hAnsi="Times New Roman" w:cs="Times New Roman"/>
          <w:b/>
          <w:sz w:val="24"/>
          <w:szCs w:val="24"/>
        </w:rPr>
      </w:pPr>
      <w:r w:rsidRPr="00B853FB">
        <w:rPr>
          <w:rFonts w:ascii="Times New Roman" w:hAnsi="Times New Roman" w:cs="Times New Roman"/>
          <w:b/>
          <w:sz w:val="24"/>
          <w:szCs w:val="24"/>
        </w:rPr>
        <w:t>Информация об авторе</w:t>
      </w:r>
    </w:p>
    <w:p w:rsidR="009C7F11" w:rsidRPr="007E5D8E" w:rsidRDefault="00B853FB" w:rsidP="009C7F1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Лебедевич Марина Викторовна</w:t>
      </w:r>
      <w:r w:rsidRPr="00B853FB">
        <w:rPr>
          <w:rFonts w:ascii="Times New Roman" w:hAnsi="Times New Roman" w:cs="Times New Roman"/>
          <w:sz w:val="24"/>
          <w:szCs w:val="24"/>
        </w:rPr>
        <w:t xml:space="preserve"> (</w:t>
      </w:r>
      <w:r>
        <w:rPr>
          <w:rFonts w:ascii="Times New Roman" w:hAnsi="Times New Roman" w:cs="Times New Roman"/>
          <w:sz w:val="24"/>
          <w:szCs w:val="24"/>
        </w:rPr>
        <w:t>Беларусь</w:t>
      </w:r>
      <w:r w:rsidRPr="00B853FB">
        <w:rPr>
          <w:rFonts w:ascii="Times New Roman" w:hAnsi="Times New Roman" w:cs="Times New Roman"/>
          <w:sz w:val="24"/>
          <w:szCs w:val="24"/>
        </w:rPr>
        <w:t xml:space="preserve">, </w:t>
      </w:r>
      <w:r>
        <w:rPr>
          <w:rFonts w:ascii="Times New Roman" w:hAnsi="Times New Roman" w:cs="Times New Roman"/>
          <w:sz w:val="24"/>
          <w:szCs w:val="24"/>
        </w:rPr>
        <w:t>Минск</w:t>
      </w:r>
      <w:r w:rsidRPr="00B853FB">
        <w:rPr>
          <w:rFonts w:ascii="Times New Roman" w:hAnsi="Times New Roman" w:cs="Times New Roman"/>
          <w:sz w:val="24"/>
          <w:szCs w:val="24"/>
        </w:rPr>
        <w:t xml:space="preserve">) – научный сотрудник, </w:t>
      </w:r>
      <w:r>
        <w:rPr>
          <w:rFonts w:ascii="Times New Roman" w:hAnsi="Times New Roman" w:cs="Times New Roman"/>
          <w:sz w:val="24"/>
          <w:szCs w:val="24"/>
        </w:rPr>
        <w:t>Институт экономики НАН Беларуси</w:t>
      </w:r>
      <w:r w:rsidRPr="00B853FB">
        <w:rPr>
          <w:rFonts w:ascii="Times New Roman" w:hAnsi="Times New Roman" w:cs="Times New Roman"/>
          <w:sz w:val="24"/>
          <w:szCs w:val="24"/>
        </w:rPr>
        <w:t xml:space="preserve"> (</w:t>
      </w:r>
      <w:r>
        <w:rPr>
          <w:rFonts w:ascii="Times New Roman" w:hAnsi="Times New Roman" w:cs="Times New Roman"/>
          <w:sz w:val="24"/>
          <w:szCs w:val="24"/>
        </w:rPr>
        <w:t>Беларусь</w:t>
      </w:r>
      <w:r w:rsidRPr="00B853FB">
        <w:rPr>
          <w:rFonts w:ascii="Times New Roman" w:hAnsi="Times New Roman" w:cs="Times New Roman"/>
          <w:sz w:val="24"/>
          <w:szCs w:val="24"/>
        </w:rPr>
        <w:t xml:space="preserve">, </w:t>
      </w:r>
      <w:r>
        <w:rPr>
          <w:rFonts w:ascii="Times New Roman" w:hAnsi="Times New Roman" w:cs="Times New Roman"/>
          <w:sz w:val="24"/>
          <w:szCs w:val="24"/>
        </w:rPr>
        <w:t>220072, г. Минск</w:t>
      </w:r>
      <w:r w:rsidRPr="00B853FB">
        <w:rPr>
          <w:rFonts w:ascii="Times New Roman" w:hAnsi="Times New Roman" w:cs="Times New Roman"/>
          <w:sz w:val="24"/>
          <w:szCs w:val="24"/>
        </w:rPr>
        <w:t>, ул.</w:t>
      </w:r>
      <w:r>
        <w:rPr>
          <w:rFonts w:ascii="Times New Roman" w:hAnsi="Times New Roman" w:cs="Times New Roman"/>
          <w:sz w:val="24"/>
          <w:szCs w:val="24"/>
        </w:rPr>
        <w:t> Сурганова, д. 1</w:t>
      </w:r>
      <w:r w:rsidRPr="00B853FB">
        <w:rPr>
          <w:rFonts w:ascii="Times New Roman" w:hAnsi="Times New Roman" w:cs="Times New Roman"/>
          <w:sz w:val="24"/>
          <w:szCs w:val="24"/>
        </w:rPr>
        <w:t xml:space="preserve">, </w:t>
      </w:r>
      <w:r>
        <w:rPr>
          <w:rFonts w:ascii="Times New Roman" w:hAnsi="Times New Roman" w:cs="Times New Roman"/>
          <w:sz w:val="24"/>
          <w:szCs w:val="24"/>
        </w:rPr>
        <w:t xml:space="preserve">корп. 2 </w:t>
      </w:r>
      <w:r w:rsidRPr="00B853FB">
        <w:rPr>
          <w:rFonts w:ascii="Times New Roman" w:hAnsi="Times New Roman" w:cs="Times New Roman"/>
          <w:sz w:val="24"/>
          <w:szCs w:val="24"/>
          <w:lang w:val="en-US"/>
        </w:rPr>
        <w:t>lebedevich</w:t>
      </w:r>
      <w:r w:rsidRPr="009C7F11">
        <w:rPr>
          <w:rFonts w:ascii="Times New Roman" w:hAnsi="Times New Roman" w:cs="Times New Roman"/>
          <w:sz w:val="24"/>
          <w:szCs w:val="24"/>
        </w:rPr>
        <w:t>_</w:t>
      </w:r>
      <w:r w:rsidRPr="00B853FB">
        <w:rPr>
          <w:rFonts w:ascii="Times New Roman" w:hAnsi="Times New Roman" w:cs="Times New Roman"/>
          <w:sz w:val="24"/>
          <w:szCs w:val="24"/>
          <w:lang w:val="en-US"/>
        </w:rPr>
        <w:t>marina</w:t>
      </w:r>
      <w:r w:rsidRPr="00B853FB">
        <w:rPr>
          <w:rFonts w:ascii="Times New Roman" w:hAnsi="Times New Roman" w:cs="Times New Roman"/>
          <w:sz w:val="24"/>
          <w:szCs w:val="24"/>
        </w:rPr>
        <w:t>@mail.ru)</w:t>
      </w:r>
      <w:r w:rsidR="009C7F11">
        <w:rPr>
          <w:rFonts w:ascii="Times New Roman" w:hAnsi="Times New Roman" w:cs="Times New Roman"/>
          <w:sz w:val="24"/>
          <w:szCs w:val="24"/>
        </w:rPr>
        <w:t>.</w:t>
      </w:r>
    </w:p>
    <w:p w:rsidR="00B5281C" w:rsidRPr="00B91537" w:rsidRDefault="00B5281C" w:rsidP="00B5281C">
      <w:pPr>
        <w:spacing w:after="0" w:line="240" w:lineRule="auto"/>
        <w:ind w:left="720"/>
        <w:contextualSpacing/>
        <w:jc w:val="right"/>
        <w:rPr>
          <w:rFonts w:ascii="Times New Roman" w:eastAsia="Calibri" w:hAnsi="Times New Roman" w:cs="Times New Roman"/>
          <w:b/>
          <w:sz w:val="24"/>
          <w:szCs w:val="24"/>
        </w:rPr>
      </w:pPr>
      <w:r w:rsidRPr="00B91537">
        <w:rPr>
          <w:rFonts w:ascii="Times New Roman" w:eastAsia="Calibri" w:hAnsi="Times New Roman" w:cs="Times New Roman"/>
          <w:b/>
          <w:sz w:val="24"/>
          <w:szCs w:val="24"/>
          <w:lang w:val="en-US"/>
        </w:rPr>
        <w:lastRenderedPageBreak/>
        <w:t>Lebedevich</w:t>
      </w:r>
      <w:r w:rsidRPr="00B91537">
        <w:rPr>
          <w:rFonts w:ascii="Times New Roman" w:eastAsia="Calibri" w:hAnsi="Times New Roman" w:cs="Times New Roman"/>
          <w:b/>
          <w:sz w:val="24"/>
          <w:szCs w:val="24"/>
        </w:rPr>
        <w:t xml:space="preserve"> </w:t>
      </w:r>
      <w:r w:rsidRPr="00B91537">
        <w:rPr>
          <w:rFonts w:ascii="Times New Roman" w:eastAsia="Calibri" w:hAnsi="Times New Roman" w:cs="Times New Roman"/>
          <w:b/>
          <w:sz w:val="24"/>
          <w:szCs w:val="24"/>
          <w:lang w:val="en-US"/>
        </w:rPr>
        <w:t>M</w:t>
      </w:r>
      <w:r w:rsidRPr="00B91537">
        <w:rPr>
          <w:rFonts w:ascii="Times New Roman" w:eastAsia="Calibri" w:hAnsi="Times New Roman" w:cs="Times New Roman"/>
          <w:b/>
          <w:sz w:val="24"/>
          <w:szCs w:val="24"/>
        </w:rPr>
        <w:t>.</w:t>
      </w:r>
      <w:r w:rsidRPr="00B91537">
        <w:rPr>
          <w:rFonts w:ascii="Times New Roman" w:eastAsia="Calibri" w:hAnsi="Times New Roman" w:cs="Times New Roman"/>
          <w:b/>
          <w:sz w:val="24"/>
          <w:szCs w:val="24"/>
          <w:lang w:val="en-US"/>
        </w:rPr>
        <w:t>V</w:t>
      </w:r>
      <w:r w:rsidRPr="00B91537">
        <w:rPr>
          <w:rFonts w:ascii="Times New Roman" w:eastAsia="Calibri" w:hAnsi="Times New Roman" w:cs="Times New Roman"/>
          <w:b/>
          <w:sz w:val="24"/>
          <w:szCs w:val="24"/>
        </w:rPr>
        <w:t>.</w:t>
      </w:r>
    </w:p>
    <w:p w:rsidR="00B5281C" w:rsidRPr="00B91537" w:rsidRDefault="00B5281C" w:rsidP="00B5281C">
      <w:pPr>
        <w:spacing w:after="0" w:line="240" w:lineRule="auto"/>
        <w:contextualSpacing/>
        <w:jc w:val="center"/>
        <w:rPr>
          <w:rFonts w:ascii="Times New Roman" w:eastAsia="Calibri" w:hAnsi="Times New Roman" w:cs="Times New Roman"/>
          <w:b/>
          <w:sz w:val="24"/>
          <w:szCs w:val="24"/>
          <w:lang w:val="en-US"/>
        </w:rPr>
      </w:pPr>
      <w:r w:rsidRPr="00B91537">
        <w:rPr>
          <w:rFonts w:ascii="Times New Roman" w:eastAsia="Calibri" w:hAnsi="Times New Roman" w:cs="Times New Roman"/>
          <w:b/>
          <w:sz w:val="24"/>
          <w:szCs w:val="24"/>
          <w:lang w:val="en-US"/>
        </w:rPr>
        <w:t>PERSPECTIVE DIGITALIZATION DIRECTIONS OF CULTURE</w:t>
      </w:r>
    </w:p>
    <w:p w:rsidR="00B5281C" w:rsidRPr="00B91537" w:rsidRDefault="00B5281C" w:rsidP="00B5281C">
      <w:pPr>
        <w:spacing w:after="0" w:line="240" w:lineRule="auto"/>
        <w:contextualSpacing/>
        <w:jc w:val="center"/>
        <w:rPr>
          <w:rFonts w:ascii="Times New Roman" w:eastAsia="Calibri" w:hAnsi="Times New Roman" w:cs="Times New Roman"/>
          <w:b/>
          <w:sz w:val="24"/>
          <w:szCs w:val="24"/>
          <w:lang w:val="en-US"/>
        </w:rPr>
      </w:pPr>
      <w:r w:rsidRPr="00B91537">
        <w:rPr>
          <w:rFonts w:ascii="Times New Roman" w:eastAsia="Calibri" w:hAnsi="Times New Roman" w:cs="Times New Roman"/>
          <w:b/>
          <w:sz w:val="24"/>
          <w:szCs w:val="24"/>
          <w:lang w:val="en-US"/>
        </w:rPr>
        <w:t>IN MINSK</w:t>
      </w:r>
    </w:p>
    <w:p w:rsidR="00B5281C" w:rsidRPr="00B91537" w:rsidRDefault="00B5281C" w:rsidP="00B5281C">
      <w:pPr>
        <w:spacing w:after="0" w:line="240" w:lineRule="auto"/>
        <w:ind w:left="720"/>
        <w:contextualSpacing/>
        <w:jc w:val="both"/>
        <w:rPr>
          <w:rFonts w:ascii="Times New Roman" w:eastAsia="Calibri" w:hAnsi="Times New Roman" w:cs="Times New Roman"/>
          <w:b/>
          <w:sz w:val="24"/>
          <w:szCs w:val="24"/>
          <w:lang w:val="en-US"/>
        </w:rPr>
      </w:pPr>
    </w:p>
    <w:p w:rsidR="00B5281C" w:rsidRPr="00B91537" w:rsidRDefault="00B5281C" w:rsidP="00B5281C">
      <w:pPr>
        <w:spacing w:after="0" w:line="240" w:lineRule="auto"/>
        <w:ind w:firstLine="567"/>
        <w:contextualSpacing/>
        <w:jc w:val="both"/>
        <w:rPr>
          <w:rFonts w:ascii="Times New Roman" w:eastAsia="Calibri" w:hAnsi="Times New Roman" w:cs="Times New Roman"/>
          <w:i/>
          <w:sz w:val="24"/>
          <w:szCs w:val="24"/>
          <w:lang w:val="en-US"/>
        </w:rPr>
      </w:pPr>
      <w:r w:rsidRPr="00B91537">
        <w:rPr>
          <w:rFonts w:ascii="Times New Roman" w:eastAsia="Calibri" w:hAnsi="Times New Roman" w:cs="Times New Roman"/>
          <w:b/>
          <w:i/>
          <w:sz w:val="24"/>
          <w:szCs w:val="24"/>
          <w:lang w:val="en-US"/>
        </w:rPr>
        <w:t xml:space="preserve">Annotation. </w:t>
      </w:r>
      <w:r w:rsidRPr="00B91537">
        <w:rPr>
          <w:rFonts w:ascii="Times New Roman" w:eastAsia="Calibri" w:hAnsi="Times New Roman" w:cs="Times New Roman"/>
          <w:i/>
          <w:sz w:val="24"/>
          <w:szCs w:val="24"/>
          <w:lang w:val="en-US"/>
        </w:rPr>
        <w:t>An analysis of the current state of digitalization of culture in Minsk has revealed the main obstacles to the introduction of information technologies in the cultural life of Minsk residents. The analysis made it possible to form strategic directions for the development of digital culture.</w:t>
      </w:r>
    </w:p>
    <w:p w:rsidR="00B5281C" w:rsidRPr="00B91537" w:rsidRDefault="00B5281C" w:rsidP="00B5281C">
      <w:pPr>
        <w:spacing w:after="0" w:line="240" w:lineRule="auto"/>
        <w:ind w:firstLine="567"/>
        <w:contextualSpacing/>
        <w:jc w:val="both"/>
        <w:rPr>
          <w:rFonts w:ascii="Times New Roman" w:eastAsia="Calibri" w:hAnsi="Times New Roman" w:cs="Times New Roman"/>
          <w:i/>
          <w:sz w:val="24"/>
          <w:szCs w:val="24"/>
          <w:lang w:val="en-US"/>
        </w:rPr>
      </w:pPr>
      <w:r w:rsidRPr="00B91537">
        <w:rPr>
          <w:rFonts w:ascii="Times New Roman" w:eastAsia="Calibri" w:hAnsi="Times New Roman" w:cs="Times New Roman"/>
          <w:b/>
          <w:i/>
          <w:sz w:val="24"/>
          <w:szCs w:val="24"/>
          <w:lang w:val="en-US"/>
        </w:rPr>
        <w:t>Key words:</w:t>
      </w:r>
      <w:r w:rsidRPr="00B91537">
        <w:rPr>
          <w:rFonts w:ascii="Times New Roman" w:eastAsia="Calibri" w:hAnsi="Times New Roman" w:cs="Times New Roman"/>
          <w:i/>
          <w:sz w:val="24"/>
          <w:szCs w:val="24"/>
          <w:lang w:val="en-US"/>
        </w:rPr>
        <w:t xml:space="preserve"> digitalization, culture, information technologies, digitization of cultural heritage, "smart" culture.</w:t>
      </w:r>
    </w:p>
    <w:p w:rsidR="00B5281C" w:rsidRDefault="00B5281C" w:rsidP="00B5281C">
      <w:pPr>
        <w:spacing w:after="0" w:line="240" w:lineRule="auto"/>
        <w:ind w:left="720"/>
        <w:contextualSpacing/>
        <w:jc w:val="both"/>
        <w:rPr>
          <w:rFonts w:ascii="Times New Roman" w:eastAsia="Calibri" w:hAnsi="Times New Roman" w:cs="Times New Roman"/>
          <w:b/>
          <w:sz w:val="24"/>
          <w:szCs w:val="24"/>
          <w:lang w:val="en-US"/>
        </w:rPr>
      </w:pPr>
    </w:p>
    <w:p w:rsidR="00B91537" w:rsidRPr="00B91537" w:rsidRDefault="00B91537" w:rsidP="00B91537">
      <w:pPr>
        <w:spacing w:after="0" w:line="240" w:lineRule="auto"/>
        <w:contextualSpacing/>
        <w:jc w:val="center"/>
        <w:rPr>
          <w:rFonts w:ascii="Times New Roman" w:eastAsia="Calibri" w:hAnsi="Times New Roman" w:cs="Times New Roman"/>
          <w:b/>
          <w:sz w:val="24"/>
          <w:szCs w:val="24"/>
          <w:lang w:val="en-US"/>
        </w:rPr>
      </w:pPr>
      <w:r w:rsidRPr="00B91537">
        <w:rPr>
          <w:rFonts w:ascii="Times New Roman" w:eastAsia="Calibri" w:hAnsi="Times New Roman" w:cs="Times New Roman"/>
          <w:b/>
          <w:sz w:val="24"/>
          <w:szCs w:val="24"/>
          <w:lang w:val="en-US"/>
        </w:rPr>
        <w:t>Information about the author</w:t>
      </w:r>
    </w:p>
    <w:p w:rsidR="00B5281C" w:rsidRDefault="00B5281C" w:rsidP="00B91537">
      <w:pPr>
        <w:spacing w:after="0" w:line="240" w:lineRule="auto"/>
        <w:ind w:firstLine="567"/>
        <w:contextualSpacing/>
        <w:jc w:val="both"/>
        <w:rPr>
          <w:rFonts w:ascii="Times New Roman" w:eastAsia="Calibri" w:hAnsi="Times New Roman" w:cs="Times New Roman"/>
          <w:sz w:val="24"/>
          <w:szCs w:val="24"/>
          <w:lang w:val="en-US"/>
        </w:rPr>
      </w:pPr>
      <w:r w:rsidRPr="00B91537">
        <w:rPr>
          <w:rFonts w:ascii="Times New Roman" w:eastAsia="Calibri" w:hAnsi="Times New Roman" w:cs="Times New Roman"/>
          <w:sz w:val="24"/>
          <w:szCs w:val="24"/>
          <w:lang w:val="en-US"/>
        </w:rPr>
        <w:t>Lebedevich Marina Viktorovna (Belarus, Minsk) – Researcher, Institute of Economics of the National Academy of Sciences of Belarus (</w:t>
      </w:r>
      <w:r w:rsidRPr="00B91537">
        <w:rPr>
          <w:rFonts w:ascii="Times New Roman" w:eastAsia="Calibri" w:hAnsi="Times New Roman" w:cs="Times New Roman"/>
          <w:sz w:val="24"/>
          <w:szCs w:val="24"/>
          <w:lang w:val="en-US"/>
        </w:rPr>
        <w:t>building 2</w:t>
      </w:r>
      <w:r w:rsidRPr="00B91537">
        <w:rPr>
          <w:rFonts w:ascii="Times New Roman" w:eastAsia="Calibri" w:hAnsi="Times New Roman" w:cs="Times New Roman"/>
          <w:sz w:val="24"/>
          <w:szCs w:val="24"/>
          <w:lang w:val="en-US"/>
        </w:rPr>
        <w:t xml:space="preserve">, 1, </w:t>
      </w:r>
      <w:r w:rsidRPr="00B91537">
        <w:rPr>
          <w:rFonts w:ascii="Times New Roman" w:eastAsia="Calibri" w:hAnsi="Times New Roman" w:cs="Times New Roman"/>
          <w:sz w:val="24"/>
          <w:szCs w:val="24"/>
          <w:lang w:val="en-US"/>
        </w:rPr>
        <w:t>Surganova St.</w:t>
      </w:r>
      <w:r w:rsidRPr="00B91537">
        <w:rPr>
          <w:rFonts w:ascii="Times New Roman" w:eastAsia="Calibri" w:hAnsi="Times New Roman" w:cs="Times New Roman"/>
          <w:sz w:val="24"/>
          <w:szCs w:val="24"/>
          <w:lang w:val="en-US"/>
        </w:rPr>
        <w:t xml:space="preserve">, </w:t>
      </w:r>
      <w:r w:rsidRPr="00B91537">
        <w:rPr>
          <w:rFonts w:ascii="Times New Roman" w:eastAsia="Calibri" w:hAnsi="Times New Roman" w:cs="Times New Roman"/>
          <w:sz w:val="24"/>
          <w:szCs w:val="24"/>
          <w:lang w:val="en-US"/>
        </w:rPr>
        <w:t>Minsk</w:t>
      </w:r>
      <w:r w:rsidRPr="00B91537">
        <w:rPr>
          <w:rFonts w:ascii="Times New Roman" w:eastAsia="Calibri" w:hAnsi="Times New Roman" w:cs="Times New Roman"/>
          <w:sz w:val="24"/>
          <w:szCs w:val="24"/>
          <w:lang w:val="en-US"/>
        </w:rPr>
        <w:t xml:space="preserve">, Republic of Belarus, 220072, </w:t>
      </w:r>
      <w:r w:rsidR="00B91537" w:rsidRPr="00B91537">
        <w:rPr>
          <w:rFonts w:ascii="Times New Roman" w:eastAsia="Calibri" w:hAnsi="Times New Roman" w:cs="Times New Roman"/>
          <w:sz w:val="24"/>
          <w:szCs w:val="24"/>
          <w:lang w:val="en-US"/>
        </w:rPr>
        <w:t>lebedevich_marina@mail.ru</w:t>
      </w:r>
      <w:r w:rsidRPr="00B91537">
        <w:rPr>
          <w:rFonts w:ascii="Times New Roman" w:eastAsia="Calibri" w:hAnsi="Times New Roman" w:cs="Times New Roman"/>
          <w:sz w:val="24"/>
          <w:szCs w:val="24"/>
          <w:lang w:val="en-US"/>
        </w:rPr>
        <w:t>).</w:t>
      </w:r>
    </w:p>
    <w:p w:rsidR="00B91537" w:rsidRDefault="00B91537" w:rsidP="00B5281C">
      <w:pPr>
        <w:spacing w:after="0" w:line="240" w:lineRule="auto"/>
        <w:ind w:firstLine="720"/>
        <w:contextualSpacing/>
        <w:jc w:val="both"/>
        <w:rPr>
          <w:rFonts w:ascii="Times New Roman" w:eastAsia="Calibri" w:hAnsi="Times New Roman" w:cs="Times New Roman"/>
          <w:sz w:val="24"/>
          <w:szCs w:val="24"/>
          <w:lang w:val="en-US"/>
        </w:rPr>
      </w:pPr>
    </w:p>
    <w:p w:rsidR="00B91537" w:rsidRDefault="00B91537" w:rsidP="00B91537">
      <w:pPr>
        <w:spacing w:after="0" w:line="240" w:lineRule="auto"/>
        <w:contextualSpacing/>
        <w:jc w:val="center"/>
        <w:rPr>
          <w:rFonts w:ascii="Times New Roman" w:eastAsia="Calibri" w:hAnsi="Times New Roman" w:cs="Times New Roman"/>
          <w:b/>
          <w:sz w:val="24"/>
          <w:szCs w:val="24"/>
          <w:lang w:val="en-US"/>
        </w:rPr>
      </w:pPr>
      <w:r w:rsidRPr="00B91537">
        <w:rPr>
          <w:rFonts w:ascii="Times New Roman" w:eastAsia="Calibri" w:hAnsi="Times New Roman" w:cs="Times New Roman"/>
          <w:b/>
          <w:sz w:val="24"/>
          <w:szCs w:val="24"/>
          <w:lang w:val="en-US"/>
        </w:rPr>
        <w:t>References</w:t>
      </w:r>
    </w:p>
    <w:p w:rsidR="00B91537" w:rsidRPr="00B91537" w:rsidRDefault="00B91537" w:rsidP="00B91537">
      <w:pPr>
        <w:spacing w:after="0" w:line="240" w:lineRule="auto"/>
        <w:ind w:firstLine="567"/>
        <w:contextualSpacing/>
        <w:jc w:val="both"/>
        <w:rPr>
          <w:rFonts w:ascii="Times New Roman" w:eastAsia="Calibri" w:hAnsi="Times New Roman" w:cs="Times New Roman"/>
          <w:sz w:val="24"/>
          <w:szCs w:val="24"/>
          <w:lang w:val="en-US"/>
        </w:rPr>
      </w:pPr>
      <w:r w:rsidRPr="00B91537">
        <w:rPr>
          <w:rFonts w:ascii="Times New Roman" w:eastAsia="Calibri" w:hAnsi="Times New Roman" w:cs="Times New Roman"/>
          <w:sz w:val="24"/>
          <w:szCs w:val="24"/>
          <w:lang w:val="en-US"/>
        </w:rPr>
        <w:t>1. Typical concept for the development of "smart cit</w:t>
      </w:r>
      <w:r>
        <w:rPr>
          <w:rFonts w:ascii="Times New Roman" w:eastAsia="Calibri" w:hAnsi="Times New Roman" w:cs="Times New Roman"/>
          <w:sz w:val="24"/>
          <w:szCs w:val="24"/>
          <w:lang w:val="en-US"/>
        </w:rPr>
        <w:t>ies" in the Republic of Belarus. URL: </w:t>
      </w:r>
      <w:r w:rsidRPr="00B91537">
        <w:rPr>
          <w:rFonts w:ascii="Times New Roman" w:eastAsia="Calibri" w:hAnsi="Times New Roman" w:cs="Times New Roman"/>
          <w:sz w:val="24"/>
          <w:szCs w:val="24"/>
          <w:lang w:val="en-US"/>
        </w:rPr>
        <w:t>http://vitebsk-region.gov.by/uploads/files/Tipovaja-Kontseptsija-Umnyj-gorod.PDF/ (date</w:t>
      </w:r>
      <w:r w:rsidRPr="00B91537">
        <w:rPr>
          <w:rFonts w:ascii="Times New Roman" w:eastAsia="Calibri" w:hAnsi="Times New Roman" w:cs="Times New Roman"/>
          <w:sz w:val="24"/>
          <w:szCs w:val="24"/>
          <w:lang w:val="en-US"/>
        </w:rPr>
        <w:t xml:space="preserve"> </w:t>
      </w:r>
      <w:r w:rsidRPr="00B91537">
        <w:rPr>
          <w:rFonts w:ascii="Times New Roman" w:eastAsia="Calibri" w:hAnsi="Times New Roman" w:cs="Times New Roman"/>
          <w:sz w:val="24"/>
          <w:szCs w:val="24"/>
          <w:lang w:val="en-US"/>
        </w:rPr>
        <w:t>accessed 28.04.2023).</w:t>
      </w:r>
    </w:p>
    <w:p w:rsidR="00B91537" w:rsidRPr="00B91537" w:rsidRDefault="00B91537" w:rsidP="00B91537">
      <w:pPr>
        <w:spacing w:after="0" w:line="240" w:lineRule="auto"/>
        <w:ind w:firstLine="567"/>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2. About the project Chronosphre. </w:t>
      </w:r>
      <w:r w:rsidRPr="00B91537">
        <w:rPr>
          <w:rFonts w:ascii="Times New Roman" w:eastAsia="Calibri" w:hAnsi="Times New Roman" w:cs="Times New Roman"/>
          <w:sz w:val="24"/>
          <w:szCs w:val="24"/>
          <w:lang w:val="en-US"/>
        </w:rPr>
        <w:t>URL: http://chronosphere.by/about (</w:t>
      </w:r>
      <w:r w:rsidRPr="00B91537">
        <w:rPr>
          <w:rFonts w:ascii="Times New Roman" w:eastAsia="Calibri" w:hAnsi="Times New Roman" w:cs="Times New Roman"/>
          <w:sz w:val="24"/>
          <w:szCs w:val="24"/>
          <w:lang w:val="en-US"/>
        </w:rPr>
        <w:t xml:space="preserve">date accessed </w:t>
      </w:r>
      <w:r>
        <w:rPr>
          <w:rFonts w:ascii="Times New Roman" w:eastAsia="Calibri" w:hAnsi="Times New Roman" w:cs="Times New Roman"/>
          <w:sz w:val="24"/>
          <w:szCs w:val="24"/>
          <w:lang w:val="en-US"/>
        </w:rPr>
        <w:t>05.</w:t>
      </w:r>
      <w:r w:rsidRPr="00B91537">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7.</w:t>
      </w:r>
      <w:r w:rsidRPr="00B91537">
        <w:rPr>
          <w:rFonts w:ascii="Times New Roman" w:eastAsia="Calibri" w:hAnsi="Times New Roman" w:cs="Times New Roman"/>
          <w:sz w:val="24"/>
          <w:szCs w:val="24"/>
          <w:lang w:val="en-US"/>
        </w:rPr>
        <w:t>2023).</w:t>
      </w:r>
    </w:p>
    <w:p w:rsidR="00B91537" w:rsidRPr="00B91537" w:rsidRDefault="00B91537" w:rsidP="00B91537">
      <w:pPr>
        <w:spacing w:after="0" w:line="240" w:lineRule="auto"/>
        <w:ind w:firstLine="567"/>
        <w:contextualSpacing/>
        <w:jc w:val="both"/>
        <w:rPr>
          <w:rFonts w:ascii="Times New Roman" w:eastAsia="Calibri" w:hAnsi="Times New Roman" w:cs="Times New Roman"/>
          <w:sz w:val="24"/>
          <w:szCs w:val="24"/>
          <w:lang w:val="en-US"/>
        </w:rPr>
      </w:pPr>
      <w:r w:rsidRPr="00B91537">
        <w:rPr>
          <w:rFonts w:ascii="Times New Roman" w:eastAsia="Calibri" w:hAnsi="Times New Roman" w:cs="Times New Roman"/>
          <w:sz w:val="24"/>
          <w:szCs w:val="24"/>
          <w:lang w:val="en-US"/>
        </w:rPr>
        <w:t>3. Network of cinemas "Kino Minska" UE "Kinovideoprokat" Minsk City Executive Committee</w:t>
      </w:r>
      <w:r>
        <w:rPr>
          <w:rFonts w:ascii="Times New Roman" w:eastAsia="Calibri" w:hAnsi="Times New Roman" w:cs="Times New Roman"/>
          <w:sz w:val="24"/>
          <w:szCs w:val="24"/>
          <w:lang w:val="en-US"/>
        </w:rPr>
        <w:t xml:space="preserve">. </w:t>
      </w:r>
      <w:r w:rsidRPr="00B91537">
        <w:rPr>
          <w:rFonts w:ascii="Times New Roman" w:eastAsia="Calibri" w:hAnsi="Times New Roman" w:cs="Times New Roman"/>
          <w:sz w:val="24"/>
          <w:szCs w:val="24"/>
          <w:lang w:val="en-US"/>
        </w:rPr>
        <w:t>URL: https://kinominska.by/ (</w:t>
      </w:r>
      <w:r w:rsidRPr="00B91537">
        <w:rPr>
          <w:rFonts w:ascii="Times New Roman" w:eastAsia="Calibri" w:hAnsi="Times New Roman" w:cs="Times New Roman"/>
          <w:sz w:val="24"/>
          <w:szCs w:val="24"/>
          <w:lang w:val="en-US"/>
        </w:rPr>
        <w:t xml:space="preserve">date accessed </w:t>
      </w:r>
      <w:r w:rsidRPr="00B91537">
        <w:rPr>
          <w:rFonts w:ascii="Times New Roman" w:eastAsia="Calibri" w:hAnsi="Times New Roman" w:cs="Times New Roman"/>
          <w:sz w:val="24"/>
          <w:szCs w:val="24"/>
          <w:lang w:val="en-US"/>
        </w:rPr>
        <w:t>20.04.2023).</w:t>
      </w:r>
    </w:p>
    <w:p w:rsidR="00B91537" w:rsidRPr="00B91537" w:rsidRDefault="00B91537" w:rsidP="00B91537">
      <w:pPr>
        <w:spacing w:after="0" w:line="240" w:lineRule="auto"/>
        <w:ind w:firstLine="567"/>
        <w:contextualSpacing/>
        <w:jc w:val="both"/>
        <w:rPr>
          <w:rFonts w:ascii="Times New Roman" w:eastAsia="Calibri" w:hAnsi="Times New Roman" w:cs="Times New Roman"/>
          <w:sz w:val="24"/>
          <w:szCs w:val="24"/>
          <w:lang w:val="en-US"/>
        </w:rPr>
      </w:pPr>
      <w:r w:rsidRPr="00B91537">
        <w:rPr>
          <w:rFonts w:ascii="Times New Roman" w:eastAsia="Calibri" w:hAnsi="Times New Roman" w:cs="Times New Roman"/>
          <w:sz w:val="24"/>
          <w:szCs w:val="24"/>
          <w:lang w:val="en-US"/>
        </w:rPr>
        <w:t>4. Culture of the Republic of Belarus: booklet / National Statistical Committee of the Republic of Belarus.</w:t>
      </w:r>
      <w:r>
        <w:rPr>
          <w:rFonts w:ascii="Times New Roman" w:eastAsia="Calibri" w:hAnsi="Times New Roman" w:cs="Times New Roman"/>
          <w:sz w:val="24"/>
          <w:szCs w:val="24"/>
          <w:lang w:val="en-US"/>
        </w:rPr>
        <w:t xml:space="preserve"> 2022. </w:t>
      </w:r>
      <w:bookmarkStart w:id="0" w:name="_GoBack"/>
      <w:bookmarkEnd w:id="0"/>
      <w:r w:rsidRPr="00B91537">
        <w:rPr>
          <w:rFonts w:ascii="Times New Roman" w:eastAsia="Calibri" w:hAnsi="Times New Roman" w:cs="Times New Roman"/>
          <w:sz w:val="24"/>
          <w:szCs w:val="24"/>
          <w:lang w:val="en-US"/>
        </w:rPr>
        <w:t>24 p.</w:t>
      </w:r>
    </w:p>
    <w:sectPr w:rsidR="00B91537" w:rsidRPr="00B9153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30A0" w:rsidRDefault="006530A0" w:rsidP="00346E71">
      <w:pPr>
        <w:spacing w:after="0" w:line="240" w:lineRule="auto"/>
      </w:pPr>
      <w:r>
        <w:separator/>
      </w:r>
    </w:p>
  </w:endnote>
  <w:endnote w:type="continuationSeparator" w:id="0">
    <w:p w:rsidR="006530A0" w:rsidRDefault="006530A0" w:rsidP="00346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10022FF" w:usb1="C000E47F" w:usb2="00000029" w:usb3="00000000" w:csb0="000001D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30A0" w:rsidRDefault="006530A0" w:rsidP="00346E71">
      <w:pPr>
        <w:spacing w:after="0" w:line="240" w:lineRule="auto"/>
      </w:pPr>
      <w:r>
        <w:separator/>
      </w:r>
    </w:p>
  </w:footnote>
  <w:footnote w:type="continuationSeparator" w:id="0">
    <w:p w:rsidR="006530A0" w:rsidRDefault="006530A0" w:rsidP="00346E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9934CF"/>
    <w:multiLevelType w:val="hybridMultilevel"/>
    <w:tmpl w:val="4BEE7CC0"/>
    <w:lvl w:ilvl="0" w:tplc="C5001E4C">
      <w:start w:val="1"/>
      <w:numFmt w:val="bullet"/>
      <w:lvlText w:val="‒"/>
      <w:lvlJc w:val="left"/>
      <w:pPr>
        <w:ind w:left="1429" w:hanging="360"/>
      </w:pPr>
      <w:rPr>
        <w:rFonts w:ascii="Calibri" w:hAnsi="Calibri"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E71"/>
    <w:rsid w:val="00051DE5"/>
    <w:rsid w:val="00083FB3"/>
    <w:rsid w:val="00346E71"/>
    <w:rsid w:val="003E7E90"/>
    <w:rsid w:val="00405653"/>
    <w:rsid w:val="004D1E42"/>
    <w:rsid w:val="00607F93"/>
    <w:rsid w:val="006530A0"/>
    <w:rsid w:val="007554AD"/>
    <w:rsid w:val="00784114"/>
    <w:rsid w:val="008B68D4"/>
    <w:rsid w:val="009C7F11"/>
    <w:rsid w:val="00A6595E"/>
    <w:rsid w:val="00AA46F0"/>
    <w:rsid w:val="00B5281C"/>
    <w:rsid w:val="00B853FB"/>
    <w:rsid w:val="00B91537"/>
    <w:rsid w:val="00C25983"/>
    <w:rsid w:val="00C54694"/>
    <w:rsid w:val="00E973AE"/>
    <w:rsid w:val="00F31438"/>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6DDD3"/>
  <w15:chartTrackingRefBased/>
  <w15:docId w15:val="{D54DA1C4-7FDE-46F7-BA2A-31953313C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imSun"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6E71"/>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6E71"/>
    <w:pPr>
      <w:ind w:left="720"/>
      <w:contextualSpacing/>
    </w:pPr>
  </w:style>
  <w:style w:type="character" w:styleId="a4">
    <w:name w:val="annotation reference"/>
    <w:basedOn w:val="a0"/>
    <w:uiPriority w:val="99"/>
    <w:semiHidden/>
    <w:unhideWhenUsed/>
    <w:rsid w:val="00346E71"/>
    <w:rPr>
      <w:sz w:val="16"/>
      <w:szCs w:val="16"/>
    </w:rPr>
  </w:style>
  <w:style w:type="paragraph" w:styleId="a5">
    <w:name w:val="annotation text"/>
    <w:basedOn w:val="a"/>
    <w:link w:val="a6"/>
    <w:uiPriority w:val="99"/>
    <w:semiHidden/>
    <w:unhideWhenUsed/>
    <w:rsid w:val="00346E71"/>
    <w:pPr>
      <w:spacing w:line="240" w:lineRule="auto"/>
    </w:pPr>
    <w:rPr>
      <w:sz w:val="20"/>
      <w:szCs w:val="20"/>
    </w:rPr>
  </w:style>
  <w:style w:type="character" w:customStyle="1" w:styleId="a6">
    <w:name w:val="Текст примечания Знак"/>
    <w:basedOn w:val="a0"/>
    <w:link w:val="a5"/>
    <w:uiPriority w:val="99"/>
    <w:semiHidden/>
    <w:rsid w:val="00346E71"/>
    <w:rPr>
      <w:sz w:val="20"/>
      <w:szCs w:val="20"/>
    </w:rPr>
  </w:style>
  <w:style w:type="paragraph" w:styleId="a7">
    <w:name w:val="endnote text"/>
    <w:basedOn w:val="a"/>
    <w:link w:val="a8"/>
    <w:uiPriority w:val="99"/>
    <w:semiHidden/>
    <w:unhideWhenUsed/>
    <w:rsid w:val="00346E71"/>
    <w:pPr>
      <w:spacing w:after="0" w:line="240" w:lineRule="auto"/>
    </w:pPr>
    <w:rPr>
      <w:sz w:val="20"/>
      <w:szCs w:val="20"/>
    </w:rPr>
  </w:style>
  <w:style w:type="character" w:customStyle="1" w:styleId="a8">
    <w:name w:val="Текст концевой сноски Знак"/>
    <w:basedOn w:val="a0"/>
    <w:link w:val="a7"/>
    <w:uiPriority w:val="99"/>
    <w:semiHidden/>
    <w:rsid w:val="00346E71"/>
    <w:rPr>
      <w:sz w:val="20"/>
      <w:szCs w:val="20"/>
    </w:rPr>
  </w:style>
  <w:style w:type="character" w:styleId="a9">
    <w:name w:val="endnote reference"/>
    <w:basedOn w:val="a0"/>
    <w:uiPriority w:val="99"/>
    <w:semiHidden/>
    <w:unhideWhenUsed/>
    <w:rsid w:val="00346E71"/>
    <w:rPr>
      <w:vertAlign w:val="superscript"/>
    </w:rPr>
  </w:style>
  <w:style w:type="paragraph" w:styleId="aa">
    <w:name w:val="Balloon Text"/>
    <w:basedOn w:val="a"/>
    <w:link w:val="ab"/>
    <w:uiPriority w:val="99"/>
    <w:semiHidden/>
    <w:unhideWhenUsed/>
    <w:rsid w:val="00346E71"/>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346E71"/>
    <w:rPr>
      <w:rFonts w:ascii="Segoe UI" w:hAnsi="Segoe UI" w:cs="Segoe UI"/>
      <w:sz w:val="18"/>
      <w:szCs w:val="18"/>
    </w:rPr>
  </w:style>
  <w:style w:type="character" w:styleId="ac">
    <w:name w:val="Hyperlink"/>
    <w:basedOn w:val="a0"/>
    <w:uiPriority w:val="99"/>
    <w:unhideWhenUsed/>
    <w:rsid w:val="00B853F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2322</Words>
  <Characters>13239</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2023-06-12T14:31:00Z</dcterms:created>
  <dcterms:modified xsi:type="dcterms:W3CDTF">2023-06-12T14:31:00Z</dcterms:modified>
</cp:coreProperties>
</file>