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E8EE13" w14:textId="39621A5F" w:rsidR="007F0DCC" w:rsidRPr="007F0DCC" w:rsidRDefault="007F0DCC" w:rsidP="005936DF">
      <w:pPr>
        <w:spacing w:after="0" w:line="240" w:lineRule="auto"/>
        <w:rPr>
          <w:rFonts w:ascii="Times New Roman" w:hAnsi="Times New Roman" w:cs="Times New Roman"/>
          <w:b/>
          <w:bCs/>
          <w:sz w:val="24"/>
          <w:szCs w:val="24"/>
        </w:rPr>
      </w:pPr>
      <w:r w:rsidRPr="007F0DCC">
        <w:rPr>
          <w:rFonts w:ascii="Times New Roman" w:hAnsi="Times New Roman" w:cs="Times New Roman"/>
          <w:b/>
          <w:bCs/>
          <w:sz w:val="24"/>
          <w:szCs w:val="24"/>
        </w:rPr>
        <w:t>УДК 338.24/ББК 65.38</w:t>
      </w:r>
    </w:p>
    <w:p w14:paraId="3CC65C02" w14:textId="77777777" w:rsidR="008A0027" w:rsidRPr="008A0027" w:rsidRDefault="008A0027" w:rsidP="005936DF">
      <w:pPr>
        <w:spacing w:after="0" w:line="240" w:lineRule="auto"/>
        <w:jc w:val="right"/>
        <w:rPr>
          <w:rFonts w:ascii="Times New Roman" w:hAnsi="Times New Roman" w:cs="Times New Roman"/>
          <w:b/>
          <w:bCs/>
          <w:sz w:val="24"/>
          <w:szCs w:val="24"/>
        </w:rPr>
      </w:pPr>
      <w:r w:rsidRPr="008A0027">
        <w:rPr>
          <w:rFonts w:ascii="Times New Roman" w:hAnsi="Times New Roman" w:cs="Times New Roman"/>
          <w:b/>
          <w:bCs/>
          <w:sz w:val="24"/>
          <w:szCs w:val="24"/>
        </w:rPr>
        <w:t>Толкачева О.П.</w:t>
      </w:r>
    </w:p>
    <w:p w14:paraId="58F0B3F5" w14:textId="05B97636" w:rsidR="007F0DCC" w:rsidRPr="007F0DCC" w:rsidRDefault="0093712B" w:rsidP="005936D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АНАЛИЗ ПОКАЗАТЕЛЕЙ ЦИФРОВИЗАЦИИ ЭКОНОМИКИ РОССИИ </w:t>
      </w:r>
    </w:p>
    <w:p w14:paraId="0D4B489D" w14:textId="77777777" w:rsidR="007F0DCC" w:rsidRDefault="007F0DCC" w:rsidP="005936DF">
      <w:pPr>
        <w:spacing w:after="0" w:line="240" w:lineRule="auto"/>
        <w:rPr>
          <w:rFonts w:ascii="Times New Roman" w:hAnsi="Times New Roman" w:cs="Times New Roman"/>
          <w:sz w:val="24"/>
          <w:szCs w:val="24"/>
        </w:rPr>
      </w:pPr>
    </w:p>
    <w:p w14:paraId="1792E5F3" w14:textId="77777777" w:rsidR="007F0DCC" w:rsidRDefault="007F0DCC" w:rsidP="005936DF">
      <w:pPr>
        <w:spacing w:after="0" w:line="240" w:lineRule="auto"/>
        <w:rPr>
          <w:rFonts w:ascii="Times New Roman" w:hAnsi="Times New Roman" w:cs="Times New Roman"/>
          <w:sz w:val="24"/>
          <w:szCs w:val="24"/>
        </w:rPr>
      </w:pPr>
    </w:p>
    <w:p w14:paraId="0E876FA1" w14:textId="3237CBC3" w:rsidR="007F0DCC" w:rsidRPr="007F0DCC" w:rsidRDefault="007F0DCC" w:rsidP="005936DF">
      <w:pPr>
        <w:spacing w:after="0" w:line="240" w:lineRule="auto"/>
        <w:jc w:val="both"/>
        <w:rPr>
          <w:rFonts w:ascii="Times New Roman" w:hAnsi="Times New Roman" w:cs="Times New Roman"/>
          <w:i/>
          <w:iCs/>
          <w:sz w:val="24"/>
          <w:szCs w:val="24"/>
        </w:rPr>
      </w:pPr>
      <w:r w:rsidRPr="007F0DCC">
        <w:rPr>
          <w:rFonts w:ascii="Times New Roman" w:hAnsi="Times New Roman" w:cs="Times New Roman"/>
          <w:b/>
          <w:bCs/>
          <w:i/>
          <w:iCs/>
          <w:sz w:val="24"/>
          <w:szCs w:val="24"/>
        </w:rPr>
        <w:t>Аннотация.</w:t>
      </w:r>
      <w:r w:rsidRPr="007F0DCC">
        <w:rPr>
          <w:rFonts w:ascii="Times New Roman" w:hAnsi="Times New Roman" w:cs="Times New Roman"/>
          <w:i/>
          <w:iCs/>
          <w:sz w:val="24"/>
          <w:szCs w:val="24"/>
        </w:rPr>
        <w:t xml:space="preserve"> В статье анализиру</w:t>
      </w:r>
      <w:r w:rsidR="001957D0">
        <w:rPr>
          <w:rFonts w:ascii="Times New Roman" w:hAnsi="Times New Roman" w:cs="Times New Roman"/>
          <w:i/>
          <w:iCs/>
          <w:sz w:val="24"/>
          <w:szCs w:val="24"/>
        </w:rPr>
        <w:t>ю</w:t>
      </w:r>
      <w:r w:rsidRPr="007F0DCC">
        <w:rPr>
          <w:rFonts w:ascii="Times New Roman" w:hAnsi="Times New Roman" w:cs="Times New Roman"/>
          <w:i/>
          <w:iCs/>
          <w:sz w:val="24"/>
          <w:szCs w:val="24"/>
        </w:rPr>
        <w:t xml:space="preserve">тся </w:t>
      </w:r>
      <w:r w:rsidR="00916F06">
        <w:rPr>
          <w:rFonts w:ascii="Times New Roman" w:hAnsi="Times New Roman" w:cs="Times New Roman"/>
          <w:i/>
          <w:iCs/>
          <w:sz w:val="24"/>
          <w:szCs w:val="24"/>
        </w:rPr>
        <w:t>показатели цифровизации экономики России в 2012-202</w:t>
      </w:r>
      <w:r w:rsidR="00B72DA5">
        <w:rPr>
          <w:rFonts w:ascii="Times New Roman" w:hAnsi="Times New Roman" w:cs="Times New Roman"/>
          <w:i/>
          <w:iCs/>
          <w:sz w:val="24"/>
          <w:szCs w:val="24"/>
        </w:rPr>
        <w:t>2</w:t>
      </w:r>
      <w:r w:rsidR="00916F06">
        <w:rPr>
          <w:rFonts w:ascii="Times New Roman" w:hAnsi="Times New Roman" w:cs="Times New Roman"/>
          <w:i/>
          <w:iCs/>
          <w:sz w:val="24"/>
          <w:szCs w:val="24"/>
        </w:rPr>
        <w:t xml:space="preserve"> гг. Отражены показатели, характеризующие м</w:t>
      </w:r>
      <w:r w:rsidR="00916F06" w:rsidRPr="00916F06">
        <w:rPr>
          <w:rFonts w:ascii="Times New Roman" w:hAnsi="Times New Roman" w:cs="Times New Roman"/>
          <w:i/>
          <w:iCs/>
          <w:sz w:val="24"/>
          <w:szCs w:val="24"/>
        </w:rPr>
        <w:t>есто России в международных рейтингах оценки цифровизации экономики</w:t>
      </w:r>
      <w:r w:rsidR="00916F06">
        <w:rPr>
          <w:rFonts w:ascii="Times New Roman" w:hAnsi="Times New Roman" w:cs="Times New Roman"/>
          <w:i/>
          <w:iCs/>
          <w:sz w:val="24"/>
          <w:szCs w:val="24"/>
        </w:rPr>
        <w:t xml:space="preserve">. Проведен анализ показателей отечественной экономики, характеризующих: </w:t>
      </w:r>
      <w:r w:rsidR="00916F06" w:rsidRPr="00916F06">
        <w:rPr>
          <w:rFonts w:ascii="Times New Roman" w:hAnsi="Times New Roman" w:cs="Times New Roman"/>
          <w:i/>
          <w:iCs/>
          <w:sz w:val="24"/>
          <w:szCs w:val="24"/>
        </w:rPr>
        <w:t>инфраструктуру и доступность информационно-коммуникационных технологий</w:t>
      </w:r>
      <w:r w:rsidR="00916F06">
        <w:rPr>
          <w:rFonts w:ascii="Times New Roman" w:hAnsi="Times New Roman" w:cs="Times New Roman"/>
          <w:i/>
          <w:iCs/>
          <w:sz w:val="24"/>
          <w:szCs w:val="24"/>
        </w:rPr>
        <w:t xml:space="preserve">; </w:t>
      </w:r>
      <w:r w:rsidR="00916F06" w:rsidRPr="00916F06">
        <w:rPr>
          <w:rFonts w:ascii="Times New Roman" w:hAnsi="Times New Roman" w:cs="Times New Roman"/>
          <w:i/>
          <w:iCs/>
          <w:sz w:val="24"/>
          <w:szCs w:val="24"/>
        </w:rPr>
        <w:t>трудовые ресурсы в секторе информационно-коммуникационных технологий, а также инвестиции в приобретение информационно-коммуникационных технологий</w:t>
      </w:r>
      <w:r w:rsidR="00916F06">
        <w:rPr>
          <w:rFonts w:ascii="Times New Roman" w:hAnsi="Times New Roman" w:cs="Times New Roman"/>
          <w:i/>
          <w:iCs/>
          <w:sz w:val="24"/>
          <w:szCs w:val="24"/>
        </w:rPr>
        <w:t xml:space="preserve">; </w:t>
      </w:r>
      <w:r w:rsidR="00916F06" w:rsidRPr="00916F06">
        <w:rPr>
          <w:rFonts w:ascii="Times New Roman" w:hAnsi="Times New Roman" w:cs="Times New Roman"/>
          <w:i/>
          <w:iCs/>
          <w:sz w:val="24"/>
          <w:szCs w:val="24"/>
        </w:rPr>
        <w:t>информационную безопасность хозяйствующих субъектов</w:t>
      </w:r>
      <w:r w:rsidR="00916F06">
        <w:rPr>
          <w:rFonts w:ascii="Times New Roman" w:hAnsi="Times New Roman" w:cs="Times New Roman"/>
          <w:i/>
          <w:iCs/>
          <w:sz w:val="24"/>
          <w:szCs w:val="24"/>
        </w:rPr>
        <w:t xml:space="preserve">; </w:t>
      </w:r>
      <w:r w:rsidR="00916F06" w:rsidRPr="00916F06">
        <w:rPr>
          <w:rFonts w:ascii="Times New Roman" w:hAnsi="Times New Roman" w:cs="Times New Roman"/>
          <w:i/>
          <w:iCs/>
          <w:sz w:val="24"/>
          <w:szCs w:val="24"/>
        </w:rPr>
        <w:t>цифровизацию органов государственной власти и органов местного самоуправления</w:t>
      </w:r>
      <w:r w:rsidR="00916F06">
        <w:rPr>
          <w:rFonts w:ascii="Times New Roman" w:hAnsi="Times New Roman" w:cs="Times New Roman"/>
          <w:i/>
          <w:iCs/>
          <w:sz w:val="24"/>
          <w:szCs w:val="24"/>
        </w:rPr>
        <w:t xml:space="preserve">; </w:t>
      </w:r>
      <w:r w:rsidR="00916F06" w:rsidRPr="00916F06">
        <w:rPr>
          <w:rFonts w:ascii="Times New Roman" w:hAnsi="Times New Roman" w:cs="Times New Roman"/>
          <w:i/>
          <w:iCs/>
          <w:sz w:val="24"/>
          <w:szCs w:val="24"/>
        </w:rPr>
        <w:t>цифровизацию бизнеса</w:t>
      </w:r>
      <w:r w:rsidR="00916F06">
        <w:rPr>
          <w:rFonts w:ascii="Times New Roman" w:hAnsi="Times New Roman" w:cs="Times New Roman"/>
          <w:i/>
          <w:iCs/>
          <w:sz w:val="24"/>
          <w:szCs w:val="24"/>
        </w:rPr>
        <w:t>;</w:t>
      </w:r>
      <w:r w:rsidR="00916F06" w:rsidRPr="00916F06">
        <w:t xml:space="preserve"> </w:t>
      </w:r>
      <w:r w:rsidR="00916F06" w:rsidRPr="00916F06">
        <w:rPr>
          <w:rFonts w:ascii="Times New Roman" w:hAnsi="Times New Roman" w:cs="Times New Roman"/>
          <w:i/>
          <w:iCs/>
          <w:sz w:val="24"/>
          <w:szCs w:val="24"/>
        </w:rPr>
        <w:t>цифровизацию домашних хозяйств и населения</w:t>
      </w:r>
    </w:p>
    <w:p w14:paraId="7CD21D5F" w14:textId="6F77527B" w:rsidR="007F0DCC" w:rsidRPr="00916F06" w:rsidRDefault="007F0DCC" w:rsidP="005936DF">
      <w:pPr>
        <w:spacing w:after="0" w:line="240" w:lineRule="auto"/>
        <w:jc w:val="both"/>
        <w:rPr>
          <w:rFonts w:ascii="Times New Roman" w:hAnsi="Times New Roman" w:cs="Times New Roman"/>
          <w:i/>
          <w:iCs/>
          <w:sz w:val="24"/>
          <w:szCs w:val="24"/>
        </w:rPr>
      </w:pPr>
      <w:r w:rsidRPr="007F0DCC">
        <w:rPr>
          <w:rFonts w:ascii="Times New Roman" w:hAnsi="Times New Roman" w:cs="Times New Roman"/>
          <w:b/>
          <w:bCs/>
          <w:i/>
          <w:iCs/>
          <w:sz w:val="24"/>
          <w:szCs w:val="24"/>
        </w:rPr>
        <w:t>Ключевые</w:t>
      </w:r>
      <w:r w:rsidRPr="00916F06">
        <w:rPr>
          <w:rFonts w:ascii="Times New Roman" w:hAnsi="Times New Roman" w:cs="Times New Roman"/>
          <w:b/>
          <w:bCs/>
          <w:i/>
          <w:iCs/>
          <w:sz w:val="24"/>
          <w:szCs w:val="24"/>
        </w:rPr>
        <w:t xml:space="preserve"> </w:t>
      </w:r>
      <w:r w:rsidRPr="007F0DCC">
        <w:rPr>
          <w:rFonts w:ascii="Times New Roman" w:hAnsi="Times New Roman" w:cs="Times New Roman"/>
          <w:b/>
          <w:bCs/>
          <w:i/>
          <w:iCs/>
          <w:sz w:val="24"/>
          <w:szCs w:val="24"/>
        </w:rPr>
        <w:t>слова</w:t>
      </w:r>
      <w:r w:rsidRPr="00916F06">
        <w:rPr>
          <w:rFonts w:ascii="Times New Roman" w:hAnsi="Times New Roman" w:cs="Times New Roman"/>
          <w:b/>
          <w:bCs/>
          <w:i/>
          <w:iCs/>
          <w:sz w:val="24"/>
          <w:szCs w:val="24"/>
        </w:rPr>
        <w:t>:</w:t>
      </w:r>
      <w:r w:rsidRPr="00916F06">
        <w:rPr>
          <w:rFonts w:ascii="Times New Roman" w:hAnsi="Times New Roman" w:cs="Times New Roman"/>
          <w:i/>
          <w:iCs/>
          <w:sz w:val="24"/>
          <w:szCs w:val="24"/>
        </w:rPr>
        <w:t xml:space="preserve"> </w:t>
      </w:r>
      <w:r w:rsidR="00916F06">
        <w:rPr>
          <w:rFonts w:ascii="Times New Roman" w:hAnsi="Times New Roman" w:cs="Times New Roman"/>
          <w:i/>
          <w:iCs/>
          <w:sz w:val="24"/>
          <w:szCs w:val="24"/>
        </w:rPr>
        <w:t>цифровая экономика, анализ, динамика, цифровизация</w:t>
      </w:r>
    </w:p>
    <w:p w14:paraId="189EBDCD" w14:textId="77777777" w:rsidR="007F0DCC" w:rsidRPr="00916F06" w:rsidRDefault="007F0DCC" w:rsidP="005936DF">
      <w:pPr>
        <w:spacing w:after="0" w:line="240" w:lineRule="auto"/>
        <w:rPr>
          <w:rFonts w:ascii="Times New Roman" w:hAnsi="Times New Roman" w:cs="Times New Roman"/>
          <w:sz w:val="24"/>
          <w:szCs w:val="24"/>
        </w:rPr>
      </w:pPr>
    </w:p>
    <w:p w14:paraId="5CB17D96" w14:textId="1148E7CC" w:rsidR="005936DF" w:rsidRPr="005936DF" w:rsidRDefault="008C2C4C" w:rsidP="008C2C4C">
      <w:pPr>
        <w:widowControl w:val="0"/>
        <w:spacing w:after="0" w:line="240" w:lineRule="auto"/>
        <w:ind w:firstLine="709"/>
        <w:jc w:val="both"/>
        <w:rPr>
          <w:rFonts w:ascii="Times New Roman" w:hAnsi="Times New Roman" w:cs="Times New Roman"/>
          <w:sz w:val="24"/>
          <w:szCs w:val="24"/>
        </w:rPr>
      </w:pPr>
      <w:r w:rsidRPr="008C2C4C">
        <w:rPr>
          <w:rFonts w:ascii="Times New Roman" w:hAnsi="Times New Roman" w:cs="Times New Roman"/>
          <w:sz w:val="24"/>
          <w:szCs w:val="24"/>
        </w:rPr>
        <w:t>Цифровая экономика – это объективная реальность, окружающая нас в настоящее время. И несмотря на то, что наибольшую активность внедрение цифровых технологий в экономическую деятельность получило в период пандемии, процесс цифровизации начался гораздо раньше, с начала 21 века.</w:t>
      </w:r>
      <w:r>
        <w:rPr>
          <w:rFonts w:ascii="Times New Roman" w:hAnsi="Times New Roman" w:cs="Times New Roman"/>
          <w:sz w:val="24"/>
          <w:szCs w:val="24"/>
        </w:rPr>
        <w:t xml:space="preserve"> </w:t>
      </w:r>
      <w:r w:rsidRPr="008C2C4C">
        <w:rPr>
          <w:rFonts w:ascii="Times New Roman" w:hAnsi="Times New Roman" w:cs="Times New Roman"/>
          <w:sz w:val="24"/>
          <w:szCs w:val="24"/>
        </w:rPr>
        <w:t>Цифровизация экономики основывается на развитии цифровых технологий, цифровые технологии – это необходимый ключевой базис для цифровизации экономики. Именно развитие сети «Интернет» послужило основой появления цифровой экономики.</w:t>
      </w:r>
      <w:r w:rsidR="00BC31E2">
        <w:rPr>
          <w:rFonts w:ascii="Times New Roman" w:hAnsi="Times New Roman" w:cs="Times New Roman"/>
          <w:sz w:val="24"/>
          <w:szCs w:val="24"/>
        </w:rPr>
        <w:t>П</w:t>
      </w:r>
      <w:r w:rsidR="00BC31E2" w:rsidRPr="00BC31E2">
        <w:rPr>
          <w:rFonts w:ascii="Times New Roman" w:hAnsi="Times New Roman" w:cs="Times New Roman"/>
          <w:sz w:val="24"/>
          <w:szCs w:val="24"/>
        </w:rPr>
        <w:t>роблема цифровизации экономической системы – это проблема, от решения которой завит не просто конкурентоспособность национальной экономики, но и ее будущее, а следовательно и безопасность.</w:t>
      </w:r>
      <w:r w:rsidR="00BC31E2">
        <w:rPr>
          <w:rFonts w:ascii="Times New Roman" w:hAnsi="Times New Roman" w:cs="Times New Roman"/>
          <w:sz w:val="24"/>
          <w:szCs w:val="24"/>
        </w:rPr>
        <w:t xml:space="preserve"> В рамках данной статьи проведем о</w:t>
      </w:r>
      <w:r w:rsidR="005936DF" w:rsidRPr="005936DF">
        <w:rPr>
          <w:rFonts w:ascii="Times New Roman" w:hAnsi="Times New Roman" w:cs="Times New Roman"/>
          <w:sz w:val="24"/>
          <w:szCs w:val="24"/>
        </w:rPr>
        <w:t>ценк</w:t>
      </w:r>
      <w:r w:rsidR="00BC31E2">
        <w:rPr>
          <w:rFonts w:ascii="Times New Roman" w:hAnsi="Times New Roman" w:cs="Times New Roman"/>
          <w:sz w:val="24"/>
          <w:szCs w:val="24"/>
        </w:rPr>
        <w:t>у</w:t>
      </w:r>
      <w:r w:rsidR="005936DF" w:rsidRPr="005936DF">
        <w:rPr>
          <w:rFonts w:ascii="Times New Roman" w:hAnsi="Times New Roman" w:cs="Times New Roman"/>
          <w:sz w:val="24"/>
          <w:szCs w:val="24"/>
        </w:rPr>
        <w:t xml:space="preserve"> масштабов цифровизации экономики в России посредством:</w:t>
      </w:r>
    </w:p>
    <w:p w14:paraId="202BC7AC" w14:textId="77777777" w:rsidR="005936DF" w:rsidRPr="005936DF" w:rsidRDefault="005936DF" w:rsidP="005936DF">
      <w:pPr>
        <w:widowControl w:val="0"/>
        <w:spacing w:after="0" w:line="240" w:lineRule="auto"/>
        <w:ind w:firstLine="709"/>
        <w:jc w:val="both"/>
        <w:rPr>
          <w:rFonts w:ascii="Times New Roman" w:hAnsi="Times New Roman" w:cs="Times New Roman"/>
          <w:sz w:val="24"/>
          <w:szCs w:val="24"/>
        </w:rPr>
      </w:pPr>
      <w:r w:rsidRPr="005936DF">
        <w:rPr>
          <w:rFonts w:ascii="Times New Roman" w:hAnsi="Times New Roman" w:cs="Times New Roman"/>
          <w:sz w:val="24"/>
          <w:szCs w:val="24"/>
        </w:rPr>
        <w:t>1. Анализа места России в международных рейтингах, разработанных для оценки развития цифровых экономик в мире;</w:t>
      </w:r>
    </w:p>
    <w:p w14:paraId="4A97E5B4" w14:textId="21875BDF" w:rsidR="005936DF" w:rsidRPr="005936DF" w:rsidRDefault="005936DF" w:rsidP="005936DF">
      <w:pPr>
        <w:widowControl w:val="0"/>
        <w:spacing w:after="0" w:line="240" w:lineRule="auto"/>
        <w:ind w:firstLine="709"/>
        <w:jc w:val="both"/>
        <w:rPr>
          <w:rFonts w:ascii="Times New Roman" w:hAnsi="Times New Roman" w:cs="Times New Roman"/>
          <w:sz w:val="24"/>
          <w:szCs w:val="24"/>
        </w:rPr>
      </w:pPr>
      <w:r w:rsidRPr="005936DF">
        <w:rPr>
          <w:rFonts w:ascii="Times New Roman" w:hAnsi="Times New Roman" w:cs="Times New Roman"/>
          <w:sz w:val="24"/>
          <w:szCs w:val="24"/>
        </w:rPr>
        <w:t>2. Анализа показателей, характеризующих цифровизацию экономики России, которые используются внутри страны</w:t>
      </w:r>
      <w:r w:rsidR="00866EB0">
        <w:rPr>
          <w:rFonts w:ascii="Times New Roman" w:hAnsi="Times New Roman" w:cs="Times New Roman"/>
          <w:sz w:val="24"/>
          <w:szCs w:val="24"/>
        </w:rPr>
        <w:t xml:space="preserve"> (по данным Росстата </w:t>
      </w:r>
      <w:r w:rsidR="00866EB0" w:rsidRPr="00866EB0">
        <w:rPr>
          <w:rFonts w:ascii="Times New Roman" w:hAnsi="Times New Roman" w:cs="Times New Roman"/>
          <w:sz w:val="24"/>
          <w:szCs w:val="24"/>
        </w:rPr>
        <w:t>[1])</w:t>
      </w:r>
      <w:r w:rsidRPr="005936DF">
        <w:rPr>
          <w:rFonts w:ascii="Times New Roman" w:hAnsi="Times New Roman" w:cs="Times New Roman"/>
          <w:sz w:val="24"/>
          <w:szCs w:val="24"/>
        </w:rPr>
        <w:t>.</w:t>
      </w:r>
    </w:p>
    <w:p w14:paraId="40540A86" w14:textId="77777777" w:rsidR="005936DF" w:rsidRPr="005936DF" w:rsidRDefault="005936DF" w:rsidP="005936DF">
      <w:pPr>
        <w:widowControl w:val="0"/>
        <w:spacing w:after="0" w:line="240" w:lineRule="auto"/>
        <w:ind w:firstLine="709"/>
        <w:jc w:val="both"/>
        <w:rPr>
          <w:rFonts w:ascii="Times New Roman" w:hAnsi="Times New Roman" w:cs="Times New Roman"/>
          <w:sz w:val="24"/>
          <w:szCs w:val="24"/>
        </w:rPr>
      </w:pPr>
      <w:r w:rsidRPr="005936DF">
        <w:rPr>
          <w:rFonts w:ascii="Times New Roman" w:hAnsi="Times New Roman" w:cs="Times New Roman"/>
          <w:sz w:val="24"/>
          <w:szCs w:val="24"/>
        </w:rPr>
        <w:t>Рассмотрим место России в международных рейтингах оценки цифровизации экономики.</w:t>
      </w:r>
    </w:p>
    <w:p w14:paraId="2DAA7AB9" w14:textId="77777777" w:rsidR="005936DF" w:rsidRDefault="005936DF" w:rsidP="005936DF">
      <w:pPr>
        <w:widowControl w:val="0"/>
        <w:spacing w:after="0" w:line="240" w:lineRule="auto"/>
        <w:ind w:firstLine="709"/>
        <w:jc w:val="right"/>
        <w:rPr>
          <w:rFonts w:ascii="Times New Roman" w:hAnsi="Times New Roman" w:cs="Times New Roman"/>
          <w:sz w:val="24"/>
          <w:szCs w:val="24"/>
        </w:rPr>
      </w:pPr>
    </w:p>
    <w:p w14:paraId="7324923D" w14:textId="56704F99" w:rsidR="005936DF" w:rsidRPr="005936DF" w:rsidRDefault="005936DF" w:rsidP="005936DF">
      <w:pPr>
        <w:widowControl w:val="0"/>
        <w:spacing w:after="0" w:line="240" w:lineRule="auto"/>
        <w:ind w:firstLine="709"/>
        <w:jc w:val="right"/>
        <w:rPr>
          <w:rFonts w:ascii="Times New Roman" w:hAnsi="Times New Roman" w:cs="Times New Roman"/>
          <w:i/>
          <w:iCs/>
          <w:sz w:val="24"/>
          <w:szCs w:val="24"/>
        </w:rPr>
      </w:pPr>
      <w:r w:rsidRPr="005936DF">
        <w:rPr>
          <w:rFonts w:ascii="Times New Roman" w:hAnsi="Times New Roman" w:cs="Times New Roman"/>
          <w:i/>
          <w:iCs/>
          <w:sz w:val="24"/>
          <w:szCs w:val="24"/>
        </w:rPr>
        <w:t>Таблица 1</w:t>
      </w:r>
    </w:p>
    <w:p w14:paraId="5D0B2D03" w14:textId="64077115" w:rsidR="005936DF" w:rsidRPr="005936DF" w:rsidRDefault="005936DF" w:rsidP="005936DF">
      <w:pPr>
        <w:widowControl w:val="0"/>
        <w:spacing w:after="0" w:line="240" w:lineRule="auto"/>
        <w:jc w:val="center"/>
        <w:rPr>
          <w:rFonts w:ascii="Times New Roman" w:hAnsi="Times New Roman" w:cs="Times New Roman"/>
          <w:bCs/>
          <w:sz w:val="24"/>
          <w:szCs w:val="24"/>
        </w:rPr>
      </w:pPr>
      <w:bookmarkStart w:id="0" w:name="_Hlk138066364"/>
      <w:r w:rsidRPr="005936DF">
        <w:rPr>
          <w:rFonts w:ascii="Times New Roman" w:hAnsi="Times New Roman" w:cs="Times New Roman"/>
          <w:bCs/>
          <w:sz w:val="24"/>
          <w:szCs w:val="24"/>
        </w:rPr>
        <w:t>Место России в международных рейтингах оценки цифровизации экономики</w:t>
      </w:r>
    </w:p>
    <w:tbl>
      <w:tblPr>
        <w:tblStyle w:val="aff7"/>
        <w:tblW w:w="9185" w:type="dxa"/>
        <w:tblLayout w:type="fixed"/>
        <w:tblLook w:val="04A0" w:firstRow="1" w:lastRow="0" w:firstColumn="1" w:lastColumn="0" w:noHBand="0" w:noVBand="1"/>
      </w:tblPr>
      <w:tblGrid>
        <w:gridCol w:w="959"/>
        <w:gridCol w:w="2693"/>
        <w:gridCol w:w="1593"/>
        <w:gridCol w:w="846"/>
        <w:gridCol w:w="1626"/>
        <w:gridCol w:w="1468"/>
      </w:tblGrid>
      <w:tr w:rsidR="005936DF" w:rsidRPr="005936DF" w14:paraId="36A44593" w14:textId="77777777" w:rsidTr="005936DF">
        <w:trPr>
          <w:tblHeader/>
        </w:trPr>
        <w:tc>
          <w:tcPr>
            <w:tcW w:w="3652" w:type="dxa"/>
            <w:gridSpan w:val="2"/>
            <w:vMerge w:val="restart"/>
            <w:vAlign w:val="center"/>
          </w:tcPr>
          <w:bookmarkEnd w:id="0"/>
          <w:p w14:paraId="4C490ABB" w14:textId="57C767B0" w:rsidR="005936DF" w:rsidRPr="005936DF" w:rsidRDefault="005936DF" w:rsidP="007E5A79">
            <w:pPr>
              <w:widowControl w:val="0"/>
              <w:jc w:val="center"/>
              <w:rPr>
                <w:b/>
                <w:sz w:val="24"/>
                <w:szCs w:val="24"/>
              </w:rPr>
            </w:pPr>
            <w:r w:rsidRPr="005936DF">
              <w:rPr>
                <w:b/>
                <w:sz w:val="24"/>
                <w:szCs w:val="24"/>
              </w:rPr>
              <w:t>Индекс</w:t>
            </w:r>
          </w:p>
        </w:tc>
        <w:tc>
          <w:tcPr>
            <w:tcW w:w="2439" w:type="dxa"/>
            <w:gridSpan w:val="2"/>
            <w:vAlign w:val="center"/>
          </w:tcPr>
          <w:p w14:paraId="5439BF2F" w14:textId="0E9FF89D" w:rsidR="005936DF" w:rsidRPr="005936DF" w:rsidRDefault="005936DF" w:rsidP="007E5A79">
            <w:pPr>
              <w:widowControl w:val="0"/>
              <w:jc w:val="center"/>
              <w:rPr>
                <w:b/>
                <w:sz w:val="24"/>
                <w:szCs w:val="24"/>
              </w:rPr>
            </w:pPr>
            <w:r w:rsidRPr="005936DF">
              <w:rPr>
                <w:b/>
                <w:sz w:val="24"/>
                <w:szCs w:val="24"/>
              </w:rPr>
              <w:t>Количество</w:t>
            </w:r>
          </w:p>
        </w:tc>
        <w:tc>
          <w:tcPr>
            <w:tcW w:w="1626" w:type="dxa"/>
            <w:vMerge w:val="restart"/>
            <w:vAlign w:val="center"/>
          </w:tcPr>
          <w:p w14:paraId="46685028" w14:textId="52851EF4" w:rsidR="005936DF" w:rsidRPr="005936DF" w:rsidRDefault="005936DF" w:rsidP="007E5A79">
            <w:pPr>
              <w:widowControl w:val="0"/>
              <w:jc w:val="center"/>
              <w:rPr>
                <w:b/>
                <w:sz w:val="24"/>
                <w:szCs w:val="24"/>
              </w:rPr>
            </w:pPr>
            <w:r w:rsidRPr="005936DF">
              <w:rPr>
                <w:b/>
                <w:sz w:val="24"/>
                <w:szCs w:val="24"/>
              </w:rPr>
              <w:t>Место России при последнем составлении рейтинга</w:t>
            </w:r>
          </w:p>
        </w:tc>
        <w:tc>
          <w:tcPr>
            <w:tcW w:w="1468" w:type="dxa"/>
            <w:vMerge w:val="restart"/>
            <w:vAlign w:val="center"/>
          </w:tcPr>
          <w:p w14:paraId="2AD7DF75" w14:textId="4EAB1E58" w:rsidR="005936DF" w:rsidRPr="005936DF" w:rsidRDefault="005936DF" w:rsidP="007E5A79">
            <w:pPr>
              <w:widowControl w:val="0"/>
              <w:jc w:val="center"/>
              <w:rPr>
                <w:b/>
                <w:sz w:val="24"/>
                <w:szCs w:val="24"/>
              </w:rPr>
            </w:pPr>
            <w:r w:rsidRPr="005936DF">
              <w:rPr>
                <w:b/>
                <w:sz w:val="24"/>
                <w:szCs w:val="24"/>
              </w:rPr>
              <w:t>Страна-лидер рейтинга</w:t>
            </w:r>
          </w:p>
        </w:tc>
      </w:tr>
      <w:tr w:rsidR="005936DF" w:rsidRPr="005936DF" w14:paraId="0F5BA2A2" w14:textId="77777777" w:rsidTr="005936DF">
        <w:trPr>
          <w:tblHeader/>
        </w:trPr>
        <w:tc>
          <w:tcPr>
            <w:tcW w:w="3652" w:type="dxa"/>
            <w:gridSpan w:val="2"/>
            <w:vMerge/>
            <w:vAlign w:val="center"/>
          </w:tcPr>
          <w:p w14:paraId="6DE54F94" w14:textId="0FE8245B" w:rsidR="005936DF" w:rsidRPr="005936DF" w:rsidRDefault="005936DF" w:rsidP="007E5A79">
            <w:pPr>
              <w:widowControl w:val="0"/>
              <w:jc w:val="center"/>
              <w:rPr>
                <w:b/>
                <w:sz w:val="24"/>
                <w:szCs w:val="24"/>
              </w:rPr>
            </w:pPr>
          </w:p>
        </w:tc>
        <w:tc>
          <w:tcPr>
            <w:tcW w:w="1593" w:type="dxa"/>
            <w:vAlign w:val="center"/>
          </w:tcPr>
          <w:p w14:paraId="112AE1CC" w14:textId="73E40BA7" w:rsidR="005936DF" w:rsidRPr="005936DF" w:rsidRDefault="005936DF" w:rsidP="007E5A79">
            <w:pPr>
              <w:widowControl w:val="0"/>
              <w:jc w:val="center"/>
              <w:rPr>
                <w:b/>
                <w:sz w:val="24"/>
                <w:szCs w:val="24"/>
              </w:rPr>
            </w:pPr>
            <w:r w:rsidRPr="005936DF">
              <w:rPr>
                <w:b/>
                <w:sz w:val="24"/>
                <w:szCs w:val="24"/>
              </w:rPr>
              <w:t>изучаемых показателей</w:t>
            </w:r>
          </w:p>
        </w:tc>
        <w:tc>
          <w:tcPr>
            <w:tcW w:w="846" w:type="dxa"/>
            <w:vAlign w:val="center"/>
          </w:tcPr>
          <w:p w14:paraId="3524FA7E" w14:textId="2A11501D" w:rsidR="005936DF" w:rsidRPr="005936DF" w:rsidRDefault="005936DF" w:rsidP="007E5A79">
            <w:pPr>
              <w:widowControl w:val="0"/>
              <w:jc w:val="center"/>
              <w:rPr>
                <w:b/>
                <w:sz w:val="24"/>
                <w:szCs w:val="24"/>
              </w:rPr>
            </w:pPr>
            <w:r w:rsidRPr="005936DF">
              <w:rPr>
                <w:b/>
                <w:sz w:val="24"/>
                <w:szCs w:val="24"/>
              </w:rPr>
              <w:t>стран</w:t>
            </w:r>
          </w:p>
        </w:tc>
        <w:tc>
          <w:tcPr>
            <w:tcW w:w="1626" w:type="dxa"/>
            <w:vMerge/>
            <w:vAlign w:val="center"/>
          </w:tcPr>
          <w:p w14:paraId="66AA9421" w14:textId="609BC298" w:rsidR="005936DF" w:rsidRPr="005936DF" w:rsidRDefault="005936DF" w:rsidP="007E5A79">
            <w:pPr>
              <w:widowControl w:val="0"/>
              <w:jc w:val="center"/>
              <w:rPr>
                <w:b/>
                <w:sz w:val="24"/>
                <w:szCs w:val="24"/>
              </w:rPr>
            </w:pPr>
          </w:p>
        </w:tc>
        <w:tc>
          <w:tcPr>
            <w:tcW w:w="1468" w:type="dxa"/>
            <w:vMerge/>
            <w:vAlign w:val="center"/>
          </w:tcPr>
          <w:p w14:paraId="3901A675" w14:textId="5FE426A3" w:rsidR="005936DF" w:rsidRPr="005936DF" w:rsidRDefault="005936DF" w:rsidP="007E5A79">
            <w:pPr>
              <w:widowControl w:val="0"/>
              <w:jc w:val="center"/>
              <w:rPr>
                <w:b/>
                <w:sz w:val="24"/>
                <w:szCs w:val="24"/>
              </w:rPr>
            </w:pPr>
          </w:p>
        </w:tc>
      </w:tr>
      <w:tr w:rsidR="005936DF" w:rsidRPr="005936DF" w14:paraId="7E2C7CDD" w14:textId="77777777" w:rsidTr="005936DF">
        <w:tc>
          <w:tcPr>
            <w:tcW w:w="959" w:type="dxa"/>
            <w:vAlign w:val="center"/>
          </w:tcPr>
          <w:p w14:paraId="570DE979" w14:textId="77777777" w:rsidR="005936DF" w:rsidRPr="005936DF" w:rsidRDefault="005936DF" w:rsidP="007E5A79">
            <w:pPr>
              <w:widowControl w:val="0"/>
              <w:jc w:val="center"/>
              <w:rPr>
                <w:sz w:val="24"/>
                <w:szCs w:val="24"/>
              </w:rPr>
            </w:pPr>
            <w:r w:rsidRPr="005936DF">
              <w:rPr>
                <w:rFonts w:eastAsia="Arial"/>
                <w:color w:val="252525"/>
                <w:sz w:val="24"/>
                <w:szCs w:val="24"/>
              </w:rPr>
              <w:t>GII</w:t>
            </w:r>
          </w:p>
          <w:p w14:paraId="4BC2B553" w14:textId="77777777" w:rsidR="005936DF" w:rsidRPr="005936DF" w:rsidRDefault="005936DF" w:rsidP="007E5A79">
            <w:pPr>
              <w:jc w:val="center"/>
              <w:rPr>
                <w:sz w:val="24"/>
                <w:szCs w:val="24"/>
              </w:rPr>
            </w:pPr>
          </w:p>
        </w:tc>
        <w:tc>
          <w:tcPr>
            <w:tcW w:w="2693" w:type="dxa"/>
            <w:vAlign w:val="center"/>
          </w:tcPr>
          <w:p w14:paraId="07B3205A" w14:textId="77777777" w:rsidR="005936DF" w:rsidRPr="005936DF" w:rsidRDefault="005936DF" w:rsidP="007E5A79">
            <w:pPr>
              <w:widowControl w:val="0"/>
              <w:jc w:val="center"/>
              <w:rPr>
                <w:sz w:val="24"/>
                <w:szCs w:val="24"/>
              </w:rPr>
            </w:pPr>
            <w:r w:rsidRPr="005936DF">
              <w:rPr>
                <w:sz w:val="24"/>
                <w:szCs w:val="24"/>
              </w:rPr>
              <w:t>Глобальный инновационный</w:t>
            </w:r>
          </w:p>
          <w:p w14:paraId="7DECBF15" w14:textId="77777777" w:rsidR="005936DF" w:rsidRPr="005936DF" w:rsidRDefault="005936DF" w:rsidP="007E5A79">
            <w:pPr>
              <w:widowControl w:val="0"/>
              <w:jc w:val="center"/>
              <w:rPr>
                <w:sz w:val="24"/>
                <w:szCs w:val="24"/>
              </w:rPr>
            </w:pPr>
            <w:r w:rsidRPr="005936DF">
              <w:rPr>
                <w:sz w:val="24"/>
                <w:szCs w:val="24"/>
              </w:rPr>
              <w:t>индекс</w:t>
            </w:r>
          </w:p>
        </w:tc>
        <w:tc>
          <w:tcPr>
            <w:tcW w:w="1593" w:type="dxa"/>
            <w:vAlign w:val="center"/>
          </w:tcPr>
          <w:p w14:paraId="7E6B9724" w14:textId="77777777" w:rsidR="005936DF" w:rsidRPr="005936DF" w:rsidRDefault="005936DF" w:rsidP="007E5A79">
            <w:pPr>
              <w:widowControl w:val="0"/>
              <w:jc w:val="center"/>
              <w:rPr>
                <w:sz w:val="24"/>
                <w:szCs w:val="24"/>
              </w:rPr>
            </w:pPr>
            <w:r w:rsidRPr="005936DF">
              <w:rPr>
                <w:sz w:val="24"/>
                <w:szCs w:val="24"/>
              </w:rPr>
              <w:t>81</w:t>
            </w:r>
          </w:p>
        </w:tc>
        <w:tc>
          <w:tcPr>
            <w:tcW w:w="846" w:type="dxa"/>
            <w:vAlign w:val="center"/>
          </w:tcPr>
          <w:p w14:paraId="00922C81" w14:textId="77777777" w:rsidR="005936DF" w:rsidRPr="005936DF" w:rsidRDefault="005936DF" w:rsidP="007E5A79">
            <w:pPr>
              <w:widowControl w:val="0"/>
              <w:jc w:val="center"/>
              <w:rPr>
                <w:sz w:val="24"/>
                <w:szCs w:val="24"/>
              </w:rPr>
            </w:pPr>
            <w:r w:rsidRPr="005936DF">
              <w:rPr>
                <w:sz w:val="24"/>
                <w:szCs w:val="24"/>
              </w:rPr>
              <w:t>132</w:t>
            </w:r>
          </w:p>
        </w:tc>
        <w:tc>
          <w:tcPr>
            <w:tcW w:w="1626" w:type="dxa"/>
            <w:vAlign w:val="center"/>
          </w:tcPr>
          <w:p w14:paraId="02C1FE0D" w14:textId="77777777" w:rsidR="005936DF" w:rsidRPr="005936DF" w:rsidRDefault="005936DF" w:rsidP="007E5A79">
            <w:pPr>
              <w:widowControl w:val="0"/>
              <w:jc w:val="center"/>
              <w:rPr>
                <w:sz w:val="24"/>
                <w:szCs w:val="24"/>
              </w:rPr>
            </w:pPr>
            <w:r w:rsidRPr="005936DF">
              <w:rPr>
                <w:sz w:val="24"/>
                <w:szCs w:val="24"/>
              </w:rPr>
              <w:t>2022 – 47 место</w:t>
            </w:r>
          </w:p>
        </w:tc>
        <w:tc>
          <w:tcPr>
            <w:tcW w:w="1468" w:type="dxa"/>
            <w:vAlign w:val="center"/>
          </w:tcPr>
          <w:p w14:paraId="673BDA24" w14:textId="77777777" w:rsidR="005936DF" w:rsidRPr="005936DF" w:rsidRDefault="005936DF" w:rsidP="007E5A79">
            <w:pPr>
              <w:widowControl w:val="0"/>
              <w:jc w:val="center"/>
              <w:rPr>
                <w:sz w:val="24"/>
                <w:szCs w:val="24"/>
              </w:rPr>
            </w:pPr>
            <w:r w:rsidRPr="005936DF">
              <w:rPr>
                <w:sz w:val="24"/>
                <w:szCs w:val="24"/>
              </w:rPr>
              <w:t>Швейцария</w:t>
            </w:r>
          </w:p>
        </w:tc>
      </w:tr>
      <w:tr w:rsidR="005936DF" w:rsidRPr="005936DF" w14:paraId="73462639" w14:textId="77777777" w:rsidTr="005936DF">
        <w:tc>
          <w:tcPr>
            <w:tcW w:w="959" w:type="dxa"/>
            <w:vAlign w:val="center"/>
          </w:tcPr>
          <w:p w14:paraId="0BBF1D74" w14:textId="77777777" w:rsidR="005936DF" w:rsidRPr="005936DF" w:rsidRDefault="005936DF" w:rsidP="007E5A79">
            <w:pPr>
              <w:widowControl w:val="0"/>
              <w:jc w:val="center"/>
              <w:rPr>
                <w:sz w:val="24"/>
                <w:szCs w:val="24"/>
              </w:rPr>
            </w:pPr>
            <w:r w:rsidRPr="005936DF">
              <w:rPr>
                <w:rFonts w:eastAsia="Arial"/>
                <w:color w:val="252525"/>
                <w:sz w:val="24"/>
                <w:szCs w:val="24"/>
              </w:rPr>
              <w:t>I-DESI</w:t>
            </w:r>
          </w:p>
        </w:tc>
        <w:tc>
          <w:tcPr>
            <w:tcW w:w="2693" w:type="dxa"/>
            <w:vAlign w:val="center"/>
          </w:tcPr>
          <w:p w14:paraId="3DD9A5A9" w14:textId="77777777" w:rsidR="005936DF" w:rsidRPr="005936DF" w:rsidRDefault="005936DF" w:rsidP="007E5A79">
            <w:pPr>
              <w:widowControl w:val="0"/>
              <w:jc w:val="center"/>
              <w:rPr>
                <w:sz w:val="24"/>
                <w:szCs w:val="24"/>
              </w:rPr>
            </w:pPr>
            <w:r w:rsidRPr="005936DF">
              <w:rPr>
                <w:sz w:val="24"/>
                <w:szCs w:val="24"/>
              </w:rPr>
              <w:t>Международный индекс цифровой экономики и общества</w:t>
            </w:r>
          </w:p>
        </w:tc>
        <w:tc>
          <w:tcPr>
            <w:tcW w:w="1593" w:type="dxa"/>
            <w:vAlign w:val="center"/>
          </w:tcPr>
          <w:p w14:paraId="61B518E9" w14:textId="77777777" w:rsidR="005936DF" w:rsidRPr="005936DF" w:rsidRDefault="005936DF" w:rsidP="007E5A79">
            <w:pPr>
              <w:widowControl w:val="0"/>
              <w:jc w:val="center"/>
              <w:rPr>
                <w:sz w:val="24"/>
                <w:szCs w:val="24"/>
              </w:rPr>
            </w:pPr>
            <w:r w:rsidRPr="005936DF">
              <w:rPr>
                <w:sz w:val="24"/>
                <w:szCs w:val="24"/>
              </w:rPr>
              <w:t>24</w:t>
            </w:r>
          </w:p>
        </w:tc>
        <w:tc>
          <w:tcPr>
            <w:tcW w:w="846" w:type="dxa"/>
            <w:vAlign w:val="center"/>
          </w:tcPr>
          <w:p w14:paraId="7B899EA6" w14:textId="77777777" w:rsidR="005936DF" w:rsidRPr="005936DF" w:rsidRDefault="005936DF" w:rsidP="007E5A79">
            <w:pPr>
              <w:widowControl w:val="0"/>
              <w:jc w:val="center"/>
              <w:rPr>
                <w:sz w:val="24"/>
                <w:szCs w:val="24"/>
              </w:rPr>
            </w:pPr>
            <w:r w:rsidRPr="005936DF">
              <w:rPr>
                <w:sz w:val="24"/>
                <w:szCs w:val="24"/>
              </w:rPr>
              <w:t>45</w:t>
            </w:r>
          </w:p>
        </w:tc>
        <w:tc>
          <w:tcPr>
            <w:tcW w:w="1626" w:type="dxa"/>
            <w:vAlign w:val="center"/>
          </w:tcPr>
          <w:p w14:paraId="699837BE" w14:textId="77777777" w:rsidR="005936DF" w:rsidRPr="005936DF" w:rsidRDefault="005936DF" w:rsidP="007E5A79">
            <w:pPr>
              <w:widowControl w:val="0"/>
              <w:jc w:val="center"/>
              <w:rPr>
                <w:sz w:val="24"/>
                <w:szCs w:val="24"/>
              </w:rPr>
            </w:pPr>
            <w:r w:rsidRPr="005936DF">
              <w:rPr>
                <w:sz w:val="24"/>
                <w:szCs w:val="24"/>
              </w:rPr>
              <w:t>не участвует</w:t>
            </w:r>
          </w:p>
        </w:tc>
        <w:tc>
          <w:tcPr>
            <w:tcW w:w="1468" w:type="dxa"/>
            <w:vAlign w:val="center"/>
          </w:tcPr>
          <w:p w14:paraId="0F9F7487" w14:textId="77777777" w:rsidR="005936DF" w:rsidRPr="005936DF" w:rsidRDefault="005936DF" w:rsidP="007E5A79">
            <w:pPr>
              <w:widowControl w:val="0"/>
              <w:jc w:val="center"/>
              <w:rPr>
                <w:sz w:val="24"/>
                <w:szCs w:val="24"/>
              </w:rPr>
            </w:pPr>
            <w:r w:rsidRPr="005936DF">
              <w:rPr>
                <w:sz w:val="24"/>
                <w:szCs w:val="24"/>
              </w:rPr>
              <w:t>Финляндия</w:t>
            </w:r>
          </w:p>
        </w:tc>
      </w:tr>
      <w:tr w:rsidR="005936DF" w:rsidRPr="005936DF" w14:paraId="6367A6FF" w14:textId="77777777" w:rsidTr="005936DF">
        <w:tc>
          <w:tcPr>
            <w:tcW w:w="959" w:type="dxa"/>
            <w:vAlign w:val="center"/>
          </w:tcPr>
          <w:p w14:paraId="653547F9" w14:textId="77777777" w:rsidR="005936DF" w:rsidRPr="005936DF" w:rsidRDefault="005936DF" w:rsidP="007E5A79">
            <w:pPr>
              <w:widowControl w:val="0"/>
              <w:jc w:val="center"/>
              <w:rPr>
                <w:sz w:val="24"/>
                <w:szCs w:val="24"/>
              </w:rPr>
            </w:pPr>
            <w:r w:rsidRPr="005936DF">
              <w:rPr>
                <w:rFonts w:eastAsia="Arial"/>
                <w:color w:val="252525"/>
                <w:sz w:val="24"/>
                <w:szCs w:val="24"/>
              </w:rPr>
              <w:t>NRI</w:t>
            </w:r>
          </w:p>
        </w:tc>
        <w:tc>
          <w:tcPr>
            <w:tcW w:w="2693" w:type="dxa"/>
            <w:vAlign w:val="center"/>
          </w:tcPr>
          <w:p w14:paraId="4817119E" w14:textId="77777777" w:rsidR="005936DF" w:rsidRPr="005936DF" w:rsidRDefault="005936DF" w:rsidP="007E5A79">
            <w:pPr>
              <w:widowControl w:val="0"/>
              <w:jc w:val="center"/>
              <w:rPr>
                <w:sz w:val="24"/>
                <w:szCs w:val="24"/>
              </w:rPr>
            </w:pPr>
            <w:r w:rsidRPr="005936DF">
              <w:rPr>
                <w:rFonts w:eastAsia="Arial"/>
                <w:color w:val="252525"/>
                <w:sz w:val="24"/>
                <w:szCs w:val="24"/>
              </w:rPr>
              <w:t>Индекс сетевой готовности</w:t>
            </w:r>
          </w:p>
        </w:tc>
        <w:tc>
          <w:tcPr>
            <w:tcW w:w="1593" w:type="dxa"/>
            <w:vAlign w:val="center"/>
          </w:tcPr>
          <w:p w14:paraId="380BC566" w14:textId="77777777" w:rsidR="005936DF" w:rsidRPr="005936DF" w:rsidRDefault="005936DF" w:rsidP="007E5A79">
            <w:pPr>
              <w:widowControl w:val="0"/>
              <w:jc w:val="center"/>
              <w:rPr>
                <w:sz w:val="24"/>
                <w:szCs w:val="24"/>
              </w:rPr>
            </w:pPr>
            <w:r w:rsidRPr="005936DF">
              <w:rPr>
                <w:sz w:val="24"/>
                <w:szCs w:val="24"/>
              </w:rPr>
              <w:t>62</w:t>
            </w:r>
          </w:p>
        </w:tc>
        <w:tc>
          <w:tcPr>
            <w:tcW w:w="846" w:type="dxa"/>
            <w:vAlign w:val="center"/>
          </w:tcPr>
          <w:p w14:paraId="36A09C38" w14:textId="77777777" w:rsidR="005936DF" w:rsidRPr="005936DF" w:rsidRDefault="005936DF" w:rsidP="007E5A79">
            <w:pPr>
              <w:widowControl w:val="0"/>
              <w:jc w:val="center"/>
              <w:rPr>
                <w:sz w:val="24"/>
                <w:szCs w:val="24"/>
              </w:rPr>
            </w:pPr>
            <w:r w:rsidRPr="005936DF">
              <w:rPr>
                <w:sz w:val="24"/>
                <w:szCs w:val="24"/>
              </w:rPr>
              <w:t>130</w:t>
            </w:r>
          </w:p>
        </w:tc>
        <w:tc>
          <w:tcPr>
            <w:tcW w:w="1626" w:type="dxa"/>
            <w:vAlign w:val="center"/>
          </w:tcPr>
          <w:p w14:paraId="4A95D2BB" w14:textId="77777777" w:rsidR="005936DF" w:rsidRPr="005936DF" w:rsidRDefault="005936DF" w:rsidP="007E5A79">
            <w:pPr>
              <w:widowControl w:val="0"/>
              <w:jc w:val="center"/>
              <w:rPr>
                <w:sz w:val="24"/>
                <w:szCs w:val="24"/>
              </w:rPr>
            </w:pPr>
            <w:r w:rsidRPr="005936DF">
              <w:rPr>
                <w:sz w:val="24"/>
                <w:szCs w:val="24"/>
              </w:rPr>
              <w:t>2021 - 43</w:t>
            </w:r>
          </w:p>
        </w:tc>
        <w:tc>
          <w:tcPr>
            <w:tcW w:w="1468" w:type="dxa"/>
            <w:vAlign w:val="center"/>
          </w:tcPr>
          <w:p w14:paraId="70C22739" w14:textId="77777777" w:rsidR="005936DF" w:rsidRPr="005936DF" w:rsidRDefault="005936DF" w:rsidP="007E5A79">
            <w:pPr>
              <w:widowControl w:val="0"/>
              <w:jc w:val="center"/>
              <w:rPr>
                <w:sz w:val="24"/>
                <w:szCs w:val="24"/>
              </w:rPr>
            </w:pPr>
            <w:r w:rsidRPr="005936DF">
              <w:rPr>
                <w:sz w:val="24"/>
                <w:szCs w:val="24"/>
              </w:rPr>
              <w:t>США</w:t>
            </w:r>
          </w:p>
        </w:tc>
      </w:tr>
      <w:tr w:rsidR="005936DF" w:rsidRPr="005936DF" w14:paraId="0E1F82FA" w14:textId="77777777" w:rsidTr="005936DF">
        <w:tc>
          <w:tcPr>
            <w:tcW w:w="959" w:type="dxa"/>
            <w:vAlign w:val="center"/>
          </w:tcPr>
          <w:p w14:paraId="1A7E770E" w14:textId="77777777" w:rsidR="005936DF" w:rsidRPr="005936DF" w:rsidRDefault="005936DF" w:rsidP="007E5A79">
            <w:pPr>
              <w:widowControl w:val="0"/>
              <w:jc w:val="center"/>
              <w:rPr>
                <w:sz w:val="24"/>
                <w:szCs w:val="24"/>
              </w:rPr>
            </w:pPr>
            <w:r w:rsidRPr="005936DF">
              <w:rPr>
                <w:rFonts w:eastAsia="Arial"/>
                <w:color w:val="252525"/>
                <w:sz w:val="24"/>
                <w:szCs w:val="24"/>
              </w:rPr>
              <w:t>IDI</w:t>
            </w:r>
          </w:p>
        </w:tc>
        <w:tc>
          <w:tcPr>
            <w:tcW w:w="2693" w:type="dxa"/>
            <w:vAlign w:val="center"/>
          </w:tcPr>
          <w:p w14:paraId="00AA1594" w14:textId="77777777" w:rsidR="005936DF" w:rsidRPr="005936DF" w:rsidRDefault="005936DF" w:rsidP="007E5A79">
            <w:pPr>
              <w:widowControl w:val="0"/>
              <w:jc w:val="center"/>
              <w:rPr>
                <w:sz w:val="24"/>
                <w:szCs w:val="24"/>
              </w:rPr>
            </w:pPr>
            <w:r w:rsidRPr="005936DF">
              <w:rPr>
                <w:sz w:val="24"/>
                <w:szCs w:val="24"/>
              </w:rPr>
              <w:t>Индекс развития информационно-коммуникационных технологий</w:t>
            </w:r>
          </w:p>
        </w:tc>
        <w:tc>
          <w:tcPr>
            <w:tcW w:w="1593" w:type="dxa"/>
            <w:vAlign w:val="center"/>
          </w:tcPr>
          <w:p w14:paraId="180A78CE" w14:textId="77777777" w:rsidR="005936DF" w:rsidRPr="005936DF" w:rsidRDefault="005936DF" w:rsidP="007E5A79">
            <w:pPr>
              <w:widowControl w:val="0"/>
              <w:jc w:val="center"/>
              <w:rPr>
                <w:sz w:val="24"/>
                <w:szCs w:val="24"/>
              </w:rPr>
            </w:pPr>
            <w:r w:rsidRPr="005936DF">
              <w:rPr>
                <w:sz w:val="24"/>
                <w:szCs w:val="24"/>
              </w:rPr>
              <w:t>11</w:t>
            </w:r>
          </w:p>
        </w:tc>
        <w:tc>
          <w:tcPr>
            <w:tcW w:w="846" w:type="dxa"/>
            <w:vAlign w:val="center"/>
          </w:tcPr>
          <w:p w14:paraId="64C9267D" w14:textId="77777777" w:rsidR="005936DF" w:rsidRPr="005936DF" w:rsidRDefault="005936DF" w:rsidP="007E5A79">
            <w:pPr>
              <w:widowControl w:val="0"/>
              <w:jc w:val="center"/>
              <w:rPr>
                <w:sz w:val="24"/>
                <w:szCs w:val="24"/>
              </w:rPr>
            </w:pPr>
            <w:r w:rsidRPr="005936DF">
              <w:rPr>
                <w:sz w:val="24"/>
                <w:szCs w:val="24"/>
              </w:rPr>
              <w:t>176</w:t>
            </w:r>
          </w:p>
        </w:tc>
        <w:tc>
          <w:tcPr>
            <w:tcW w:w="1626" w:type="dxa"/>
            <w:vAlign w:val="center"/>
          </w:tcPr>
          <w:p w14:paraId="13D682D6" w14:textId="77777777" w:rsidR="005936DF" w:rsidRPr="005936DF" w:rsidRDefault="005936DF" w:rsidP="007E5A79">
            <w:pPr>
              <w:widowControl w:val="0"/>
              <w:jc w:val="center"/>
              <w:rPr>
                <w:sz w:val="24"/>
                <w:szCs w:val="24"/>
              </w:rPr>
            </w:pPr>
            <w:r w:rsidRPr="005936DF">
              <w:rPr>
                <w:sz w:val="24"/>
                <w:szCs w:val="24"/>
              </w:rPr>
              <w:t>2017 - 47</w:t>
            </w:r>
          </w:p>
        </w:tc>
        <w:tc>
          <w:tcPr>
            <w:tcW w:w="1468" w:type="dxa"/>
            <w:vAlign w:val="center"/>
          </w:tcPr>
          <w:p w14:paraId="2765F973" w14:textId="77777777" w:rsidR="005936DF" w:rsidRPr="005936DF" w:rsidRDefault="005936DF" w:rsidP="007E5A79">
            <w:pPr>
              <w:widowControl w:val="0"/>
              <w:jc w:val="center"/>
              <w:rPr>
                <w:sz w:val="24"/>
                <w:szCs w:val="24"/>
              </w:rPr>
            </w:pPr>
            <w:r w:rsidRPr="005936DF">
              <w:rPr>
                <w:sz w:val="24"/>
                <w:szCs w:val="24"/>
              </w:rPr>
              <w:t>Исландия</w:t>
            </w:r>
          </w:p>
        </w:tc>
      </w:tr>
      <w:tr w:rsidR="005936DF" w:rsidRPr="005936DF" w14:paraId="730E6835" w14:textId="77777777" w:rsidTr="005936DF">
        <w:tc>
          <w:tcPr>
            <w:tcW w:w="959" w:type="dxa"/>
            <w:vAlign w:val="center"/>
          </w:tcPr>
          <w:p w14:paraId="69F06E42" w14:textId="77777777" w:rsidR="005936DF" w:rsidRPr="005936DF" w:rsidRDefault="005936DF" w:rsidP="007E5A79">
            <w:pPr>
              <w:widowControl w:val="0"/>
              <w:jc w:val="center"/>
              <w:rPr>
                <w:sz w:val="24"/>
                <w:szCs w:val="24"/>
              </w:rPr>
            </w:pPr>
            <w:r w:rsidRPr="005936DF">
              <w:rPr>
                <w:sz w:val="24"/>
                <w:szCs w:val="24"/>
              </w:rPr>
              <w:lastRenderedPageBreak/>
              <w:t>GCI</w:t>
            </w:r>
          </w:p>
        </w:tc>
        <w:tc>
          <w:tcPr>
            <w:tcW w:w="2693" w:type="dxa"/>
            <w:vAlign w:val="center"/>
          </w:tcPr>
          <w:p w14:paraId="47C2D815" w14:textId="77777777" w:rsidR="005936DF" w:rsidRPr="005936DF" w:rsidRDefault="005936DF" w:rsidP="007E5A79">
            <w:pPr>
              <w:widowControl w:val="0"/>
              <w:jc w:val="center"/>
              <w:rPr>
                <w:sz w:val="24"/>
                <w:szCs w:val="24"/>
              </w:rPr>
            </w:pPr>
            <w:r w:rsidRPr="005936DF">
              <w:rPr>
                <w:rFonts w:eastAsia="Arial"/>
                <w:color w:val="252525"/>
                <w:sz w:val="24"/>
                <w:szCs w:val="24"/>
              </w:rPr>
              <w:t>Глобальный индекс сетевого взаимодействия</w:t>
            </w:r>
          </w:p>
        </w:tc>
        <w:tc>
          <w:tcPr>
            <w:tcW w:w="1593" w:type="dxa"/>
            <w:vAlign w:val="center"/>
          </w:tcPr>
          <w:p w14:paraId="18E86C02" w14:textId="77777777" w:rsidR="005936DF" w:rsidRPr="005936DF" w:rsidRDefault="005936DF" w:rsidP="007E5A79">
            <w:pPr>
              <w:widowControl w:val="0"/>
              <w:jc w:val="center"/>
              <w:rPr>
                <w:sz w:val="24"/>
                <w:szCs w:val="24"/>
              </w:rPr>
            </w:pPr>
            <w:r w:rsidRPr="005936DF">
              <w:rPr>
                <w:sz w:val="24"/>
                <w:szCs w:val="24"/>
              </w:rPr>
              <w:t>40</w:t>
            </w:r>
          </w:p>
        </w:tc>
        <w:tc>
          <w:tcPr>
            <w:tcW w:w="846" w:type="dxa"/>
            <w:vAlign w:val="center"/>
          </w:tcPr>
          <w:p w14:paraId="27843C0E" w14:textId="77777777" w:rsidR="005936DF" w:rsidRPr="005936DF" w:rsidRDefault="005936DF" w:rsidP="007E5A79">
            <w:pPr>
              <w:widowControl w:val="0"/>
              <w:jc w:val="center"/>
              <w:rPr>
                <w:sz w:val="24"/>
                <w:szCs w:val="24"/>
              </w:rPr>
            </w:pPr>
            <w:r w:rsidRPr="005936DF">
              <w:rPr>
                <w:sz w:val="24"/>
                <w:szCs w:val="24"/>
              </w:rPr>
              <w:t>79</w:t>
            </w:r>
          </w:p>
        </w:tc>
        <w:tc>
          <w:tcPr>
            <w:tcW w:w="1626" w:type="dxa"/>
            <w:vAlign w:val="center"/>
          </w:tcPr>
          <w:p w14:paraId="1700A8D3" w14:textId="77777777" w:rsidR="005936DF" w:rsidRPr="005936DF" w:rsidRDefault="005936DF" w:rsidP="007E5A79">
            <w:pPr>
              <w:widowControl w:val="0"/>
              <w:jc w:val="center"/>
              <w:rPr>
                <w:sz w:val="24"/>
                <w:szCs w:val="24"/>
              </w:rPr>
            </w:pPr>
            <w:r w:rsidRPr="005936DF">
              <w:rPr>
                <w:sz w:val="24"/>
                <w:szCs w:val="24"/>
              </w:rPr>
              <w:t>2020 - 40</w:t>
            </w:r>
          </w:p>
        </w:tc>
        <w:tc>
          <w:tcPr>
            <w:tcW w:w="1468" w:type="dxa"/>
            <w:vAlign w:val="center"/>
          </w:tcPr>
          <w:p w14:paraId="0F5961ED" w14:textId="77777777" w:rsidR="005936DF" w:rsidRPr="005936DF" w:rsidRDefault="005936DF" w:rsidP="007E5A79">
            <w:pPr>
              <w:widowControl w:val="0"/>
              <w:jc w:val="center"/>
              <w:rPr>
                <w:sz w:val="24"/>
                <w:szCs w:val="24"/>
              </w:rPr>
            </w:pPr>
            <w:r w:rsidRPr="005936DF">
              <w:rPr>
                <w:sz w:val="24"/>
                <w:szCs w:val="24"/>
              </w:rPr>
              <w:t>США</w:t>
            </w:r>
          </w:p>
        </w:tc>
      </w:tr>
      <w:tr w:rsidR="005936DF" w:rsidRPr="005936DF" w14:paraId="17CDC064" w14:textId="77777777" w:rsidTr="005936DF">
        <w:trPr>
          <w:trHeight w:val="40"/>
        </w:trPr>
        <w:tc>
          <w:tcPr>
            <w:tcW w:w="959" w:type="dxa"/>
            <w:vAlign w:val="center"/>
          </w:tcPr>
          <w:p w14:paraId="0AC0B26B" w14:textId="77777777" w:rsidR="005936DF" w:rsidRPr="005936DF" w:rsidRDefault="005936DF" w:rsidP="007E5A79">
            <w:pPr>
              <w:widowControl w:val="0"/>
              <w:jc w:val="center"/>
              <w:rPr>
                <w:sz w:val="24"/>
                <w:szCs w:val="24"/>
              </w:rPr>
            </w:pPr>
            <w:r w:rsidRPr="005936DF">
              <w:rPr>
                <w:rFonts w:eastAsia="Arial"/>
                <w:color w:val="252525"/>
                <w:sz w:val="24"/>
                <w:szCs w:val="24"/>
                <w:lang w:val="en-US"/>
              </w:rPr>
              <w:t>EGDI</w:t>
            </w:r>
          </w:p>
        </w:tc>
        <w:tc>
          <w:tcPr>
            <w:tcW w:w="2693" w:type="dxa"/>
            <w:vAlign w:val="center"/>
          </w:tcPr>
          <w:p w14:paraId="398488E3" w14:textId="0A8FEE50" w:rsidR="005936DF" w:rsidRPr="005936DF" w:rsidRDefault="005936DF" w:rsidP="007E5A79">
            <w:pPr>
              <w:widowControl w:val="0"/>
              <w:jc w:val="center"/>
              <w:rPr>
                <w:sz w:val="24"/>
                <w:szCs w:val="24"/>
              </w:rPr>
            </w:pPr>
            <w:r w:rsidRPr="005936DF">
              <w:rPr>
                <w:rFonts w:eastAsia="Arial"/>
                <w:color w:val="252525"/>
                <w:sz w:val="24"/>
                <w:szCs w:val="24"/>
              </w:rPr>
              <w:t>Индекс развития электронного правительства</w:t>
            </w:r>
          </w:p>
        </w:tc>
        <w:tc>
          <w:tcPr>
            <w:tcW w:w="1593" w:type="dxa"/>
            <w:vAlign w:val="center"/>
          </w:tcPr>
          <w:p w14:paraId="2C8439B8" w14:textId="77777777" w:rsidR="005936DF" w:rsidRPr="005936DF" w:rsidRDefault="005936DF" w:rsidP="007E5A79">
            <w:pPr>
              <w:widowControl w:val="0"/>
              <w:jc w:val="center"/>
              <w:rPr>
                <w:sz w:val="24"/>
                <w:szCs w:val="24"/>
              </w:rPr>
            </w:pPr>
            <w:r w:rsidRPr="005936DF">
              <w:rPr>
                <w:sz w:val="24"/>
                <w:szCs w:val="24"/>
              </w:rPr>
              <w:t>19</w:t>
            </w:r>
          </w:p>
        </w:tc>
        <w:tc>
          <w:tcPr>
            <w:tcW w:w="846" w:type="dxa"/>
            <w:vAlign w:val="center"/>
          </w:tcPr>
          <w:p w14:paraId="67A705BC" w14:textId="77777777" w:rsidR="005936DF" w:rsidRPr="005936DF" w:rsidRDefault="005936DF" w:rsidP="007E5A79">
            <w:pPr>
              <w:widowControl w:val="0"/>
              <w:jc w:val="center"/>
              <w:rPr>
                <w:sz w:val="24"/>
                <w:szCs w:val="24"/>
              </w:rPr>
            </w:pPr>
            <w:r w:rsidRPr="005936DF">
              <w:rPr>
                <w:sz w:val="24"/>
                <w:szCs w:val="24"/>
              </w:rPr>
              <w:t>193</w:t>
            </w:r>
          </w:p>
        </w:tc>
        <w:tc>
          <w:tcPr>
            <w:tcW w:w="1626" w:type="dxa"/>
            <w:vAlign w:val="center"/>
          </w:tcPr>
          <w:p w14:paraId="0D93D87D" w14:textId="77777777" w:rsidR="005936DF" w:rsidRPr="005936DF" w:rsidRDefault="005936DF" w:rsidP="007E5A79">
            <w:pPr>
              <w:widowControl w:val="0"/>
              <w:jc w:val="center"/>
              <w:rPr>
                <w:sz w:val="24"/>
                <w:szCs w:val="24"/>
              </w:rPr>
            </w:pPr>
            <w:r w:rsidRPr="005936DF">
              <w:rPr>
                <w:sz w:val="24"/>
                <w:szCs w:val="24"/>
              </w:rPr>
              <w:t>2022 - 42</w:t>
            </w:r>
          </w:p>
        </w:tc>
        <w:tc>
          <w:tcPr>
            <w:tcW w:w="1468" w:type="dxa"/>
            <w:vAlign w:val="center"/>
          </w:tcPr>
          <w:p w14:paraId="7BE4E90E" w14:textId="77777777" w:rsidR="005936DF" w:rsidRPr="005936DF" w:rsidRDefault="005936DF" w:rsidP="007E5A79">
            <w:pPr>
              <w:widowControl w:val="0"/>
              <w:jc w:val="center"/>
              <w:rPr>
                <w:sz w:val="24"/>
                <w:szCs w:val="24"/>
              </w:rPr>
            </w:pPr>
            <w:r w:rsidRPr="005936DF">
              <w:rPr>
                <w:sz w:val="24"/>
                <w:szCs w:val="24"/>
              </w:rPr>
              <w:t>Дания</w:t>
            </w:r>
          </w:p>
        </w:tc>
      </w:tr>
      <w:tr w:rsidR="005936DF" w:rsidRPr="005936DF" w14:paraId="00371A1F" w14:textId="77777777" w:rsidTr="005936DF">
        <w:tc>
          <w:tcPr>
            <w:tcW w:w="959" w:type="dxa"/>
            <w:vAlign w:val="center"/>
          </w:tcPr>
          <w:p w14:paraId="4B5A6B02" w14:textId="77777777" w:rsidR="005936DF" w:rsidRPr="005936DF" w:rsidRDefault="005936DF" w:rsidP="007E5A79">
            <w:pPr>
              <w:widowControl w:val="0"/>
              <w:jc w:val="center"/>
              <w:rPr>
                <w:sz w:val="24"/>
                <w:szCs w:val="24"/>
              </w:rPr>
            </w:pPr>
            <w:r w:rsidRPr="005936DF">
              <w:rPr>
                <w:rFonts w:eastAsia="Arial"/>
                <w:color w:val="252525"/>
                <w:sz w:val="24"/>
                <w:szCs w:val="24"/>
                <w:lang w:val="en-US"/>
              </w:rPr>
              <w:t>WDCI</w:t>
            </w:r>
          </w:p>
        </w:tc>
        <w:tc>
          <w:tcPr>
            <w:tcW w:w="2693" w:type="dxa"/>
            <w:vAlign w:val="center"/>
          </w:tcPr>
          <w:p w14:paraId="66C80BC8" w14:textId="77777777" w:rsidR="005936DF" w:rsidRPr="005936DF" w:rsidRDefault="005936DF" w:rsidP="007E5A79">
            <w:pPr>
              <w:widowControl w:val="0"/>
              <w:jc w:val="center"/>
              <w:rPr>
                <w:sz w:val="24"/>
                <w:szCs w:val="24"/>
              </w:rPr>
            </w:pPr>
            <w:r w:rsidRPr="005936DF">
              <w:rPr>
                <w:rFonts w:eastAsia="Arial"/>
                <w:color w:val="252525"/>
                <w:sz w:val="24"/>
                <w:szCs w:val="24"/>
              </w:rPr>
              <w:t>Индекс мировой цифровой конкурентоспособ-</w:t>
            </w:r>
          </w:p>
          <w:p w14:paraId="2378F29E" w14:textId="77777777" w:rsidR="005936DF" w:rsidRPr="005936DF" w:rsidRDefault="005936DF" w:rsidP="007E5A79">
            <w:pPr>
              <w:widowControl w:val="0"/>
              <w:jc w:val="center"/>
              <w:rPr>
                <w:rFonts w:eastAsia="Arial"/>
                <w:color w:val="252525"/>
                <w:sz w:val="24"/>
                <w:szCs w:val="24"/>
              </w:rPr>
            </w:pPr>
            <w:r w:rsidRPr="005936DF">
              <w:rPr>
                <w:rFonts w:eastAsia="Arial"/>
                <w:color w:val="252525"/>
                <w:sz w:val="24"/>
                <w:szCs w:val="24"/>
              </w:rPr>
              <w:t>ности</w:t>
            </w:r>
          </w:p>
        </w:tc>
        <w:tc>
          <w:tcPr>
            <w:tcW w:w="1593" w:type="dxa"/>
            <w:vAlign w:val="center"/>
          </w:tcPr>
          <w:p w14:paraId="72004DA5" w14:textId="77777777" w:rsidR="005936DF" w:rsidRPr="005936DF" w:rsidRDefault="005936DF" w:rsidP="007E5A79">
            <w:pPr>
              <w:widowControl w:val="0"/>
              <w:jc w:val="center"/>
              <w:rPr>
                <w:sz w:val="24"/>
                <w:szCs w:val="24"/>
              </w:rPr>
            </w:pPr>
            <w:r w:rsidRPr="005936DF">
              <w:rPr>
                <w:sz w:val="24"/>
                <w:szCs w:val="24"/>
              </w:rPr>
              <w:t>54</w:t>
            </w:r>
          </w:p>
        </w:tc>
        <w:tc>
          <w:tcPr>
            <w:tcW w:w="846" w:type="dxa"/>
            <w:vAlign w:val="center"/>
          </w:tcPr>
          <w:p w14:paraId="10AFA044" w14:textId="77777777" w:rsidR="005936DF" w:rsidRPr="005936DF" w:rsidRDefault="005936DF" w:rsidP="007E5A79">
            <w:pPr>
              <w:widowControl w:val="0"/>
              <w:jc w:val="center"/>
              <w:rPr>
                <w:sz w:val="24"/>
                <w:szCs w:val="24"/>
              </w:rPr>
            </w:pPr>
            <w:r w:rsidRPr="005936DF">
              <w:rPr>
                <w:sz w:val="24"/>
                <w:szCs w:val="24"/>
              </w:rPr>
              <w:t>63</w:t>
            </w:r>
          </w:p>
        </w:tc>
        <w:tc>
          <w:tcPr>
            <w:tcW w:w="1626" w:type="dxa"/>
            <w:vAlign w:val="center"/>
          </w:tcPr>
          <w:p w14:paraId="3CA404C7" w14:textId="77777777" w:rsidR="005936DF" w:rsidRPr="005936DF" w:rsidRDefault="005936DF" w:rsidP="007E5A79">
            <w:pPr>
              <w:widowControl w:val="0"/>
              <w:jc w:val="center"/>
              <w:rPr>
                <w:sz w:val="24"/>
                <w:szCs w:val="24"/>
              </w:rPr>
            </w:pPr>
            <w:r w:rsidRPr="005936DF">
              <w:rPr>
                <w:sz w:val="24"/>
                <w:szCs w:val="24"/>
              </w:rPr>
              <w:t>не участвует</w:t>
            </w:r>
          </w:p>
        </w:tc>
        <w:tc>
          <w:tcPr>
            <w:tcW w:w="1468" w:type="dxa"/>
            <w:vAlign w:val="center"/>
          </w:tcPr>
          <w:p w14:paraId="7B582958" w14:textId="77777777" w:rsidR="005936DF" w:rsidRPr="005936DF" w:rsidRDefault="005936DF" w:rsidP="007E5A79">
            <w:pPr>
              <w:widowControl w:val="0"/>
              <w:jc w:val="center"/>
              <w:rPr>
                <w:sz w:val="24"/>
                <w:szCs w:val="24"/>
              </w:rPr>
            </w:pPr>
            <w:r w:rsidRPr="005936DF">
              <w:rPr>
                <w:sz w:val="24"/>
                <w:szCs w:val="24"/>
              </w:rPr>
              <w:t>Дания</w:t>
            </w:r>
          </w:p>
        </w:tc>
      </w:tr>
    </w:tbl>
    <w:p w14:paraId="7AB39537" w14:textId="77777777" w:rsidR="005936DF" w:rsidRDefault="005936DF" w:rsidP="005936DF">
      <w:pPr>
        <w:widowControl w:val="0"/>
        <w:spacing w:after="0" w:line="360" w:lineRule="auto"/>
        <w:ind w:firstLine="709"/>
        <w:jc w:val="both"/>
        <w:rPr>
          <w:sz w:val="28"/>
          <w:szCs w:val="28"/>
        </w:rPr>
      </w:pPr>
    </w:p>
    <w:p w14:paraId="3CB02CA2" w14:textId="045CE46B" w:rsidR="005936DF" w:rsidRPr="005936DF" w:rsidRDefault="005936DF" w:rsidP="005936DF">
      <w:pPr>
        <w:widowControl w:val="0"/>
        <w:spacing w:after="0" w:line="240" w:lineRule="auto"/>
        <w:ind w:firstLine="709"/>
        <w:jc w:val="both"/>
        <w:rPr>
          <w:rFonts w:ascii="Times New Roman" w:hAnsi="Times New Roman" w:cs="Times New Roman"/>
          <w:sz w:val="24"/>
          <w:szCs w:val="24"/>
        </w:rPr>
      </w:pPr>
      <w:r w:rsidRPr="005936DF">
        <w:rPr>
          <w:rFonts w:ascii="Times New Roman" w:hAnsi="Times New Roman" w:cs="Times New Roman"/>
          <w:sz w:val="24"/>
          <w:szCs w:val="24"/>
        </w:rPr>
        <w:t xml:space="preserve">Как видно из таблицы, Россия во всех рейтингах занимает места в пятом десятке. </w:t>
      </w:r>
    </w:p>
    <w:p w14:paraId="5ED1F466" w14:textId="77777777" w:rsidR="00B72DA5" w:rsidRPr="00B72DA5" w:rsidRDefault="00B72DA5" w:rsidP="00B72DA5">
      <w:pPr>
        <w:spacing w:after="0" w:line="240" w:lineRule="auto"/>
        <w:ind w:firstLine="709"/>
        <w:jc w:val="both"/>
        <w:rPr>
          <w:rFonts w:ascii="Times New Roman" w:hAnsi="Times New Roman" w:cs="Times New Roman"/>
          <w:sz w:val="24"/>
          <w:szCs w:val="24"/>
        </w:rPr>
      </w:pPr>
      <w:r w:rsidRPr="00B72DA5">
        <w:rPr>
          <w:rFonts w:ascii="Times New Roman" w:hAnsi="Times New Roman" w:cs="Times New Roman"/>
          <w:sz w:val="24"/>
          <w:szCs w:val="24"/>
        </w:rPr>
        <w:t>Для большего понимания такого места в рейтингах подробно рассмотрим формирование рейтинга России в 2022 году в одном из наиболее значимых и авторитетных рейтингах по оценке цифровизации – в Глобальном инновационном индексе (GII).</w:t>
      </w:r>
    </w:p>
    <w:p w14:paraId="3799E564" w14:textId="77777777" w:rsidR="00B72DA5" w:rsidRPr="00B72DA5" w:rsidRDefault="00B72DA5" w:rsidP="00B72DA5">
      <w:pPr>
        <w:spacing w:after="0" w:line="240" w:lineRule="auto"/>
        <w:ind w:firstLine="709"/>
        <w:jc w:val="both"/>
        <w:rPr>
          <w:rFonts w:ascii="Times New Roman" w:hAnsi="Times New Roman" w:cs="Times New Roman"/>
          <w:sz w:val="24"/>
          <w:szCs w:val="24"/>
        </w:rPr>
      </w:pPr>
      <w:r w:rsidRPr="00B72DA5">
        <w:rPr>
          <w:rFonts w:ascii="Times New Roman" w:hAnsi="Times New Roman" w:cs="Times New Roman"/>
          <w:sz w:val="24"/>
          <w:szCs w:val="24"/>
        </w:rPr>
        <w:t>По итогам 2022 года Россия там заняла 47 место, уступив две позиции своему месту в 2021 году. Однако если рассматривать страны с сопоставимым уровнем ВВП на душу населения, то Россия в этой группе занимает 7 место, а среди стран Европы – 30-е.</w:t>
      </w:r>
    </w:p>
    <w:p w14:paraId="2601FC3B" w14:textId="77777777" w:rsidR="00B72DA5" w:rsidRPr="00B72DA5" w:rsidRDefault="00B72DA5" w:rsidP="00B72DA5">
      <w:pPr>
        <w:spacing w:after="0" w:line="240" w:lineRule="auto"/>
        <w:ind w:firstLine="709"/>
        <w:jc w:val="both"/>
        <w:rPr>
          <w:rFonts w:ascii="Times New Roman" w:hAnsi="Times New Roman" w:cs="Times New Roman"/>
          <w:sz w:val="24"/>
          <w:szCs w:val="24"/>
        </w:rPr>
      </w:pPr>
      <w:r w:rsidRPr="00B72DA5">
        <w:rPr>
          <w:rFonts w:ascii="Times New Roman" w:hAnsi="Times New Roman" w:cs="Times New Roman"/>
          <w:sz w:val="24"/>
          <w:szCs w:val="24"/>
        </w:rPr>
        <w:t>Глобальный инновационный индекс характеризует:</w:t>
      </w:r>
    </w:p>
    <w:p w14:paraId="3536212D" w14:textId="77777777" w:rsidR="00B72DA5" w:rsidRPr="00B72DA5" w:rsidRDefault="00B72DA5" w:rsidP="00B72DA5">
      <w:pPr>
        <w:spacing w:after="0" w:line="240" w:lineRule="auto"/>
        <w:ind w:firstLine="709"/>
        <w:jc w:val="both"/>
        <w:rPr>
          <w:rFonts w:ascii="Times New Roman" w:hAnsi="Times New Roman" w:cs="Times New Roman"/>
          <w:sz w:val="24"/>
          <w:szCs w:val="24"/>
        </w:rPr>
      </w:pPr>
      <w:r w:rsidRPr="00B72DA5">
        <w:rPr>
          <w:rFonts w:ascii="Times New Roman" w:hAnsi="Times New Roman" w:cs="Times New Roman"/>
          <w:sz w:val="24"/>
          <w:szCs w:val="24"/>
        </w:rPr>
        <w:t>ресурсы инноваций (по данной составляющей Россия опустилась с 43 на 46 место);</w:t>
      </w:r>
    </w:p>
    <w:p w14:paraId="78A38898" w14:textId="77777777" w:rsidR="00B72DA5" w:rsidRPr="00B72DA5" w:rsidRDefault="00B72DA5" w:rsidP="00B72DA5">
      <w:pPr>
        <w:spacing w:after="0" w:line="240" w:lineRule="auto"/>
        <w:ind w:firstLine="709"/>
        <w:jc w:val="both"/>
        <w:rPr>
          <w:rFonts w:ascii="Times New Roman" w:hAnsi="Times New Roman" w:cs="Times New Roman"/>
          <w:sz w:val="24"/>
          <w:szCs w:val="24"/>
        </w:rPr>
      </w:pPr>
      <w:r w:rsidRPr="00B72DA5">
        <w:rPr>
          <w:rFonts w:ascii="Times New Roman" w:hAnsi="Times New Roman" w:cs="Times New Roman"/>
          <w:sz w:val="24"/>
          <w:szCs w:val="24"/>
        </w:rPr>
        <w:t>результаты инноваций (по данной составляющей Россия поднялась с 52 на 50 место).</w:t>
      </w:r>
    </w:p>
    <w:p w14:paraId="39B4F792" w14:textId="77777777" w:rsidR="00B72DA5" w:rsidRPr="00B72DA5" w:rsidRDefault="00B72DA5" w:rsidP="00B72DA5">
      <w:pPr>
        <w:spacing w:after="0" w:line="240" w:lineRule="auto"/>
        <w:ind w:firstLine="709"/>
        <w:jc w:val="both"/>
        <w:rPr>
          <w:rFonts w:ascii="Times New Roman" w:hAnsi="Times New Roman" w:cs="Times New Roman"/>
          <w:sz w:val="24"/>
          <w:szCs w:val="24"/>
        </w:rPr>
      </w:pPr>
      <w:r w:rsidRPr="00B72DA5">
        <w:rPr>
          <w:rFonts w:ascii="Times New Roman" w:hAnsi="Times New Roman" w:cs="Times New Roman"/>
          <w:sz w:val="24"/>
          <w:szCs w:val="24"/>
        </w:rPr>
        <w:t>Из 28 компонентов и субкомпонентов в 2022 году 11 вносили положительный вклад в рейтинг России, а 17 оказывали негативное влияние.</w:t>
      </w:r>
    </w:p>
    <w:p w14:paraId="4DAD0563" w14:textId="5C429CD5" w:rsidR="005936DF" w:rsidRPr="005936DF" w:rsidRDefault="005936DF" w:rsidP="005936DF">
      <w:pPr>
        <w:spacing w:after="0" w:line="240" w:lineRule="auto"/>
        <w:ind w:firstLine="709"/>
        <w:jc w:val="both"/>
        <w:rPr>
          <w:rFonts w:ascii="Times New Roman" w:hAnsi="Times New Roman" w:cs="Times New Roman"/>
          <w:sz w:val="24"/>
          <w:szCs w:val="24"/>
        </w:rPr>
      </w:pPr>
      <w:r w:rsidRPr="005936DF">
        <w:rPr>
          <w:rFonts w:ascii="Times New Roman" w:hAnsi="Times New Roman" w:cs="Times New Roman"/>
          <w:sz w:val="24"/>
          <w:szCs w:val="24"/>
        </w:rPr>
        <w:t>В таблице 2 представлены показатели, характеризующие инфраструктуру и доступность информационно-коммуникационных технологий в России с 2012 по 2021 год (данные за 2022 год на момент написания статьи представлены не были).</w:t>
      </w:r>
    </w:p>
    <w:p w14:paraId="2CF60962" w14:textId="77777777" w:rsidR="007E5A79" w:rsidRDefault="007E5A79" w:rsidP="005936DF">
      <w:pPr>
        <w:spacing w:after="0"/>
        <w:ind w:firstLine="709"/>
        <w:jc w:val="right"/>
        <w:rPr>
          <w:rFonts w:ascii="Times New Roman" w:hAnsi="Times New Roman" w:cs="Times New Roman"/>
          <w:i/>
          <w:iCs/>
          <w:sz w:val="24"/>
          <w:szCs w:val="24"/>
        </w:rPr>
      </w:pPr>
    </w:p>
    <w:p w14:paraId="5687ADEE" w14:textId="4C8F3521" w:rsidR="005936DF" w:rsidRPr="005936DF" w:rsidRDefault="005936DF" w:rsidP="005936DF">
      <w:pPr>
        <w:spacing w:after="0"/>
        <w:ind w:firstLine="709"/>
        <w:jc w:val="right"/>
        <w:rPr>
          <w:rFonts w:ascii="Times New Roman" w:hAnsi="Times New Roman" w:cs="Times New Roman"/>
          <w:i/>
          <w:iCs/>
          <w:sz w:val="24"/>
          <w:szCs w:val="24"/>
        </w:rPr>
      </w:pPr>
      <w:r w:rsidRPr="005936DF">
        <w:rPr>
          <w:rFonts w:ascii="Times New Roman" w:hAnsi="Times New Roman" w:cs="Times New Roman"/>
          <w:i/>
          <w:iCs/>
          <w:sz w:val="24"/>
          <w:szCs w:val="24"/>
        </w:rPr>
        <w:t>Таблица 2</w:t>
      </w:r>
    </w:p>
    <w:p w14:paraId="2E286C49" w14:textId="5F294F02" w:rsidR="005936DF" w:rsidRPr="005936DF" w:rsidRDefault="005936DF" w:rsidP="005936DF">
      <w:pPr>
        <w:spacing w:after="0"/>
        <w:jc w:val="center"/>
        <w:rPr>
          <w:rFonts w:ascii="Times New Roman" w:hAnsi="Times New Roman" w:cs="Times New Roman"/>
          <w:sz w:val="24"/>
          <w:szCs w:val="24"/>
        </w:rPr>
      </w:pPr>
      <w:r w:rsidRPr="005936DF">
        <w:rPr>
          <w:rFonts w:ascii="Times New Roman" w:hAnsi="Times New Roman" w:cs="Times New Roman"/>
          <w:sz w:val="24"/>
          <w:szCs w:val="24"/>
        </w:rPr>
        <w:t>Показатели</w:t>
      </w:r>
      <w:r w:rsidR="00916F06">
        <w:rPr>
          <w:rFonts w:ascii="Times New Roman" w:hAnsi="Times New Roman" w:cs="Times New Roman"/>
          <w:sz w:val="24"/>
          <w:szCs w:val="24"/>
        </w:rPr>
        <w:t>,</w:t>
      </w:r>
      <w:r w:rsidRPr="005936DF">
        <w:rPr>
          <w:rFonts w:ascii="Times New Roman" w:hAnsi="Times New Roman" w:cs="Times New Roman"/>
          <w:sz w:val="24"/>
          <w:szCs w:val="24"/>
        </w:rPr>
        <w:t xml:space="preserve"> характеризующие инфраструктуру и доступность информационно-коммуникационных технологий в России с 2012 по 2021 год</w:t>
      </w:r>
    </w:p>
    <w:tbl>
      <w:tblPr>
        <w:tblW w:w="918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0"/>
        <w:gridCol w:w="1021"/>
        <w:gridCol w:w="1116"/>
        <w:gridCol w:w="1122"/>
        <w:gridCol w:w="1116"/>
        <w:gridCol w:w="1076"/>
      </w:tblGrid>
      <w:tr w:rsidR="005936DF" w:rsidRPr="005936DF" w14:paraId="44792694" w14:textId="77777777" w:rsidTr="005936DF">
        <w:trPr>
          <w:trHeight w:val="300"/>
        </w:trPr>
        <w:tc>
          <w:tcPr>
            <w:tcW w:w="3730" w:type="dxa"/>
            <w:vMerge w:val="restart"/>
            <w:shd w:val="clear" w:color="auto" w:fill="auto"/>
            <w:noWrap/>
            <w:vAlign w:val="center"/>
            <w:hideMark/>
          </w:tcPr>
          <w:p w14:paraId="24DD6177" w14:textId="77777777" w:rsidR="005936DF" w:rsidRPr="005936DF" w:rsidRDefault="005936DF" w:rsidP="007E5A79">
            <w:pPr>
              <w:spacing w:after="0" w:line="240" w:lineRule="auto"/>
              <w:jc w:val="center"/>
              <w:rPr>
                <w:rFonts w:ascii="Times New Roman" w:hAnsi="Times New Roman" w:cs="Times New Roman"/>
                <w:b/>
                <w:color w:val="000000"/>
                <w:sz w:val="24"/>
                <w:szCs w:val="24"/>
              </w:rPr>
            </w:pPr>
            <w:r w:rsidRPr="005936DF">
              <w:rPr>
                <w:rFonts w:ascii="Times New Roman" w:hAnsi="Times New Roman" w:cs="Times New Roman"/>
                <w:b/>
                <w:color w:val="000000"/>
                <w:sz w:val="24"/>
                <w:szCs w:val="24"/>
              </w:rPr>
              <w:t>Показатель</w:t>
            </w:r>
          </w:p>
        </w:tc>
        <w:tc>
          <w:tcPr>
            <w:tcW w:w="3259" w:type="dxa"/>
            <w:gridSpan w:val="3"/>
            <w:shd w:val="clear" w:color="auto" w:fill="auto"/>
            <w:noWrap/>
            <w:vAlign w:val="center"/>
            <w:hideMark/>
          </w:tcPr>
          <w:p w14:paraId="5BF0DEA8" w14:textId="77777777" w:rsidR="005936DF" w:rsidRPr="005936DF" w:rsidRDefault="005936DF" w:rsidP="007E5A79">
            <w:pPr>
              <w:spacing w:after="0" w:line="240" w:lineRule="auto"/>
              <w:jc w:val="center"/>
              <w:rPr>
                <w:rFonts w:ascii="Times New Roman" w:hAnsi="Times New Roman" w:cs="Times New Roman"/>
                <w:b/>
                <w:color w:val="000000"/>
                <w:sz w:val="24"/>
                <w:szCs w:val="24"/>
              </w:rPr>
            </w:pPr>
            <w:r w:rsidRPr="005936DF">
              <w:rPr>
                <w:rFonts w:ascii="Times New Roman" w:hAnsi="Times New Roman" w:cs="Times New Roman"/>
                <w:b/>
                <w:color w:val="000000"/>
                <w:sz w:val="24"/>
                <w:szCs w:val="24"/>
              </w:rPr>
              <w:t>Период</w:t>
            </w:r>
          </w:p>
        </w:tc>
        <w:tc>
          <w:tcPr>
            <w:tcW w:w="2192" w:type="dxa"/>
            <w:gridSpan w:val="2"/>
            <w:shd w:val="clear" w:color="auto" w:fill="auto"/>
            <w:noWrap/>
            <w:vAlign w:val="center"/>
            <w:hideMark/>
          </w:tcPr>
          <w:p w14:paraId="429AB75C" w14:textId="77777777" w:rsidR="005936DF" w:rsidRPr="005936DF" w:rsidRDefault="005936DF" w:rsidP="007E5A79">
            <w:pPr>
              <w:spacing w:after="0" w:line="240" w:lineRule="auto"/>
              <w:jc w:val="center"/>
              <w:rPr>
                <w:rFonts w:ascii="Times New Roman" w:hAnsi="Times New Roman" w:cs="Times New Roman"/>
                <w:b/>
                <w:color w:val="000000"/>
                <w:sz w:val="24"/>
                <w:szCs w:val="24"/>
              </w:rPr>
            </w:pPr>
            <w:r w:rsidRPr="005936DF">
              <w:rPr>
                <w:rFonts w:ascii="Times New Roman" w:hAnsi="Times New Roman" w:cs="Times New Roman"/>
                <w:b/>
                <w:color w:val="000000"/>
                <w:sz w:val="24"/>
                <w:szCs w:val="24"/>
              </w:rPr>
              <w:t>Динамика 2021 к 2012 гг.</w:t>
            </w:r>
          </w:p>
        </w:tc>
      </w:tr>
      <w:tr w:rsidR="007E5A79" w:rsidRPr="005936DF" w14:paraId="4082505E" w14:textId="77777777" w:rsidTr="005936DF">
        <w:trPr>
          <w:trHeight w:val="300"/>
        </w:trPr>
        <w:tc>
          <w:tcPr>
            <w:tcW w:w="3730" w:type="dxa"/>
            <w:vMerge/>
            <w:shd w:val="clear" w:color="auto" w:fill="auto"/>
            <w:noWrap/>
            <w:vAlign w:val="center"/>
            <w:hideMark/>
          </w:tcPr>
          <w:p w14:paraId="76C9D3A7" w14:textId="77777777" w:rsidR="005936DF" w:rsidRPr="005936DF" w:rsidRDefault="005936DF" w:rsidP="007E5A79">
            <w:pPr>
              <w:spacing w:after="0" w:line="240" w:lineRule="auto"/>
              <w:jc w:val="center"/>
              <w:rPr>
                <w:rFonts w:ascii="Times New Roman" w:hAnsi="Times New Roman" w:cs="Times New Roman"/>
                <w:b/>
                <w:color w:val="000000"/>
                <w:sz w:val="24"/>
                <w:szCs w:val="24"/>
              </w:rPr>
            </w:pPr>
          </w:p>
        </w:tc>
        <w:tc>
          <w:tcPr>
            <w:tcW w:w="1021" w:type="dxa"/>
            <w:tcBorders>
              <w:bottom w:val="single" w:sz="4" w:space="0" w:color="auto"/>
            </w:tcBorders>
            <w:shd w:val="clear" w:color="000000" w:fill="auto"/>
            <w:vAlign w:val="center"/>
            <w:hideMark/>
          </w:tcPr>
          <w:p w14:paraId="37C9B058" w14:textId="4CB6203A" w:rsidR="005936DF" w:rsidRPr="005936DF" w:rsidRDefault="005936DF" w:rsidP="007E5A79">
            <w:pPr>
              <w:spacing w:after="0" w:line="240" w:lineRule="auto"/>
              <w:jc w:val="center"/>
              <w:rPr>
                <w:rFonts w:ascii="Times New Roman" w:hAnsi="Times New Roman" w:cs="Times New Roman"/>
                <w:b/>
                <w:bCs/>
                <w:sz w:val="24"/>
                <w:szCs w:val="24"/>
              </w:rPr>
            </w:pPr>
            <w:r w:rsidRPr="005936DF">
              <w:rPr>
                <w:rFonts w:ascii="Times New Roman" w:hAnsi="Times New Roman" w:cs="Times New Roman"/>
                <w:b/>
                <w:bCs/>
                <w:sz w:val="24"/>
                <w:szCs w:val="24"/>
              </w:rPr>
              <w:t>2012</w:t>
            </w:r>
          </w:p>
        </w:tc>
        <w:tc>
          <w:tcPr>
            <w:tcW w:w="1116" w:type="dxa"/>
            <w:tcBorders>
              <w:bottom w:val="single" w:sz="4" w:space="0" w:color="auto"/>
            </w:tcBorders>
            <w:shd w:val="clear" w:color="000000" w:fill="auto"/>
            <w:vAlign w:val="center"/>
            <w:hideMark/>
          </w:tcPr>
          <w:p w14:paraId="4F7EF16A" w14:textId="3626726B" w:rsidR="005936DF" w:rsidRPr="005936DF" w:rsidRDefault="005936DF" w:rsidP="007E5A79">
            <w:pPr>
              <w:spacing w:after="0" w:line="240" w:lineRule="auto"/>
              <w:jc w:val="center"/>
              <w:rPr>
                <w:rFonts w:ascii="Times New Roman" w:hAnsi="Times New Roman" w:cs="Times New Roman"/>
                <w:b/>
                <w:bCs/>
                <w:sz w:val="24"/>
                <w:szCs w:val="24"/>
              </w:rPr>
            </w:pPr>
            <w:r w:rsidRPr="005936DF">
              <w:rPr>
                <w:rFonts w:ascii="Times New Roman" w:hAnsi="Times New Roman" w:cs="Times New Roman"/>
                <w:b/>
                <w:bCs/>
                <w:sz w:val="24"/>
                <w:szCs w:val="24"/>
              </w:rPr>
              <w:t>2020</w:t>
            </w:r>
          </w:p>
        </w:tc>
        <w:tc>
          <w:tcPr>
            <w:tcW w:w="1122" w:type="dxa"/>
            <w:shd w:val="clear" w:color="000000" w:fill="auto"/>
            <w:vAlign w:val="center"/>
            <w:hideMark/>
          </w:tcPr>
          <w:p w14:paraId="54005A5B" w14:textId="332703CF" w:rsidR="005936DF" w:rsidRPr="005936DF" w:rsidRDefault="005936DF" w:rsidP="007E5A79">
            <w:pPr>
              <w:spacing w:after="0" w:line="240" w:lineRule="auto"/>
              <w:jc w:val="center"/>
              <w:rPr>
                <w:rFonts w:ascii="Times New Roman" w:hAnsi="Times New Roman" w:cs="Times New Roman"/>
                <w:b/>
                <w:bCs/>
                <w:sz w:val="24"/>
                <w:szCs w:val="24"/>
              </w:rPr>
            </w:pPr>
            <w:r w:rsidRPr="005936DF">
              <w:rPr>
                <w:rFonts w:ascii="Times New Roman" w:hAnsi="Times New Roman" w:cs="Times New Roman"/>
                <w:b/>
                <w:bCs/>
                <w:sz w:val="24"/>
                <w:szCs w:val="24"/>
              </w:rPr>
              <w:t>2021</w:t>
            </w:r>
          </w:p>
        </w:tc>
        <w:tc>
          <w:tcPr>
            <w:tcW w:w="1116" w:type="dxa"/>
            <w:shd w:val="clear" w:color="000000" w:fill="auto"/>
            <w:vAlign w:val="center"/>
            <w:hideMark/>
          </w:tcPr>
          <w:p w14:paraId="2C972FA6" w14:textId="77777777" w:rsidR="005936DF" w:rsidRPr="005936DF" w:rsidRDefault="005936DF" w:rsidP="007E5A79">
            <w:pPr>
              <w:spacing w:after="0" w:line="240" w:lineRule="auto"/>
              <w:jc w:val="center"/>
              <w:rPr>
                <w:rFonts w:ascii="Times New Roman" w:hAnsi="Times New Roman" w:cs="Times New Roman"/>
                <w:b/>
                <w:bCs/>
                <w:sz w:val="24"/>
                <w:szCs w:val="24"/>
              </w:rPr>
            </w:pPr>
            <w:r w:rsidRPr="005936DF">
              <w:rPr>
                <w:rFonts w:ascii="Times New Roman" w:hAnsi="Times New Roman" w:cs="Times New Roman"/>
                <w:b/>
                <w:bCs/>
                <w:sz w:val="24"/>
                <w:szCs w:val="24"/>
              </w:rPr>
              <w:t>Абс.</w:t>
            </w:r>
          </w:p>
        </w:tc>
        <w:tc>
          <w:tcPr>
            <w:tcW w:w="1076" w:type="dxa"/>
            <w:shd w:val="clear" w:color="auto" w:fill="auto"/>
            <w:noWrap/>
            <w:vAlign w:val="center"/>
            <w:hideMark/>
          </w:tcPr>
          <w:p w14:paraId="3F0BBDEF" w14:textId="77777777" w:rsidR="005936DF" w:rsidRPr="005936DF" w:rsidRDefault="005936DF" w:rsidP="007E5A79">
            <w:pPr>
              <w:spacing w:after="0" w:line="240" w:lineRule="auto"/>
              <w:jc w:val="center"/>
              <w:rPr>
                <w:rFonts w:ascii="Times New Roman" w:hAnsi="Times New Roman" w:cs="Times New Roman"/>
                <w:b/>
                <w:color w:val="000000"/>
                <w:sz w:val="24"/>
                <w:szCs w:val="24"/>
              </w:rPr>
            </w:pPr>
            <w:r w:rsidRPr="005936DF">
              <w:rPr>
                <w:rFonts w:ascii="Times New Roman" w:hAnsi="Times New Roman" w:cs="Times New Roman"/>
                <w:b/>
                <w:color w:val="000000"/>
                <w:sz w:val="24"/>
                <w:szCs w:val="24"/>
              </w:rPr>
              <w:t>%</w:t>
            </w:r>
          </w:p>
        </w:tc>
      </w:tr>
      <w:tr w:rsidR="005936DF" w:rsidRPr="005936DF" w14:paraId="04C0C7BD" w14:textId="77777777" w:rsidTr="005936DF">
        <w:trPr>
          <w:trHeight w:val="645"/>
        </w:trPr>
        <w:tc>
          <w:tcPr>
            <w:tcW w:w="3730" w:type="dxa"/>
            <w:shd w:val="clear" w:color="auto" w:fill="auto"/>
            <w:hideMark/>
          </w:tcPr>
          <w:p w14:paraId="6251F81E" w14:textId="77777777" w:rsidR="005936DF" w:rsidRPr="005936DF" w:rsidRDefault="005936DF" w:rsidP="007E5A79">
            <w:pPr>
              <w:spacing w:after="0" w:line="240" w:lineRule="auto"/>
              <w:rPr>
                <w:rFonts w:ascii="Times New Roman" w:hAnsi="Times New Roman" w:cs="Times New Roman"/>
                <w:sz w:val="24"/>
                <w:szCs w:val="24"/>
              </w:rPr>
            </w:pPr>
            <w:r w:rsidRPr="005936DF">
              <w:rPr>
                <w:rFonts w:ascii="Times New Roman" w:hAnsi="Times New Roman" w:cs="Times New Roman"/>
                <w:sz w:val="24"/>
                <w:szCs w:val="24"/>
              </w:rPr>
              <w:t>Проникновение подвижной радиотелефонной (сотовой) связи на 100 человек населения, единиц</w:t>
            </w:r>
          </w:p>
        </w:tc>
        <w:tc>
          <w:tcPr>
            <w:tcW w:w="1021" w:type="dxa"/>
            <w:tcBorders>
              <w:bottom w:val="single" w:sz="4" w:space="0" w:color="auto"/>
            </w:tcBorders>
            <w:shd w:val="clear" w:color="auto" w:fill="auto"/>
            <w:noWrap/>
            <w:vAlign w:val="center"/>
            <w:hideMark/>
          </w:tcPr>
          <w:p w14:paraId="7DA88C28"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182,7</w:t>
            </w:r>
          </w:p>
        </w:tc>
        <w:tc>
          <w:tcPr>
            <w:tcW w:w="1116" w:type="dxa"/>
            <w:tcBorders>
              <w:bottom w:val="single" w:sz="4" w:space="0" w:color="auto"/>
            </w:tcBorders>
            <w:shd w:val="clear" w:color="auto" w:fill="auto"/>
            <w:noWrap/>
            <w:vAlign w:val="center"/>
            <w:hideMark/>
          </w:tcPr>
          <w:p w14:paraId="4615E500"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208,1</w:t>
            </w:r>
          </w:p>
        </w:tc>
        <w:tc>
          <w:tcPr>
            <w:tcW w:w="1122" w:type="dxa"/>
            <w:shd w:val="clear" w:color="auto" w:fill="auto"/>
            <w:noWrap/>
            <w:vAlign w:val="center"/>
            <w:hideMark/>
          </w:tcPr>
          <w:p w14:paraId="50FEFE40"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220,9</w:t>
            </w:r>
          </w:p>
        </w:tc>
        <w:tc>
          <w:tcPr>
            <w:tcW w:w="1116" w:type="dxa"/>
            <w:shd w:val="clear" w:color="auto" w:fill="auto"/>
            <w:noWrap/>
            <w:vAlign w:val="center"/>
            <w:hideMark/>
          </w:tcPr>
          <w:p w14:paraId="616CC181"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38,2</w:t>
            </w:r>
          </w:p>
        </w:tc>
        <w:tc>
          <w:tcPr>
            <w:tcW w:w="1076" w:type="dxa"/>
            <w:shd w:val="clear" w:color="auto" w:fill="auto"/>
            <w:noWrap/>
            <w:vAlign w:val="center"/>
            <w:hideMark/>
          </w:tcPr>
          <w:p w14:paraId="24484D0E" w14:textId="77777777" w:rsidR="005936DF" w:rsidRPr="005936DF" w:rsidRDefault="005936DF" w:rsidP="007E5A79">
            <w:pPr>
              <w:spacing w:after="0" w:line="240" w:lineRule="auto"/>
              <w:jc w:val="center"/>
              <w:rPr>
                <w:rFonts w:ascii="Times New Roman" w:hAnsi="Times New Roman" w:cs="Times New Roman"/>
                <w:color w:val="000000"/>
                <w:sz w:val="24"/>
                <w:szCs w:val="24"/>
              </w:rPr>
            </w:pPr>
            <w:r w:rsidRPr="005936DF">
              <w:rPr>
                <w:rFonts w:ascii="Times New Roman" w:hAnsi="Times New Roman" w:cs="Times New Roman"/>
                <w:color w:val="000000"/>
                <w:sz w:val="24"/>
                <w:szCs w:val="24"/>
              </w:rPr>
              <w:t>20,91</w:t>
            </w:r>
          </w:p>
        </w:tc>
      </w:tr>
      <w:tr w:rsidR="005936DF" w:rsidRPr="005936DF" w14:paraId="7D4CEB81" w14:textId="77777777" w:rsidTr="005936DF">
        <w:trPr>
          <w:trHeight w:val="915"/>
        </w:trPr>
        <w:tc>
          <w:tcPr>
            <w:tcW w:w="3730" w:type="dxa"/>
            <w:shd w:val="clear" w:color="auto" w:fill="auto"/>
            <w:hideMark/>
          </w:tcPr>
          <w:p w14:paraId="72BB533B" w14:textId="77777777" w:rsidR="005936DF" w:rsidRPr="005936DF" w:rsidRDefault="005936DF" w:rsidP="007E5A79">
            <w:pPr>
              <w:spacing w:after="0" w:line="240" w:lineRule="auto"/>
              <w:rPr>
                <w:rFonts w:ascii="Times New Roman" w:hAnsi="Times New Roman" w:cs="Times New Roman"/>
                <w:sz w:val="24"/>
                <w:szCs w:val="24"/>
              </w:rPr>
            </w:pPr>
            <w:r w:rsidRPr="005936DF">
              <w:rPr>
                <w:rFonts w:ascii="Times New Roman" w:hAnsi="Times New Roman" w:cs="Times New Roman"/>
                <w:sz w:val="24"/>
                <w:szCs w:val="24"/>
              </w:rPr>
              <w:t>Число абонентов фиксированного широкополосного доступа в Интернет на 100 человек населения, абонент</w:t>
            </w:r>
          </w:p>
        </w:tc>
        <w:tc>
          <w:tcPr>
            <w:tcW w:w="1021" w:type="dxa"/>
            <w:tcBorders>
              <w:top w:val="single" w:sz="4" w:space="0" w:color="auto"/>
            </w:tcBorders>
            <w:shd w:val="clear" w:color="auto" w:fill="auto"/>
            <w:noWrap/>
            <w:vAlign w:val="center"/>
            <w:hideMark/>
          </w:tcPr>
          <w:p w14:paraId="1774F9C5"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14,4</w:t>
            </w:r>
          </w:p>
        </w:tc>
        <w:tc>
          <w:tcPr>
            <w:tcW w:w="1116" w:type="dxa"/>
            <w:tcBorders>
              <w:top w:val="single" w:sz="4" w:space="0" w:color="auto"/>
            </w:tcBorders>
            <w:shd w:val="clear" w:color="auto" w:fill="auto"/>
            <w:noWrap/>
            <w:vAlign w:val="center"/>
            <w:hideMark/>
          </w:tcPr>
          <w:p w14:paraId="7D9EAD70"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23,0</w:t>
            </w:r>
          </w:p>
        </w:tc>
        <w:tc>
          <w:tcPr>
            <w:tcW w:w="1122" w:type="dxa"/>
            <w:shd w:val="clear" w:color="auto" w:fill="auto"/>
            <w:noWrap/>
            <w:vAlign w:val="center"/>
            <w:hideMark/>
          </w:tcPr>
          <w:p w14:paraId="4B70AEB4"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23,7</w:t>
            </w:r>
          </w:p>
        </w:tc>
        <w:tc>
          <w:tcPr>
            <w:tcW w:w="1116" w:type="dxa"/>
            <w:shd w:val="clear" w:color="auto" w:fill="auto"/>
            <w:noWrap/>
            <w:vAlign w:val="center"/>
            <w:hideMark/>
          </w:tcPr>
          <w:p w14:paraId="3CEB0389"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9,3</w:t>
            </w:r>
          </w:p>
        </w:tc>
        <w:tc>
          <w:tcPr>
            <w:tcW w:w="1076" w:type="dxa"/>
            <w:shd w:val="clear" w:color="auto" w:fill="auto"/>
            <w:noWrap/>
            <w:vAlign w:val="center"/>
            <w:hideMark/>
          </w:tcPr>
          <w:p w14:paraId="1EF377F0" w14:textId="77777777" w:rsidR="005936DF" w:rsidRPr="005936DF" w:rsidRDefault="005936DF" w:rsidP="007E5A79">
            <w:pPr>
              <w:spacing w:after="0" w:line="240" w:lineRule="auto"/>
              <w:jc w:val="center"/>
              <w:rPr>
                <w:rFonts w:ascii="Times New Roman" w:hAnsi="Times New Roman" w:cs="Times New Roman"/>
                <w:color w:val="000000"/>
                <w:sz w:val="24"/>
                <w:szCs w:val="24"/>
              </w:rPr>
            </w:pPr>
            <w:r w:rsidRPr="005936DF">
              <w:rPr>
                <w:rFonts w:ascii="Times New Roman" w:hAnsi="Times New Roman" w:cs="Times New Roman"/>
                <w:color w:val="000000"/>
                <w:sz w:val="24"/>
                <w:szCs w:val="24"/>
              </w:rPr>
              <w:t>64,58</w:t>
            </w:r>
          </w:p>
        </w:tc>
      </w:tr>
      <w:tr w:rsidR="005936DF" w:rsidRPr="005936DF" w14:paraId="49E52A5A" w14:textId="77777777" w:rsidTr="005936DF">
        <w:trPr>
          <w:trHeight w:val="810"/>
        </w:trPr>
        <w:tc>
          <w:tcPr>
            <w:tcW w:w="3730" w:type="dxa"/>
            <w:shd w:val="clear" w:color="auto" w:fill="auto"/>
            <w:hideMark/>
          </w:tcPr>
          <w:p w14:paraId="0AF3B259" w14:textId="77777777" w:rsidR="005936DF" w:rsidRPr="005936DF" w:rsidRDefault="005936DF" w:rsidP="007E5A79">
            <w:pPr>
              <w:spacing w:after="0" w:line="240" w:lineRule="auto"/>
              <w:rPr>
                <w:rFonts w:ascii="Times New Roman" w:hAnsi="Times New Roman" w:cs="Times New Roman"/>
                <w:sz w:val="24"/>
                <w:szCs w:val="24"/>
              </w:rPr>
            </w:pPr>
            <w:r w:rsidRPr="005936DF">
              <w:rPr>
                <w:rFonts w:ascii="Times New Roman" w:hAnsi="Times New Roman" w:cs="Times New Roman"/>
                <w:sz w:val="24"/>
                <w:szCs w:val="24"/>
              </w:rPr>
              <w:t>Число абонентов мобильного широкополосного доступа в Интернет на 100 человек населения, абонент</w:t>
            </w:r>
          </w:p>
        </w:tc>
        <w:tc>
          <w:tcPr>
            <w:tcW w:w="1021" w:type="dxa"/>
            <w:shd w:val="clear" w:color="auto" w:fill="auto"/>
            <w:noWrap/>
            <w:vAlign w:val="center"/>
            <w:hideMark/>
          </w:tcPr>
          <w:p w14:paraId="420DA4D3" w14:textId="77777777" w:rsidR="005936DF" w:rsidRPr="005936DF" w:rsidRDefault="005936DF" w:rsidP="007E5A79">
            <w:pPr>
              <w:spacing w:after="0" w:line="240" w:lineRule="auto"/>
              <w:jc w:val="center"/>
              <w:rPr>
                <w:rFonts w:ascii="Times New Roman" w:hAnsi="Times New Roman" w:cs="Times New Roman"/>
                <w:color w:val="000000"/>
                <w:sz w:val="24"/>
                <w:szCs w:val="24"/>
              </w:rPr>
            </w:pPr>
            <w:r w:rsidRPr="005936DF">
              <w:rPr>
                <w:rFonts w:ascii="Times New Roman" w:hAnsi="Times New Roman" w:cs="Times New Roman"/>
                <w:color w:val="000000"/>
                <w:sz w:val="24"/>
                <w:szCs w:val="24"/>
              </w:rPr>
              <w:t>52,6</w:t>
            </w:r>
          </w:p>
        </w:tc>
        <w:tc>
          <w:tcPr>
            <w:tcW w:w="1116" w:type="dxa"/>
            <w:shd w:val="clear" w:color="auto" w:fill="auto"/>
            <w:noWrap/>
            <w:vAlign w:val="center"/>
            <w:hideMark/>
          </w:tcPr>
          <w:p w14:paraId="2078F7BD"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99,6</w:t>
            </w:r>
          </w:p>
        </w:tc>
        <w:tc>
          <w:tcPr>
            <w:tcW w:w="1122" w:type="dxa"/>
            <w:shd w:val="clear" w:color="auto" w:fill="auto"/>
            <w:noWrap/>
            <w:vAlign w:val="center"/>
            <w:hideMark/>
          </w:tcPr>
          <w:p w14:paraId="5BC4D344"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107,5</w:t>
            </w:r>
          </w:p>
        </w:tc>
        <w:tc>
          <w:tcPr>
            <w:tcW w:w="1116" w:type="dxa"/>
            <w:shd w:val="clear" w:color="auto" w:fill="auto"/>
            <w:noWrap/>
            <w:vAlign w:val="center"/>
            <w:hideMark/>
          </w:tcPr>
          <w:p w14:paraId="28E9CE17"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54,9</w:t>
            </w:r>
          </w:p>
        </w:tc>
        <w:tc>
          <w:tcPr>
            <w:tcW w:w="1076" w:type="dxa"/>
            <w:shd w:val="clear" w:color="auto" w:fill="auto"/>
            <w:noWrap/>
            <w:vAlign w:val="center"/>
            <w:hideMark/>
          </w:tcPr>
          <w:p w14:paraId="2C9421E5" w14:textId="77777777" w:rsidR="005936DF" w:rsidRPr="005936DF" w:rsidRDefault="005936DF" w:rsidP="007E5A79">
            <w:pPr>
              <w:spacing w:after="0" w:line="240" w:lineRule="auto"/>
              <w:jc w:val="center"/>
              <w:rPr>
                <w:rFonts w:ascii="Times New Roman" w:hAnsi="Times New Roman" w:cs="Times New Roman"/>
                <w:color w:val="000000"/>
                <w:sz w:val="24"/>
                <w:szCs w:val="24"/>
              </w:rPr>
            </w:pPr>
            <w:r w:rsidRPr="005936DF">
              <w:rPr>
                <w:rFonts w:ascii="Times New Roman" w:hAnsi="Times New Roman" w:cs="Times New Roman"/>
                <w:color w:val="000000"/>
                <w:sz w:val="24"/>
                <w:szCs w:val="24"/>
              </w:rPr>
              <w:t>104,37</w:t>
            </w:r>
          </w:p>
        </w:tc>
      </w:tr>
      <w:tr w:rsidR="005936DF" w:rsidRPr="005936DF" w14:paraId="03FCDEAF" w14:textId="77777777" w:rsidTr="005936DF">
        <w:trPr>
          <w:trHeight w:val="1020"/>
        </w:trPr>
        <w:tc>
          <w:tcPr>
            <w:tcW w:w="3730" w:type="dxa"/>
            <w:shd w:val="clear" w:color="auto" w:fill="auto"/>
            <w:hideMark/>
          </w:tcPr>
          <w:p w14:paraId="7796A891" w14:textId="77777777" w:rsidR="005936DF" w:rsidRPr="005936DF" w:rsidRDefault="005936DF" w:rsidP="007E5A79">
            <w:pPr>
              <w:spacing w:after="0" w:line="240" w:lineRule="auto"/>
              <w:rPr>
                <w:rFonts w:ascii="Times New Roman" w:hAnsi="Times New Roman" w:cs="Times New Roman"/>
                <w:sz w:val="24"/>
                <w:szCs w:val="24"/>
              </w:rPr>
            </w:pPr>
            <w:r w:rsidRPr="005936DF">
              <w:rPr>
                <w:rFonts w:ascii="Times New Roman" w:hAnsi="Times New Roman" w:cs="Times New Roman"/>
                <w:sz w:val="24"/>
                <w:szCs w:val="24"/>
              </w:rPr>
              <w:lastRenderedPageBreak/>
              <w:t>Объем информации, переданной от/к абонентам сети фиксированной связи отчитывающегося оператора при доступе в Интернет, петабайт</w:t>
            </w:r>
          </w:p>
        </w:tc>
        <w:tc>
          <w:tcPr>
            <w:tcW w:w="1021" w:type="dxa"/>
            <w:shd w:val="clear" w:color="auto" w:fill="auto"/>
            <w:noWrap/>
            <w:vAlign w:val="center"/>
            <w:hideMark/>
          </w:tcPr>
          <w:p w14:paraId="69CDB5C3"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9 923,7</w:t>
            </w:r>
          </w:p>
        </w:tc>
        <w:tc>
          <w:tcPr>
            <w:tcW w:w="1116" w:type="dxa"/>
            <w:shd w:val="clear" w:color="auto" w:fill="auto"/>
            <w:noWrap/>
            <w:vAlign w:val="center"/>
            <w:hideMark/>
          </w:tcPr>
          <w:p w14:paraId="13C2FA0C"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59 161,3</w:t>
            </w:r>
          </w:p>
        </w:tc>
        <w:tc>
          <w:tcPr>
            <w:tcW w:w="1122" w:type="dxa"/>
            <w:shd w:val="clear" w:color="auto" w:fill="auto"/>
            <w:noWrap/>
            <w:vAlign w:val="center"/>
            <w:hideMark/>
          </w:tcPr>
          <w:p w14:paraId="39FF49AB"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74 480,7</w:t>
            </w:r>
          </w:p>
        </w:tc>
        <w:tc>
          <w:tcPr>
            <w:tcW w:w="1116" w:type="dxa"/>
            <w:shd w:val="clear" w:color="auto" w:fill="auto"/>
            <w:noWrap/>
            <w:vAlign w:val="center"/>
            <w:hideMark/>
          </w:tcPr>
          <w:p w14:paraId="11B9FE84"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64557,0</w:t>
            </w:r>
          </w:p>
        </w:tc>
        <w:tc>
          <w:tcPr>
            <w:tcW w:w="1076" w:type="dxa"/>
            <w:shd w:val="clear" w:color="auto" w:fill="auto"/>
            <w:noWrap/>
            <w:vAlign w:val="center"/>
            <w:hideMark/>
          </w:tcPr>
          <w:p w14:paraId="2765B5D1" w14:textId="77777777" w:rsidR="005936DF" w:rsidRPr="005936DF" w:rsidRDefault="005936DF" w:rsidP="007E5A79">
            <w:pPr>
              <w:spacing w:after="0" w:line="240" w:lineRule="auto"/>
              <w:jc w:val="center"/>
              <w:rPr>
                <w:rFonts w:ascii="Times New Roman" w:hAnsi="Times New Roman" w:cs="Times New Roman"/>
                <w:color w:val="000000"/>
                <w:sz w:val="24"/>
                <w:szCs w:val="24"/>
              </w:rPr>
            </w:pPr>
            <w:r w:rsidRPr="005936DF">
              <w:rPr>
                <w:rFonts w:ascii="Times New Roman" w:hAnsi="Times New Roman" w:cs="Times New Roman"/>
                <w:color w:val="000000"/>
                <w:sz w:val="24"/>
                <w:szCs w:val="24"/>
              </w:rPr>
              <w:t>650,53</w:t>
            </w:r>
          </w:p>
        </w:tc>
      </w:tr>
      <w:tr w:rsidR="005936DF" w:rsidRPr="005936DF" w14:paraId="4F8381D5" w14:textId="77777777" w:rsidTr="005936DF">
        <w:trPr>
          <w:trHeight w:val="1020"/>
        </w:trPr>
        <w:tc>
          <w:tcPr>
            <w:tcW w:w="3730" w:type="dxa"/>
            <w:shd w:val="clear" w:color="auto" w:fill="auto"/>
            <w:hideMark/>
          </w:tcPr>
          <w:p w14:paraId="16F78531" w14:textId="77777777" w:rsidR="005936DF" w:rsidRPr="005936DF" w:rsidRDefault="005936DF" w:rsidP="007E5A79">
            <w:pPr>
              <w:spacing w:after="0" w:line="240" w:lineRule="auto"/>
              <w:rPr>
                <w:rFonts w:ascii="Times New Roman" w:hAnsi="Times New Roman" w:cs="Times New Roman"/>
                <w:sz w:val="24"/>
                <w:szCs w:val="24"/>
              </w:rPr>
            </w:pPr>
            <w:r w:rsidRPr="005936DF">
              <w:rPr>
                <w:rFonts w:ascii="Times New Roman" w:hAnsi="Times New Roman" w:cs="Times New Roman"/>
                <w:sz w:val="24"/>
                <w:szCs w:val="24"/>
              </w:rPr>
              <w:t>Объем информации, переданной от/к абонентам сети подвижной связи отчитывающегося оператора при доступе в Интернет, петабайт</w:t>
            </w:r>
          </w:p>
        </w:tc>
        <w:tc>
          <w:tcPr>
            <w:tcW w:w="1021" w:type="dxa"/>
            <w:shd w:val="clear" w:color="auto" w:fill="auto"/>
            <w:noWrap/>
            <w:vAlign w:val="center"/>
            <w:hideMark/>
          </w:tcPr>
          <w:p w14:paraId="30BD6352"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471,1</w:t>
            </w:r>
          </w:p>
        </w:tc>
        <w:tc>
          <w:tcPr>
            <w:tcW w:w="1116" w:type="dxa"/>
            <w:shd w:val="clear" w:color="auto" w:fill="auto"/>
            <w:noWrap/>
            <w:vAlign w:val="center"/>
            <w:hideMark/>
          </w:tcPr>
          <w:p w14:paraId="6C98154E"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21 524,6</w:t>
            </w:r>
          </w:p>
        </w:tc>
        <w:tc>
          <w:tcPr>
            <w:tcW w:w="1122" w:type="dxa"/>
            <w:shd w:val="clear" w:color="auto" w:fill="auto"/>
            <w:noWrap/>
            <w:vAlign w:val="center"/>
            <w:hideMark/>
          </w:tcPr>
          <w:p w14:paraId="21764D58"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28 238,5</w:t>
            </w:r>
          </w:p>
        </w:tc>
        <w:tc>
          <w:tcPr>
            <w:tcW w:w="1116" w:type="dxa"/>
            <w:shd w:val="clear" w:color="auto" w:fill="auto"/>
            <w:noWrap/>
            <w:vAlign w:val="center"/>
            <w:hideMark/>
          </w:tcPr>
          <w:p w14:paraId="5281F41F" w14:textId="77777777" w:rsidR="005936DF" w:rsidRPr="005936DF" w:rsidRDefault="005936DF" w:rsidP="007E5A79">
            <w:pPr>
              <w:spacing w:after="0" w:line="240" w:lineRule="auto"/>
              <w:jc w:val="center"/>
              <w:rPr>
                <w:rFonts w:ascii="Times New Roman" w:hAnsi="Times New Roman" w:cs="Times New Roman"/>
                <w:sz w:val="24"/>
                <w:szCs w:val="24"/>
              </w:rPr>
            </w:pPr>
            <w:r w:rsidRPr="005936DF">
              <w:rPr>
                <w:rFonts w:ascii="Times New Roman" w:hAnsi="Times New Roman" w:cs="Times New Roman"/>
                <w:sz w:val="24"/>
                <w:szCs w:val="24"/>
              </w:rPr>
              <w:t>27767,4</w:t>
            </w:r>
          </w:p>
        </w:tc>
        <w:tc>
          <w:tcPr>
            <w:tcW w:w="1076" w:type="dxa"/>
            <w:shd w:val="clear" w:color="auto" w:fill="auto"/>
            <w:noWrap/>
            <w:vAlign w:val="center"/>
            <w:hideMark/>
          </w:tcPr>
          <w:p w14:paraId="5E7F2A38" w14:textId="77777777" w:rsidR="005936DF" w:rsidRPr="005936DF" w:rsidRDefault="005936DF" w:rsidP="007E5A79">
            <w:pPr>
              <w:spacing w:after="0" w:line="240" w:lineRule="auto"/>
              <w:jc w:val="center"/>
              <w:rPr>
                <w:rFonts w:ascii="Times New Roman" w:hAnsi="Times New Roman" w:cs="Times New Roman"/>
                <w:color w:val="000000"/>
                <w:sz w:val="24"/>
                <w:szCs w:val="24"/>
              </w:rPr>
            </w:pPr>
            <w:r w:rsidRPr="005936DF">
              <w:rPr>
                <w:rFonts w:ascii="Times New Roman" w:hAnsi="Times New Roman" w:cs="Times New Roman"/>
                <w:color w:val="000000"/>
                <w:sz w:val="24"/>
                <w:szCs w:val="24"/>
              </w:rPr>
              <w:t>5894,16</w:t>
            </w:r>
          </w:p>
        </w:tc>
      </w:tr>
    </w:tbl>
    <w:p w14:paraId="054EC4A4" w14:textId="77777777" w:rsidR="005936DF" w:rsidRDefault="005936DF" w:rsidP="005936DF">
      <w:pPr>
        <w:spacing w:after="0" w:line="360" w:lineRule="auto"/>
        <w:ind w:firstLine="709"/>
        <w:jc w:val="both"/>
        <w:rPr>
          <w:sz w:val="28"/>
          <w:szCs w:val="28"/>
        </w:rPr>
      </w:pPr>
    </w:p>
    <w:p w14:paraId="61D4FE5E" w14:textId="100AB1AC" w:rsidR="005936DF" w:rsidRPr="005936DF" w:rsidRDefault="005936DF" w:rsidP="005936DF">
      <w:pPr>
        <w:spacing w:after="0" w:line="240" w:lineRule="auto"/>
        <w:ind w:firstLine="709"/>
        <w:jc w:val="both"/>
        <w:rPr>
          <w:rFonts w:ascii="Times New Roman" w:hAnsi="Times New Roman" w:cs="Times New Roman"/>
          <w:sz w:val="24"/>
          <w:szCs w:val="24"/>
        </w:rPr>
      </w:pPr>
      <w:r w:rsidRPr="005936DF">
        <w:rPr>
          <w:rFonts w:ascii="Times New Roman" w:hAnsi="Times New Roman" w:cs="Times New Roman"/>
          <w:sz w:val="24"/>
          <w:szCs w:val="24"/>
        </w:rPr>
        <w:t>Как видно из таблицы за 10 лет произошел рост базисной инфраструктуры цифровой экономики в России: распространения сотовой связи (на 20,91%), распространения сети Интернет (на 64,58% стационарного, на 104,37% мобильного). Произошел шестикратный рост передачи цифровой информации по сети Интернет.</w:t>
      </w:r>
    </w:p>
    <w:p w14:paraId="432F58FB" w14:textId="1AAB981F" w:rsidR="005936DF" w:rsidRPr="005936DF" w:rsidRDefault="005936DF" w:rsidP="005936DF">
      <w:pPr>
        <w:spacing w:after="0" w:line="240" w:lineRule="auto"/>
        <w:ind w:firstLine="709"/>
        <w:jc w:val="both"/>
        <w:rPr>
          <w:rFonts w:ascii="Times New Roman" w:hAnsi="Times New Roman" w:cs="Times New Roman"/>
          <w:sz w:val="24"/>
          <w:szCs w:val="24"/>
        </w:rPr>
      </w:pPr>
      <w:r w:rsidRPr="005936DF">
        <w:rPr>
          <w:rFonts w:ascii="Times New Roman" w:hAnsi="Times New Roman" w:cs="Times New Roman"/>
          <w:sz w:val="24"/>
          <w:szCs w:val="24"/>
        </w:rPr>
        <w:t>В таблице 3 представлены показатели, характеризующие трудовые ресурсы в секторе информационно-коммуникационных технологий, а также инвестиции в приобретение информационно-коммуникационных технологий  в России с 2012 по 2021 год.</w:t>
      </w:r>
    </w:p>
    <w:p w14:paraId="4BEC8AA2" w14:textId="77777777" w:rsidR="007E5A79" w:rsidRDefault="007E5A79" w:rsidP="005936DF">
      <w:pPr>
        <w:spacing w:after="0" w:line="240" w:lineRule="auto"/>
        <w:ind w:firstLine="709"/>
        <w:jc w:val="right"/>
        <w:rPr>
          <w:rFonts w:ascii="Times New Roman" w:hAnsi="Times New Roman" w:cs="Times New Roman"/>
          <w:sz w:val="24"/>
          <w:szCs w:val="24"/>
        </w:rPr>
      </w:pPr>
    </w:p>
    <w:p w14:paraId="0A757732" w14:textId="3152AE11" w:rsidR="005936DF" w:rsidRPr="007E5A79" w:rsidRDefault="005936DF" w:rsidP="005936DF">
      <w:pPr>
        <w:spacing w:after="0" w:line="240" w:lineRule="auto"/>
        <w:ind w:firstLine="709"/>
        <w:jc w:val="right"/>
        <w:rPr>
          <w:rFonts w:ascii="Times New Roman" w:hAnsi="Times New Roman" w:cs="Times New Roman"/>
          <w:i/>
          <w:iCs/>
          <w:sz w:val="24"/>
          <w:szCs w:val="24"/>
        </w:rPr>
      </w:pPr>
      <w:r w:rsidRPr="007E5A79">
        <w:rPr>
          <w:rFonts w:ascii="Times New Roman" w:hAnsi="Times New Roman" w:cs="Times New Roman"/>
          <w:i/>
          <w:iCs/>
          <w:sz w:val="24"/>
          <w:szCs w:val="24"/>
        </w:rPr>
        <w:t>Таблица 3</w:t>
      </w:r>
    </w:p>
    <w:p w14:paraId="576A5CC1" w14:textId="3077117B" w:rsidR="005936DF" w:rsidRPr="005936DF" w:rsidRDefault="005936DF" w:rsidP="005936DF">
      <w:pPr>
        <w:spacing w:after="0" w:line="240" w:lineRule="auto"/>
        <w:jc w:val="center"/>
        <w:rPr>
          <w:rFonts w:ascii="Times New Roman" w:hAnsi="Times New Roman" w:cs="Times New Roman"/>
          <w:b/>
          <w:sz w:val="24"/>
          <w:szCs w:val="24"/>
        </w:rPr>
      </w:pPr>
      <w:r w:rsidRPr="005936DF">
        <w:rPr>
          <w:rFonts w:ascii="Times New Roman" w:hAnsi="Times New Roman" w:cs="Times New Roman"/>
          <w:b/>
          <w:sz w:val="24"/>
          <w:szCs w:val="24"/>
        </w:rPr>
        <w:t>Показатели, характеризующие трудовые ресурсы в секторе информационно-коммуникационных технологий, а также инвестиции в приобретение информационно-коммуникационных технологий в России с 2012 по 2021 год</w:t>
      </w:r>
    </w:p>
    <w:p w14:paraId="26753CAB" w14:textId="77777777" w:rsidR="005936DF" w:rsidRPr="00952EFA" w:rsidRDefault="005936DF" w:rsidP="005936DF">
      <w:pPr>
        <w:spacing w:after="0"/>
        <w:jc w:val="center"/>
        <w:rPr>
          <w:b/>
          <w:sz w:val="28"/>
          <w:szCs w:val="28"/>
        </w:rPr>
      </w:pPr>
    </w:p>
    <w:tbl>
      <w:tblPr>
        <w:tblW w:w="94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3"/>
        <w:gridCol w:w="1220"/>
        <w:gridCol w:w="1116"/>
        <w:gridCol w:w="1116"/>
        <w:gridCol w:w="1116"/>
        <w:gridCol w:w="1076"/>
      </w:tblGrid>
      <w:tr w:rsidR="005936DF" w:rsidRPr="007E5A79" w14:paraId="797390AA" w14:textId="77777777" w:rsidTr="007E5A79">
        <w:trPr>
          <w:trHeight w:val="300"/>
          <w:jc w:val="center"/>
        </w:trPr>
        <w:tc>
          <w:tcPr>
            <w:tcW w:w="3823" w:type="dxa"/>
            <w:vMerge w:val="restart"/>
            <w:shd w:val="clear" w:color="auto" w:fill="auto"/>
            <w:noWrap/>
            <w:vAlign w:val="center"/>
            <w:hideMark/>
          </w:tcPr>
          <w:p w14:paraId="7AA53CD1" w14:textId="77777777" w:rsidR="005936DF" w:rsidRPr="007E5A79" w:rsidRDefault="005936DF" w:rsidP="007E5A79">
            <w:pPr>
              <w:spacing w:after="0" w:line="240" w:lineRule="auto"/>
              <w:jc w:val="center"/>
              <w:rPr>
                <w:rFonts w:ascii="Times New Roman" w:hAnsi="Times New Roman" w:cs="Times New Roman"/>
                <w:b/>
                <w:color w:val="000000"/>
                <w:sz w:val="24"/>
                <w:szCs w:val="24"/>
              </w:rPr>
            </w:pPr>
            <w:r w:rsidRPr="007E5A79">
              <w:rPr>
                <w:rFonts w:ascii="Times New Roman" w:hAnsi="Times New Roman" w:cs="Times New Roman"/>
                <w:b/>
                <w:color w:val="000000"/>
                <w:sz w:val="24"/>
                <w:szCs w:val="24"/>
              </w:rPr>
              <w:t>Показатель</w:t>
            </w:r>
          </w:p>
        </w:tc>
        <w:tc>
          <w:tcPr>
            <w:tcW w:w="3452" w:type="dxa"/>
            <w:gridSpan w:val="3"/>
            <w:shd w:val="clear" w:color="auto" w:fill="auto"/>
            <w:noWrap/>
            <w:vAlign w:val="center"/>
            <w:hideMark/>
          </w:tcPr>
          <w:p w14:paraId="301B0FD1" w14:textId="77777777" w:rsidR="005936DF" w:rsidRPr="007E5A79" w:rsidRDefault="005936DF" w:rsidP="007E5A79">
            <w:pPr>
              <w:spacing w:after="0" w:line="240" w:lineRule="auto"/>
              <w:jc w:val="center"/>
              <w:rPr>
                <w:rFonts w:ascii="Times New Roman" w:hAnsi="Times New Roman" w:cs="Times New Roman"/>
                <w:b/>
                <w:color w:val="000000"/>
                <w:sz w:val="24"/>
                <w:szCs w:val="24"/>
              </w:rPr>
            </w:pPr>
            <w:r w:rsidRPr="007E5A79">
              <w:rPr>
                <w:rFonts w:ascii="Times New Roman" w:hAnsi="Times New Roman" w:cs="Times New Roman"/>
                <w:b/>
                <w:color w:val="000000"/>
                <w:sz w:val="24"/>
                <w:szCs w:val="24"/>
              </w:rPr>
              <w:t>Период</w:t>
            </w:r>
          </w:p>
        </w:tc>
        <w:tc>
          <w:tcPr>
            <w:tcW w:w="2192" w:type="dxa"/>
            <w:gridSpan w:val="2"/>
            <w:shd w:val="clear" w:color="auto" w:fill="auto"/>
            <w:noWrap/>
            <w:vAlign w:val="center"/>
            <w:hideMark/>
          </w:tcPr>
          <w:p w14:paraId="193AA25D" w14:textId="77777777" w:rsidR="005936DF" w:rsidRPr="007E5A79" w:rsidRDefault="005936DF" w:rsidP="007E5A79">
            <w:pPr>
              <w:spacing w:after="0" w:line="240" w:lineRule="auto"/>
              <w:jc w:val="center"/>
              <w:rPr>
                <w:rFonts w:ascii="Times New Roman" w:hAnsi="Times New Roman" w:cs="Times New Roman"/>
                <w:b/>
                <w:color w:val="000000"/>
                <w:sz w:val="24"/>
                <w:szCs w:val="24"/>
              </w:rPr>
            </w:pPr>
            <w:r w:rsidRPr="007E5A79">
              <w:rPr>
                <w:rFonts w:ascii="Times New Roman" w:hAnsi="Times New Roman" w:cs="Times New Roman"/>
                <w:b/>
                <w:color w:val="000000"/>
                <w:sz w:val="24"/>
                <w:szCs w:val="24"/>
              </w:rPr>
              <w:t>Динамика 2021 к 2012 гг.</w:t>
            </w:r>
          </w:p>
        </w:tc>
      </w:tr>
      <w:tr w:rsidR="005936DF" w:rsidRPr="007E5A79" w14:paraId="09D916A3" w14:textId="77777777" w:rsidTr="007E5A79">
        <w:trPr>
          <w:trHeight w:val="300"/>
          <w:jc w:val="center"/>
        </w:trPr>
        <w:tc>
          <w:tcPr>
            <w:tcW w:w="3823" w:type="dxa"/>
            <w:vMerge/>
            <w:shd w:val="clear" w:color="auto" w:fill="auto"/>
            <w:noWrap/>
            <w:vAlign w:val="center"/>
            <w:hideMark/>
          </w:tcPr>
          <w:p w14:paraId="6181C384" w14:textId="77777777" w:rsidR="005936DF" w:rsidRPr="007E5A79" w:rsidRDefault="005936DF" w:rsidP="007E5A79">
            <w:pPr>
              <w:spacing w:after="0" w:line="240" w:lineRule="auto"/>
              <w:jc w:val="center"/>
              <w:rPr>
                <w:rFonts w:ascii="Times New Roman" w:hAnsi="Times New Roman" w:cs="Times New Roman"/>
                <w:b/>
                <w:color w:val="000000"/>
                <w:sz w:val="24"/>
                <w:szCs w:val="24"/>
              </w:rPr>
            </w:pPr>
          </w:p>
        </w:tc>
        <w:tc>
          <w:tcPr>
            <w:tcW w:w="1220" w:type="dxa"/>
            <w:tcBorders>
              <w:bottom w:val="single" w:sz="4" w:space="0" w:color="auto"/>
            </w:tcBorders>
            <w:shd w:val="clear" w:color="000000" w:fill="auto"/>
            <w:vAlign w:val="center"/>
            <w:hideMark/>
          </w:tcPr>
          <w:p w14:paraId="4A367F3C" w14:textId="335F82E6" w:rsidR="005936DF" w:rsidRPr="007E5A79" w:rsidRDefault="005936DF" w:rsidP="007E5A79">
            <w:pPr>
              <w:spacing w:after="0" w:line="240" w:lineRule="auto"/>
              <w:jc w:val="center"/>
              <w:rPr>
                <w:rFonts w:ascii="Times New Roman" w:hAnsi="Times New Roman" w:cs="Times New Roman"/>
                <w:b/>
                <w:bCs/>
                <w:sz w:val="24"/>
                <w:szCs w:val="24"/>
              </w:rPr>
            </w:pPr>
            <w:r w:rsidRPr="007E5A79">
              <w:rPr>
                <w:rFonts w:ascii="Times New Roman" w:hAnsi="Times New Roman" w:cs="Times New Roman"/>
                <w:b/>
                <w:bCs/>
                <w:sz w:val="24"/>
                <w:szCs w:val="24"/>
              </w:rPr>
              <w:t>2012</w:t>
            </w:r>
          </w:p>
        </w:tc>
        <w:tc>
          <w:tcPr>
            <w:tcW w:w="1116" w:type="dxa"/>
            <w:tcBorders>
              <w:bottom w:val="single" w:sz="4" w:space="0" w:color="auto"/>
            </w:tcBorders>
            <w:shd w:val="clear" w:color="000000" w:fill="auto"/>
            <w:vAlign w:val="center"/>
            <w:hideMark/>
          </w:tcPr>
          <w:p w14:paraId="27BC0A4C" w14:textId="54A61D44" w:rsidR="005936DF" w:rsidRPr="007E5A79" w:rsidRDefault="005936DF" w:rsidP="007E5A79">
            <w:pPr>
              <w:spacing w:after="0" w:line="240" w:lineRule="auto"/>
              <w:jc w:val="center"/>
              <w:rPr>
                <w:rFonts w:ascii="Times New Roman" w:hAnsi="Times New Roman" w:cs="Times New Roman"/>
                <w:b/>
                <w:bCs/>
                <w:sz w:val="24"/>
                <w:szCs w:val="24"/>
              </w:rPr>
            </w:pPr>
            <w:r w:rsidRPr="007E5A79">
              <w:rPr>
                <w:rFonts w:ascii="Times New Roman" w:hAnsi="Times New Roman" w:cs="Times New Roman"/>
                <w:b/>
                <w:bCs/>
                <w:sz w:val="24"/>
                <w:szCs w:val="24"/>
              </w:rPr>
              <w:t>2020</w:t>
            </w:r>
          </w:p>
        </w:tc>
        <w:tc>
          <w:tcPr>
            <w:tcW w:w="1116" w:type="dxa"/>
            <w:shd w:val="clear" w:color="000000" w:fill="auto"/>
            <w:vAlign w:val="center"/>
            <w:hideMark/>
          </w:tcPr>
          <w:p w14:paraId="73E3D5DB" w14:textId="19A71A9F" w:rsidR="005936DF" w:rsidRPr="007E5A79" w:rsidRDefault="005936DF" w:rsidP="007E5A79">
            <w:pPr>
              <w:spacing w:after="0" w:line="240" w:lineRule="auto"/>
              <w:jc w:val="center"/>
              <w:rPr>
                <w:rFonts w:ascii="Times New Roman" w:hAnsi="Times New Roman" w:cs="Times New Roman"/>
                <w:b/>
                <w:bCs/>
                <w:sz w:val="24"/>
                <w:szCs w:val="24"/>
              </w:rPr>
            </w:pPr>
            <w:r w:rsidRPr="007E5A79">
              <w:rPr>
                <w:rFonts w:ascii="Times New Roman" w:hAnsi="Times New Roman" w:cs="Times New Roman"/>
                <w:b/>
                <w:bCs/>
                <w:sz w:val="24"/>
                <w:szCs w:val="24"/>
              </w:rPr>
              <w:t>2021</w:t>
            </w:r>
          </w:p>
        </w:tc>
        <w:tc>
          <w:tcPr>
            <w:tcW w:w="1116" w:type="dxa"/>
            <w:shd w:val="clear" w:color="000000" w:fill="auto"/>
            <w:vAlign w:val="center"/>
            <w:hideMark/>
          </w:tcPr>
          <w:p w14:paraId="06902102" w14:textId="77777777" w:rsidR="005936DF" w:rsidRPr="007E5A79" w:rsidRDefault="005936DF" w:rsidP="007E5A79">
            <w:pPr>
              <w:spacing w:after="0" w:line="240" w:lineRule="auto"/>
              <w:jc w:val="center"/>
              <w:rPr>
                <w:rFonts w:ascii="Times New Roman" w:hAnsi="Times New Roman" w:cs="Times New Roman"/>
                <w:b/>
                <w:bCs/>
                <w:sz w:val="24"/>
                <w:szCs w:val="24"/>
              </w:rPr>
            </w:pPr>
            <w:r w:rsidRPr="007E5A79">
              <w:rPr>
                <w:rFonts w:ascii="Times New Roman" w:hAnsi="Times New Roman" w:cs="Times New Roman"/>
                <w:b/>
                <w:bCs/>
                <w:sz w:val="24"/>
                <w:szCs w:val="24"/>
              </w:rPr>
              <w:t>Абс.</w:t>
            </w:r>
          </w:p>
        </w:tc>
        <w:tc>
          <w:tcPr>
            <w:tcW w:w="1076" w:type="dxa"/>
            <w:shd w:val="clear" w:color="auto" w:fill="auto"/>
            <w:noWrap/>
            <w:vAlign w:val="center"/>
            <w:hideMark/>
          </w:tcPr>
          <w:p w14:paraId="624EF34F" w14:textId="77777777" w:rsidR="005936DF" w:rsidRPr="007E5A79" w:rsidRDefault="005936DF" w:rsidP="007E5A79">
            <w:pPr>
              <w:spacing w:after="0" w:line="240" w:lineRule="auto"/>
              <w:jc w:val="center"/>
              <w:rPr>
                <w:rFonts w:ascii="Times New Roman" w:hAnsi="Times New Roman" w:cs="Times New Roman"/>
                <w:b/>
                <w:color w:val="000000"/>
                <w:sz w:val="24"/>
                <w:szCs w:val="24"/>
              </w:rPr>
            </w:pPr>
            <w:r w:rsidRPr="007E5A79">
              <w:rPr>
                <w:rFonts w:ascii="Times New Roman" w:hAnsi="Times New Roman" w:cs="Times New Roman"/>
                <w:b/>
                <w:color w:val="000000"/>
                <w:sz w:val="24"/>
                <w:szCs w:val="24"/>
              </w:rPr>
              <w:t>%</w:t>
            </w:r>
          </w:p>
        </w:tc>
      </w:tr>
      <w:tr w:rsidR="005936DF" w:rsidRPr="007E5A79" w14:paraId="2A8964D1" w14:textId="77777777" w:rsidTr="007E5A79">
        <w:trPr>
          <w:trHeight w:val="510"/>
          <w:jc w:val="center"/>
        </w:trPr>
        <w:tc>
          <w:tcPr>
            <w:tcW w:w="3823" w:type="dxa"/>
            <w:shd w:val="clear" w:color="auto" w:fill="auto"/>
            <w:hideMark/>
          </w:tcPr>
          <w:p w14:paraId="68462522" w14:textId="77777777" w:rsidR="005936DF" w:rsidRPr="007E5A79" w:rsidRDefault="005936DF" w:rsidP="007E5A79">
            <w:pPr>
              <w:spacing w:after="0" w:line="240" w:lineRule="auto"/>
              <w:rPr>
                <w:rFonts w:ascii="Times New Roman" w:hAnsi="Times New Roman" w:cs="Times New Roman"/>
                <w:sz w:val="24"/>
                <w:szCs w:val="24"/>
              </w:rPr>
            </w:pPr>
            <w:r w:rsidRPr="007E5A79">
              <w:rPr>
                <w:rFonts w:ascii="Times New Roman" w:hAnsi="Times New Roman" w:cs="Times New Roman"/>
                <w:sz w:val="24"/>
                <w:szCs w:val="24"/>
              </w:rPr>
              <w:t>Удельный вес занятых в секторе ИКТ в общей численности занятого населения, процент</w:t>
            </w:r>
          </w:p>
        </w:tc>
        <w:tc>
          <w:tcPr>
            <w:tcW w:w="1220" w:type="dxa"/>
            <w:shd w:val="clear" w:color="auto" w:fill="auto"/>
            <w:noWrap/>
            <w:vAlign w:val="center"/>
            <w:hideMark/>
          </w:tcPr>
          <w:p w14:paraId="660B72D9" w14:textId="77777777" w:rsidR="005936DF" w:rsidRPr="007E5A79" w:rsidRDefault="005936DF" w:rsidP="007E5A79">
            <w:pPr>
              <w:spacing w:after="0" w:line="240" w:lineRule="auto"/>
              <w:jc w:val="center"/>
              <w:rPr>
                <w:rFonts w:ascii="Times New Roman" w:hAnsi="Times New Roman" w:cs="Times New Roman"/>
                <w:sz w:val="24"/>
                <w:szCs w:val="24"/>
              </w:rPr>
            </w:pPr>
            <w:r w:rsidRPr="007E5A79">
              <w:rPr>
                <w:rFonts w:ascii="Times New Roman" w:hAnsi="Times New Roman" w:cs="Times New Roman"/>
                <w:sz w:val="24"/>
                <w:szCs w:val="24"/>
              </w:rPr>
              <w:t>1,7</w:t>
            </w:r>
          </w:p>
        </w:tc>
        <w:tc>
          <w:tcPr>
            <w:tcW w:w="1116" w:type="dxa"/>
            <w:shd w:val="clear" w:color="auto" w:fill="auto"/>
            <w:noWrap/>
            <w:vAlign w:val="center"/>
            <w:hideMark/>
          </w:tcPr>
          <w:p w14:paraId="6041E571" w14:textId="77777777" w:rsidR="005936DF" w:rsidRPr="007E5A79" w:rsidRDefault="005936DF" w:rsidP="007E5A79">
            <w:pPr>
              <w:spacing w:after="0" w:line="240" w:lineRule="auto"/>
              <w:jc w:val="center"/>
              <w:rPr>
                <w:rFonts w:ascii="Times New Roman" w:hAnsi="Times New Roman" w:cs="Times New Roman"/>
                <w:sz w:val="24"/>
                <w:szCs w:val="24"/>
              </w:rPr>
            </w:pPr>
            <w:r w:rsidRPr="007E5A79">
              <w:rPr>
                <w:rFonts w:ascii="Times New Roman" w:hAnsi="Times New Roman" w:cs="Times New Roman"/>
                <w:sz w:val="24"/>
                <w:szCs w:val="24"/>
              </w:rPr>
              <w:t>1,8</w:t>
            </w:r>
          </w:p>
        </w:tc>
        <w:tc>
          <w:tcPr>
            <w:tcW w:w="1116" w:type="dxa"/>
            <w:shd w:val="clear" w:color="auto" w:fill="auto"/>
            <w:noWrap/>
            <w:vAlign w:val="center"/>
            <w:hideMark/>
          </w:tcPr>
          <w:p w14:paraId="5B0C0E7E" w14:textId="77777777" w:rsidR="005936DF" w:rsidRPr="007E5A79" w:rsidRDefault="005936DF" w:rsidP="007E5A79">
            <w:pPr>
              <w:spacing w:after="0" w:line="240" w:lineRule="auto"/>
              <w:jc w:val="center"/>
              <w:rPr>
                <w:rFonts w:ascii="Times New Roman" w:hAnsi="Times New Roman" w:cs="Times New Roman"/>
                <w:sz w:val="24"/>
                <w:szCs w:val="24"/>
              </w:rPr>
            </w:pPr>
            <w:r w:rsidRPr="007E5A79">
              <w:rPr>
                <w:rFonts w:ascii="Times New Roman" w:hAnsi="Times New Roman" w:cs="Times New Roman"/>
                <w:sz w:val="24"/>
                <w:szCs w:val="24"/>
              </w:rPr>
              <w:t>1,7</w:t>
            </w:r>
          </w:p>
        </w:tc>
        <w:tc>
          <w:tcPr>
            <w:tcW w:w="1116" w:type="dxa"/>
            <w:shd w:val="clear" w:color="auto" w:fill="auto"/>
            <w:noWrap/>
            <w:vAlign w:val="center"/>
            <w:hideMark/>
          </w:tcPr>
          <w:p w14:paraId="7894EDEF" w14:textId="77777777" w:rsidR="005936DF" w:rsidRPr="007E5A79" w:rsidRDefault="005936DF" w:rsidP="007E5A79">
            <w:pPr>
              <w:spacing w:after="0" w:line="240" w:lineRule="auto"/>
              <w:jc w:val="center"/>
              <w:rPr>
                <w:rFonts w:ascii="Times New Roman" w:hAnsi="Times New Roman" w:cs="Times New Roman"/>
                <w:sz w:val="24"/>
                <w:szCs w:val="24"/>
              </w:rPr>
            </w:pPr>
            <w:r w:rsidRPr="007E5A79">
              <w:rPr>
                <w:rFonts w:ascii="Times New Roman" w:hAnsi="Times New Roman" w:cs="Times New Roman"/>
                <w:sz w:val="24"/>
                <w:szCs w:val="24"/>
              </w:rPr>
              <w:t>0,0</w:t>
            </w:r>
          </w:p>
        </w:tc>
        <w:tc>
          <w:tcPr>
            <w:tcW w:w="1076" w:type="dxa"/>
            <w:shd w:val="clear" w:color="auto" w:fill="auto"/>
            <w:noWrap/>
            <w:vAlign w:val="center"/>
            <w:hideMark/>
          </w:tcPr>
          <w:p w14:paraId="0478D4D3" w14:textId="77777777" w:rsidR="005936DF" w:rsidRPr="007E5A79" w:rsidRDefault="005936DF" w:rsidP="007E5A79">
            <w:pPr>
              <w:spacing w:after="0" w:line="240" w:lineRule="auto"/>
              <w:jc w:val="center"/>
              <w:rPr>
                <w:rFonts w:ascii="Times New Roman" w:hAnsi="Times New Roman" w:cs="Times New Roman"/>
                <w:color w:val="000000"/>
                <w:sz w:val="24"/>
                <w:szCs w:val="24"/>
              </w:rPr>
            </w:pPr>
            <w:r w:rsidRPr="007E5A79">
              <w:rPr>
                <w:rFonts w:ascii="Times New Roman" w:hAnsi="Times New Roman" w:cs="Times New Roman"/>
                <w:color w:val="000000"/>
                <w:sz w:val="24"/>
                <w:szCs w:val="24"/>
              </w:rPr>
              <w:t>0,00</w:t>
            </w:r>
          </w:p>
        </w:tc>
      </w:tr>
      <w:tr w:rsidR="005936DF" w:rsidRPr="007E5A79" w14:paraId="1435F99E" w14:textId="77777777" w:rsidTr="007E5A79">
        <w:trPr>
          <w:trHeight w:val="1530"/>
          <w:jc w:val="center"/>
        </w:trPr>
        <w:tc>
          <w:tcPr>
            <w:tcW w:w="3823" w:type="dxa"/>
            <w:shd w:val="clear" w:color="auto" w:fill="auto"/>
            <w:hideMark/>
          </w:tcPr>
          <w:p w14:paraId="73ED684F" w14:textId="66F7B7FB" w:rsidR="005936DF" w:rsidRPr="007E5A79" w:rsidRDefault="005936DF" w:rsidP="007E5A79">
            <w:pPr>
              <w:spacing w:after="0" w:line="240" w:lineRule="auto"/>
              <w:rPr>
                <w:rFonts w:ascii="Times New Roman" w:hAnsi="Times New Roman" w:cs="Times New Roman"/>
                <w:sz w:val="24"/>
                <w:szCs w:val="24"/>
              </w:rPr>
            </w:pPr>
            <w:r w:rsidRPr="007E5A79">
              <w:rPr>
                <w:rFonts w:ascii="Times New Roman" w:hAnsi="Times New Roman" w:cs="Times New Roman"/>
                <w:sz w:val="24"/>
                <w:szCs w:val="24"/>
              </w:rPr>
              <w:t>Объем инвестиций в основной капитал, направленных на приобретение информационного, компьютерного и телекоммуникационного (ИКТ) оборудования, в фактически действовавших ценах, млн рублей</w:t>
            </w:r>
          </w:p>
        </w:tc>
        <w:tc>
          <w:tcPr>
            <w:tcW w:w="1220" w:type="dxa"/>
            <w:shd w:val="clear" w:color="auto" w:fill="auto"/>
            <w:noWrap/>
            <w:vAlign w:val="center"/>
            <w:hideMark/>
          </w:tcPr>
          <w:p w14:paraId="75C79C5A" w14:textId="77777777" w:rsidR="005936DF" w:rsidRPr="007E5A79" w:rsidRDefault="005936DF" w:rsidP="007E5A79">
            <w:pPr>
              <w:spacing w:after="0" w:line="240" w:lineRule="auto"/>
              <w:jc w:val="center"/>
              <w:rPr>
                <w:rFonts w:ascii="Times New Roman" w:hAnsi="Times New Roman" w:cs="Times New Roman"/>
                <w:sz w:val="24"/>
                <w:szCs w:val="24"/>
              </w:rPr>
            </w:pPr>
            <w:r w:rsidRPr="007E5A79">
              <w:rPr>
                <w:rFonts w:ascii="Times New Roman" w:hAnsi="Times New Roman" w:cs="Times New Roman"/>
                <w:sz w:val="24"/>
                <w:szCs w:val="24"/>
              </w:rPr>
              <w:t>293661,4</w:t>
            </w:r>
          </w:p>
        </w:tc>
        <w:tc>
          <w:tcPr>
            <w:tcW w:w="1116" w:type="dxa"/>
            <w:shd w:val="clear" w:color="auto" w:fill="auto"/>
            <w:noWrap/>
            <w:vAlign w:val="center"/>
            <w:hideMark/>
          </w:tcPr>
          <w:p w14:paraId="05C61A11" w14:textId="77777777" w:rsidR="005936DF" w:rsidRPr="007E5A79" w:rsidRDefault="005936DF" w:rsidP="007E5A79">
            <w:pPr>
              <w:spacing w:after="0" w:line="240" w:lineRule="auto"/>
              <w:jc w:val="center"/>
              <w:rPr>
                <w:rFonts w:ascii="Times New Roman" w:hAnsi="Times New Roman" w:cs="Times New Roman"/>
                <w:sz w:val="24"/>
                <w:szCs w:val="24"/>
              </w:rPr>
            </w:pPr>
            <w:r w:rsidRPr="007E5A79">
              <w:rPr>
                <w:rFonts w:ascii="Times New Roman" w:hAnsi="Times New Roman" w:cs="Times New Roman"/>
                <w:sz w:val="24"/>
                <w:szCs w:val="24"/>
              </w:rPr>
              <w:t>728511,5</w:t>
            </w:r>
          </w:p>
        </w:tc>
        <w:tc>
          <w:tcPr>
            <w:tcW w:w="1116" w:type="dxa"/>
            <w:shd w:val="clear" w:color="auto" w:fill="auto"/>
            <w:noWrap/>
            <w:vAlign w:val="center"/>
            <w:hideMark/>
          </w:tcPr>
          <w:p w14:paraId="1BE2AAE9" w14:textId="77777777" w:rsidR="005936DF" w:rsidRPr="007E5A79" w:rsidRDefault="005936DF" w:rsidP="007E5A79">
            <w:pPr>
              <w:spacing w:after="0" w:line="240" w:lineRule="auto"/>
              <w:jc w:val="center"/>
              <w:rPr>
                <w:rFonts w:ascii="Times New Roman" w:hAnsi="Times New Roman" w:cs="Times New Roman"/>
                <w:sz w:val="24"/>
                <w:szCs w:val="24"/>
              </w:rPr>
            </w:pPr>
            <w:r w:rsidRPr="007E5A79">
              <w:rPr>
                <w:rFonts w:ascii="Times New Roman" w:hAnsi="Times New Roman" w:cs="Times New Roman"/>
                <w:sz w:val="24"/>
                <w:szCs w:val="24"/>
              </w:rPr>
              <w:t>757804,5</w:t>
            </w:r>
          </w:p>
        </w:tc>
        <w:tc>
          <w:tcPr>
            <w:tcW w:w="1116" w:type="dxa"/>
            <w:shd w:val="clear" w:color="auto" w:fill="auto"/>
            <w:noWrap/>
            <w:vAlign w:val="center"/>
            <w:hideMark/>
          </w:tcPr>
          <w:p w14:paraId="61C370FA" w14:textId="77777777" w:rsidR="005936DF" w:rsidRPr="007E5A79" w:rsidRDefault="005936DF" w:rsidP="007E5A79">
            <w:pPr>
              <w:spacing w:after="0" w:line="240" w:lineRule="auto"/>
              <w:jc w:val="center"/>
              <w:rPr>
                <w:rFonts w:ascii="Times New Roman" w:hAnsi="Times New Roman" w:cs="Times New Roman"/>
                <w:sz w:val="24"/>
                <w:szCs w:val="24"/>
              </w:rPr>
            </w:pPr>
            <w:r w:rsidRPr="007E5A79">
              <w:rPr>
                <w:rFonts w:ascii="Times New Roman" w:hAnsi="Times New Roman" w:cs="Times New Roman"/>
                <w:sz w:val="24"/>
                <w:szCs w:val="24"/>
              </w:rPr>
              <w:t>464143,1</w:t>
            </w:r>
          </w:p>
        </w:tc>
        <w:tc>
          <w:tcPr>
            <w:tcW w:w="1076" w:type="dxa"/>
            <w:shd w:val="clear" w:color="auto" w:fill="auto"/>
            <w:noWrap/>
            <w:vAlign w:val="center"/>
            <w:hideMark/>
          </w:tcPr>
          <w:p w14:paraId="21D219D6" w14:textId="77777777" w:rsidR="005936DF" w:rsidRPr="007E5A79" w:rsidRDefault="005936DF" w:rsidP="007E5A79">
            <w:pPr>
              <w:spacing w:after="0" w:line="240" w:lineRule="auto"/>
              <w:jc w:val="center"/>
              <w:rPr>
                <w:rFonts w:ascii="Times New Roman" w:hAnsi="Times New Roman" w:cs="Times New Roman"/>
                <w:color w:val="000000"/>
                <w:sz w:val="24"/>
                <w:szCs w:val="24"/>
              </w:rPr>
            </w:pPr>
            <w:r w:rsidRPr="007E5A79">
              <w:rPr>
                <w:rFonts w:ascii="Times New Roman" w:hAnsi="Times New Roman" w:cs="Times New Roman"/>
                <w:color w:val="000000"/>
                <w:sz w:val="24"/>
                <w:szCs w:val="24"/>
              </w:rPr>
              <w:t>158,05</w:t>
            </w:r>
          </w:p>
        </w:tc>
      </w:tr>
    </w:tbl>
    <w:p w14:paraId="75B5D1D3" w14:textId="77777777" w:rsidR="005936DF" w:rsidRDefault="005936DF" w:rsidP="005936DF">
      <w:pPr>
        <w:widowControl w:val="0"/>
        <w:spacing w:after="0" w:line="360" w:lineRule="auto"/>
        <w:ind w:firstLine="709"/>
        <w:jc w:val="both"/>
        <w:rPr>
          <w:sz w:val="28"/>
          <w:szCs w:val="28"/>
        </w:rPr>
      </w:pPr>
    </w:p>
    <w:p w14:paraId="5B3F8B07" w14:textId="45E82F80"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Удельный вес занятых в секторе информационно-коммуникационных технологий остав</w:t>
      </w:r>
      <w:r w:rsidR="007E5A79" w:rsidRPr="007E5A79">
        <w:rPr>
          <w:rFonts w:ascii="Times New Roman" w:hAnsi="Times New Roman" w:cs="Times New Roman"/>
          <w:sz w:val="24"/>
          <w:szCs w:val="24"/>
        </w:rPr>
        <w:t>а</w:t>
      </w:r>
      <w:r w:rsidRPr="007E5A79">
        <w:rPr>
          <w:rFonts w:ascii="Times New Roman" w:hAnsi="Times New Roman" w:cs="Times New Roman"/>
          <w:sz w:val="24"/>
          <w:szCs w:val="24"/>
        </w:rPr>
        <w:t>лся на уровне 1,7%.</w:t>
      </w:r>
    </w:p>
    <w:p w14:paraId="2FC583A8"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По сравнению с показателями 2012 года произошло увеличение на 158% увеличение объемов вложений в приобретение информационного, компьютерного и телекоммуникационного оборудования.</w:t>
      </w:r>
    </w:p>
    <w:p w14:paraId="07C90814" w14:textId="2C5C4A77" w:rsidR="005936DF" w:rsidRPr="007E5A79" w:rsidRDefault="00284C95" w:rsidP="007E5A7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Анализ динамики</w:t>
      </w:r>
      <w:r w:rsidR="005936DF" w:rsidRPr="007E5A79">
        <w:rPr>
          <w:rFonts w:ascii="Times New Roman" w:hAnsi="Times New Roman" w:cs="Times New Roman"/>
          <w:sz w:val="24"/>
          <w:szCs w:val="24"/>
        </w:rPr>
        <w:t xml:space="preserve"> показател</w:t>
      </w:r>
      <w:r>
        <w:rPr>
          <w:rFonts w:ascii="Times New Roman" w:hAnsi="Times New Roman" w:cs="Times New Roman"/>
          <w:sz w:val="24"/>
          <w:szCs w:val="24"/>
        </w:rPr>
        <w:t>ей</w:t>
      </w:r>
      <w:r w:rsidR="005936DF" w:rsidRPr="007E5A79">
        <w:rPr>
          <w:rFonts w:ascii="Times New Roman" w:hAnsi="Times New Roman" w:cs="Times New Roman"/>
          <w:sz w:val="24"/>
          <w:szCs w:val="24"/>
        </w:rPr>
        <w:t>, характеризующи</w:t>
      </w:r>
      <w:r>
        <w:rPr>
          <w:rFonts w:ascii="Times New Roman" w:hAnsi="Times New Roman" w:cs="Times New Roman"/>
          <w:sz w:val="24"/>
          <w:szCs w:val="24"/>
        </w:rPr>
        <w:t>х</w:t>
      </w:r>
      <w:r w:rsidR="005936DF" w:rsidRPr="007E5A79">
        <w:rPr>
          <w:rFonts w:ascii="Times New Roman" w:hAnsi="Times New Roman" w:cs="Times New Roman"/>
          <w:sz w:val="24"/>
          <w:szCs w:val="24"/>
        </w:rPr>
        <w:t xml:space="preserve"> информационную безопасность хозяйствующих субъектов в России  с 2012 по 2021 год</w:t>
      </w:r>
      <w:r>
        <w:rPr>
          <w:rFonts w:ascii="Times New Roman" w:hAnsi="Times New Roman" w:cs="Times New Roman"/>
          <w:sz w:val="24"/>
          <w:szCs w:val="24"/>
        </w:rPr>
        <w:t xml:space="preserve">, свидетельствует о том, что  </w:t>
      </w:r>
      <w:r w:rsidR="005936DF" w:rsidRPr="007E5A79">
        <w:rPr>
          <w:rFonts w:ascii="Times New Roman" w:hAnsi="Times New Roman" w:cs="Times New Roman"/>
          <w:sz w:val="24"/>
          <w:szCs w:val="24"/>
        </w:rPr>
        <w:t>произошло снижение количества организаций, использовавших средства защиты информации, передаваемой по глобальным сетям, с 85,8% в 2012 году до 76,5% в 2021 году, однако по сравнению с показателями 2020 года наблюдается рост этого показателя на 1,2%.</w:t>
      </w:r>
      <w:r>
        <w:rPr>
          <w:rFonts w:ascii="Times New Roman" w:hAnsi="Times New Roman" w:cs="Times New Roman"/>
          <w:sz w:val="24"/>
          <w:szCs w:val="24"/>
        </w:rPr>
        <w:t xml:space="preserve"> П</w:t>
      </w:r>
      <w:r w:rsidR="005936DF" w:rsidRPr="007E5A79">
        <w:rPr>
          <w:rFonts w:ascii="Times New Roman" w:hAnsi="Times New Roman" w:cs="Times New Roman"/>
          <w:sz w:val="24"/>
          <w:szCs w:val="24"/>
        </w:rPr>
        <w:t>оявились новые по сравнению с 2012 годом используемые средства защиты информации, отраженные в статистике</w:t>
      </w:r>
      <w:r>
        <w:rPr>
          <w:rFonts w:ascii="Times New Roman" w:hAnsi="Times New Roman" w:cs="Times New Roman"/>
          <w:sz w:val="24"/>
          <w:szCs w:val="24"/>
        </w:rPr>
        <w:t>.</w:t>
      </w:r>
    </w:p>
    <w:p w14:paraId="4647A4EE" w14:textId="792B8884" w:rsidR="005936DF" w:rsidRPr="007E5A79" w:rsidRDefault="00284C95" w:rsidP="007E5A7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Анализ</w:t>
      </w:r>
      <w:r w:rsidR="005936DF" w:rsidRPr="007E5A79">
        <w:rPr>
          <w:rFonts w:ascii="Times New Roman" w:hAnsi="Times New Roman" w:cs="Times New Roman"/>
          <w:sz w:val="24"/>
          <w:szCs w:val="24"/>
        </w:rPr>
        <w:t xml:space="preserve"> показател</w:t>
      </w:r>
      <w:r>
        <w:rPr>
          <w:rFonts w:ascii="Times New Roman" w:hAnsi="Times New Roman" w:cs="Times New Roman"/>
          <w:sz w:val="24"/>
          <w:szCs w:val="24"/>
        </w:rPr>
        <w:t>ей</w:t>
      </w:r>
      <w:r w:rsidR="005936DF" w:rsidRPr="007E5A79">
        <w:rPr>
          <w:rFonts w:ascii="Times New Roman" w:hAnsi="Times New Roman" w:cs="Times New Roman"/>
          <w:sz w:val="24"/>
          <w:szCs w:val="24"/>
        </w:rPr>
        <w:t>, характеризующи</w:t>
      </w:r>
      <w:r>
        <w:rPr>
          <w:rFonts w:ascii="Times New Roman" w:hAnsi="Times New Roman" w:cs="Times New Roman"/>
          <w:sz w:val="24"/>
          <w:szCs w:val="24"/>
        </w:rPr>
        <w:t>х</w:t>
      </w:r>
      <w:r w:rsidR="005936DF" w:rsidRPr="007E5A79">
        <w:rPr>
          <w:rFonts w:ascii="Times New Roman" w:hAnsi="Times New Roman" w:cs="Times New Roman"/>
          <w:sz w:val="24"/>
          <w:szCs w:val="24"/>
        </w:rPr>
        <w:t xml:space="preserve"> цифровизацию органов государственной власти и органов местного самоуправления в России  с 2012 по 2021 год</w:t>
      </w:r>
      <w:r>
        <w:rPr>
          <w:rFonts w:ascii="Times New Roman" w:hAnsi="Times New Roman" w:cs="Times New Roman"/>
          <w:sz w:val="24"/>
          <w:szCs w:val="24"/>
        </w:rPr>
        <w:t>, позволил получить следующие результаты:</w:t>
      </w:r>
    </w:p>
    <w:p w14:paraId="777D8E24"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1. Произошло снижение доли органов государственной власти и органов местного самоуправления, использующих:</w:t>
      </w:r>
    </w:p>
    <w:p w14:paraId="26C3027A"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локальные вычислительные сети с 77,5% в 2012 году до 54,9% в 2021 году;</w:t>
      </w:r>
    </w:p>
    <w:p w14:paraId="2242BE7D"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средства электронной цифровой подписи с 84,1% в 2012 году до 70,1% в 2021 году;</w:t>
      </w:r>
    </w:p>
    <w:p w14:paraId="759295C7" w14:textId="70476B0B"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системы электронного</w:t>
      </w:r>
      <w:r w:rsidR="007E5A79">
        <w:rPr>
          <w:rFonts w:ascii="Times New Roman" w:hAnsi="Times New Roman" w:cs="Times New Roman"/>
          <w:sz w:val="24"/>
          <w:szCs w:val="24"/>
        </w:rPr>
        <w:t xml:space="preserve"> </w:t>
      </w:r>
      <w:r w:rsidRPr="007E5A79">
        <w:rPr>
          <w:rFonts w:ascii="Times New Roman" w:hAnsi="Times New Roman" w:cs="Times New Roman"/>
          <w:sz w:val="24"/>
          <w:szCs w:val="24"/>
        </w:rPr>
        <w:t>документооборота с 72,4% в 2012 году до 55,7% в 2021 году;</w:t>
      </w:r>
    </w:p>
    <w:p w14:paraId="1388E15E"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специальные программные средства для предоставления доступа к базам данных организации через глобальные информационные сети, включая Интернет с 33,5% в 2012 году до 21,8% в 2021 году;</w:t>
      </w:r>
    </w:p>
    <w:p w14:paraId="053A802F"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2. Произошел рост доли органов государственной власти и органов местного самоуправления, использующих:</w:t>
      </w:r>
    </w:p>
    <w:p w14:paraId="305444EC"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Интранет с 13,4% в 2012 году до 31,7% в 2021 году;</w:t>
      </w:r>
    </w:p>
    <w:p w14:paraId="2BE4CDE7"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Экстранет с 5,9% в 2012 году до 20,3% в 2021 году;</w:t>
      </w:r>
    </w:p>
    <w:p w14:paraId="03BBEB4B"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автоматический обмен данными    между своими и внешними   информационными системами   по  форматам обмена с 27,9% в 2012 году до 55,4% в 2021 году;</w:t>
      </w:r>
    </w:p>
    <w:p w14:paraId="5B3E3D96"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 xml:space="preserve">3. Произошел рост доли государственных и муниципальных услуг в электронной форме: </w:t>
      </w:r>
    </w:p>
    <w:p w14:paraId="7DCD9D2C"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населению с 58,7% в 2020 году до 68,2% в 2021 году;</w:t>
      </w:r>
    </w:p>
    <w:p w14:paraId="5413A096"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организациям с 47.9% в 2020 году до 49,7% в 2021 году;</w:t>
      </w:r>
    </w:p>
    <w:p w14:paraId="10048139"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4. Наибольшая доля организаций, которым государственные услуги предоставляются в электронной форме в 2021 году, приходится на такие виды экономической деятельности, как:</w:t>
      </w:r>
    </w:p>
    <w:p w14:paraId="17DE1C4F"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обеспечение энергией – 76,9%;</w:t>
      </w:r>
    </w:p>
    <w:p w14:paraId="3EF0C9CE"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обрабатывающая промышленность – 76,2%;</w:t>
      </w:r>
    </w:p>
    <w:p w14:paraId="367ACC23" w14:textId="77777777" w:rsidR="005936DF" w:rsidRPr="007E5A79" w:rsidRDefault="005936DF" w:rsidP="007E5A79">
      <w:pPr>
        <w:spacing w:after="0" w:line="240" w:lineRule="auto"/>
        <w:ind w:firstLine="709"/>
        <w:jc w:val="both"/>
        <w:rPr>
          <w:rFonts w:ascii="Times New Roman" w:hAnsi="Times New Roman" w:cs="Times New Roman"/>
          <w:sz w:val="24"/>
          <w:szCs w:val="24"/>
        </w:rPr>
      </w:pPr>
      <w:r w:rsidRPr="007E5A79">
        <w:rPr>
          <w:rFonts w:ascii="Times New Roman" w:hAnsi="Times New Roman" w:cs="Times New Roman"/>
          <w:sz w:val="24"/>
          <w:szCs w:val="24"/>
        </w:rPr>
        <w:t>информация и связь – 75,8%.</w:t>
      </w:r>
    </w:p>
    <w:p w14:paraId="612DBFF3" w14:textId="62014851" w:rsidR="005936DF" w:rsidRPr="00BC31E2" w:rsidRDefault="007E5A79" w:rsidP="00BC31E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Также нами проанализированы </w:t>
      </w:r>
      <w:r w:rsidR="005936DF" w:rsidRPr="007E5A79">
        <w:rPr>
          <w:rFonts w:ascii="Times New Roman" w:hAnsi="Times New Roman" w:cs="Times New Roman"/>
          <w:sz w:val="24"/>
          <w:szCs w:val="24"/>
        </w:rPr>
        <w:t xml:space="preserve">показатели, характеризующие цифровизацию бизнеса в </w:t>
      </w:r>
      <w:r w:rsidR="005936DF" w:rsidRPr="00BC31E2">
        <w:rPr>
          <w:rFonts w:ascii="Times New Roman" w:hAnsi="Times New Roman" w:cs="Times New Roman"/>
          <w:sz w:val="24"/>
          <w:szCs w:val="24"/>
        </w:rPr>
        <w:t>России с 2012 по 2021 год.</w:t>
      </w:r>
      <w:r w:rsidRPr="00BC31E2">
        <w:rPr>
          <w:rFonts w:ascii="Times New Roman" w:hAnsi="Times New Roman" w:cs="Times New Roman"/>
          <w:sz w:val="24"/>
          <w:szCs w:val="24"/>
        </w:rPr>
        <w:t xml:space="preserve"> Проведенный анализ показал, что</w:t>
      </w:r>
      <w:r w:rsidR="005936DF" w:rsidRPr="00BC31E2">
        <w:rPr>
          <w:rFonts w:ascii="Times New Roman" w:hAnsi="Times New Roman" w:cs="Times New Roman"/>
          <w:sz w:val="24"/>
          <w:szCs w:val="24"/>
        </w:rPr>
        <w:t>:</w:t>
      </w:r>
    </w:p>
    <w:p w14:paraId="3329B98D"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1. Произошло снижение доли организаций, использовавших:</w:t>
      </w:r>
    </w:p>
    <w:p w14:paraId="62C01BC1"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 xml:space="preserve"> персональные компьютеры с 94,0% в 2012 году до 81,8% в 2021 году;</w:t>
      </w:r>
    </w:p>
    <w:p w14:paraId="7EF5AA87"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локальные вычислительные сети с 71,7% в 2012 году до 54,9% в 2021 году;</w:t>
      </w:r>
    </w:p>
    <w:p w14:paraId="319C0111"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Интернет с 86,9% в 2012 году до 79,6% в 2021 году;</w:t>
      </w:r>
    </w:p>
    <w:p w14:paraId="48E1C51D"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специальные программные средства для управления закупками товаров (работ, услуг) с 36,2% в 2012 году до 26,9% в 2021 году;</w:t>
      </w:r>
    </w:p>
    <w:p w14:paraId="1853BE82"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специальные программные средства для управления продажами товаров (работ, услуг) с 22,8% в 2012 году до 18,6% в 2021 году;</w:t>
      </w:r>
    </w:p>
    <w:p w14:paraId="5FC033F4"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2. Произошел рост доли организаций, использующих:</w:t>
      </w:r>
    </w:p>
    <w:p w14:paraId="6B95F05A"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Интранет с 14,7% в 2012 году до 31,7% в 2021 году;</w:t>
      </w:r>
    </w:p>
    <w:p w14:paraId="7232AF4B"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Экстранет с 6,4% в 2012 году до 20,3% в 2021 году;</w:t>
      </w:r>
    </w:p>
    <w:p w14:paraId="1D7BC12A"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операционные системы с открытым исходным кодом (например, Linux) с 10,9% в 2012 году до 20,9% в 2021 году;</w:t>
      </w:r>
    </w:p>
    <w:p w14:paraId="2FAE37E8"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доступ к сети Интернет со скоростью не менее 2 Мбит/с с 47,0% в 2012 году до 67,2% в 2021 году;</w:t>
      </w:r>
    </w:p>
    <w:p w14:paraId="49A39C58"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веб-сайт с 37,8% в 2012 году до 46,2% в 2021 году;</w:t>
      </w:r>
    </w:p>
    <w:p w14:paraId="24B1A660"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операционные системы с открытым исходным кодом (например, Linux) с 10,9% в 2012 году до 20,9% в 2021 году;</w:t>
      </w:r>
    </w:p>
    <w:p w14:paraId="4E487283"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ERP-системы с 6,5% в 2012 году до 13,8% в 2021 году;</w:t>
      </w:r>
    </w:p>
    <w:p w14:paraId="4C5DE9ED"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CRM-системы с 5,0% в 2012 году до 13,4% в 2021 году;</w:t>
      </w:r>
    </w:p>
    <w:p w14:paraId="49E3F6DF"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электронный обмен данными между своими и внешними информационными системами по  форматам обмена с 24,3% в 2012 году до 55,4% в 2021 году;</w:t>
      </w:r>
    </w:p>
    <w:p w14:paraId="4982B7AE"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lastRenderedPageBreak/>
        <w:t>размещение заказов на товары (работы услуги) в Интернете с 41,1% в 2012 году до 42,0% в 2021 году;</w:t>
      </w:r>
    </w:p>
    <w:p w14:paraId="36CD72EA"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получение заказов на выпускаемые товары (работы, услуги) по Интернету с 18,0% в 2012 году до 26,4% в 2021 году;</w:t>
      </w:r>
    </w:p>
    <w:p w14:paraId="02BE59A5"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3. Произошел рост:</w:t>
      </w:r>
    </w:p>
    <w:p w14:paraId="5B81D23A"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числа персональных компьютеров в расчете на 100 работников организаций с 43 в 2012 году до 61 в 2021 году;</w:t>
      </w:r>
    </w:p>
    <w:p w14:paraId="1E6AD943"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числа персональных компьютеров, имевших доступ к Интернету, на 100 работников организаций с 24 в 2012 году до 45 в 2021 году;</w:t>
      </w:r>
    </w:p>
    <w:p w14:paraId="041D8FD3" w14:textId="77777777" w:rsidR="005936DF" w:rsidRPr="00BC31E2" w:rsidRDefault="005936DF" w:rsidP="00BC31E2">
      <w:pPr>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 xml:space="preserve">числа персональных компьютеров, имевших доступ к Интернету, на </w:t>
      </w:r>
    </w:p>
    <w:p w14:paraId="2C30246D" w14:textId="77777777" w:rsidR="005936DF" w:rsidRPr="00BC31E2" w:rsidRDefault="005936DF" w:rsidP="00BC31E2">
      <w:pPr>
        <w:widowControl w:val="0"/>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Таким образом, исследование показало, что в цифровизации экономики страны – это процесс охвативший государственный и частный сектора экономики, а также домохозяйства.  Развивается инфраструктура, необходимая для существования и развития цифровой экономики. Информационно-коммуникационные технологии охватывают все больше и больше пользователей, появляются новые формы их использования.</w:t>
      </w:r>
    </w:p>
    <w:p w14:paraId="4DF22218" w14:textId="77777777" w:rsidR="005936DF" w:rsidRPr="00BC31E2" w:rsidRDefault="005936DF" w:rsidP="00BC31E2">
      <w:pPr>
        <w:widowControl w:val="0"/>
        <w:spacing w:after="0" w:line="240" w:lineRule="auto"/>
        <w:ind w:firstLine="709"/>
        <w:jc w:val="both"/>
        <w:rPr>
          <w:rFonts w:ascii="Times New Roman" w:hAnsi="Times New Roman" w:cs="Times New Roman"/>
          <w:sz w:val="24"/>
          <w:szCs w:val="24"/>
        </w:rPr>
      </w:pPr>
      <w:r w:rsidRPr="00BC31E2">
        <w:rPr>
          <w:rFonts w:ascii="Times New Roman" w:hAnsi="Times New Roman" w:cs="Times New Roman"/>
          <w:sz w:val="24"/>
          <w:szCs w:val="24"/>
        </w:rPr>
        <w:t>Несмотря на положительные темпы развития цифровой экономики в рейтингах цифровизации экономики место России не высокое (в пятом десятке). Такое положение дел свидетельствует о необходимости наращивания темпов цифровизации экономики. Вместе с тем, стратегия догоняющего развития цифровой экономики позволяет минимизировать риски цифровой экономики стран-лидеров, которые можно охарактеризовать как риски неопределенности инноваций.</w:t>
      </w:r>
    </w:p>
    <w:p w14:paraId="5C1B2C93" w14:textId="62D398B2" w:rsidR="007F0DCC" w:rsidRPr="007F0DCC" w:rsidRDefault="007F0DCC" w:rsidP="005936DF">
      <w:pPr>
        <w:spacing w:after="0" w:line="240" w:lineRule="auto"/>
        <w:jc w:val="center"/>
        <w:rPr>
          <w:rFonts w:ascii="Times New Roman" w:hAnsi="Times New Roman" w:cs="Times New Roman"/>
          <w:b/>
          <w:bCs/>
          <w:sz w:val="24"/>
          <w:szCs w:val="24"/>
        </w:rPr>
      </w:pPr>
      <w:r>
        <w:rPr>
          <w:rFonts w:ascii="Times New Roman" w:hAnsi="Times New Roman" w:cs="Times New Roman"/>
          <w:sz w:val="24"/>
          <w:szCs w:val="24"/>
        </w:rPr>
        <w:br/>
      </w:r>
      <w:r w:rsidRPr="007F0DCC">
        <w:rPr>
          <w:rFonts w:ascii="Times New Roman" w:hAnsi="Times New Roman" w:cs="Times New Roman"/>
          <w:b/>
          <w:bCs/>
          <w:sz w:val="24"/>
          <w:szCs w:val="24"/>
        </w:rPr>
        <w:t>Библиографический список</w:t>
      </w:r>
    </w:p>
    <w:p w14:paraId="1209FAE1" w14:textId="7DF850A4" w:rsidR="007F0DCC" w:rsidRPr="007F0DCC" w:rsidRDefault="007F0DCC" w:rsidP="00916F06">
      <w:pPr>
        <w:spacing w:after="0" w:line="240" w:lineRule="auto"/>
        <w:ind w:firstLine="709"/>
        <w:rPr>
          <w:rFonts w:ascii="Times New Roman" w:hAnsi="Times New Roman" w:cs="Times New Roman"/>
          <w:sz w:val="24"/>
          <w:szCs w:val="24"/>
        </w:rPr>
      </w:pPr>
      <w:r w:rsidRPr="007F0DCC">
        <w:rPr>
          <w:rFonts w:ascii="Times New Roman" w:hAnsi="Times New Roman" w:cs="Times New Roman"/>
          <w:sz w:val="24"/>
          <w:szCs w:val="24"/>
        </w:rPr>
        <w:t xml:space="preserve">1. </w:t>
      </w:r>
      <w:r w:rsidR="00916F06">
        <w:rPr>
          <w:rFonts w:ascii="Times New Roman" w:hAnsi="Times New Roman" w:cs="Times New Roman"/>
          <w:sz w:val="24"/>
          <w:szCs w:val="24"/>
        </w:rPr>
        <w:t>Д</w:t>
      </w:r>
      <w:r w:rsidR="00916F06" w:rsidRPr="00916F06">
        <w:rPr>
          <w:rFonts w:ascii="Times New Roman" w:hAnsi="Times New Roman" w:cs="Times New Roman"/>
          <w:sz w:val="24"/>
          <w:szCs w:val="24"/>
        </w:rPr>
        <w:t>анны</w:t>
      </w:r>
      <w:r w:rsidR="00916F06">
        <w:rPr>
          <w:rFonts w:ascii="Times New Roman" w:hAnsi="Times New Roman" w:cs="Times New Roman"/>
          <w:sz w:val="24"/>
          <w:szCs w:val="24"/>
        </w:rPr>
        <w:t>е</w:t>
      </w:r>
      <w:r w:rsidR="00916F06" w:rsidRPr="00916F06">
        <w:rPr>
          <w:rFonts w:ascii="Times New Roman" w:hAnsi="Times New Roman" w:cs="Times New Roman"/>
          <w:sz w:val="24"/>
          <w:szCs w:val="24"/>
        </w:rPr>
        <w:t xml:space="preserve"> официального сайта Федеральной службы государственной статистики РФ: https://rosstat.gov.ru/statistics/infocommunity (Дата обращения 1</w:t>
      </w:r>
      <w:r w:rsidR="00916F06">
        <w:rPr>
          <w:rFonts w:ascii="Times New Roman" w:hAnsi="Times New Roman" w:cs="Times New Roman"/>
          <w:sz w:val="24"/>
          <w:szCs w:val="24"/>
        </w:rPr>
        <w:t>3</w:t>
      </w:r>
      <w:r w:rsidR="00916F06" w:rsidRPr="00916F06">
        <w:rPr>
          <w:rFonts w:ascii="Times New Roman" w:hAnsi="Times New Roman" w:cs="Times New Roman"/>
          <w:sz w:val="24"/>
          <w:szCs w:val="24"/>
        </w:rPr>
        <w:t>.0</w:t>
      </w:r>
      <w:r w:rsidR="00916F06">
        <w:rPr>
          <w:rFonts w:ascii="Times New Roman" w:hAnsi="Times New Roman" w:cs="Times New Roman"/>
          <w:sz w:val="24"/>
          <w:szCs w:val="24"/>
        </w:rPr>
        <w:t>6</w:t>
      </w:r>
      <w:r w:rsidR="00916F06" w:rsidRPr="00916F06">
        <w:rPr>
          <w:rFonts w:ascii="Times New Roman" w:hAnsi="Times New Roman" w:cs="Times New Roman"/>
          <w:sz w:val="24"/>
          <w:szCs w:val="24"/>
        </w:rPr>
        <w:t>.2023)</w:t>
      </w:r>
    </w:p>
    <w:p w14:paraId="7385259D" w14:textId="77777777" w:rsidR="00916F06" w:rsidRDefault="00916F06" w:rsidP="005936DF">
      <w:pPr>
        <w:spacing w:after="0" w:line="240" w:lineRule="auto"/>
        <w:jc w:val="center"/>
        <w:rPr>
          <w:rFonts w:ascii="Times New Roman" w:hAnsi="Times New Roman" w:cs="Times New Roman"/>
          <w:b/>
          <w:bCs/>
          <w:sz w:val="24"/>
          <w:szCs w:val="24"/>
        </w:rPr>
      </w:pPr>
    </w:p>
    <w:p w14:paraId="2F76FD98" w14:textId="3A3A8ECD" w:rsidR="007F0DCC" w:rsidRPr="007F0DCC" w:rsidRDefault="007F0DCC" w:rsidP="005936DF">
      <w:pPr>
        <w:spacing w:after="0" w:line="240" w:lineRule="auto"/>
        <w:jc w:val="center"/>
        <w:rPr>
          <w:rFonts w:ascii="Times New Roman" w:hAnsi="Times New Roman" w:cs="Times New Roman"/>
          <w:b/>
          <w:bCs/>
          <w:sz w:val="24"/>
          <w:szCs w:val="24"/>
        </w:rPr>
      </w:pPr>
      <w:r w:rsidRPr="007F0DCC">
        <w:rPr>
          <w:rFonts w:ascii="Times New Roman" w:hAnsi="Times New Roman" w:cs="Times New Roman"/>
          <w:b/>
          <w:bCs/>
          <w:sz w:val="24"/>
          <w:szCs w:val="24"/>
        </w:rPr>
        <w:t>Информация об авторе</w:t>
      </w:r>
    </w:p>
    <w:p w14:paraId="75D1A64C" w14:textId="60098C48" w:rsidR="007F0DCC" w:rsidRPr="007F0DCC" w:rsidRDefault="007F0DCC" w:rsidP="005936D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Толкачева Ольга Петровна</w:t>
      </w:r>
      <w:r w:rsidRPr="007F0DCC">
        <w:rPr>
          <w:rFonts w:ascii="Times New Roman" w:hAnsi="Times New Roman" w:cs="Times New Roman"/>
          <w:sz w:val="24"/>
          <w:szCs w:val="24"/>
        </w:rPr>
        <w:t xml:space="preserve"> (Россия, </w:t>
      </w:r>
      <w:r>
        <w:rPr>
          <w:rFonts w:ascii="Times New Roman" w:hAnsi="Times New Roman" w:cs="Times New Roman"/>
          <w:sz w:val="24"/>
          <w:szCs w:val="24"/>
        </w:rPr>
        <w:t>Санкт-Петербург</w:t>
      </w:r>
      <w:r w:rsidRPr="007F0DCC">
        <w:rPr>
          <w:rFonts w:ascii="Times New Roman" w:hAnsi="Times New Roman" w:cs="Times New Roman"/>
          <w:sz w:val="24"/>
          <w:szCs w:val="24"/>
        </w:rPr>
        <w:t xml:space="preserve">) – </w:t>
      </w:r>
      <w:r>
        <w:rPr>
          <w:rFonts w:ascii="Times New Roman" w:hAnsi="Times New Roman" w:cs="Times New Roman"/>
          <w:sz w:val="24"/>
          <w:szCs w:val="24"/>
        </w:rPr>
        <w:t>доцент кафедры финансового учета и контроля</w:t>
      </w:r>
      <w:r w:rsidRPr="007F0DCC">
        <w:rPr>
          <w:rFonts w:ascii="Times New Roman" w:hAnsi="Times New Roman" w:cs="Times New Roman"/>
          <w:sz w:val="24"/>
          <w:szCs w:val="24"/>
        </w:rPr>
        <w:t>, Федеральное</w:t>
      </w:r>
      <w:r>
        <w:rPr>
          <w:rFonts w:ascii="Times New Roman" w:hAnsi="Times New Roman" w:cs="Times New Roman"/>
          <w:sz w:val="24"/>
          <w:szCs w:val="24"/>
        </w:rPr>
        <w:t xml:space="preserve"> </w:t>
      </w:r>
      <w:r w:rsidRPr="007F0DCC">
        <w:rPr>
          <w:rFonts w:ascii="Times New Roman" w:hAnsi="Times New Roman" w:cs="Times New Roman"/>
          <w:sz w:val="24"/>
          <w:szCs w:val="24"/>
        </w:rPr>
        <w:t xml:space="preserve">государственное </w:t>
      </w:r>
      <w:r>
        <w:rPr>
          <w:rFonts w:ascii="Times New Roman" w:hAnsi="Times New Roman" w:cs="Times New Roman"/>
          <w:sz w:val="24"/>
          <w:szCs w:val="24"/>
        </w:rPr>
        <w:t xml:space="preserve">казенное образовательное </w:t>
      </w:r>
      <w:r w:rsidRPr="007F0DCC">
        <w:rPr>
          <w:rFonts w:ascii="Times New Roman" w:hAnsi="Times New Roman" w:cs="Times New Roman"/>
          <w:sz w:val="24"/>
          <w:szCs w:val="24"/>
        </w:rPr>
        <w:t xml:space="preserve">учреждение </w:t>
      </w:r>
      <w:r>
        <w:rPr>
          <w:rFonts w:ascii="Times New Roman" w:hAnsi="Times New Roman" w:cs="Times New Roman"/>
          <w:sz w:val="24"/>
          <w:szCs w:val="24"/>
        </w:rPr>
        <w:t>высшего образования «Санкт-Петербургский университет Министерства внутренних дел Российской Федерации»</w:t>
      </w:r>
      <w:r w:rsidRPr="007F0DCC">
        <w:rPr>
          <w:rFonts w:ascii="Times New Roman" w:hAnsi="Times New Roman" w:cs="Times New Roman"/>
          <w:sz w:val="24"/>
          <w:szCs w:val="24"/>
        </w:rPr>
        <w:t xml:space="preserve"> (</w:t>
      </w:r>
      <w:r w:rsidR="008A0027" w:rsidRPr="008A0027">
        <w:rPr>
          <w:rFonts w:ascii="Times New Roman" w:hAnsi="Times New Roman" w:cs="Times New Roman"/>
          <w:sz w:val="24"/>
          <w:szCs w:val="24"/>
        </w:rPr>
        <w:t>Россия, 199004, г. Санкт-Петербург, 4-я линия Васильевского острова, 43</w:t>
      </w:r>
      <w:r w:rsidRPr="007F0DCC">
        <w:rPr>
          <w:rFonts w:ascii="Times New Roman" w:hAnsi="Times New Roman" w:cs="Times New Roman"/>
          <w:sz w:val="24"/>
          <w:szCs w:val="24"/>
        </w:rPr>
        <w:t xml:space="preserve">, </w:t>
      </w:r>
      <w:r w:rsidR="008A0027" w:rsidRPr="008A0027">
        <w:rPr>
          <w:rFonts w:ascii="Times New Roman" w:hAnsi="Times New Roman" w:cs="Times New Roman"/>
          <w:sz w:val="24"/>
          <w:szCs w:val="24"/>
        </w:rPr>
        <w:t>olg-ol@mail.ru</w:t>
      </w:r>
      <w:r w:rsidRPr="007F0DCC">
        <w:rPr>
          <w:rFonts w:ascii="Times New Roman" w:hAnsi="Times New Roman" w:cs="Times New Roman"/>
          <w:sz w:val="24"/>
          <w:szCs w:val="24"/>
        </w:rPr>
        <w:t>)</w:t>
      </w:r>
    </w:p>
    <w:p w14:paraId="5F4BAEFC" w14:textId="77777777" w:rsidR="008A0027" w:rsidRDefault="008A0027" w:rsidP="005936DF">
      <w:pPr>
        <w:spacing w:after="0" w:line="240" w:lineRule="auto"/>
        <w:rPr>
          <w:rFonts w:ascii="Times New Roman" w:hAnsi="Times New Roman" w:cs="Times New Roman"/>
          <w:sz w:val="24"/>
          <w:szCs w:val="24"/>
        </w:rPr>
      </w:pPr>
    </w:p>
    <w:p w14:paraId="5BB4172B" w14:textId="77777777" w:rsidR="008A0027" w:rsidRPr="008A0027" w:rsidRDefault="008A0027" w:rsidP="005936DF">
      <w:pPr>
        <w:spacing w:after="0" w:line="240" w:lineRule="auto"/>
        <w:jc w:val="right"/>
        <w:rPr>
          <w:rFonts w:ascii="Times New Roman" w:hAnsi="Times New Roman" w:cs="Times New Roman"/>
          <w:b/>
          <w:bCs/>
          <w:sz w:val="24"/>
          <w:szCs w:val="24"/>
          <w:lang w:val="en-US"/>
        </w:rPr>
      </w:pPr>
      <w:r w:rsidRPr="008A0027">
        <w:rPr>
          <w:rFonts w:ascii="Times New Roman" w:hAnsi="Times New Roman" w:cs="Times New Roman"/>
          <w:b/>
          <w:bCs/>
          <w:sz w:val="24"/>
          <w:szCs w:val="24"/>
          <w:lang w:val="en-US"/>
        </w:rPr>
        <w:t>Tolkacheva O.P.</w:t>
      </w:r>
    </w:p>
    <w:p w14:paraId="33755FED" w14:textId="1571A324" w:rsidR="008A0027" w:rsidRDefault="0093712B" w:rsidP="005936DF">
      <w:pPr>
        <w:spacing w:after="0" w:line="240" w:lineRule="auto"/>
        <w:jc w:val="center"/>
        <w:rPr>
          <w:rFonts w:ascii="Times New Roman" w:hAnsi="Times New Roman" w:cs="Times New Roman"/>
          <w:sz w:val="24"/>
          <w:szCs w:val="24"/>
          <w:lang w:val="en-US"/>
        </w:rPr>
      </w:pPr>
      <w:r w:rsidRPr="0093712B">
        <w:rPr>
          <w:rFonts w:ascii="Times New Roman" w:hAnsi="Times New Roman" w:cs="Times New Roman"/>
          <w:b/>
          <w:bCs/>
          <w:sz w:val="24"/>
          <w:szCs w:val="24"/>
          <w:lang w:val="en-US"/>
        </w:rPr>
        <w:t>ANALYSIS OF INDICATORS OF DIGITALIZATION OF THE RUSSIAN ECONOMY</w:t>
      </w:r>
    </w:p>
    <w:p w14:paraId="17C45568" w14:textId="77777777" w:rsidR="008A0027" w:rsidRPr="007F0DCC" w:rsidRDefault="008A0027" w:rsidP="00916F06">
      <w:pPr>
        <w:spacing w:after="0" w:line="240" w:lineRule="auto"/>
        <w:ind w:firstLine="709"/>
        <w:jc w:val="center"/>
        <w:rPr>
          <w:rFonts w:ascii="Times New Roman" w:hAnsi="Times New Roman" w:cs="Times New Roman"/>
          <w:sz w:val="24"/>
          <w:szCs w:val="24"/>
          <w:lang w:val="en-US"/>
        </w:rPr>
      </w:pPr>
    </w:p>
    <w:p w14:paraId="4D33FFA9" w14:textId="7A16BDC5" w:rsidR="00916F06" w:rsidRDefault="007F0DCC" w:rsidP="00916F06">
      <w:pPr>
        <w:spacing w:after="0" w:line="240" w:lineRule="auto"/>
        <w:ind w:firstLine="709"/>
        <w:jc w:val="both"/>
        <w:rPr>
          <w:rFonts w:ascii="Times New Roman" w:hAnsi="Times New Roman" w:cs="Times New Roman"/>
          <w:i/>
          <w:iCs/>
          <w:sz w:val="24"/>
          <w:szCs w:val="24"/>
          <w:lang w:val="en-US"/>
        </w:rPr>
      </w:pPr>
      <w:r w:rsidRPr="008A0027">
        <w:rPr>
          <w:rFonts w:ascii="Times New Roman" w:hAnsi="Times New Roman" w:cs="Times New Roman"/>
          <w:b/>
          <w:bCs/>
          <w:i/>
          <w:iCs/>
          <w:sz w:val="24"/>
          <w:szCs w:val="24"/>
          <w:lang w:val="en-US"/>
        </w:rPr>
        <w:t>Abstract.</w:t>
      </w:r>
      <w:r w:rsidRPr="008A0027">
        <w:rPr>
          <w:rFonts w:ascii="Times New Roman" w:hAnsi="Times New Roman" w:cs="Times New Roman"/>
          <w:i/>
          <w:iCs/>
          <w:sz w:val="24"/>
          <w:szCs w:val="24"/>
          <w:lang w:val="en-US"/>
        </w:rPr>
        <w:t xml:space="preserve"> </w:t>
      </w:r>
      <w:r w:rsidR="00916F06" w:rsidRPr="00916F06">
        <w:rPr>
          <w:rFonts w:ascii="Times New Roman" w:hAnsi="Times New Roman" w:cs="Times New Roman"/>
          <w:i/>
          <w:iCs/>
          <w:sz w:val="24"/>
          <w:szCs w:val="24"/>
          <w:lang w:val="en-US"/>
        </w:rPr>
        <w:t>The article analyzes the indicators of digitalization of the Russian economy in 2012-202</w:t>
      </w:r>
      <w:r w:rsidR="0093712B" w:rsidRPr="0093712B">
        <w:rPr>
          <w:rFonts w:ascii="Times New Roman" w:hAnsi="Times New Roman" w:cs="Times New Roman"/>
          <w:i/>
          <w:iCs/>
          <w:sz w:val="24"/>
          <w:szCs w:val="24"/>
          <w:lang w:val="en-US"/>
        </w:rPr>
        <w:t>2</w:t>
      </w:r>
      <w:r w:rsidR="00916F06" w:rsidRPr="00916F06">
        <w:rPr>
          <w:rFonts w:ascii="Times New Roman" w:hAnsi="Times New Roman" w:cs="Times New Roman"/>
          <w:i/>
          <w:iCs/>
          <w:sz w:val="24"/>
          <w:szCs w:val="24"/>
          <w:lang w:val="en-US"/>
        </w:rPr>
        <w:t>. The indicators characterizing Russia's place in the international ratings of the assessment of the digitalization of the economy are reflected. The analysis of the indicators of the domestic economy characterizing: infrastructure and accessibility of information and communication technologies; labor resources in the information and communication technologies sector, as well as investments in the acquisition of information and communication technologies; information security of economic entities; digitalization of public authorities and local governments; digitalization of business; digitalization of households and the population</w:t>
      </w:r>
    </w:p>
    <w:p w14:paraId="24DF1CBC" w14:textId="13DB3B7B" w:rsidR="007F0DCC" w:rsidRPr="008A0027" w:rsidRDefault="007F0DCC" w:rsidP="00916F06">
      <w:pPr>
        <w:spacing w:after="0" w:line="240" w:lineRule="auto"/>
        <w:ind w:firstLine="709"/>
        <w:jc w:val="both"/>
        <w:rPr>
          <w:rFonts w:ascii="Times New Roman" w:hAnsi="Times New Roman" w:cs="Times New Roman"/>
          <w:i/>
          <w:iCs/>
          <w:sz w:val="24"/>
          <w:szCs w:val="24"/>
          <w:lang w:val="en-US"/>
        </w:rPr>
      </w:pPr>
      <w:r w:rsidRPr="008A0027">
        <w:rPr>
          <w:rFonts w:ascii="Times New Roman" w:hAnsi="Times New Roman" w:cs="Times New Roman"/>
          <w:b/>
          <w:bCs/>
          <w:i/>
          <w:iCs/>
          <w:sz w:val="24"/>
          <w:szCs w:val="24"/>
          <w:lang w:val="en-US"/>
        </w:rPr>
        <w:t>Key words:</w:t>
      </w:r>
      <w:r w:rsidRPr="008A0027">
        <w:rPr>
          <w:rFonts w:ascii="Times New Roman" w:hAnsi="Times New Roman" w:cs="Times New Roman"/>
          <w:i/>
          <w:iCs/>
          <w:sz w:val="24"/>
          <w:szCs w:val="24"/>
          <w:lang w:val="en-US"/>
        </w:rPr>
        <w:t xml:space="preserve"> </w:t>
      </w:r>
      <w:r w:rsidR="00916F06" w:rsidRPr="00916F06">
        <w:rPr>
          <w:rFonts w:ascii="Times New Roman" w:hAnsi="Times New Roman" w:cs="Times New Roman"/>
          <w:i/>
          <w:iCs/>
          <w:sz w:val="24"/>
          <w:szCs w:val="24"/>
          <w:lang w:val="en-US"/>
        </w:rPr>
        <w:t>digital economy, analysis, dynamics, digitalization</w:t>
      </w:r>
    </w:p>
    <w:p w14:paraId="3073BC9F" w14:textId="77777777" w:rsidR="008A0027" w:rsidRDefault="008A0027" w:rsidP="005936DF">
      <w:pPr>
        <w:spacing w:after="0" w:line="240" w:lineRule="auto"/>
        <w:rPr>
          <w:rFonts w:ascii="Times New Roman" w:hAnsi="Times New Roman" w:cs="Times New Roman"/>
          <w:sz w:val="24"/>
          <w:szCs w:val="24"/>
          <w:lang w:val="en-US"/>
        </w:rPr>
      </w:pPr>
    </w:p>
    <w:p w14:paraId="1E5E13F1" w14:textId="620D39EA" w:rsidR="007F0DCC" w:rsidRPr="008A0027" w:rsidRDefault="007F0DCC" w:rsidP="005936DF">
      <w:pPr>
        <w:spacing w:after="0" w:line="240" w:lineRule="auto"/>
        <w:jc w:val="center"/>
        <w:rPr>
          <w:rFonts w:ascii="Times New Roman" w:hAnsi="Times New Roman" w:cs="Times New Roman"/>
          <w:b/>
          <w:bCs/>
          <w:sz w:val="24"/>
          <w:szCs w:val="24"/>
          <w:lang w:val="en-US"/>
        </w:rPr>
      </w:pPr>
      <w:r w:rsidRPr="008A0027">
        <w:rPr>
          <w:rFonts w:ascii="Times New Roman" w:hAnsi="Times New Roman" w:cs="Times New Roman"/>
          <w:b/>
          <w:bCs/>
          <w:sz w:val="24"/>
          <w:szCs w:val="24"/>
          <w:lang w:val="en-US"/>
        </w:rPr>
        <w:t>Information about the author</w:t>
      </w:r>
    </w:p>
    <w:p w14:paraId="27261945" w14:textId="7F3E4B57" w:rsidR="008A0027" w:rsidRDefault="008A0027" w:rsidP="005936DF">
      <w:pPr>
        <w:spacing w:after="0" w:line="240" w:lineRule="auto"/>
        <w:ind w:firstLine="709"/>
        <w:jc w:val="both"/>
        <w:rPr>
          <w:rFonts w:ascii="Times New Roman" w:hAnsi="Times New Roman" w:cs="Times New Roman"/>
          <w:sz w:val="24"/>
          <w:szCs w:val="24"/>
          <w:lang w:val="en-US"/>
        </w:rPr>
      </w:pPr>
      <w:r w:rsidRPr="008A0027">
        <w:rPr>
          <w:rFonts w:ascii="Times New Roman" w:hAnsi="Times New Roman" w:cs="Times New Roman"/>
          <w:sz w:val="24"/>
          <w:szCs w:val="24"/>
          <w:lang w:val="en-US"/>
        </w:rPr>
        <w:t>Tolkacheva Olga Petrovna (Russia, St. Petersburg) – Associate Professor of the Department of Financial Accounting and Control, Federal State State Educational Institution of Higher Education «St. Petersburg University of the Ministry of Internal Affairs of the Russian Federation» (Russia, 199004, St. Petersburg, 4th line of Vasilievsky Island, 43, olg-ol@mail.ru )</w:t>
      </w:r>
    </w:p>
    <w:p w14:paraId="627AE7B8" w14:textId="77777777" w:rsidR="008A0027" w:rsidRDefault="008A0027" w:rsidP="005936DF">
      <w:pPr>
        <w:spacing w:after="0" w:line="240" w:lineRule="auto"/>
        <w:rPr>
          <w:rFonts w:ascii="Times New Roman" w:hAnsi="Times New Roman" w:cs="Times New Roman"/>
          <w:sz w:val="24"/>
          <w:szCs w:val="24"/>
          <w:lang w:val="en-US"/>
        </w:rPr>
      </w:pPr>
    </w:p>
    <w:p w14:paraId="00144892" w14:textId="6317E7D7" w:rsidR="007F0DCC" w:rsidRPr="008A0027" w:rsidRDefault="007F0DCC" w:rsidP="005936DF">
      <w:pPr>
        <w:spacing w:after="0" w:line="240" w:lineRule="auto"/>
        <w:jc w:val="center"/>
        <w:rPr>
          <w:rFonts w:ascii="Times New Roman" w:hAnsi="Times New Roman" w:cs="Times New Roman"/>
          <w:b/>
          <w:bCs/>
          <w:sz w:val="24"/>
          <w:szCs w:val="24"/>
          <w:lang w:val="en-US"/>
        </w:rPr>
      </w:pPr>
      <w:r w:rsidRPr="008A0027">
        <w:rPr>
          <w:rFonts w:ascii="Times New Roman" w:hAnsi="Times New Roman" w:cs="Times New Roman"/>
          <w:b/>
          <w:bCs/>
          <w:sz w:val="24"/>
          <w:szCs w:val="24"/>
          <w:lang w:val="en-US"/>
        </w:rPr>
        <w:lastRenderedPageBreak/>
        <w:t>References</w:t>
      </w:r>
    </w:p>
    <w:p w14:paraId="6103A3CA" w14:textId="66B26B33" w:rsidR="00CA3D70" w:rsidRPr="00916F06" w:rsidRDefault="007F0DCC" w:rsidP="00916F06">
      <w:pPr>
        <w:spacing w:after="0" w:line="240" w:lineRule="auto"/>
        <w:ind w:firstLine="709"/>
        <w:jc w:val="both"/>
        <w:rPr>
          <w:rFonts w:ascii="Times New Roman" w:hAnsi="Times New Roman" w:cs="Times New Roman"/>
          <w:sz w:val="24"/>
          <w:szCs w:val="24"/>
          <w:lang w:val="en-US"/>
        </w:rPr>
      </w:pPr>
      <w:r w:rsidRPr="007F0DCC">
        <w:rPr>
          <w:rFonts w:ascii="Times New Roman" w:hAnsi="Times New Roman" w:cs="Times New Roman"/>
          <w:sz w:val="24"/>
          <w:szCs w:val="24"/>
          <w:lang w:val="en-US"/>
        </w:rPr>
        <w:t xml:space="preserve">1. </w:t>
      </w:r>
      <w:r w:rsidR="00916F06" w:rsidRPr="00916F06">
        <w:rPr>
          <w:rFonts w:ascii="Times New Roman" w:hAnsi="Times New Roman" w:cs="Times New Roman"/>
          <w:sz w:val="24"/>
          <w:szCs w:val="24"/>
          <w:lang w:val="en-US"/>
        </w:rPr>
        <w:t>Data from the official website of the Federal State Statistics Service of the Russian Federation: https://rosstat.gov.ru/statistics/infocommunity (Accessed 13.06.2023)</w:t>
      </w:r>
    </w:p>
    <w:sectPr w:rsidR="00CA3D70" w:rsidRPr="00916F0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C7CA79" w14:textId="77777777" w:rsidR="00661263" w:rsidRDefault="00661263" w:rsidP="005936DF">
      <w:pPr>
        <w:spacing w:after="0" w:line="240" w:lineRule="auto"/>
      </w:pPr>
      <w:r>
        <w:separator/>
      </w:r>
    </w:p>
  </w:endnote>
  <w:endnote w:type="continuationSeparator" w:id="0">
    <w:p w14:paraId="33E167ED" w14:textId="77777777" w:rsidR="00661263" w:rsidRDefault="00661263" w:rsidP="005936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CYR">
    <w:panose1 w:val="020B0604020202020204"/>
    <w:charset w:val="CC"/>
    <w:family w:val="swiss"/>
    <w:pitch w:val="variable"/>
    <w:sig w:usb0="E0002AFF" w:usb1="C0007843" w:usb2="00000009" w:usb3="00000000" w:csb0="000001FF" w:csb1="00000000"/>
  </w:font>
  <w:font w:name="Impact">
    <w:panose1 w:val="020B080603090205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imes">
    <w:panose1 w:val="02020603050405020304"/>
    <w:charset w:val="CC"/>
    <w:family w:val="roman"/>
    <w:pitch w:val="variable"/>
    <w:sig w:usb0="E0002AFF" w:usb1="C0007841" w:usb2="00000009" w:usb3="00000000" w:csb0="000001FF" w:csb1="00000000"/>
  </w:font>
  <w:font w:name="Trebuchet MS">
    <w:panose1 w:val="020B0603020202020204"/>
    <w:charset w:val="CC"/>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84626F" w14:textId="77777777" w:rsidR="00661263" w:rsidRDefault="00661263" w:rsidP="005936DF">
      <w:pPr>
        <w:spacing w:after="0" w:line="240" w:lineRule="auto"/>
      </w:pPr>
      <w:r>
        <w:separator/>
      </w:r>
    </w:p>
  </w:footnote>
  <w:footnote w:type="continuationSeparator" w:id="0">
    <w:p w14:paraId="44664C89" w14:textId="77777777" w:rsidR="00661263" w:rsidRDefault="00661263" w:rsidP="005936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11400"/>
    <w:multiLevelType w:val="hybridMultilevel"/>
    <w:tmpl w:val="F9782016"/>
    <w:lvl w:ilvl="0" w:tplc="0419000F">
      <w:start w:val="1"/>
      <w:numFmt w:val="decimal"/>
      <w:lvlText w:val="%1."/>
      <w:lvlJc w:val="left"/>
      <w:pPr>
        <w:ind w:left="3336" w:hanging="360"/>
      </w:pPr>
    </w:lvl>
    <w:lvl w:ilvl="1" w:tplc="04190019">
      <w:start w:val="1"/>
      <w:numFmt w:val="lowerLetter"/>
      <w:lvlText w:val="%2."/>
      <w:lvlJc w:val="left"/>
      <w:pPr>
        <w:ind w:left="4056" w:hanging="360"/>
      </w:pPr>
    </w:lvl>
    <w:lvl w:ilvl="2" w:tplc="0419001B" w:tentative="1">
      <w:start w:val="1"/>
      <w:numFmt w:val="lowerRoman"/>
      <w:lvlText w:val="%3."/>
      <w:lvlJc w:val="right"/>
      <w:pPr>
        <w:ind w:left="4776" w:hanging="180"/>
      </w:pPr>
    </w:lvl>
    <w:lvl w:ilvl="3" w:tplc="0419000F" w:tentative="1">
      <w:start w:val="1"/>
      <w:numFmt w:val="decimal"/>
      <w:lvlText w:val="%4."/>
      <w:lvlJc w:val="left"/>
      <w:pPr>
        <w:ind w:left="5496" w:hanging="360"/>
      </w:pPr>
    </w:lvl>
    <w:lvl w:ilvl="4" w:tplc="04190019" w:tentative="1">
      <w:start w:val="1"/>
      <w:numFmt w:val="lowerLetter"/>
      <w:lvlText w:val="%5."/>
      <w:lvlJc w:val="left"/>
      <w:pPr>
        <w:ind w:left="6216" w:hanging="360"/>
      </w:pPr>
    </w:lvl>
    <w:lvl w:ilvl="5" w:tplc="0419001B" w:tentative="1">
      <w:start w:val="1"/>
      <w:numFmt w:val="lowerRoman"/>
      <w:lvlText w:val="%6."/>
      <w:lvlJc w:val="right"/>
      <w:pPr>
        <w:ind w:left="6936" w:hanging="180"/>
      </w:pPr>
    </w:lvl>
    <w:lvl w:ilvl="6" w:tplc="0419000F" w:tentative="1">
      <w:start w:val="1"/>
      <w:numFmt w:val="decimal"/>
      <w:lvlText w:val="%7."/>
      <w:lvlJc w:val="left"/>
      <w:pPr>
        <w:ind w:left="7656" w:hanging="360"/>
      </w:pPr>
    </w:lvl>
    <w:lvl w:ilvl="7" w:tplc="04190019" w:tentative="1">
      <w:start w:val="1"/>
      <w:numFmt w:val="lowerLetter"/>
      <w:lvlText w:val="%8."/>
      <w:lvlJc w:val="left"/>
      <w:pPr>
        <w:ind w:left="8376" w:hanging="360"/>
      </w:pPr>
    </w:lvl>
    <w:lvl w:ilvl="8" w:tplc="0419001B" w:tentative="1">
      <w:start w:val="1"/>
      <w:numFmt w:val="lowerRoman"/>
      <w:lvlText w:val="%9."/>
      <w:lvlJc w:val="right"/>
      <w:pPr>
        <w:ind w:left="9096" w:hanging="180"/>
      </w:pPr>
    </w:lvl>
  </w:abstractNum>
  <w:abstractNum w:abstractNumId="1" w15:restartNumberingAfterBreak="0">
    <w:nsid w:val="07E51D69"/>
    <w:multiLevelType w:val="hybridMultilevel"/>
    <w:tmpl w:val="0E2041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9664504"/>
    <w:multiLevelType w:val="multilevel"/>
    <w:tmpl w:val="C51AE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FF2689"/>
    <w:multiLevelType w:val="hybridMultilevel"/>
    <w:tmpl w:val="22A6AC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4CE4CE1"/>
    <w:multiLevelType w:val="hybridMultilevel"/>
    <w:tmpl w:val="1250FB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96D20C5"/>
    <w:multiLevelType w:val="multilevel"/>
    <w:tmpl w:val="CF52F79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B047A50"/>
    <w:multiLevelType w:val="hybridMultilevel"/>
    <w:tmpl w:val="BDD42160"/>
    <w:lvl w:ilvl="0" w:tplc="261C5A3A">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C64372B"/>
    <w:multiLevelType w:val="hybridMultilevel"/>
    <w:tmpl w:val="634A7FC2"/>
    <w:lvl w:ilvl="0" w:tplc="DDA833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E0F3252"/>
    <w:multiLevelType w:val="hybridMultilevel"/>
    <w:tmpl w:val="EBC203B6"/>
    <w:lvl w:ilvl="0" w:tplc="B81A4984">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E257F29"/>
    <w:multiLevelType w:val="hybridMultilevel"/>
    <w:tmpl w:val="2D4AE5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12B0A34"/>
    <w:multiLevelType w:val="hybridMultilevel"/>
    <w:tmpl w:val="A6D23896"/>
    <w:lvl w:ilvl="0" w:tplc="3028EB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2BF76E1"/>
    <w:multiLevelType w:val="multilevel"/>
    <w:tmpl w:val="84B81F4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2" w15:restartNumberingAfterBreak="0">
    <w:nsid w:val="356D6392"/>
    <w:multiLevelType w:val="hybridMultilevel"/>
    <w:tmpl w:val="D904FB68"/>
    <w:lvl w:ilvl="0" w:tplc="1758FF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9896F27"/>
    <w:multiLevelType w:val="hybridMultilevel"/>
    <w:tmpl w:val="BC78C7E6"/>
    <w:lvl w:ilvl="0" w:tplc="543E48D0">
      <w:start w:val="1"/>
      <w:numFmt w:val="decimal"/>
      <w:pStyle w:val="4"/>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3E3F40B8"/>
    <w:multiLevelType w:val="hybridMultilevel"/>
    <w:tmpl w:val="1B282D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3F97380"/>
    <w:multiLevelType w:val="hybridMultilevel"/>
    <w:tmpl w:val="11FC3802"/>
    <w:lvl w:ilvl="0" w:tplc="17DA83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78322EB"/>
    <w:multiLevelType w:val="hybridMultilevel"/>
    <w:tmpl w:val="9D0EC260"/>
    <w:lvl w:ilvl="0" w:tplc="CF906F76">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4A584400"/>
    <w:multiLevelType w:val="hybridMultilevel"/>
    <w:tmpl w:val="D39A5AD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ACD691F"/>
    <w:multiLevelType w:val="hybridMultilevel"/>
    <w:tmpl w:val="CF080A7C"/>
    <w:lvl w:ilvl="0" w:tplc="4CAE0464">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4F5F3617"/>
    <w:multiLevelType w:val="hybridMultilevel"/>
    <w:tmpl w:val="C0389B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6152B7F"/>
    <w:multiLevelType w:val="hybridMultilevel"/>
    <w:tmpl w:val="D5EAF8AA"/>
    <w:lvl w:ilvl="0" w:tplc="CF906F76">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6DD191E"/>
    <w:multiLevelType w:val="hybridMultilevel"/>
    <w:tmpl w:val="6E042876"/>
    <w:lvl w:ilvl="0" w:tplc="4A7E5904">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DDC7ED6"/>
    <w:multiLevelType w:val="multilevel"/>
    <w:tmpl w:val="6AD019D6"/>
    <w:lvl w:ilvl="0">
      <w:start w:val="1"/>
      <w:numFmt w:val="decimal"/>
      <w:lvlText w:val="%1."/>
      <w:lvlJc w:val="left"/>
      <w:pPr>
        <w:ind w:left="1069" w:hanging="360"/>
      </w:pPr>
      <w:rPr>
        <w:rFonts w:hint="default"/>
      </w:rPr>
    </w:lvl>
    <w:lvl w:ilvl="1">
      <w:start w:val="1"/>
      <w:numFmt w:val="decimal"/>
      <w:isLgl/>
      <w:lvlText w:val="%1.%2."/>
      <w:lvlJc w:val="left"/>
      <w:pPr>
        <w:ind w:left="1430"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3" w15:restartNumberingAfterBreak="0">
    <w:nsid w:val="68873F10"/>
    <w:multiLevelType w:val="hybridMultilevel"/>
    <w:tmpl w:val="6BA2BB02"/>
    <w:lvl w:ilvl="0" w:tplc="BE2E6A7A">
      <w:start w:val="1"/>
      <w:numFmt w:val="decimal"/>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71395E33"/>
    <w:multiLevelType w:val="hybridMultilevel"/>
    <w:tmpl w:val="6E042876"/>
    <w:lvl w:ilvl="0" w:tplc="4A7E5904">
      <w:start w:val="1"/>
      <w:numFmt w:val="decimal"/>
      <w:suff w:val="space"/>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791F7D9E"/>
    <w:multiLevelType w:val="hybridMultilevel"/>
    <w:tmpl w:val="FA02AE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623219989">
    <w:abstractNumId w:val="13"/>
  </w:num>
  <w:num w:numId="2" w16cid:durableId="1684894615">
    <w:abstractNumId w:val="25"/>
  </w:num>
  <w:num w:numId="3" w16cid:durableId="761224526">
    <w:abstractNumId w:val="15"/>
  </w:num>
  <w:num w:numId="4" w16cid:durableId="1422985839">
    <w:abstractNumId w:val="8"/>
  </w:num>
  <w:num w:numId="5" w16cid:durableId="112753115">
    <w:abstractNumId w:val="12"/>
  </w:num>
  <w:num w:numId="6" w16cid:durableId="722486094">
    <w:abstractNumId w:val="17"/>
  </w:num>
  <w:num w:numId="7" w16cid:durableId="1238368430">
    <w:abstractNumId w:val="4"/>
  </w:num>
  <w:num w:numId="8" w16cid:durableId="1342195160">
    <w:abstractNumId w:val="0"/>
  </w:num>
  <w:num w:numId="9" w16cid:durableId="730496525">
    <w:abstractNumId w:val="3"/>
  </w:num>
  <w:num w:numId="10" w16cid:durableId="88547010">
    <w:abstractNumId w:val="20"/>
  </w:num>
  <w:num w:numId="11" w16cid:durableId="748186888">
    <w:abstractNumId w:val="18"/>
  </w:num>
  <w:num w:numId="12" w16cid:durableId="617029592">
    <w:abstractNumId w:val="24"/>
  </w:num>
  <w:num w:numId="13" w16cid:durableId="1507204481">
    <w:abstractNumId w:val="21"/>
  </w:num>
  <w:num w:numId="14" w16cid:durableId="136146315">
    <w:abstractNumId w:val="23"/>
  </w:num>
  <w:num w:numId="15" w16cid:durableId="1000625113">
    <w:abstractNumId w:val="16"/>
  </w:num>
  <w:num w:numId="16" w16cid:durableId="2013101284">
    <w:abstractNumId w:val="6"/>
  </w:num>
  <w:num w:numId="17" w16cid:durableId="2023241109">
    <w:abstractNumId w:val="10"/>
  </w:num>
  <w:num w:numId="18" w16cid:durableId="1358508094">
    <w:abstractNumId w:val="14"/>
  </w:num>
  <w:num w:numId="19" w16cid:durableId="1924486241">
    <w:abstractNumId w:val="11"/>
  </w:num>
  <w:num w:numId="20" w16cid:durableId="1319066745">
    <w:abstractNumId w:val="9"/>
  </w:num>
  <w:num w:numId="21" w16cid:durableId="1239051780">
    <w:abstractNumId w:val="7"/>
  </w:num>
  <w:num w:numId="22" w16cid:durableId="1440181227">
    <w:abstractNumId w:val="19"/>
  </w:num>
  <w:num w:numId="23" w16cid:durableId="1416242740">
    <w:abstractNumId w:val="5"/>
  </w:num>
  <w:num w:numId="24" w16cid:durableId="1272782263">
    <w:abstractNumId w:val="2"/>
  </w:num>
  <w:num w:numId="25" w16cid:durableId="638262352">
    <w:abstractNumId w:val="22"/>
  </w:num>
  <w:num w:numId="26" w16cid:durableId="13581937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5CF1"/>
    <w:rsid w:val="001957D0"/>
    <w:rsid w:val="00284C95"/>
    <w:rsid w:val="00334E03"/>
    <w:rsid w:val="004512F6"/>
    <w:rsid w:val="005936DF"/>
    <w:rsid w:val="00626CFC"/>
    <w:rsid w:val="00644791"/>
    <w:rsid w:val="00661263"/>
    <w:rsid w:val="00737737"/>
    <w:rsid w:val="007E5A79"/>
    <w:rsid w:val="007F0DCC"/>
    <w:rsid w:val="00866EB0"/>
    <w:rsid w:val="008A0027"/>
    <w:rsid w:val="008C2C4C"/>
    <w:rsid w:val="00916F06"/>
    <w:rsid w:val="0093712B"/>
    <w:rsid w:val="00AE5CF1"/>
    <w:rsid w:val="00B72DA5"/>
    <w:rsid w:val="00BC31E2"/>
    <w:rsid w:val="00CA3D70"/>
    <w:rsid w:val="00CB08E8"/>
    <w:rsid w:val="00EA6524"/>
    <w:rsid w:val="00F015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558B6"/>
  <w15:chartTrackingRefBased/>
  <w15:docId w15:val="{C3F0472B-B266-4417-836D-13DDE8267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5936DF"/>
    <w:pPr>
      <w:keepNext/>
      <w:tabs>
        <w:tab w:val="left" w:pos="0"/>
      </w:tabs>
      <w:spacing w:after="0" w:line="360" w:lineRule="auto"/>
      <w:ind w:right="-6" w:firstLine="720"/>
      <w:jc w:val="both"/>
      <w:outlineLvl w:val="0"/>
    </w:pPr>
    <w:rPr>
      <w:rFonts w:ascii="Times New Roman" w:eastAsia="Times New Roman" w:hAnsi="Times New Roman" w:cs="Times New Roman"/>
      <w:b/>
      <w:bCs/>
      <w:color w:val="000000"/>
      <w:kern w:val="0"/>
      <w:sz w:val="28"/>
      <w:szCs w:val="24"/>
      <w:lang w:eastAsia="ru-RU"/>
      <w14:ligatures w14:val="none"/>
    </w:rPr>
  </w:style>
  <w:style w:type="paragraph" w:styleId="2">
    <w:name w:val="heading 2"/>
    <w:basedOn w:val="a"/>
    <w:next w:val="a"/>
    <w:link w:val="20"/>
    <w:uiPriority w:val="9"/>
    <w:qFormat/>
    <w:rsid w:val="005936DF"/>
    <w:pPr>
      <w:keepNext/>
      <w:tabs>
        <w:tab w:val="left" w:pos="0"/>
      </w:tabs>
      <w:spacing w:after="0" w:line="360" w:lineRule="auto"/>
      <w:ind w:right="-6" w:firstLine="720"/>
      <w:jc w:val="both"/>
      <w:outlineLvl w:val="1"/>
    </w:pPr>
    <w:rPr>
      <w:rFonts w:ascii="Times New Roman" w:eastAsia="Times New Roman" w:hAnsi="Times New Roman" w:cs="Times New Roman"/>
      <w:b/>
      <w:color w:val="000000"/>
      <w:kern w:val="0"/>
      <w:sz w:val="28"/>
      <w:szCs w:val="28"/>
      <w:lang w:eastAsia="ru-RU"/>
      <w14:ligatures w14:val="none"/>
    </w:rPr>
  </w:style>
  <w:style w:type="paragraph" w:styleId="3">
    <w:name w:val="heading 3"/>
    <w:basedOn w:val="a"/>
    <w:next w:val="a"/>
    <w:link w:val="30"/>
    <w:uiPriority w:val="9"/>
    <w:qFormat/>
    <w:rsid w:val="005936DF"/>
    <w:pPr>
      <w:keepNext/>
      <w:spacing w:before="240" w:after="60" w:line="240" w:lineRule="auto"/>
      <w:outlineLvl w:val="2"/>
    </w:pPr>
    <w:rPr>
      <w:rFonts w:ascii="Arial" w:eastAsia="Times New Roman" w:hAnsi="Arial" w:cs="Times New Roman"/>
      <w:b/>
      <w:bCs/>
      <w:color w:val="000000"/>
      <w:kern w:val="0"/>
      <w:sz w:val="26"/>
      <w:szCs w:val="26"/>
      <w:lang w:eastAsia="ru-RU"/>
      <w14:ligatures w14:val="none"/>
    </w:rPr>
  </w:style>
  <w:style w:type="paragraph" w:styleId="40">
    <w:name w:val="heading 4"/>
    <w:basedOn w:val="a"/>
    <w:next w:val="a"/>
    <w:link w:val="41"/>
    <w:uiPriority w:val="9"/>
    <w:qFormat/>
    <w:rsid w:val="005936DF"/>
    <w:pPr>
      <w:keepNext/>
      <w:spacing w:after="0" w:line="240" w:lineRule="auto"/>
      <w:ind w:firstLine="720"/>
      <w:jc w:val="both"/>
      <w:outlineLvl w:val="3"/>
    </w:pPr>
    <w:rPr>
      <w:rFonts w:ascii="Times New Roman" w:eastAsia="Times New Roman" w:hAnsi="Times New Roman" w:cs="Times New Roman"/>
      <w:color w:val="000000"/>
      <w:kern w:val="0"/>
      <w:sz w:val="32"/>
      <w:szCs w:val="24"/>
      <w:u w:val="single"/>
      <w:lang w:eastAsia="ru-RU"/>
      <w14:ligatures w14:val="none"/>
    </w:rPr>
  </w:style>
  <w:style w:type="paragraph" w:styleId="5">
    <w:name w:val="heading 5"/>
    <w:basedOn w:val="a"/>
    <w:link w:val="50"/>
    <w:uiPriority w:val="9"/>
    <w:qFormat/>
    <w:rsid w:val="005936DF"/>
    <w:pPr>
      <w:spacing w:before="320" w:after="320" w:line="240" w:lineRule="auto"/>
      <w:outlineLvl w:val="4"/>
    </w:pPr>
    <w:rPr>
      <w:rFonts w:ascii="Times New Roman" w:eastAsia="Times New Roman" w:hAnsi="Times New Roman" w:cs="Times New Roman"/>
      <w:b/>
      <w:bCs/>
      <w:kern w:val="0"/>
      <w:lang w:eastAsia="ru-RU"/>
      <w14:ligatures w14:val="none"/>
    </w:rPr>
  </w:style>
  <w:style w:type="paragraph" w:styleId="6">
    <w:name w:val="heading 6"/>
    <w:basedOn w:val="a"/>
    <w:link w:val="60"/>
    <w:uiPriority w:val="9"/>
    <w:qFormat/>
    <w:rsid w:val="005936DF"/>
    <w:pPr>
      <w:spacing w:before="80" w:after="0" w:line="240" w:lineRule="auto"/>
      <w:ind w:left="80"/>
      <w:outlineLvl w:val="5"/>
    </w:pPr>
    <w:rPr>
      <w:rFonts w:ascii="Times New Roman" w:eastAsia="Times New Roman" w:hAnsi="Times New Roman" w:cs="Times New Roman"/>
      <w:b/>
      <w:bCs/>
      <w:kern w:val="0"/>
      <w:sz w:val="17"/>
      <w:szCs w:val="17"/>
      <w:lang w:eastAsia="ru-RU"/>
      <w14:ligatures w14:val="none"/>
    </w:rPr>
  </w:style>
  <w:style w:type="paragraph" w:styleId="7">
    <w:name w:val="heading 7"/>
    <w:basedOn w:val="a"/>
    <w:next w:val="a"/>
    <w:link w:val="70"/>
    <w:qFormat/>
    <w:rsid w:val="005936DF"/>
    <w:pPr>
      <w:spacing w:before="240" w:after="60" w:line="240" w:lineRule="auto"/>
      <w:outlineLvl w:val="6"/>
    </w:pPr>
    <w:rPr>
      <w:rFonts w:ascii="Times New Roman" w:eastAsia="Times New Roman" w:hAnsi="Times New Roman" w:cs="Times New Roman"/>
      <w:kern w:val="0"/>
      <w:sz w:val="24"/>
      <w:szCs w:val="24"/>
      <w:lang w:eastAsia="ru-RU"/>
      <w14:ligatures w14:val="none"/>
    </w:rPr>
  </w:style>
  <w:style w:type="paragraph" w:styleId="8">
    <w:name w:val="heading 8"/>
    <w:basedOn w:val="a"/>
    <w:next w:val="a"/>
    <w:link w:val="80"/>
    <w:qFormat/>
    <w:rsid w:val="005936DF"/>
    <w:pPr>
      <w:keepNext/>
      <w:spacing w:after="0" w:line="336" w:lineRule="auto"/>
      <w:jc w:val="center"/>
      <w:outlineLvl w:val="7"/>
    </w:pPr>
    <w:rPr>
      <w:rFonts w:ascii="Times New Roman" w:eastAsia="Times New Roman" w:hAnsi="Times New Roman" w:cs="Times New Roman"/>
      <w:b/>
      <w:bCs/>
      <w:snapToGrid w:val="0"/>
      <w:kern w:val="0"/>
      <w:sz w:val="24"/>
      <w:szCs w:val="24"/>
      <w:lang w:eastAsia="ru-RU"/>
      <w14:ligatures w14:val="none"/>
    </w:rPr>
  </w:style>
  <w:style w:type="paragraph" w:styleId="9">
    <w:name w:val="heading 9"/>
    <w:basedOn w:val="a"/>
    <w:next w:val="a"/>
    <w:link w:val="90"/>
    <w:qFormat/>
    <w:rsid w:val="005936DF"/>
    <w:pPr>
      <w:keepNext/>
      <w:spacing w:after="0" w:line="240" w:lineRule="auto"/>
      <w:jc w:val="center"/>
      <w:outlineLvl w:val="8"/>
    </w:pPr>
    <w:rPr>
      <w:rFonts w:ascii="Times New Roman" w:eastAsia="Times New Roman" w:hAnsi="Times New Roman" w:cs="Times New Roman"/>
      <w:b/>
      <w:bCs/>
      <w:kern w:val="0"/>
      <w:sz w:val="20"/>
      <w:szCs w:val="2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936DF"/>
    <w:rPr>
      <w:rFonts w:ascii="Times New Roman" w:eastAsia="Times New Roman" w:hAnsi="Times New Roman" w:cs="Times New Roman"/>
      <w:b/>
      <w:bCs/>
      <w:color w:val="000000"/>
      <w:kern w:val="0"/>
      <w:sz w:val="28"/>
      <w:szCs w:val="24"/>
      <w:lang w:eastAsia="ru-RU"/>
      <w14:ligatures w14:val="none"/>
    </w:rPr>
  </w:style>
  <w:style w:type="character" w:customStyle="1" w:styleId="20">
    <w:name w:val="Заголовок 2 Знак"/>
    <w:basedOn w:val="a0"/>
    <w:link w:val="2"/>
    <w:uiPriority w:val="9"/>
    <w:rsid w:val="005936DF"/>
    <w:rPr>
      <w:rFonts w:ascii="Times New Roman" w:eastAsia="Times New Roman" w:hAnsi="Times New Roman" w:cs="Times New Roman"/>
      <w:b/>
      <w:color w:val="000000"/>
      <w:kern w:val="0"/>
      <w:sz w:val="28"/>
      <w:szCs w:val="28"/>
      <w:lang w:eastAsia="ru-RU"/>
      <w14:ligatures w14:val="none"/>
    </w:rPr>
  </w:style>
  <w:style w:type="character" w:customStyle="1" w:styleId="30">
    <w:name w:val="Заголовок 3 Знак"/>
    <w:basedOn w:val="a0"/>
    <w:link w:val="3"/>
    <w:uiPriority w:val="9"/>
    <w:rsid w:val="005936DF"/>
    <w:rPr>
      <w:rFonts w:ascii="Arial" w:eastAsia="Times New Roman" w:hAnsi="Arial" w:cs="Times New Roman"/>
      <w:b/>
      <w:bCs/>
      <w:color w:val="000000"/>
      <w:kern w:val="0"/>
      <w:sz w:val="26"/>
      <w:szCs w:val="26"/>
      <w:lang w:eastAsia="ru-RU"/>
      <w14:ligatures w14:val="none"/>
    </w:rPr>
  </w:style>
  <w:style w:type="character" w:customStyle="1" w:styleId="41">
    <w:name w:val="Заголовок 4 Знак"/>
    <w:basedOn w:val="a0"/>
    <w:link w:val="40"/>
    <w:uiPriority w:val="9"/>
    <w:rsid w:val="005936DF"/>
    <w:rPr>
      <w:rFonts w:ascii="Times New Roman" w:eastAsia="Times New Roman" w:hAnsi="Times New Roman" w:cs="Times New Roman"/>
      <w:color w:val="000000"/>
      <w:kern w:val="0"/>
      <w:sz w:val="32"/>
      <w:szCs w:val="24"/>
      <w:u w:val="single"/>
      <w:lang w:eastAsia="ru-RU"/>
      <w14:ligatures w14:val="none"/>
    </w:rPr>
  </w:style>
  <w:style w:type="character" w:customStyle="1" w:styleId="50">
    <w:name w:val="Заголовок 5 Знак"/>
    <w:basedOn w:val="a0"/>
    <w:link w:val="5"/>
    <w:uiPriority w:val="9"/>
    <w:rsid w:val="005936DF"/>
    <w:rPr>
      <w:rFonts w:ascii="Times New Roman" w:eastAsia="Times New Roman" w:hAnsi="Times New Roman" w:cs="Times New Roman"/>
      <w:b/>
      <w:bCs/>
      <w:kern w:val="0"/>
      <w:lang w:eastAsia="ru-RU"/>
      <w14:ligatures w14:val="none"/>
    </w:rPr>
  </w:style>
  <w:style w:type="character" w:customStyle="1" w:styleId="60">
    <w:name w:val="Заголовок 6 Знак"/>
    <w:basedOn w:val="a0"/>
    <w:link w:val="6"/>
    <w:uiPriority w:val="9"/>
    <w:rsid w:val="005936DF"/>
    <w:rPr>
      <w:rFonts w:ascii="Times New Roman" w:eastAsia="Times New Roman" w:hAnsi="Times New Roman" w:cs="Times New Roman"/>
      <w:b/>
      <w:bCs/>
      <w:kern w:val="0"/>
      <w:sz w:val="17"/>
      <w:szCs w:val="17"/>
      <w:lang w:eastAsia="ru-RU"/>
      <w14:ligatures w14:val="none"/>
    </w:rPr>
  </w:style>
  <w:style w:type="character" w:customStyle="1" w:styleId="70">
    <w:name w:val="Заголовок 7 Знак"/>
    <w:basedOn w:val="a0"/>
    <w:link w:val="7"/>
    <w:rsid w:val="005936DF"/>
    <w:rPr>
      <w:rFonts w:ascii="Times New Roman" w:eastAsia="Times New Roman" w:hAnsi="Times New Roman" w:cs="Times New Roman"/>
      <w:kern w:val="0"/>
      <w:sz w:val="24"/>
      <w:szCs w:val="24"/>
      <w:lang w:eastAsia="ru-RU"/>
      <w14:ligatures w14:val="none"/>
    </w:rPr>
  </w:style>
  <w:style w:type="character" w:customStyle="1" w:styleId="80">
    <w:name w:val="Заголовок 8 Знак"/>
    <w:basedOn w:val="a0"/>
    <w:link w:val="8"/>
    <w:rsid w:val="005936DF"/>
    <w:rPr>
      <w:rFonts w:ascii="Times New Roman" w:eastAsia="Times New Roman" w:hAnsi="Times New Roman" w:cs="Times New Roman"/>
      <w:b/>
      <w:bCs/>
      <w:snapToGrid w:val="0"/>
      <w:kern w:val="0"/>
      <w:sz w:val="24"/>
      <w:szCs w:val="24"/>
      <w:lang w:eastAsia="ru-RU"/>
      <w14:ligatures w14:val="none"/>
    </w:rPr>
  </w:style>
  <w:style w:type="character" w:customStyle="1" w:styleId="90">
    <w:name w:val="Заголовок 9 Знак"/>
    <w:basedOn w:val="a0"/>
    <w:link w:val="9"/>
    <w:rsid w:val="005936DF"/>
    <w:rPr>
      <w:rFonts w:ascii="Times New Roman" w:eastAsia="Times New Roman" w:hAnsi="Times New Roman" w:cs="Times New Roman"/>
      <w:b/>
      <w:bCs/>
      <w:kern w:val="0"/>
      <w:sz w:val="20"/>
      <w:szCs w:val="20"/>
      <w:lang w:eastAsia="ru-RU"/>
      <w14:ligatures w14:val="none"/>
    </w:rPr>
  </w:style>
  <w:style w:type="paragraph" w:styleId="21">
    <w:name w:val="Body Text Indent 2"/>
    <w:basedOn w:val="a"/>
    <w:link w:val="22"/>
    <w:rsid w:val="005936DF"/>
    <w:pPr>
      <w:spacing w:after="0" w:line="240" w:lineRule="auto"/>
      <w:ind w:firstLine="720"/>
      <w:jc w:val="both"/>
    </w:pPr>
    <w:rPr>
      <w:rFonts w:ascii="Times New Roman" w:eastAsia="Times New Roman" w:hAnsi="Times New Roman" w:cs="Times New Roman"/>
      <w:b/>
      <w:color w:val="000000"/>
      <w:kern w:val="0"/>
      <w:sz w:val="32"/>
      <w:szCs w:val="24"/>
      <w:lang w:eastAsia="ru-RU"/>
      <w14:ligatures w14:val="none"/>
    </w:rPr>
  </w:style>
  <w:style w:type="character" w:customStyle="1" w:styleId="22">
    <w:name w:val="Основной текст с отступом 2 Знак"/>
    <w:basedOn w:val="a0"/>
    <w:link w:val="21"/>
    <w:rsid w:val="005936DF"/>
    <w:rPr>
      <w:rFonts w:ascii="Times New Roman" w:eastAsia="Times New Roman" w:hAnsi="Times New Roman" w:cs="Times New Roman"/>
      <w:b/>
      <w:color w:val="000000"/>
      <w:kern w:val="0"/>
      <w:sz w:val="32"/>
      <w:szCs w:val="24"/>
      <w:lang w:eastAsia="ru-RU"/>
      <w14:ligatures w14:val="none"/>
    </w:rPr>
  </w:style>
  <w:style w:type="paragraph" w:styleId="a3">
    <w:name w:val="Body Text"/>
    <w:basedOn w:val="a"/>
    <w:link w:val="a4"/>
    <w:uiPriority w:val="99"/>
    <w:rsid w:val="005936DF"/>
    <w:pPr>
      <w:spacing w:after="120" w:line="240" w:lineRule="auto"/>
    </w:pPr>
    <w:rPr>
      <w:rFonts w:ascii="Times New Roman" w:eastAsia="Times New Roman" w:hAnsi="Times New Roman" w:cs="Times New Roman"/>
      <w:color w:val="000000"/>
      <w:kern w:val="0"/>
      <w:sz w:val="24"/>
      <w:szCs w:val="24"/>
      <w:lang w:eastAsia="ru-RU"/>
      <w14:ligatures w14:val="none"/>
    </w:rPr>
  </w:style>
  <w:style w:type="character" w:customStyle="1" w:styleId="a4">
    <w:name w:val="Основной текст Знак"/>
    <w:basedOn w:val="a0"/>
    <w:link w:val="a3"/>
    <w:uiPriority w:val="99"/>
    <w:rsid w:val="005936DF"/>
    <w:rPr>
      <w:rFonts w:ascii="Times New Roman" w:eastAsia="Times New Roman" w:hAnsi="Times New Roman" w:cs="Times New Roman"/>
      <w:color w:val="000000"/>
      <w:kern w:val="0"/>
      <w:sz w:val="24"/>
      <w:szCs w:val="24"/>
      <w:lang w:eastAsia="ru-RU"/>
      <w14:ligatures w14:val="none"/>
    </w:rPr>
  </w:style>
  <w:style w:type="paragraph" w:customStyle="1" w:styleId="ConsNormal">
    <w:name w:val="ConsNormal"/>
    <w:rsid w:val="005936DF"/>
    <w:pPr>
      <w:widowControl w:val="0"/>
      <w:autoSpaceDE w:val="0"/>
      <w:autoSpaceDN w:val="0"/>
      <w:adjustRightInd w:val="0"/>
      <w:spacing w:after="0" w:line="240" w:lineRule="auto"/>
      <w:ind w:firstLine="720"/>
    </w:pPr>
    <w:rPr>
      <w:rFonts w:ascii="Arial" w:eastAsia="Times New Roman" w:hAnsi="Arial" w:cs="Arial"/>
      <w:kern w:val="0"/>
      <w:sz w:val="20"/>
      <w:szCs w:val="20"/>
      <w:lang w:eastAsia="ru-RU"/>
      <w14:ligatures w14:val="none"/>
    </w:rPr>
  </w:style>
  <w:style w:type="paragraph" w:customStyle="1" w:styleId="ConsNonformat">
    <w:name w:val="ConsNonformat"/>
    <w:rsid w:val="005936DF"/>
    <w:pPr>
      <w:widowControl w:val="0"/>
      <w:autoSpaceDE w:val="0"/>
      <w:autoSpaceDN w:val="0"/>
      <w:adjustRightInd w:val="0"/>
      <w:spacing w:after="0" w:line="240" w:lineRule="auto"/>
    </w:pPr>
    <w:rPr>
      <w:rFonts w:ascii="Courier New" w:eastAsia="Times New Roman" w:hAnsi="Courier New" w:cs="Courier New"/>
      <w:kern w:val="0"/>
      <w:sz w:val="20"/>
      <w:szCs w:val="20"/>
      <w:lang w:eastAsia="ru-RU"/>
      <w14:ligatures w14:val="none"/>
    </w:rPr>
  </w:style>
  <w:style w:type="paragraph" w:styleId="a5">
    <w:name w:val="Body Text Indent"/>
    <w:basedOn w:val="a"/>
    <w:link w:val="a6"/>
    <w:rsid w:val="005936DF"/>
    <w:pPr>
      <w:tabs>
        <w:tab w:val="left" w:pos="0"/>
      </w:tabs>
      <w:spacing w:after="0" w:line="360" w:lineRule="auto"/>
      <w:ind w:right="-6" w:firstLine="720"/>
      <w:jc w:val="both"/>
    </w:pPr>
    <w:rPr>
      <w:rFonts w:ascii="Times New Roman" w:eastAsia="Times New Roman" w:hAnsi="Times New Roman" w:cs="Times New Roman"/>
      <w:b/>
      <w:bCs/>
      <w:color w:val="000000"/>
      <w:kern w:val="0"/>
      <w:sz w:val="28"/>
      <w:szCs w:val="24"/>
      <w:lang w:eastAsia="ru-RU"/>
      <w14:ligatures w14:val="none"/>
    </w:rPr>
  </w:style>
  <w:style w:type="character" w:customStyle="1" w:styleId="a6">
    <w:name w:val="Основной текст с отступом Знак"/>
    <w:basedOn w:val="a0"/>
    <w:link w:val="a5"/>
    <w:rsid w:val="005936DF"/>
    <w:rPr>
      <w:rFonts w:ascii="Times New Roman" w:eastAsia="Times New Roman" w:hAnsi="Times New Roman" w:cs="Times New Roman"/>
      <w:b/>
      <w:bCs/>
      <w:color w:val="000000"/>
      <w:kern w:val="0"/>
      <w:sz w:val="28"/>
      <w:szCs w:val="24"/>
      <w:lang w:eastAsia="ru-RU"/>
      <w14:ligatures w14:val="none"/>
    </w:rPr>
  </w:style>
  <w:style w:type="paragraph" w:styleId="31">
    <w:name w:val="Body Text Indent 3"/>
    <w:basedOn w:val="a"/>
    <w:link w:val="32"/>
    <w:rsid w:val="005936DF"/>
    <w:pPr>
      <w:spacing w:after="120" w:line="240" w:lineRule="auto"/>
      <w:ind w:left="283"/>
    </w:pPr>
    <w:rPr>
      <w:rFonts w:ascii="Times New Roman" w:eastAsia="Times New Roman" w:hAnsi="Times New Roman" w:cs="Times New Roman"/>
      <w:color w:val="000000"/>
      <w:kern w:val="0"/>
      <w:sz w:val="16"/>
      <w:szCs w:val="16"/>
      <w:lang w:eastAsia="ru-RU"/>
      <w14:ligatures w14:val="none"/>
    </w:rPr>
  </w:style>
  <w:style w:type="character" w:customStyle="1" w:styleId="32">
    <w:name w:val="Основной текст с отступом 3 Знак"/>
    <w:basedOn w:val="a0"/>
    <w:link w:val="31"/>
    <w:rsid w:val="005936DF"/>
    <w:rPr>
      <w:rFonts w:ascii="Times New Roman" w:eastAsia="Times New Roman" w:hAnsi="Times New Roman" w:cs="Times New Roman"/>
      <w:color w:val="000000"/>
      <w:kern w:val="0"/>
      <w:sz w:val="16"/>
      <w:szCs w:val="16"/>
      <w:lang w:eastAsia="ru-RU"/>
      <w14:ligatures w14:val="none"/>
    </w:rPr>
  </w:style>
  <w:style w:type="paragraph" w:customStyle="1" w:styleId="ConsDocList">
    <w:name w:val="ConsDocList"/>
    <w:rsid w:val="005936DF"/>
    <w:pPr>
      <w:widowControl w:val="0"/>
      <w:autoSpaceDE w:val="0"/>
      <w:autoSpaceDN w:val="0"/>
      <w:adjustRightInd w:val="0"/>
      <w:spacing w:after="0" w:line="240" w:lineRule="auto"/>
    </w:pPr>
    <w:rPr>
      <w:rFonts w:ascii="Courier New" w:eastAsia="Times New Roman" w:hAnsi="Courier New" w:cs="Courier New"/>
      <w:kern w:val="0"/>
      <w:sz w:val="20"/>
      <w:szCs w:val="20"/>
      <w:lang w:eastAsia="ru-RU"/>
      <w14:ligatures w14:val="none"/>
    </w:rPr>
  </w:style>
  <w:style w:type="paragraph" w:customStyle="1" w:styleId="Default">
    <w:name w:val="Default"/>
    <w:rsid w:val="005936DF"/>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ru-RU"/>
      <w14:ligatures w14:val="none"/>
    </w:rPr>
  </w:style>
  <w:style w:type="paragraph" w:styleId="23">
    <w:name w:val="Body Text 2"/>
    <w:basedOn w:val="a"/>
    <w:link w:val="24"/>
    <w:rsid w:val="005936DF"/>
    <w:pPr>
      <w:spacing w:after="120" w:line="480" w:lineRule="auto"/>
    </w:pPr>
    <w:rPr>
      <w:rFonts w:ascii="Times New Roman" w:eastAsia="Times New Roman" w:hAnsi="Times New Roman" w:cs="Times New Roman"/>
      <w:color w:val="000000"/>
      <w:kern w:val="0"/>
      <w:sz w:val="24"/>
      <w:szCs w:val="24"/>
      <w:lang w:eastAsia="ru-RU"/>
      <w14:ligatures w14:val="none"/>
    </w:rPr>
  </w:style>
  <w:style w:type="character" w:customStyle="1" w:styleId="24">
    <w:name w:val="Основной текст 2 Знак"/>
    <w:basedOn w:val="a0"/>
    <w:link w:val="23"/>
    <w:rsid w:val="005936DF"/>
    <w:rPr>
      <w:rFonts w:ascii="Times New Roman" w:eastAsia="Times New Roman" w:hAnsi="Times New Roman" w:cs="Times New Roman"/>
      <w:color w:val="000000"/>
      <w:kern w:val="0"/>
      <w:sz w:val="24"/>
      <w:szCs w:val="24"/>
      <w:lang w:eastAsia="ru-RU"/>
      <w14:ligatures w14:val="none"/>
    </w:rPr>
  </w:style>
  <w:style w:type="paragraph" w:styleId="a7">
    <w:name w:val="footnote text"/>
    <w:aliases w:val=" Знак,Текст сноски Знак Знак,Текст сноски Знак Знак Знак,Текст сноски Знак Знак Знак Знак Знак,Текст сноски Знак1,Текст сноски Знак1 Знак Знак,Текст сноски Знак Знак Знак Знак,Текст сноски Знак1 Знак1 Знак Знак Знак,Сноска макета,Сноска j"/>
    <w:basedOn w:val="a"/>
    <w:link w:val="a8"/>
    <w:uiPriority w:val="99"/>
    <w:rsid w:val="005936DF"/>
    <w:pPr>
      <w:spacing w:after="0" w:line="240" w:lineRule="auto"/>
    </w:pPr>
    <w:rPr>
      <w:rFonts w:ascii="Times New Roman" w:eastAsia="Times New Roman" w:hAnsi="Times New Roman" w:cs="Times New Roman"/>
      <w:color w:val="000000"/>
      <w:kern w:val="0"/>
      <w:sz w:val="20"/>
      <w:szCs w:val="20"/>
      <w:lang w:eastAsia="ru-RU"/>
      <w14:ligatures w14:val="none"/>
    </w:rPr>
  </w:style>
  <w:style w:type="character" w:customStyle="1" w:styleId="a8">
    <w:name w:val="Текст сноски Знак"/>
    <w:aliases w:val=" Знак Знак,Текст сноски Знак Знак Знак2,Текст сноски Знак Знак Знак Знак2,Текст сноски Знак Знак Знак Знак Знак Знак2,Текст сноски Знак1 Знак1,Текст сноски Знак1 Знак Знак Знак1,Текст сноски Знак Знак Знак Знак Знак2,Сноска j Знак"/>
    <w:basedOn w:val="a0"/>
    <w:link w:val="a7"/>
    <w:uiPriority w:val="99"/>
    <w:rsid w:val="005936DF"/>
    <w:rPr>
      <w:rFonts w:ascii="Times New Roman" w:eastAsia="Times New Roman" w:hAnsi="Times New Roman" w:cs="Times New Roman"/>
      <w:color w:val="000000"/>
      <w:kern w:val="0"/>
      <w:sz w:val="20"/>
      <w:szCs w:val="20"/>
      <w:lang w:eastAsia="ru-RU"/>
      <w14:ligatures w14:val="none"/>
    </w:rPr>
  </w:style>
  <w:style w:type="character" w:styleId="a9">
    <w:name w:val="footnote reference"/>
    <w:aliases w:val="Текст сноски Знак Знак Знак Знак Знак Знак,Знак сноски-FN,Текст сноски Знак1 Знак Знак Знак Знак,Текст сноски Знак1 Знак Знак1 Знак Знак Знак Знак,Текст сноски Знак1 Знак Знак Знак Знак Знак1 Знак,FZ,Ciae niinee I,Знак сноски Н,Текст сновски"/>
    <w:uiPriority w:val="99"/>
    <w:rsid w:val="005936DF"/>
    <w:rPr>
      <w:vertAlign w:val="superscript"/>
    </w:rPr>
  </w:style>
  <w:style w:type="paragraph" w:styleId="aa">
    <w:name w:val="header"/>
    <w:basedOn w:val="a"/>
    <w:link w:val="ab"/>
    <w:uiPriority w:val="99"/>
    <w:rsid w:val="005936DF"/>
    <w:pPr>
      <w:tabs>
        <w:tab w:val="center" w:pos="4677"/>
        <w:tab w:val="right" w:pos="9355"/>
      </w:tabs>
      <w:spacing w:after="0" w:line="240" w:lineRule="auto"/>
    </w:pPr>
    <w:rPr>
      <w:rFonts w:ascii="Times New Roman" w:eastAsia="Times New Roman" w:hAnsi="Times New Roman" w:cs="Times New Roman"/>
      <w:color w:val="000000"/>
      <w:kern w:val="0"/>
      <w:sz w:val="24"/>
      <w:szCs w:val="24"/>
      <w:lang w:eastAsia="ru-RU"/>
      <w14:ligatures w14:val="none"/>
    </w:rPr>
  </w:style>
  <w:style w:type="character" w:customStyle="1" w:styleId="ab">
    <w:name w:val="Верхний колонтитул Знак"/>
    <w:basedOn w:val="a0"/>
    <w:link w:val="aa"/>
    <w:uiPriority w:val="99"/>
    <w:rsid w:val="005936DF"/>
    <w:rPr>
      <w:rFonts w:ascii="Times New Roman" w:eastAsia="Times New Roman" w:hAnsi="Times New Roman" w:cs="Times New Roman"/>
      <w:color w:val="000000"/>
      <w:kern w:val="0"/>
      <w:sz w:val="24"/>
      <w:szCs w:val="24"/>
      <w:lang w:eastAsia="ru-RU"/>
      <w14:ligatures w14:val="none"/>
    </w:rPr>
  </w:style>
  <w:style w:type="character" w:styleId="ac">
    <w:name w:val="page number"/>
    <w:basedOn w:val="a0"/>
    <w:rsid w:val="005936DF"/>
  </w:style>
  <w:style w:type="paragraph" w:styleId="11">
    <w:name w:val="toc 1"/>
    <w:basedOn w:val="a"/>
    <w:next w:val="a"/>
    <w:autoRedefine/>
    <w:uiPriority w:val="39"/>
    <w:rsid w:val="005936DF"/>
    <w:pPr>
      <w:tabs>
        <w:tab w:val="right" w:leader="dot" w:pos="9639"/>
      </w:tabs>
      <w:spacing w:after="0" w:line="360" w:lineRule="auto"/>
      <w:jc w:val="both"/>
    </w:pPr>
    <w:rPr>
      <w:rFonts w:ascii="Times New Roman" w:eastAsia="Times New Roman" w:hAnsi="Times New Roman" w:cs="Times New Roman"/>
      <w:color w:val="000000"/>
      <w:kern w:val="0"/>
      <w:sz w:val="24"/>
      <w:szCs w:val="24"/>
      <w:lang w:eastAsia="ru-RU"/>
      <w14:ligatures w14:val="none"/>
    </w:rPr>
  </w:style>
  <w:style w:type="character" w:styleId="ad">
    <w:name w:val="Hyperlink"/>
    <w:uiPriority w:val="99"/>
    <w:rsid w:val="005936DF"/>
    <w:rPr>
      <w:color w:val="0000FF"/>
      <w:u w:val="single"/>
    </w:rPr>
  </w:style>
  <w:style w:type="paragraph" w:customStyle="1" w:styleId="ConsPlusNormal">
    <w:name w:val="ConsPlusNormal"/>
    <w:uiPriority w:val="99"/>
    <w:rsid w:val="005936DF"/>
    <w:pPr>
      <w:widowControl w:val="0"/>
      <w:autoSpaceDE w:val="0"/>
      <w:autoSpaceDN w:val="0"/>
      <w:adjustRightInd w:val="0"/>
      <w:spacing w:after="0" w:line="240" w:lineRule="auto"/>
      <w:ind w:firstLine="720"/>
    </w:pPr>
    <w:rPr>
      <w:rFonts w:ascii="Arial" w:eastAsia="Times New Roman" w:hAnsi="Arial" w:cs="Arial"/>
      <w:kern w:val="0"/>
      <w:sz w:val="20"/>
      <w:szCs w:val="20"/>
      <w:lang w:eastAsia="ru-RU"/>
      <w14:ligatures w14:val="none"/>
    </w:rPr>
  </w:style>
  <w:style w:type="paragraph" w:customStyle="1" w:styleId="12">
    <w:name w:val="1"/>
    <w:basedOn w:val="a"/>
    <w:next w:val="ae"/>
    <w:link w:val="af"/>
    <w:qFormat/>
    <w:rsid w:val="005936DF"/>
    <w:pPr>
      <w:spacing w:after="0" w:line="240" w:lineRule="auto"/>
      <w:jc w:val="center"/>
    </w:pPr>
    <w:rPr>
      <w:b/>
      <w:kern w:val="0"/>
      <w:sz w:val="24"/>
      <w:szCs w:val="24"/>
      <w14:ligatures w14:val="none"/>
    </w:rPr>
  </w:style>
  <w:style w:type="paragraph" w:styleId="ae">
    <w:name w:val="Title"/>
    <w:basedOn w:val="a"/>
    <w:next w:val="a"/>
    <w:link w:val="af0"/>
    <w:uiPriority w:val="10"/>
    <w:qFormat/>
    <w:rsid w:val="005936DF"/>
    <w:pPr>
      <w:spacing w:after="0" w:line="240" w:lineRule="auto"/>
      <w:contextualSpacing/>
    </w:pPr>
    <w:rPr>
      <w:rFonts w:asciiTheme="majorHAnsi" w:eastAsiaTheme="majorEastAsia" w:hAnsiTheme="majorHAnsi" w:cstheme="majorBidi"/>
      <w:spacing w:val="-10"/>
      <w:kern w:val="28"/>
      <w:sz w:val="56"/>
      <w:szCs w:val="56"/>
      <w:lang w:eastAsia="ru-RU"/>
      <w14:ligatures w14:val="none"/>
    </w:rPr>
  </w:style>
  <w:style w:type="character" w:customStyle="1" w:styleId="af0">
    <w:name w:val="Заголовок Знак"/>
    <w:basedOn w:val="a0"/>
    <w:link w:val="ae"/>
    <w:uiPriority w:val="10"/>
    <w:rsid w:val="005936DF"/>
    <w:rPr>
      <w:rFonts w:asciiTheme="majorHAnsi" w:eastAsiaTheme="majorEastAsia" w:hAnsiTheme="majorHAnsi" w:cstheme="majorBidi"/>
      <w:spacing w:val="-10"/>
      <w:kern w:val="28"/>
      <w:sz w:val="56"/>
      <w:szCs w:val="56"/>
      <w:lang w:eastAsia="ru-RU"/>
      <w14:ligatures w14:val="none"/>
    </w:rPr>
  </w:style>
  <w:style w:type="character" w:customStyle="1" w:styleId="af">
    <w:name w:val="Название Знак"/>
    <w:link w:val="12"/>
    <w:rsid w:val="005936DF"/>
    <w:rPr>
      <w:b/>
      <w:kern w:val="0"/>
      <w:sz w:val="24"/>
      <w:szCs w:val="24"/>
      <w14:ligatures w14:val="none"/>
    </w:rPr>
  </w:style>
  <w:style w:type="character" w:customStyle="1" w:styleId="apple-converted-space">
    <w:name w:val="apple-converted-space"/>
    <w:rsid w:val="005936DF"/>
    <w:rPr>
      <w:rFonts w:cs="Times New Roman"/>
    </w:rPr>
  </w:style>
  <w:style w:type="paragraph" w:styleId="af1">
    <w:name w:val="No Spacing"/>
    <w:link w:val="af2"/>
    <w:uiPriority w:val="1"/>
    <w:qFormat/>
    <w:rsid w:val="005936DF"/>
    <w:pPr>
      <w:spacing w:after="0" w:line="240" w:lineRule="auto"/>
    </w:pPr>
    <w:rPr>
      <w:rFonts w:ascii="Calibri" w:eastAsia="Calibri" w:hAnsi="Calibri" w:cs="Times New Roman"/>
      <w:kern w:val="0"/>
      <w14:ligatures w14:val="none"/>
    </w:rPr>
  </w:style>
  <w:style w:type="paragraph" w:styleId="af3">
    <w:name w:val="Normal (Web)"/>
    <w:basedOn w:val="a"/>
    <w:uiPriority w:val="99"/>
    <w:unhideWhenUsed/>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f4">
    <w:name w:val="Strong"/>
    <w:uiPriority w:val="22"/>
    <w:qFormat/>
    <w:rsid w:val="005936DF"/>
    <w:rPr>
      <w:b/>
      <w:bCs/>
    </w:rPr>
  </w:style>
  <w:style w:type="paragraph" w:styleId="af5">
    <w:name w:val="List Paragraph"/>
    <w:basedOn w:val="a"/>
    <w:uiPriority w:val="34"/>
    <w:qFormat/>
    <w:rsid w:val="005936DF"/>
    <w:pPr>
      <w:spacing w:after="200" w:line="276" w:lineRule="auto"/>
      <w:ind w:left="720"/>
      <w:contextualSpacing/>
    </w:pPr>
    <w:rPr>
      <w:rFonts w:ascii="Calibri" w:eastAsia="Calibri" w:hAnsi="Calibri" w:cs="Times New Roman"/>
      <w:kern w:val="0"/>
      <w14:ligatures w14:val="none"/>
    </w:rPr>
  </w:style>
  <w:style w:type="paragraph" w:styleId="af6">
    <w:name w:val="Balloon Text"/>
    <w:basedOn w:val="a"/>
    <w:link w:val="af7"/>
    <w:uiPriority w:val="99"/>
    <w:semiHidden/>
    <w:unhideWhenUsed/>
    <w:rsid w:val="005936DF"/>
    <w:pPr>
      <w:spacing w:after="0" w:line="240" w:lineRule="auto"/>
    </w:pPr>
    <w:rPr>
      <w:rFonts w:ascii="Tahoma" w:eastAsia="Times New Roman" w:hAnsi="Tahoma" w:cs="Times New Roman"/>
      <w:kern w:val="0"/>
      <w:sz w:val="16"/>
      <w:szCs w:val="16"/>
      <w:lang w:eastAsia="ru-RU"/>
      <w14:ligatures w14:val="none"/>
    </w:rPr>
  </w:style>
  <w:style w:type="character" w:customStyle="1" w:styleId="af7">
    <w:name w:val="Текст выноски Знак"/>
    <w:basedOn w:val="a0"/>
    <w:link w:val="af6"/>
    <w:uiPriority w:val="99"/>
    <w:semiHidden/>
    <w:rsid w:val="005936DF"/>
    <w:rPr>
      <w:rFonts w:ascii="Tahoma" w:eastAsia="Times New Roman" w:hAnsi="Tahoma" w:cs="Times New Roman"/>
      <w:kern w:val="0"/>
      <w:sz w:val="16"/>
      <w:szCs w:val="16"/>
      <w:lang w:eastAsia="ru-RU"/>
      <w14:ligatures w14:val="none"/>
    </w:rPr>
  </w:style>
  <w:style w:type="character" w:customStyle="1" w:styleId="small1">
    <w:name w:val="small1"/>
    <w:rsid w:val="005936DF"/>
  </w:style>
  <w:style w:type="character" w:customStyle="1" w:styleId="blk">
    <w:name w:val="blk"/>
    <w:rsid w:val="005936DF"/>
  </w:style>
  <w:style w:type="character" w:customStyle="1" w:styleId="link">
    <w:name w:val="link"/>
    <w:rsid w:val="005936DF"/>
  </w:style>
  <w:style w:type="paragraph" w:customStyle="1" w:styleId="up">
    <w:name w:val="up"/>
    <w:basedOn w:val="a"/>
    <w:rsid w:val="005936DF"/>
    <w:pPr>
      <w:spacing w:after="0" w:line="240" w:lineRule="auto"/>
      <w:ind w:firstLine="416"/>
      <w:jc w:val="both"/>
    </w:pPr>
    <w:rPr>
      <w:rFonts w:ascii="Times New Roman" w:eastAsia="Times New Roman" w:hAnsi="Times New Roman" w:cs="Times New Roman"/>
      <w:kern w:val="0"/>
      <w:sz w:val="24"/>
      <w:szCs w:val="24"/>
      <w:lang w:eastAsia="ru-RU"/>
      <w14:ligatures w14:val="none"/>
    </w:rPr>
  </w:style>
  <w:style w:type="paragraph" w:customStyle="1" w:styleId="unip">
    <w:name w:val="unip"/>
    <w:basedOn w:val="a"/>
    <w:rsid w:val="005936DF"/>
    <w:pPr>
      <w:spacing w:after="0" w:line="240" w:lineRule="auto"/>
      <w:jc w:val="both"/>
    </w:pPr>
    <w:rPr>
      <w:rFonts w:ascii="Times New Roman" w:eastAsia="Times New Roman" w:hAnsi="Times New Roman" w:cs="Times New Roman"/>
      <w:kern w:val="0"/>
      <w:sz w:val="24"/>
      <w:szCs w:val="24"/>
      <w:lang w:eastAsia="ru-RU"/>
      <w14:ligatures w14:val="none"/>
    </w:rPr>
  </w:style>
  <w:style w:type="character" w:customStyle="1" w:styleId="HTML">
    <w:name w:val="Стандартный HTML Знак"/>
    <w:link w:val="HTML0"/>
    <w:uiPriority w:val="99"/>
    <w:rsid w:val="005936DF"/>
    <w:rPr>
      <w:rFonts w:ascii="Courier New" w:hAnsi="Courier New" w:cs="Courier New"/>
    </w:rPr>
  </w:style>
  <w:style w:type="paragraph" w:styleId="HTML0">
    <w:name w:val="HTML Preformatted"/>
    <w:basedOn w:val="a"/>
    <w:link w:val="HTML"/>
    <w:uiPriority w:val="99"/>
    <w:unhideWhenUsed/>
    <w:rsid w:val="005936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rPr>
  </w:style>
  <w:style w:type="character" w:customStyle="1" w:styleId="HTML1">
    <w:name w:val="Стандартный HTML Знак1"/>
    <w:basedOn w:val="a0"/>
    <w:uiPriority w:val="99"/>
    <w:semiHidden/>
    <w:rsid w:val="005936DF"/>
    <w:rPr>
      <w:rFonts w:ascii="Consolas" w:hAnsi="Consolas"/>
      <w:sz w:val="20"/>
      <w:szCs w:val="20"/>
    </w:rPr>
  </w:style>
  <w:style w:type="paragraph" w:customStyle="1" w:styleId="uv">
    <w:name w:val="uv"/>
    <w:basedOn w:val="a"/>
    <w:rsid w:val="005936DF"/>
    <w:pPr>
      <w:spacing w:after="0" w:line="240" w:lineRule="auto"/>
      <w:ind w:firstLine="320"/>
      <w:jc w:val="both"/>
    </w:pPr>
    <w:rPr>
      <w:rFonts w:ascii="Times New Roman" w:eastAsia="Times New Roman" w:hAnsi="Times New Roman" w:cs="Times New Roman"/>
      <w:kern w:val="0"/>
      <w:sz w:val="24"/>
      <w:szCs w:val="24"/>
      <w:lang w:eastAsia="ru-RU"/>
      <w14:ligatures w14:val="none"/>
    </w:rPr>
  </w:style>
  <w:style w:type="character" w:styleId="af8">
    <w:name w:val="FollowedHyperlink"/>
    <w:uiPriority w:val="99"/>
    <w:unhideWhenUsed/>
    <w:rsid w:val="005936DF"/>
    <w:rPr>
      <w:color w:val="800080"/>
      <w:u w:val="single"/>
    </w:rPr>
  </w:style>
  <w:style w:type="character" w:customStyle="1" w:styleId="apple-style-span">
    <w:name w:val="apple-style-span"/>
    <w:basedOn w:val="a0"/>
    <w:rsid w:val="005936DF"/>
  </w:style>
  <w:style w:type="paragraph" w:customStyle="1" w:styleId="Oaeno">
    <w:name w:val="Oaeno"/>
    <w:basedOn w:val="a"/>
    <w:rsid w:val="005936DF"/>
    <w:pPr>
      <w:widowControl w:val="0"/>
      <w:spacing w:after="0" w:line="240" w:lineRule="auto"/>
    </w:pPr>
    <w:rPr>
      <w:rFonts w:ascii="Courier New" w:eastAsia="Times New Roman" w:hAnsi="Courier New" w:cs="Times New Roman"/>
      <w:kern w:val="0"/>
      <w:sz w:val="20"/>
      <w:szCs w:val="20"/>
      <w:lang w:eastAsia="ru-RU"/>
      <w14:ligatures w14:val="none"/>
    </w:rPr>
  </w:style>
  <w:style w:type="paragraph" w:styleId="25">
    <w:name w:val="toc 2"/>
    <w:basedOn w:val="a"/>
    <w:next w:val="a"/>
    <w:autoRedefine/>
    <w:uiPriority w:val="39"/>
    <w:unhideWhenUsed/>
    <w:rsid w:val="005936DF"/>
    <w:pPr>
      <w:tabs>
        <w:tab w:val="right" w:leader="dot" w:pos="9344"/>
      </w:tabs>
      <w:spacing w:after="0" w:line="360" w:lineRule="auto"/>
      <w:jc w:val="both"/>
    </w:pPr>
    <w:rPr>
      <w:rFonts w:ascii="Times New Roman" w:eastAsia="Times New Roman" w:hAnsi="Times New Roman" w:cs="Times New Roman"/>
      <w:color w:val="000000"/>
      <w:kern w:val="0"/>
      <w:sz w:val="24"/>
      <w:szCs w:val="24"/>
      <w:lang w:eastAsia="ru-RU"/>
      <w14:ligatures w14:val="none"/>
    </w:rPr>
  </w:style>
  <w:style w:type="paragraph" w:customStyle="1" w:styleId="ConsPlusCell">
    <w:name w:val="ConsPlusCell"/>
    <w:uiPriority w:val="99"/>
    <w:rsid w:val="005936DF"/>
    <w:pPr>
      <w:widowControl w:val="0"/>
      <w:autoSpaceDE w:val="0"/>
      <w:autoSpaceDN w:val="0"/>
      <w:adjustRightInd w:val="0"/>
      <w:spacing w:after="0" w:line="240" w:lineRule="auto"/>
    </w:pPr>
    <w:rPr>
      <w:rFonts w:ascii="Arial" w:eastAsia="Times New Roman" w:hAnsi="Arial" w:cs="Arial"/>
      <w:kern w:val="0"/>
      <w:sz w:val="20"/>
      <w:szCs w:val="20"/>
      <w:lang w:eastAsia="ru-RU"/>
      <w14:ligatures w14:val="none"/>
    </w:rPr>
  </w:style>
  <w:style w:type="character" w:styleId="af9">
    <w:name w:val="Emphasis"/>
    <w:uiPriority w:val="20"/>
    <w:qFormat/>
    <w:rsid w:val="005936DF"/>
    <w:rPr>
      <w:rFonts w:cs="Times New Roman"/>
      <w:i/>
      <w:iCs/>
    </w:rPr>
  </w:style>
  <w:style w:type="paragraph" w:customStyle="1" w:styleId="Rabota">
    <w:name w:val="Rabota"/>
    <w:basedOn w:val="a"/>
    <w:semiHidden/>
    <w:rsid w:val="005936DF"/>
    <w:pPr>
      <w:spacing w:after="0" w:line="360" w:lineRule="auto"/>
      <w:ind w:firstLine="709"/>
      <w:jc w:val="both"/>
    </w:pPr>
    <w:rPr>
      <w:rFonts w:ascii="Times New Roman" w:eastAsia="Times New Roman" w:hAnsi="Times New Roman" w:cs="Times New Roman"/>
      <w:kern w:val="0"/>
      <w:sz w:val="28"/>
      <w:szCs w:val="28"/>
      <w:lang w:eastAsia="ru-RU"/>
      <w14:ligatures w14:val="none"/>
    </w:rPr>
  </w:style>
  <w:style w:type="character" w:customStyle="1" w:styleId="articleseperator">
    <w:name w:val="article_seperator"/>
    <w:basedOn w:val="a0"/>
    <w:rsid w:val="005936DF"/>
  </w:style>
  <w:style w:type="paragraph" w:styleId="afa">
    <w:name w:val="footer"/>
    <w:basedOn w:val="a"/>
    <w:link w:val="afb"/>
    <w:uiPriority w:val="99"/>
    <w:rsid w:val="005936DF"/>
    <w:pPr>
      <w:tabs>
        <w:tab w:val="center" w:pos="4677"/>
        <w:tab w:val="right" w:pos="9355"/>
      </w:tabs>
      <w:spacing w:after="0" w:line="240" w:lineRule="auto"/>
    </w:pPr>
    <w:rPr>
      <w:rFonts w:ascii="Times New Roman" w:eastAsia="Times New Roman" w:hAnsi="Times New Roman" w:cs="Times New Roman"/>
      <w:kern w:val="0"/>
      <w:sz w:val="24"/>
      <w:szCs w:val="24"/>
      <w:lang w:eastAsia="ru-RU"/>
      <w14:ligatures w14:val="none"/>
    </w:rPr>
  </w:style>
  <w:style w:type="character" w:customStyle="1" w:styleId="afb">
    <w:name w:val="Нижний колонтитул Знак"/>
    <w:basedOn w:val="a0"/>
    <w:link w:val="afa"/>
    <w:uiPriority w:val="99"/>
    <w:rsid w:val="005936DF"/>
    <w:rPr>
      <w:rFonts w:ascii="Times New Roman" w:eastAsia="Times New Roman" w:hAnsi="Times New Roman" w:cs="Times New Roman"/>
      <w:kern w:val="0"/>
      <w:sz w:val="24"/>
      <w:szCs w:val="24"/>
      <w:lang w:eastAsia="ru-RU"/>
      <w14:ligatures w14:val="none"/>
    </w:rPr>
  </w:style>
  <w:style w:type="paragraph" w:styleId="33">
    <w:name w:val="toc 3"/>
    <w:basedOn w:val="a"/>
    <w:next w:val="a"/>
    <w:autoRedefine/>
    <w:uiPriority w:val="39"/>
    <w:unhideWhenUsed/>
    <w:rsid w:val="005936DF"/>
    <w:pPr>
      <w:spacing w:after="0" w:line="240" w:lineRule="auto"/>
      <w:ind w:left="480"/>
    </w:pPr>
    <w:rPr>
      <w:rFonts w:ascii="Times New Roman" w:eastAsia="Times New Roman" w:hAnsi="Times New Roman" w:cs="Times New Roman"/>
      <w:color w:val="000000"/>
      <w:kern w:val="0"/>
      <w:sz w:val="24"/>
      <w:szCs w:val="24"/>
      <w:lang w:eastAsia="ru-RU"/>
      <w14:ligatures w14:val="none"/>
    </w:rPr>
  </w:style>
  <w:style w:type="character" w:customStyle="1" w:styleId="ep">
    <w:name w:val="ep"/>
    <w:basedOn w:val="a0"/>
    <w:rsid w:val="005936DF"/>
  </w:style>
  <w:style w:type="paragraph" w:customStyle="1" w:styleId="210">
    <w:name w:val="Основной текст 21"/>
    <w:basedOn w:val="a"/>
    <w:rsid w:val="005936DF"/>
    <w:pPr>
      <w:spacing w:after="0" w:line="360" w:lineRule="auto"/>
      <w:ind w:firstLine="709"/>
      <w:jc w:val="both"/>
    </w:pPr>
    <w:rPr>
      <w:rFonts w:ascii="Times New Roman" w:eastAsia="Times New Roman" w:hAnsi="Times New Roman" w:cs="Times New Roman"/>
      <w:snapToGrid w:val="0"/>
      <w:kern w:val="0"/>
      <w:sz w:val="28"/>
      <w:szCs w:val="20"/>
      <w:lang w:eastAsia="ru-RU"/>
      <w14:ligatures w14:val="none"/>
    </w:rPr>
  </w:style>
  <w:style w:type="paragraph" w:customStyle="1" w:styleId="tekstob">
    <w:name w:val="tekstob"/>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CharCharCarCharCarCharCarCharCarCharCharCharChar">
    <w:name w:val="Char Char Car Char Car Char Car Char Car Char Char Char Char"/>
    <w:basedOn w:val="a"/>
    <w:rsid w:val="005936DF"/>
    <w:pPr>
      <w:spacing w:line="240" w:lineRule="exact"/>
      <w:jc w:val="both"/>
    </w:pPr>
    <w:rPr>
      <w:rFonts w:ascii="Verdana" w:eastAsia="Times New Roman" w:hAnsi="Verdana" w:cs="Times New Roman"/>
      <w:kern w:val="0"/>
      <w:sz w:val="20"/>
      <w:szCs w:val="20"/>
      <w:lang w:val="en-US"/>
      <w14:ligatures w14:val="none"/>
    </w:rPr>
  </w:style>
  <w:style w:type="paragraph" w:customStyle="1" w:styleId="13">
    <w:name w:val="Основной текст1"/>
    <w:basedOn w:val="a"/>
    <w:link w:val="afc"/>
    <w:rsid w:val="005936DF"/>
    <w:pPr>
      <w:widowControl w:val="0"/>
      <w:spacing w:after="0" w:line="240" w:lineRule="auto"/>
      <w:jc w:val="both"/>
    </w:pPr>
    <w:rPr>
      <w:rFonts w:ascii="Arial" w:eastAsia="Times New Roman" w:hAnsi="Arial" w:cs="Times New Roman"/>
      <w:kern w:val="0"/>
      <w:sz w:val="28"/>
      <w:szCs w:val="20"/>
      <w:lang w:eastAsia="ru-RU"/>
      <w14:ligatures w14:val="none"/>
    </w:rPr>
  </w:style>
  <w:style w:type="character" w:customStyle="1" w:styleId="afc">
    <w:name w:val="Основной текст_"/>
    <w:link w:val="13"/>
    <w:locked/>
    <w:rsid w:val="005936DF"/>
    <w:rPr>
      <w:rFonts w:ascii="Arial" w:eastAsia="Times New Roman" w:hAnsi="Arial" w:cs="Times New Roman"/>
      <w:kern w:val="0"/>
      <w:sz w:val="28"/>
      <w:szCs w:val="20"/>
      <w:lang w:eastAsia="ru-RU"/>
      <w14:ligatures w14:val="none"/>
    </w:rPr>
  </w:style>
  <w:style w:type="paragraph" w:customStyle="1" w:styleId="ConsTitle">
    <w:name w:val="ConsTitle"/>
    <w:rsid w:val="005936DF"/>
    <w:pPr>
      <w:widowControl w:val="0"/>
      <w:autoSpaceDE w:val="0"/>
      <w:autoSpaceDN w:val="0"/>
      <w:adjustRightInd w:val="0"/>
      <w:spacing w:after="0" w:line="240" w:lineRule="auto"/>
      <w:ind w:right="19772"/>
    </w:pPr>
    <w:rPr>
      <w:rFonts w:ascii="Arial" w:eastAsia="Times New Roman" w:hAnsi="Arial" w:cs="Arial"/>
      <w:b/>
      <w:bCs/>
      <w:kern w:val="0"/>
      <w:sz w:val="18"/>
      <w:szCs w:val="18"/>
      <w:lang w:eastAsia="ru-RU"/>
      <w14:ligatures w14:val="none"/>
    </w:rPr>
  </w:style>
  <w:style w:type="paragraph" w:customStyle="1" w:styleId="afd">
    <w:name w:val="Знак Знак Знак"/>
    <w:basedOn w:val="a"/>
    <w:rsid w:val="005936DF"/>
    <w:pPr>
      <w:spacing w:line="240" w:lineRule="exact"/>
    </w:pPr>
    <w:rPr>
      <w:rFonts w:ascii="Verdana" w:eastAsia="Times New Roman" w:hAnsi="Verdana" w:cs="Times New Roman"/>
      <w:kern w:val="0"/>
      <w:sz w:val="20"/>
      <w:szCs w:val="20"/>
      <w:lang w:val="en-US"/>
      <w14:ligatures w14:val="none"/>
    </w:rPr>
  </w:style>
  <w:style w:type="character" w:customStyle="1" w:styleId="afe">
    <w:name w:val="Знак Знак"/>
    <w:aliases w:val="Текст сноски Знак2,Текст сноски Знак Знак Знак1,Текст сноски Знак Знак Знак Знак1,Текст сноски Знак Знак Знак Знак Знак Знак1,Текст сноски Знак1 Знак,Текст сноски Знак1 Знак Знак Знак,Текст сноски Знак Знак Знак Знак Знак1,Сноска макета Знак"/>
    <w:rsid w:val="005936DF"/>
    <w:rPr>
      <w:lang w:val="ru-RU" w:eastAsia="ru-RU" w:bidi="ar-SA"/>
    </w:rPr>
  </w:style>
  <w:style w:type="paragraph" w:customStyle="1" w:styleId="14">
    <w:name w:val="Обычный + 14 пт"/>
    <w:basedOn w:val="a"/>
    <w:rsid w:val="005936DF"/>
    <w:pPr>
      <w:autoSpaceDE w:val="0"/>
      <w:autoSpaceDN w:val="0"/>
      <w:spacing w:after="0" w:line="240" w:lineRule="auto"/>
      <w:ind w:firstLine="709"/>
      <w:jc w:val="both"/>
    </w:pPr>
    <w:rPr>
      <w:rFonts w:ascii="Times New Roman" w:eastAsia="Times New Roman" w:hAnsi="Times New Roman" w:cs="Times New Roman"/>
      <w:kern w:val="0"/>
      <w:sz w:val="28"/>
      <w:szCs w:val="28"/>
      <w:lang w:eastAsia="ru-RU"/>
      <w14:ligatures w14:val="none"/>
    </w:rPr>
  </w:style>
  <w:style w:type="character" w:customStyle="1" w:styleId="140">
    <w:name w:val="Обычный + 14 пт Знак"/>
    <w:rsid w:val="005936DF"/>
    <w:rPr>
      <w:sz w:val="28"/>
      <w:szCs w:val="28"/>
      <w:lang w:val="ru-RU" w:eastAsia="ru-RU" w:bidi="ar-SA"/>
    </w:rPr>
  </w:style>
  <w:style w:type="paragraph" w:customStyle="1" w:styleId="211">
    <w:name w:val="Основной текст с отступом 21"/>
    <w:basedOn w:val="a"/>
    <w:rsid w:val="005936DF"/>
    <w:pPr>
      <w:spacing w:after="0" w:line="240" w:lineRule="auto"/>
      <w:ind w:firstLine="709"/>
      <w:jc w:val="both"/>
    </w:pPr>
    <w:rPr>
      <w:rFonts w:ascii="Times New Roman" w:eastAsia="Times New Roman" w:hAnsi="Times New Roman" w:cs="Times New Roman"/>
      <w:kern w:val="0"/>
      <w:sz w:val="24"/>
      <w:szCs w:val="20"/>
      <w:lang w:eastAsia="ru-RU"/>
      <w14:ligatures w14:val="none"/>
    </w:rPr>
  </w:style>
  <w:style w:type="paragraph" w:customStyle="1" w:styleId="15">
    <w:name w:val="Обычный1"/>
    <w:rsid w:val="005936DF"/>
    <w:pPr>
      <w:widowControl w:val="0"/>
      <w:spacing w:after="0" w:line="240" w:lineRule="auto"/>
      <w:ind w:firstLine="680"/>
      <w:jc w:val="both"/>
    </w:pPr>
    <w:rPr>
      <w:rFonts w:ascii="Times New Roman" w:eastAsia="Times New Roman" w:hAnsi="Times New Roman" w:cs="Times New Roman"/>
      <w:kern w:val="0"/>
      <w:sz w:val="24"/>
      <w:szCs w:val="20"/>
      <w:lang w:eastAsia="ru-RU"/>
      <w14:ligatures w14:val="none"/>
    </w:rPr>
  </w:style>
  <w:style w:type="paragraph" w:customStyle="1" w:styleId="110">
    <w:name w:val="Заголовок 11"/>
    <w:basedOn w:val="15"/>
    <w:next w:val="15"/>
    <w:rsid w:val="005936DF"/>
    <w:pPr>
      <w:keepNext/>
      <w:suppressAutoHyphens/>
      <w:spacing w:before="480" w:after="240"/>
      <w:ind w:firstLine="0"/>
      <w:jc w:val="center"/>
    </w:pPr>
    <w:rPr>
      <w:b/>
      <w:sz w:val="28"/>
    </w:rPr>
  </w:style>
  <w:style w:type="paragraph" w:customStyle="1" w:styleId="BodyText21">
    <w:name w:val="Body Text 21"/>
    <w:basedOn w:val="15"/>
    <w:rsid w:val="005936DF"/>
    <w:pPr>
      <w:widowControl/>
      <w:ind w:firstLine="709"/>
    </w:pPr>
    <w:rPr>
      <w:color w:val="000000"/>
      <w:sz w:val="28"/>
    </w:rPr>
  </w:style>
  <w:style w:type="paragraph" w:customStyle="1" w:styleId="Normal1">
    <w:name w:val="Normal1"/>
    <w:rsid w:val="005936DF"/>
    <w:pPr>
      <w:widowControl w:val="0"/>
      <w:spacing w:after="0" w:line="300" w:lineRule="auto"/>
      <w:ind w:firstLine="560"/>
      <w:jc w:val="both"/>
    </w:pPr>
    <w:rPr>
      <w:rFonts w:ascii="Times New Roman" w:eastAsia="Times New Roman" w:hAnsi="Times New Roman" w:cs="Times New Roman"/>
      <w:kern w:val="0"/>
      <w:szCs w:val="20"/>
      <w:lang w:eastAsia="ru-RU"/>
      <w14:ligatures w14:val="none"/>
    </w:rPr>
  </w:style>
  <w:style w:type="paragraph" w:customStyle="1" w:styleId="310">
    <w:name w:val="Основной текст с отступом 31"/>
    <w:basedOn w:val="15"/>
    <w:rsid w:val="005936DF"/>
    <w:pPr>
      <w:ind w:firstLine="709"/>
    </w:pPr>
    <w:rPr>
      <w:sz w:val="28"/>
    </w:rPr>
  </w:style>
  <w:style w:type="paragraph" w:customStyle="1" w:styleId="FR1">
    <w:name w:val="FR1"/>
    <w:rsid w:val="005936DF"/>
    <w:pPr>
      <w:widowControl w:val="0"/>
      <w:spacing w:before="440" w:after="0" w:line="240" w:lineRule="auto"/>
    </w:pPr>
    <w:rPr>
      <w:rFonts w:ascii="Arial" w:eastAsia="Times New Roman" w:hAnsi="Arial" w:cs="Times New Roman"/>
      <w:snapToGrid w:val="0"/>
      <w:kern w:val="0"/>
      <w:sz w:val="16"/>
      <w:szCs w:val="20"/>
      <w:lang w:val="en-US" w:eastAsia="ru-RU"/>
      <w14:ligatures w14:val="none"/>
    </w:rPr>
  </w:style>
  <w:style w:type="paragraph" w:styleId="aff">
    <w:name w:val="Plain Text"/>
    <w:basedOn w:val="a"/>
    <w:link w:val="aff0"/>
    <w:rsid w:val="005936DF"/>
    <w:pPr>
      <w:widowControl w:val="0"/>
      <w:autoSpaceDE w:val="0"/>
      <w:autoSpaceDN w:val="0"/>
      <w:adjustRightInd w:val="0"/>
      <w:spacing w:after="0" w:line="240" w:lineRule="auto"/>
    </w:pPr>
    <w:rPr>
      <w:rFonts w:ascii="Courier New" w:eastAsia="Times New Roman" w:hAnsi="Courier New" w:cs="Times New Roman"/>
      <w:kern w:val="0"/>
      <w:sz w:val="20"/>
      <w:szCs w:val="20"/>
      <w:lang w:eastAsia="ru-RU"/>
      <w14:ligatures w14:val="none"/>
    </w:rPr>
  </w:style>
  <w:style w:type="character" w:customStyle="1" w:styleId="aff0">
    <w:name w:val="Текст Знак"/>
    <w:basedOn w:val="a0"/>
    <w:link w:val="aff"/>
    <w:rsid w:val="005936DF"/>
    <w:rPr>
      <w:rFonts w:ascii="Courier New" w:eastAsia="Times New Roman" w:hAnsi="Courier New" w:cs="Times New Roman"/>
      <w:kern w:val="0"/>
      <w:sz w:val="20"/>
      <w:szCs w:val="20"/>
      <w:lang w:eastAsia="ru-RU"/>
      <w14:ligatures w14:val="none"/>
    </w:rPr>
  </w:style>
  <w:style w:type="paragraph" w:customStyle="1" w:styleId="u">
    <w:name w:val="u"/>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ConsPlusNonformat">
    <w:name w:val="ConsPlusNonformat"/>
    <w:uiPriority w:val="99"/>
    <w:rsid w:val="005936DF"/>
    <w:pPr>
      <w:widowControl w:val="0"/>
      <w:autoSpaceDE w:val="0"/>
      <w:autoSpaceDN w:val="0"/>
      <w:adjustRightInd w:val="0"/>
      <w:spacing w:after="0" w:line="240" w:lineRule="auto"/>
    </w:pPr>
    <w:rPr>
      <w:rFonts w:ascii="Courier New" w:eastAsia="Times New Roman" w:hAnsi="Courier New" w:cs="Courier New"/>
      <w:kern w:val="0"/>
      <w:sz w:val="20"/>
      <w:szCs w:val="20"/>
      <w:lang w:eastAsia="ru-RU"/>
      <w14:ligatures w14:val="none"/>
    </w:rPr>
  </w:style>
  <w:style w:type="character" w:customStyle="1" w:styleId="y5black">
    <w:name w:val="y5_black"/>
    <w:basedOn w:val="a0"/>
    <w:rsid w:val="005936DF"/>
  </w:style>
  <w:style w:type="paragraph" w:customStyle="1" w:styleId="titledict">
    <w:name w:val="titledict"/>
    <w:basedOn w:val="a"/>
    <w:rsid w:val="005936DF"/>
    <w:pPr>
      <w:spacing w:before="120" w:after="240" w:line="240" w:lineRule="auto"/>
    </w:pPr>
    <w:rPr>
      <w:rFonts w:ascii="Times New Roman" w:eastAsia="Times New Roman" w:hAnsi="Times New Roman" w:cs="Times New Roman"/>
      <w:vanish/>
      <w:kern w:val="0"/>
      <w:sz w:val="24"/>
      <w:szCs w:val="24"/>
      <w:lang w:eastAsia="ru-RU"/>
      <w14:ligatures w14:val="none"/>
    </w:rPr>
  </w:style>
  <w:style w:type="paragraph" w:styleId="34">
    <w:name w:val="Body Text 3"/>
    <w:basedOn w:val="a"/>
    <w:link w:val="35"/>
    <w:rsid w:val="005936DF"/>
    <w:pPr>
      <w:spacing w:after="0" w:line="240" w:lineRule="auto"/>
      <w:jc w:val="center"/>
    </w:pPr>
    <w:rPr>
      <w:rFonts w:ascii="Times New Roman" w:eastAsia="Times New Roman" w:hAnsi="Times New Roman" w:cs="Times New Roman"/>
      <w:kern w:val="0"/>
      <w:sz w:val="28"/>
      <w:szCs w:val="24"/>
      <w:lang w:eastAsia="ru-RU"/>
      <w14:ligatures w14:val="none"/>
    </w:rPr>
  </w:style>
  <w:style w:type="character" w:customStyle="1" w:styleId="35">
    <w:name w:val="Основной текст 3 Знак"/>
    <w:basedOn w:val="a0"/>
    <w:link w:val="34"/>
    <w:rsid w:val="005936DF"/>
    <w:rPr>
      <w:rFonts w:ascii="Times New Roman" w:eastAsia="Times New Roman" w:hAnsi="Times New Roman" w:cs="Times New Roman"/>
      <w:kern w:val="0"/>
      <w:sz w:val="28"/>
      <w:szCs w:val="24"/>
      <w:lang w:eastAsia="ru-RU"/>
      <w14:ligatures w14:val="none"/>
    </w:rPr>
  </w:style>
  <w:style w:type="paragraph" w:customStyle="1" w:styleId="xl32">
    <w:name w:val="xl32"/>
    <w:basedOn w:val="a"/>
    <w:rsid w:val="005936DF"/>
    <w:pP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customStyle="1" w:styleId="xl25">
    <w:name w:val="xl25"/>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26">
    <w:name w:val="xl26"/>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ru-RU"/>
      <w14:ligatures w14:val="none"/>
    </w:rPr>
  </w:style>
  <w:style w:type="paragraph" w:customStyle="1" w:styleId="xl27">
    <w:name w:val="xl27"/>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28">
    <w:name w:val="xl28"/>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29">
    <w:name w:val="xl29"/>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Narrow" w:eastAsia="Times New Roman" w:hAnsi="Arial Narrow" w:cs="Times New Roman"/>
      <w:kern w:val="0"/>
      <w:sz w:val="24"/>
      <w:szCs w:val="24"/>
      <w:lang w:eastAsia="ru-RU"/>
      <w14:ligatures w14:val="none"/>
    </w:rPr>
  </w:style>
  <w:style w:type="paragraph" w:customStyle="1" w:styleId="xl30">
    <w:name w:val="xl30"/>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31">
    <w:name w:val="xl31"/>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customStyle="1" w:styleId="xl33">
    <w:name w:val="xl33"/>
    <w:basedOn w:val="a"/>
    <w:rsid w:val="005936D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customStyle="1" w:styleId="xl34">
    <w:name w:val="xl34"/>
    <w:basedOn w:val="a"/>
    <w:rsid w:val="005936DF"/>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right"/>
    </w:pPr>
    <w:rPr>
      <w:rFonts w:ascii="Arial Narrow" w:eastAsia="Times New Roman" w:hAnsi="Arial Narrow" w:cs="Times New Roman"/>
      <w:kern w:val="0"/>
      <w:sz w:val="24"/>
      <w:szCs w:val="24"/>
      <w:lang w:eastAsia="ru-RU"/>
      <w14:ligatures w14:val="none"/>
    </w:rPr>
  </w:style>
  <w:style w:type="paragraph" w:customStyle="1" w:styleId="xl35">
    <w:name w:val="xl35"/>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36">
    <w:name w:val="xl36"/>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customStyle="1" w:styleId="xl37">
    <w:name w:val="xl37"/>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38">
    <w:name w:val="xl38"/>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xl39">
    <w:name w:val="xl39"/>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kern w:val="0"/>
      <w:sz w:val="24"/>
      <w:szCs w:val="24"/>
      <w:lang w:eastAsia="ru-RU"/>
      <w14:ligatures w14:val="none"/>
    </w:rPr>
  </w:style>
  <w:style w:type="paragraph" w:customStyle="1" w:styleId="xl40">
    <w:name w:val="xl40"/>
    <w:basedOn w:val="a"/>
    <w:rsid w:val="005936DF"/>
    <w:pPr>
      <w:spacing w:before="100" w:beforeAutospacing="1" w:after="100" w:afterAutospacing="1" w:line="240" w:lineRule="auto"/>
      <w:jc w:val="right"/>
    </w:pPr>
    <w:rPr>
      <w:rFonts w:ascii="Times New Roman" w:eastAsia="Times New Roman" w:hAnsi="Times New Roman" w:cs="Times New Roman"/>
      <w:kern w:val="0"/>
      <w:sz w:val="18"/>
      <w:szCs w:val="18"/>
      <w:lang w:eastAsia="ru-RU"/>
      <w14:ligatures w14:val="none"/>
    </w:rPr>
  </w:style>
  <w:style w:type="paragraph" w:styleId="aff1">
    <w:name w:val="Block Text"/>
    <w:basedOn w:val="a"/>
    <w:rsid w:val="005936DF"/>
    <w:pPr>
      <w:spacing w:after="0" w:line="240" w:lineRule="auto"/>
      <w:ind w:left="113" w:right="113"/>
    </w:pPr>
    <w:rPr>
      <w:rFonts w:ascii="Arial" w:eastAsia="Times New Roman" w:hAnsi="Arial" w:cs="Arial"/>
      <w:kern w:val="0"/>
      <w:sz w:val="20"/>
      <w:szCs w:val="20"/>
      <w:lang w:eastAsia="ru-RU"/>
      <w14:ligatures w14:val="none"/>
    </w:rPr>
  </w:style>
  <w:style w:type="paragraph" w:customStyle="1" w:styleId="ConsPlusDocList">
    <w:name w:val="ConsPlusDocList"/>
    <w:rsid w:val="005936DF"/>
    <w:pPr>
      <w:widowControl w:val="0"/>
      <w:autoSpaceDE w:val="0"/>
      <w:autoSpaceDN w:val="0"/>
      <w:adjustRightInd w:val="0"/>
      <w:spacing w:after="0" w:line="240" w:lineRule="auto"/>
    </w:pPr>
    <w:rPr>
      <w:rFonts w:ascii="Tahoma" w:eastAsia="Times New Roman" w:hAnsi="Tahoma" w:cs="Tahoma"/>
      <w:kern w:val="0"/>
      <w:sz w:val="18"/>
      <w:szCs w:val="18"/>
      <w:lang w:eastAsia="ru-RU"/>
      <w14:ligatures w14:val="none"/>
    </w:rPr>
  </w:style>
  <w:style w:type="paragraph" w:customStyle="1" w:styleId="uni">
    <w:name w:val="uni"/>
    <w:basedOn w:val="a"/>
    <w:rsid w:val="005936DF"/>
    <w:pPr>
      <w:spacing w:before="100" w:beforeAutospacing="1" w:after="100" w:afterAutospacing="1" w:line="240" w:lineRule="auto"/>
    </w:pPr>
    <w:rPr>
      <w:rFonts w:ascii="Arial Unicode MS" w:eastAsia="Arial Unicode MS" w:hAnsi="Arial Unicode MS" w:cs="Arial Unicode MS"/>
      <w:kern w:val="0"/>
      <w:sz w:val="24"/>
      <w:szCs w:val="24"/>
      <w:lang w:eastAsia="ru-RU"/>
      <w14:ligatures w14:val="none"/>
    </w:rPr>
  </w:style>
  <w:style w:type="paragraph" w:customStyle="1" w:styleId="c">
    <w:name w:val="c"/>
    <w:basedOn w:val="a"/>
    <w:rsid w:val="005936DF"/>
    <w:pPr>
      <w:spacing w:before="100" w:beforeAutospacing="1" w:after="100" w:afterAutospacing="1" w:line="240" w:lineRule="auto"/>
    </w:pPr>
    <w:rPr>
      <w:rFonts w:ascii="Arial Unicode MS" w:eastAsia="Arial Unicode MS" w:hAnsi="Arial Unicode MS" w:cs="Arial Unicode MS"/>
      <w:kern w:val="0"/>
      <w:sz w:val="24"/>
      <w:szCs w:val="24"/>
      <w:lang w:eastAsia="ru-RU"/>
      <w14:ligatures w14:val="none"/>
    </w:rPr>
  </w:style>
  <w:style w:type="paragraph" w:styleId="aff2">
    <w:name w:val="caption"/>
    <w:basedOn w:val="a"/>
    <w:next w:val="a"/>
    <w:qFormat/>
    <w:rsid w:val="005936DF"/>
    <w:pPr>
      <w:spacing w:after="0" w:line="240" w:lineRule="auto"/>
    </w:pPr>
    <w:rPr>
      <w:rFonts w:ascii="Times New Roman" w:eastAsia="Times New Roman" w:hAnsi="Times New Roman" w:cs="Times New Roman"/>
      <w:b/>
      <w:bCs/>
      <w:kern w:val="0"/>
      <w:sz w:val="20"/>
      <w:szCs w:val="20"/>
      <w:lang w:eastAsia="ru-RU"/>
      <w14:ligatures w14:val="none"/>
    </w:rPr>
  </w:style>
  <w:style w:type="paragraph" w:customStyle="1" w:styleId="ConsPlusTitle">
    <w:name w:val="ConsPlusTitle"/>
    <w:rsid w:val="005936DF"/>
    <w:pPr>
      <w:widowControl w:val="0"/>
      <w:autoSpaceDE w:val="0"/>
      <w:autoSpaceDN w:val="0"/>
      <w:adjustRightInd w:val="0"/>
      <w:spacing w:after="0" w:line="240" w:lineRule="auto"/>
    </w:pPr>
    <w:rPr>
      <w:rFonts w:ascii="Times New Roman" w:eastAsia="Times New Roman" w:hAnsi="Times New Roman" w:cs="Times New Roman"/>
      <w:b/>
      <w:bCs/>
      <w:kern w:val="0"/>
      <w:sz w:val="24"/>
      <w:szCs w:val="24"/>
      <w:lang w:eastAsia="ru-RU"/>
      <w14:ligatures w14:val="none"/>
    </w:rPr>
  </w:style>
  <w:style w:type="paragraph" w:customStyle="1" w:styleId="consplusnormal0">
    <w:name w:val="consplusnormal"/>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customStyle="1" w:styleId="FooterChar">
    <w:name w:val="Footer Char"/>
    <w:locked/>
    <w:rsid w:val="005936DF"/>
    <w:rPr>
      <w:sz w:val="24"/>
      <w:szCs w:val="24"/>
      <w:lang w:val="ru-RU" w:eastAsia="ru-RU" w:bidi="ar-SA"/>
    </w:rPr>
  </w:style>
  <w:style w:type="paragraph" w:customStyle="1" w:styleId="xl45">
    <w:name w:val="xl45"/>
    <w:basedOn w:val="a"/>
    <w:rsid w:val="005936DF"/>
    <w:pPr>
      <w:spacing w:before="100" w:beforeAutospacing="1" w:after="100" w:afterAutospacing="1" w:line="240" w:lineRule="auto"/>
      <w:jc w:val="center"/>
    </w:pPr>
    <w:rPr>
      <w:rFonts w:ascii="Times New Roman" w:eastAsia="Arial Unicode MS" w:hAnsi="Times New Roman" w:cs="Times New Roman"/>
      <w:kern w:val="0"/>
      <w:sz w:val="16"/>
      <w:szCs w:val="16"/>
      <w:lang w:eastAsia="ru-RU"/>
      <w14:ligatures w14:val="none"/>
    </w:rPr>
  </w:style>
  <w:style w:type="paragraph" w:customStyle="1" w:styleId="font5">
    <w:name w:val="font5"/>
    <w:basedOn w:val="a"/>
    <w:rsid w:val="005936DF"/>
    <w:pPr>
      <w:spacing w:before="100" w:beforeAutospacing="1" w:after="100" w:afterAutospacing="1" w:line="240" w:lineRule="auto"/>
    </w:pPr>
    <w:rPr>
      <w:rFonts w:ascii="Tahoma" w:eastAsia="Arial Unicode MS" w:hAnsi="Tahoma" w:cs="Tahoma"/>
      <w:b/>
      <w:bCs/>
      <w:color w:val="000000"/>
      <w:kern w:val="0"/>
      <w:sz w:val="16"/>
      <w:szCs w:val="16"/>
      <w:lang w:eastAsia="ru-RU"/>
      <w14:ligatures w14:val="none"/>
    </w:rPr>
  </w:style>
  <w:style w:type="paragraph" w:customStyle="1" w:styleId="font6">
    <w:name w:val="font6"/>
    <w:basedOn w:val="a"/>
    <w:rsid w:val="005936DF"/>
    <w:pPr>
      <w:spacing w:before="100" w:beforeAutospacing="1" w:after="100" w:afterAutospacing="1" w:line="240" w:lineRule="auto"/>
    </w:pPr>
    <w:rPr>
      <w:rFonts w:ascii="Tahoma" w:eastAsia="Arial Unicode MS" w:hAnsi="Tahoma" w:cs="Tahoma"/>
      <w:color w:val="000000"/>
      <w:kern w:val="0"/>
      <w:sz w:val="16"/>
      <w:szCs w:val="16"/>
      <w:lang w:eastAsia="ru-RU"/>
      <w14:ligatures w14:val="none"/>
    </w:rPr>
  </w:style>
  <w:style w:type="paragraph" w:customStyle="1" w:styleId="xl41">
    <w:name w:val="xl41"/>
    <w:basedOn w:val="a"/>
    <w:rsid w:val="005936DF"/>
    <w:pPr>
      <w:pBdr>
        <w:top w:val="single" w:sz="4" w:space="0" w:color="auto"/>
        <w:left w:val="single" w:sz="4" w:space="0" w:color="auto"/>
        <w:bottom w:val="single" w:sz="4" w:space="0" w:color="auto"/>
        <w:right w:val="single" w:sz="4" w:space="0" w:color="auto"/>
      </w:pBdr>
      <w:shd w:val="clear" w:color="auto" w:fill="CCFFCC"/>
      <w:spacing w:before="100" w:beforeAutospacing="1" w:after="100" w:afterAutospacing="1" w:line="240" w:lineRule="auto"/>
      <w:jc w:val="right"/>
    </w:pPr>
    <w:rPr>
      <w:rFonts w:ascii="Arial CYR" w:eastAsia="Arial Unicode MS" w:hAnsi="Arial CYR" w:cs="Arial CYR"/>
      <w:kern w:val="0"/>
      <w:sz w:val="16"/>
      <w:szCs w:val="16"/>
      <w:lang w:eastAsia="ru-RU"/>
      <w14:ligatures w14:val="none"/>
    </w:rPr>
  </w:style>
  <w:style w:type="paragraph" w:customStyle="1" w:styleId="xl42">
    <w:name w:val="xl42"/>
    <w:basedOn w:val="a"/>
    <w:rsid w:val="005936D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CYR" w:eastAsia="Arial Unicode MS" w:hAnsi="Arial CYR" w:cs="Arial CYR"/>
      <w:kern w:val="0"/>
      <w:sz w:val="16"/>
      <w:szCs w:val="16"/>
      <w:lang w:eastAsia="ru-RU"/>
      <w14:ligatures w14:val="none"/>
    </w:rPr>
  </w:style>
  <w:style w:type="paragraph" w:customStyle="1" w:styleId="xl43">
    <w:name w:val="xl43"/>
    <w:basedOn w:val="a"/>
    <w:rsid w:val="005936DF"/>
    <w:pPr>
      <w:pBdr>
        <w:left w:val="single" w:sz="8" w:space="0" w:color="auto"/>
        <w:bottom w:val="single" w:sz="4" w:space="0" w:color="auto"/>
      </w:pBdr>
      <w:shd w:val="clear" w:color="auto" w:fill="CCFFCC"/>
      <w:spacing w:before="100" w:beforeAutospacing="1" w:after="100" w:afterAutospacing="1" w:line="240" w:lineRule="auto"/>
      <w:jc w:val="center"/>
    </w:pPr>
    <w:rPr>
      <w:rFonts w:ascii="Arial CYR" w:eastAsia="Arial Unicode MS" w:hAnsi="Arial CYR" w:cs="Arial CYR"/>
      <w:kern w:val="0"/>
      <w:sz w:val="16"/>
      <w:szCs w:val="16"/>
      <w:lang w:eastAsia="ru-RU"/>
      <w14:ligatures w14:val="none"/>
    </w:rPr>
  </w:style>
  <w:style w:type="paragraph" w:customStyle="1" w:styleId="xl78">
    <w:name w:val="xl78"/>
    <w:basedOn w:val="a"/>
    <w:rsid w:val="005936DF"/>
    <w:pPr>
      <w:pBdr>
        <w:left w:val="single" w:sz="4" w:space="0" w:color="auto"/>
        <w:bottom w:val="single" w:sz="4" w:space="0" w:color="auto"/>
        <w:right w:val="single" w:sz="4" w:space="0" w:color="auto"/>
      </w:pBdr>
      <w:spacing w:before="100" w:beforeAutospacing="1" w:after="100" w:afterAutospacing="1" w:line="240" w:lineRule="auto"/>
      <w:jc w:val="center"/>
    </w:pPr>
    <w:rPr>
      <w:rFonts w:ascii="Arial CYR" w:eastAsia="Arial Unicode MS" w:hAnsi="Arial CYR" w:cs="Arial CYR"/>
      <w:kern w:val="0"/>
      <w:sz w:val="24"/>
      <w:szCs w:val="24"/>
      <w:lang w:eastAsia="ru-RU"/>
      <w14:ligatures w14:val="none"/>
    </w:rPr>
  </w:style>
  <w:style w:type="paragraph" w:customStyle="1" w:styleId="aff3">
    <w:name w:val="название Знак"/>
    <w:basedOn w:val="ae"/>
    <w:autoRedefine/>
    <w:rsid w:val="005936DF"/>
    <w:pPr>
      <w:widowControl w:val="0"/>
      <w:contextualSpacing w:val="0"/>
      <w:jc w:val="center"/>
    </w:pPr>
    <w:rPr>
      <w:rFonts w:ascii="Times New Roman" w:eastAsia="Times New Roman" w:hAnsi="Times New Roman" w:cs="Times New Roman"/>
      <w:b/>
      <w:bCs/>
      <w:spacing w:val="0"/>
      <w:kern w:val="0"/>
      <w:sz w:val="28"/>
      <w:szCs w:val="28"/>
    </w:rPr>
  </w:style>
  <w:style w:type="paragraph" w:customStyle="1" w:styleId="aff4">
    <w:name w:val="Îáû÷íûé"/>
    <w:rsid w:val="005936DF"/>
    <w:pPr>
      <w:spacing w:after="0" w:line="240" w:lineRule="auto"/>
    </w:pPr>
    <w:rPr>
      <w:rFonts w:ascii="Times New Roman" w:eastAsia="Times New Roman" w:hAnsi="Times New Roman" w:cs="Times New Roman"/>
      <w:kern w:val="0"/>
      <w:sz w:val="28"/>
      <w:szCs w:val="20"/>
      <w:lang w:eastAsia="ru-RU"/>
      <w14:ligatures w14:val="none"/>
    </w:rPr>
  </w:style>
  <w:style w:type="paragraph" w:customStyle="1" w:styleId="xl66">
    <w:name w:val="xl66"/>
    <w:basedOn w:val="a"/>
    <w:rsid w:val="005936DF"/>
    <w:pPr>
      <w:spacing w:before="100" w:beforeAutospacing="1" w:after="100" w:afterAutospacing="1" w:line="240" w:lineRule="auto"/>
      <w:jc w:val="center"/>
    </w:pPr>
    <w:rPr>
      <w:rFonts w:ascii="Calibri" w:eastAsia="Arial Unicode MS" w:hAnsi="Calibri" w:cs="Arial Unicode MS"/>
      <w:kern w:val="0"/>
      <w:lang w:eastAsia="ru-RU"/>
      <w14:ligatures w14:val="none"/>
    </w:rPr>
  </w:style>
  <w:style w:type="paragraph" w:customStyle="1" w:styleId="xl68">
    <w:name w:val="xl68"/>
    <w:basedOn w:val="a"/>
    <w:rsid w:val="005936DF"/>
    <w:pPr>
      <w:spacing w:before="100" w:beforeAutospacing="1" w:after="100" w:afterAutospacing="1" w:line="240" w:lineRule="auto"/>
      <w:textAlignment w:val="top"/>
    </w:pPr>
    <w:rPr>
      <w:rFonts w:ascii="Calibri" w:eastAsia="Arial Unicode MS" w:hAnsi="Calibri" w:cs="Arial Unicode MS"/>
      <w:kern w:val="0"/>
      <w:lang w:eastAsia="ru-RU"/>
      <w14:ligatures w14:val="none"/>
    </w:rPr>
  </w:style>
  <w:style w:type="paragraph" w:customStyle="1" w:styleId="aff5">
    <w:name w:val="список нумерованный"/>
    <w:autoRedefine/>
    <w:uiPriority w:val="99"/>
    <w:rsid w:val="005936DF"/>
    <w:pPr>
      <w:widowControl w:val="0"/>
      <w:tabs>
        <w:tab w:val="num" w:pos="720"/>
      </w:tabs>
      <w:spacing w:after="0" w:line="360" w:lineRule="auto"/>
      <w:ind w:left="720" w:hanging="360"/>
      <w:jc w:val="both"/>
    </w:pPr>
    <w:rPr>
      <w:rFonts w:ascii="Times New Roman" w:eastAsia="Times New Roman" w:hAnsi="Times New Roman" w:cs="Times New Roman"/>
      <w:noProof/>
      <w:kern w:val="0"/>
      <w:sz w:val="28"/>
      <w:szCs w:val="28"/>
      <w:lang w:eastAsia="ru-RU"/>
      <w14:ligatures w14:val="none"/>
    </w:rPr>
  </w:style>
  <w:style w:type="paragraph" w:styleId="4">
    <w:name w:val="toc 4"/>
    <w:basedOn w:val="a"/>
    <w:next w:val="a"/>
    <w:autoRedefine/>
    <w:rsid w:val="005936DF"/>
    <w:pPr>
      <w:numPr>
        <w:numId w:val="1"/>
      </w:numPr>
      <w:tabs>
        <w:tab w:val="clear" w:pos="720"/>
      </w:tabs>
      <w:spacing w:after="0" w:line="240" w:lineRule="auto"/>
      <w:ind w:firstLine="0"/>
    </w:pPr>
    <w:rPr>
      <w:rFonts w:ascii="Times New Roman" w:eastAsia="Times New Roman" w:hAnsi="Times New Roman" w:cs="Times New Roman"/>
      <w:kern w:val="0"/>
      <w:sz w:val="24"/>
      <w:szCs w:val="24"/>
      <w:lang w:eastAsia="ru-RU"/>
      <w14:ligatures w14:val="none"/>
    </w:rPr>
  </w:style>
  <w:style w:type="paragraph" w:styleId="51">
    <w:name w:val="toc 5"/>
    <w:basedOn w:val="a"/>
    <w:next w:val="a"/>
    <w:autoRedefine/>
    <w:rsid w:val="005936DF"/>
    <w:pPr>
      <w:spacing w:after="0" w:line="240" w:lineRule="auto"/>
      <w:ind w:left="960"/>
    </w:pPr>
    <w:rPr>
      <w:rFonts w:ascii="Times New Roman" w:eastAsia="Times New Roman" w:hAnsi="Times New Roman" w:cs="Times New Roman"/>
      <w:kern w:val="0"/>
      <w:sz w:val="24"/>
      <w:szCs w:val="24"/>
      <w:lang w:eastAsia="ru-RU"/>
      <w14:ligatures w14:val="none"/>
    </w:rPr>
  </w:style>
  <w:style w:type="paragraph" w:styleId="61">
    <w:name w:val="toc 6"/>
    <w:basedOn w:val="a"/>
    <w:next w:val="a"/>
    <w:autoRedefine/>
    <w:rsid w:val="005936DF"/>
    <w:pPr>
      <w:spacing w:after="0" w:line="240" w:lineRule="auto"/>
      <w:ind w:left="1200"/>
    </w:pPr>
    <w:rPr>
      <w:rFonts w:ascii="Times New Roman" w:eastAsia="Times New Roman" w:hAnsi="Times New Roman" w:cs="Times New Roman"/>
      <w:kern w:val="0"/>
      <w:sz w:val="24"/>
      <w:szCs w:val="24"/>
      <w:lang w:eastAsia="ru-RU"/>
      <w14:ligatures w14:val="none"/>
    </w:rPr>
  </w:style>
  <w:style w:type="paragraph" w:styleId="71">
    <w:name w:val="toc 7"/>
    <w:basedOn w:val="a"/>
    <w:next w:val="a"/>
    <w:autoRedefine/>
    <w:rsid w:val="005936DF"/>
    <w:pPr>
      <w:spacing w:after="0" w:line="240" w:lineRule="auto"/>
      <w:ind w:left="1440"/>
    </w:pPr>
    <w:rPr>
      <w:rFonts w:ascii="Times New Roman" w:eastAsia="Times New Roman" w:hAnsi="Times New Roman" w:cs="Times New Roman"/>
      <w:kern w:val="0"/>
      <w:sz w:val="24"/>
      <w:szCs w:val="24"/>
      <w:lang w:eastAsia="ru-RU"/>
      <w14:ligatures w14:val="none"/>
    </w:rPr>
  </w:style>
  <w:style w:type="paragraph" w:styleId="81">
    <w:name w:val="toc 8"/>
    <w:basedOn w:val="a"/>
    <w:next w:val="a"/>
    <w:autoRedefine/>
    <w:rsid w:val="005936DF"/>
    <w:pPr>
      <w:spacing w:after="0" w:line="240" w:lineRule="auto"/>
      <w:ind w:left="1680"/>
    </w:pPr>
    <w:rPr>
      <w:rFonts w:ascii="Times New Roman" w:eastAsia="Times New Roman" w:hAnsi="Times New Roman" w:cs="Times New Roman"/>
      <w:kern w:val="0"/>
      <w:sz w:val="24"/>
      <w:szCs w:val="24"/>
      <w:lang w:eastAsia="ru-RU"/>
      <w14:ligatures w14:val="none"/>
    </w:rPr>
  </w:style>
  <w:style w:type="paragraph" w:styleId="91">
    <w:name w:val="toc 9"/>
    <w:basedOn w:val="a"/>
    <w:next w:val="a"/>
    <w:autoRedefine/>
    <w:rsid w:val="005936DF"/>
    <w:pPr>
      <w:spacing w:after="0" w:line="240" w:lineRule="auto"/>
      <w:ind w:left="1920"/>
    </w:pPr>
    <w:rPr>
      <w:rFonts w:ascii="Times New Roman" w:eastAsia="Times New Roman" w:hAnsi="Times New Roman" w:cs="Times New Roman"/>
      <w:kern w:val="0"/>
      <w:sz w:val="24"/>
      <w:szCs w:val="24"/>
      <w:lang w:eastAsia="ru-RU"/>
      <w14:ligatures w14:val="none"/>
    </w:rPr>
  </w:style>
  <w:style w:type="paragraph" w:customStyle="1" w:styleId="aff6">
    <w:name w:val="Знак"/>
    <w:basedOn w:val="a"/>
    <w:rsid w:val="005936DF"/>
    <w:pPr>
      <w:spacing w:after="0" w:line="240" w:lineRule="auto"/>
    </w:pPr>
    <w:rPr>
      <w:rFonts w:ascii="Verdana" w:eastAsia="Times New Roman" w:hAnsi="Verdana" w:cs="Verdana"/>
      <w:kern w:val="0"/>
      <w:sz w:val="20"/>
      <w:szCs w:val="20"/>
      <w:lang w:val="en-US"/>
      <w14:ligatures w14:val="none"/>
    </w:rPr>
  </w:style>
  <w:style w:type="table" w:styleId="aff7">
    <w:name w:val="Table Grid"/>
    <w:basedOn w:val="a1"/>
    <w:uiPriority w:val="39"/>
    <w:rsid w:val="005936DF"/>
    <w:pPr>
      <w:spacing w:after="0" w:line="240" w:lineRule="auto"/>
    </w:pPr>
    <w:rPr>
      <w:rFonts w:ascii="Times New Roman" w:eastAsia="Times New Roman" w:hAnsi="Times New Roman" w:cs="Times New Roman"/>
      <w:kern w:val="0"/>
      <w:sz w:val="20"/>
      <w:szCs w:val="2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
    <w:name w:val="f"/>
    <w:rsid w:val="005936DF"/>
  </w:style>
  <w:style w:type="character" w:customStyle="1" w:styleId="r">
    <w:name w:val="r"/>
    <w:rsid w:val="005936DF"/>
  </w:style>
  <w:style w:type="character" w:customStyle="1" w:styleId="epm">
    <w:name w:val="epm"/>
    <w:rsid w:val="005936DF"/>
  </w:style>
  <w:style w:type="paragraph" w:customStyle="1" w:styleId="ConsCell">
    <w:name w:val="ConsCell"/>
    <w:rsid w:val="005936DF"/>
    <w:pPr>
      <w:widowControl w:val="0"/>
      <w:autoSpaceDE w:val="0"/>
      <w:autoSpaceDN w:val="0"/>
      <w:adjustRightInd w:val="0"/>
      <w:spacing w:after="0" w:line="240" w:lineRule="auto"/>
    </w:pPr>
    <w:rPr>
      <w:rFonts w:ascii="Arial" w:eastAsia="Times New Roman" w:hAnsi="Arial" w:cs="Arial"/>
      <w:kern w:val="0"/>
      <w:sz w:val="20"/>
      <w:szCs w:val="20"/>
      <w:lang w:eastAsia="ru-RU"/>
      <w14:ligatures w14:val="none"/>
    </w:rPr>
  </w:style>
  <w:style w:type="paragraph" w:customStyle="1" w:styleId="Style28">
    <w:name w:val="Style28"/>
    <w:basedOn w:val="a"/>
    <w:rsid w:val="005936DF"/>
    <w:pPr>
      <w:widowControl w:val="0"/>
      <w:autoSpaceDE w:val="0"/>
      <w:autoSpaceDN w:val="0"/>
      <w:adjustRightInd w:val="0"/>
      <w:spacing w:after="0" w:line="240" w:lineRule="auto"/>
    </w:pPr>
    <w:rPr>
      <w:rFonts w:ascii="Impact" w:eastAsia="Times New Roman" w:hAnsi="Impact" w:cs="Times New Roman"/>
      <w:kern w:val="0"/>
      <w:sz w:val="24"/>
      <w:szCs w:val="24"/>
      <w:lang w:eastAsia="ru-RU"/>
      <w14:ligatures w14:val="none"/>
    </w:rPr>
  </w:style>
  <w:style w:type="character" w:customStyle="1" w:styleId="FontStyle66">
    <w:name w:val="Font Style66"/>
    <w:rsid w:val="005936DF"/>
    <w:rPr>
      <w:rFonts w:ascii="Times New Roman" w:hAnsi="Times New Roman" w:cs="Times New Roman"/>
      <w:b/>
      <w:bCs/>
      <w:sz w:val="24"/>
      <w:szCs w:val="24"/>
    </w:rPr>
  </w:style>
  <w:style w:type="character" w:customStyle="1" w:styleId="blk1">
    <w:name w:val="blk1"/>
    <w:rsid w:val="005936DF"/>
    <w:rPr>
      <w:vanish w:val="0"/>
      <w:webHidden w:val="0"/>
      <w:specVanish w:val="0"/>
    </w:rPr>
  </w:style>
  <w:style w:type="paragraph" w:styleId="aff8">
    <w:name w:val="TOC Heading"/>
    <w:basedOn w:val="1"/>
    <w:next w:val="a"/>
    <w:uiPriority w:val="39"/>
    <w:unhideWhenUsed/>
    <w:qFormat/>
    <w:rsid w:val="005936DF"/>
    <w:pPr>
      <w:keepLines/>
      <w:tabs>
        <w:tab w:val="clear" w:pos="0"/>
      </w:tabs>
      <w:spacing w:before="480" w:line="276" w:lineRule="auto"/>
      <w:ind w:right="0" w:firstLine="0"/>
      <w:jc w:val="left"/>
      <w:outlineLvl w:val="9"/>
    </w:pPr>
    <w:rPr>
      <w:rFonts w:ascii="Cambria" w:hAnsi="Cambria"/>
      <w:color w:val="365F91"/>
      <w:szCs w:val="28"/>
    </w:rPr>
  </w:style>
  <w:style w:type="paragraph" w:customStyle="1" w:styleId="s1">
    <w:name w:val="s_1"/>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customStyle="1" w:styleId="tlid-translation">
    <w:name w:val="tlid-translation"/>
    <w:rsid w:val="005936DF"/>
  </w:style>
  <w:style w:type="paragraph" w:customStyle="1" w:styleId="CharChar">
    <w:name w:val="Char Знак Знак Char Знак Знак Знак Знак Знак Знак Знак Знак Знак Знак Знак Знак Знак Знак Знак Знак"/>
    <w:basedOn w:val="a"/>
    <w:rsid w:val="005936DF"/>
    <w:pPr>
      <w:spacing w:after="0" w:line="240" w:lineRule="auto"/>
    </w:pPr>
    <w:rPr>
      <w:rFonts w:ascii="Verdana" w:eastAsia="Times New Roman" w:hAnsi="Verdana" w:cs="Verdana"/>
      <w:kern w:val="0"/>
      <w:sz w:val="20"/>
      <w:szCs w:val="20"/>
      <w:lang w:val="en-US" w:eastAsia="ru-RU"/>
      <w14:ligatures w14:val="none"/>
    </w:rPr>
  </w:style>
  <w:style w:type="paragraph" w:customStyle="1" w:styleId="Num-ChapParagraph">
    <w:name w:val="Num-Chap Paragraph"/>
    <w:basedOn w:val="a3"/>
    <w:uiPriority w:val="99"/>
    <w:rsid w:val="005936DF"/>
    <w:pPr>
      <w:tabs>
        <w:tab w:val="left" w:pos="850"/>
        <w:tab w:val="left" w:pos="1191"/>
        <w:tab w:val="left" w:pos="1531"/>
      </w:tabs>
      <w:spacing w:before="120"/>
      <w:jc w:val="both"/>
    </w:pPr>
    <w:rPr>
      <w:rFonts w:ascii="Times" w:hAnsi="Times" w:cs="Times"/>
      <w:color w:val="auto"/>
    </w:rPr>
  </w:style>
  <w:style w:type="character" w:customStyle="1" w:styleId="aff9">
    <w:name w:val="Текст концевой сноски Знак"/>
    <w:basedOn w:val="a0"/>
    <w:link w:val="affa"/>
    <w:semiHidden/>
    <w:rsid w:val="005936DF"/>
    <w:rPr>
      <w:rFonts w:ascii="Times New Roman" w:eastAsia="Times New Roman" w:hAnsi="Times New Roman" w:cs="Times New Roman"/>
      <w:sz w:val="20"/>
      <w:szCs w:val="20"/>
      <w:lang w:eastAsia="ru-RU"/>
    </w:rPr>
  </w:style>
  <w:style w:type="paragraph" w:styleId="affa">
    <w:name w:val="endnote text"/>
    <w:basedOn w:val="a"/>
    <w:link w:val="aff9"/>
    <w:semiHidden/>
    <w:rsid w:val="005936DF"/>
    <w:pPr>
      <w:spacing w:after="0" w:line="240" w:lineRule="auto"/>
    </w:pPr>
    <w:rPr>
      <w:rFonts w:ascii="Times New Roman" w:eastAsia="Times New Roman" w:hAnsi="Times New Roman" w:cs="Times New Roman"/>
      <w:sz w:val="20"/>
      <w:szCs w:val="20"/>
      <w:lang w:eastAsia="ru-RU"/>
    </w:rPr>
  </w:style>
  <w:style w:type="character" w:customStyle="1" w:styleId="16">
    <w:name w:val="Текст концевой сноски Знак1"/>
    <w:basedOn w:val="a0"/>
    <w:uiPriority w:val="99"/>
    <w:semiHidden/>
    <w:rsid w:val="005936DF"/>
    <w:rPr>
      <w:sz w:val="20"/>
      <w:szCs w:val="20"/>
    </w:rPr>
  </w:style>
  <w:style w:type="character" w:customStyle="1" w:styleId="affb">
    <w:name w:val="Текст примечания Знак"/>
    <w:basedOn w:val="a0"/>
    <w:link w:val="affc"/>
    <w:uiPriority w:val="99"/>
    <w:semiHidden/>
    <w:rsid w:val="005936DF"/>
    <w:rPr>
      <w:rFonts w:ascii="Times New Roman" w:eastAsia="Times New Roman" w:hAnsi="Times New Roman" w:cs="Times New Roman"/>
      <w:sz w:val="20"/>
      <w:szCs w:val="20"/>
      <w:lang w:eastAsia="ru-RU"/>
    </w:rPr>
  </w:style>
  <w:style w:type="paragraph" w:styleId="affc">
    <w:name w:val="annotation text"/>
    <w:basedOn w:val="a"/>
    <w:link w:val="affb"/>
    <w:uiPriority w:val="99"/>
    <w:semiHidden/>
    <w:unhideWhenUsed/>
    <w:rsid w:val="005936DF"/>
    <w:pPr>
      <w:spacing w:after="0" w:line="240" w:lineRule="auto"/>
    </w:pPr>
    <w:rPr>
      <w:rFonts w:ascii="Times New Roman" w:eastAsia="Times New Roman" w:hAnsi="Times New Roman" w:cs="Times New Roman"/>
      <w:sz w:val="20"/>
      <w:szCs w:val="20"/>
      <w:lang w:eastAsia="ru-RU"/>
    </w:rPr>
  </w:style>
  <w:style w:type="character" w:customStyle="1" w:styleId="17">
    <w:name w:val="Текст примечания Знак1"/>
    <w:basedOn w:val="a0"/>
    <w:uiPriority w:val="99"/>
    <w:semiHidden/>
    <w:rsid w:val="005936DF"/>
    <w:rPr>
      <w:sz w:val="20"/>
      <w:szCs w:val="20"/>
    </w:rPr>
  </w:style>
  <w:style w:type="character" w:customStyle="1" w:styleId="affd">
    <w:name w:val="Тема примечания Знак"/>
    <w:basedOn w:val="affb"/>
    <w:link w:val="affe"/>
    <w:uiPriority w:val="99"/>
    <w:semiHidden/>
    <w:rsid w:val="005936DF"/>
    <w:rPr>
      <w:rFonts w:ascii="Times New Roman" w:eastAsia="Times New Roman" w:hAnsi="Times New Roman" w:cs="Times New Roman"/>
      <w:b/>
      <w:bCs/>
      <w:sz w:val="20"/>
      <w:szCs w:val="20"/>
      <w:lang w:eastAsia="ru-RU"/>
    </w:rPr>
  </w:style>
  <w:style w:type="paragraph" w:styleId="affe">
    <w:name w:val="annotation subject"/>
    <w:basedOn w:val="affc"/>
    <w:next w:val="affc"/>
    <w:link w:val="affd"/>
    <w:uiPriority w:val="99"/>
    <w:semiHidden/>
    <w:unhideWhenUsed/>
    <w:rsid w:val="005936DF"/>
    <w:rPr>
      <w:b/>
      <w:bCs/>
    </w:rPr>
  </w:style>
  <w:style w:type="character" w:customStyle="1" w:styleId="18">
    <w:name w:val="Тема примечания Знак1"/>
    <w:basedOn w:val="17"/>
    <w:uiPriority w:val="99"/>
    <w:semiHidden/>
    <w:rsid w:val="005936DF"/>
    <w:rPr>
      <w:b/>
      <w:bCs/>
      <w:sz w:val="20"/>
      <w:szCs w:val="20"/>
    </w:rPr>
  </w:style>
  <w:style w:type="character" w:customStyle="1" w:styleId="markedcontent">
    <w:name w:val="markedcontent"/>
    <w:basedOn w:val="a0"/>
    <w:rsid w:val="005936DF"/>
  </w:style>
  <w:style w:type="character" w:customStyle="1" w:styleId="organictextcontentspan">
    <w:name w:val="organictextcontentspan"/>
    <w:basedOn w:val="a0"/>
    <w:rsid w:val="005936DF"/>
  </w:style>
  <w:style w:type="paragraph" w:customStyle="1" w:styleId="headertext">
    <w:name w:val="headertext"/>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formattext">
    <w:name w:val="formattext"/>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26">
    <w:name w:val="Основной текст2"/>
    <w:basedOn w:val="a"/>
    <w:rsid w:val="005936DF"/>
    <w:pPr>
      <w:widowControl w:val="0"/>
      <w:shd w:val="clear" w:color="auto" w:fill="FFFFFF"/>
      <w:spacing w:after="0" w:line="240" w:lineRule="atLeast"/>
    </w:pPr>
    <w:rPr>
      <w:rFonts w:ascii="Times New Roman" w:eastAsia="Times New Roman" w:hAnsi="Times New Roman" w:cs="Times New Roman"/>
      <w:color w:val="000000"/>
      <w:kern w:val="0"/>
      <w:sz w:val="24"/>
      <w:szCs w:val="24"/>
      <w:lang w:eastAsia="ru-RU"/>
      <w14:ligatures w14:val="none"/>
    </w:rPr>
  </w:style>
  <w:style w:type="character" w:customStyle="1" w:styleId="afff">
    <w:name w:val="Основной текст + Полужирный"/>
    <w:uiPriority w:val="99"/>
    <w:rsid w:val="005936DF"/>
    <w:rPr>
      <w:rFonts w:ascii="Times New Roman" w:hAnsi="Times New Roman"/>
      <w:b/>
      <w:color w:val="000000"/>
      <w:spacing w:val="0"/>
      <w:w w:val="100"/>
      <w:position w:val="0"/>
      <w:sz w:val="17"/>
      <w:u w:val="none"/>
      <w:shd w:val="clear" w:color="auto" w:fill="FFFFFF"/>
      <w:lang w:val="ru-RU" w:eastAsia="ru-RU"/>
    </w:rPr>
  </w:style>
  <w:style w:type="character" w:customStyle="1" w:styleId="afff0">
    <w:name w:val="Основной текст + Курсив"/>
    <w:uiPriority w:val="99"/>
    <w:rsid w:val="005936DF"/>
    <w:rPr>
      <w:rFonts w:ascii="Trebuchet MS" w:hAnsi="Trebuchet MS"/>
      <w:i/>
      <w:color w:val="000000"/>
      <w:spacing w:val="0"/>
      <w:w w:val="100"/>
      <w:position w:val="0"/>
      <w:sz w:val="14"/>
      <w:u w:val="none"/>
      <w:shd w:val="clear" w:color="auto" w:fill="FFFFFF"/>
      <w:lang w:val="ru-RU" w:eastAsia="ru-RU"/>
    </w:rPr>
  </w:style>
  <w:style w:type="character" w:customStyle="1" w:styleId="19">
    <w:name w:val="Основной текст + Полужирный1"/>
    <w:aliases w:val="Курсив"/>
    <w:uiPriority w:val="99"/>
    <w:rsid w:val="005936DF"/>
    <w:rPr>
      <w:rFonts w:ascii="Times New Roman" w:hAnsi="Times New Roman"/>
      <w:b/>
      <w:i/>
      <w:color w:val="000000"/>
      <w:spacing w:val="0"/>
      <w:w w:val="100"/>
      <w:position w:val="0"/>
      <w:sz w:val="17"/>
      <w:u w:val="none"/>
      <w:shd w:val="clear" w:color="auto" w:fill="FFFFFF"/>
      <w:lang w:val="ru-RU" w:eastAsia="ru-RU"/>
    </w:rPr>
  </w:style>
  <w:style w:type="paragraph" w:customStyle="1" w:styleId="aligncenter">
    <w:name w:val="align_center"/>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paragraph" w:customStyle="1" w:styleId="alignleft">
    <w:name w:val="align_left"/>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customStyle="1" w:styleId="searchpageresult">
    <w:name w:val="search_page_result"/>
    <w:basedOn w:val="a0"/>
    <w:rsid w:val="005936DF"/>
  </w:style>
  <w:style w:type="table" w:customStyle="1" w:styleId="1a">
    <w:name w:val="Сетка таблицы1"/>
    <w:basedOn w:val="a1"/>
    <w:next w:val="aff7"/>
    <w:uiPriority w:val="39"/>
    <w:rsid w:val="005936DF"/>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2">
    <w:name w:val="Без интервала Знак"/>
    <w:link w:val="af1"/>
    <w:uiPriority w:val="1"/>
    <w:locked/>
    <w:rsid w:val="005936DF"/>
    <w:rPr>
      <w:rFonts w:ascii="Calibri" w:eastAsia="Calibri" w:hAnsi="Calibri" w:cs="Times New Roman"/>
      <w:kern w:val="0"/>
      <w14:ligatures w14:val="none"/>
    </w:rPr>
  </w:style>
  <w:style w:type="paragraph" w:customStyle="1" w:styleId="pboth">
    <w:name w:val="pboth"/>
    <w:basedOn w:val="a"/>
    <w:rsid w:val="005936DF"/>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customStyle="1" w:styleId="hscoswrapper">
    <w:name w:val="hs_cos_wrapper"/>
    <w:basedOn w:val="a0"/>
    <w:rsid w:val="005936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6</Pages>
  <Words>1926</Words>
  <Characters>10979</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Грачева</dc:creator>
  <cp:keywords/>
  <dc:description/>
  <cp:lastModifiedBy>Ирина Грачева</cp:lastModifiedBy>
  <cp:revision>10</cp:revision>
  <dcterms:created xsi:type="dcterms:W3CDTF">2023-06-19T08:21:00Z</dcterms:created>
  <dcterms:modified xsi:type="dcterms:W3CDTF">2023-06-19T10:09:00Z</dcterms:modified>
</cp:coreProperties>
</file>