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2729" w:rsidRPr="00074394" w:rsidRDefault="006C2729" w:rsidP="006C2729">
      <w:pPr>
        <w:jc w:val="right"/>
        <w:rPr>
          <w:rFonts w:ascii="Times New Roman" w:hAnsi="Times New Roman" w:cs="Times New Roman"/>
          <w:b/>
          <w:sz w:val="24"/>
          <w:szCs w:val="24"/>
        </w:rPr>
      </w:pPr>
      <w:r w:rsidRPr="00074394">
        <w:rPr>
          <w:rFonts w:ascii="Times New Roman" w:hAnsi="Times New Roman" w:cs="Times New Roman"/>
          <w:b/>
          <w:sz w:val="24"/>
          <w:szCs w:val="24"/>
        </w:rPr>
        <w:t>Кудревич А.Ю.</w:t>
      </w:r>
    </w:p>
    <w:p w:rsidR="006C2729" w:rsidRDefault="006C2729" w:rsidP="006C2729">
      <w:pPr>
        <w:jc w:val="center"/>
        <w:rPr>
          <w:rFonts w:ascii="Times New Roman" w:hAnsi="Times New Roman" w:cs="Times New Roman"/>
          <w:b/>
          <w:sz w:val="24"/>
          <w:szCs w:val="24"/>
        </w:rPr>
      </w:pPr>
      <w:r w:rsidRPr="006C2729">
        <w:rPr>
          <w:rFonts w:ascii="Times New Roman" w:hAnsi="Times New Roman" w:cs="Times New Roman"/>
          <w:b/>
          <w:sz w:val="24"/>
          <w:szCs w:val="24"/>
        </w:rPr>
        <w:t xml:space="preserve">ПОДХОДЫ К ОЦЕНКЕ ИНФОРМАЦИОННОЙ ДОСТУПНОСТИ </w:t>
      </w:r>
      <w:r>
        <w:rPr>
          <w:rFonts w:ascii="Times New Roman" w:hAnsi="Times New Roman" w:cs="Times New Roman"/>
          <w:b/>
          <w:sz w:val="24"/>
          <w:szCs w:val="24"/>
        </w:rPr>
        <w:br/>
      </w:r>
      <w:r w:rsidRPr="006C2729">
        <w:rPr>
          <w:rFonts w:ascii="Times New Roman" w:hAnsi="Times New Roman" w:cs="Times New Roman"/>
          <w:b/>
          <w:sz w:val="24"/>
          <w:szCs w:val="24"/>
        </w:rPr>
        <w:t>ТУРИСТСКИХ УСЛУГ</w:t>
      </w:r>
    </w:p>
    <w:p w:rsidR="00F046DD" w:rsidRDefault="00F046DD" w:rsidP="006C2729">
      <w:pPr>
        <w:jc w:val="center"/>
        <w:rPr>
          <w:rFonts w:ascii="Times New Roman" w:hAnsi="Times New Roman" w:cs="Times New Roman"/>
          <w:b/>
          <w:sz w:val="24"/>
          <w:szCs w:val="24"/>
        </w:rPr>
      </w:pPr>
    </w:p>
    <w:p w:rsidR="006C2729" w:rsidRPr="00F046DD" w:rsidRDefault="006C2729" w:rsidP="00534275">
      <w:pPr>
        <w:spacing w:after="0" w:line="240" w:lineRule="auto"/>
        <w:ind w:firstLine="709"/>
        <w:jc w:val="both"/>
        <w:rPr>
          <w:rFonts w:ascii="Times New Roman" w:hAnsi="Times New Roman" w:cs="Times New Roman"/>
          <w:b/>
          <w:sz w:val="24"/>
          <w:szCs w:val="24"/>
        </w:rPr>
      </w:pPr>
      <w:r>
        <w:rPr>
          <w:rFonts w:ascii="Times New Roman" w:hAnsi="Times New Roman" w:cs="Times New Roman"/>
          <w:b/>
          <w:sz w:val="24"/>
          <w:szCs w:val="24"/>
        </w:rPr>
        <w:t>Аннотация:</w:t>
      </w:r>
      <w:r w:rsidRPr="006C2729">
        <w:t xml:space="preserve"> </w:t>
      </w:r>
      <w:r w:rsidR="00074394">
        <w:rPr>
          <w:rFonts w:ascii="Times New Roman" w:hAnsi="Times New Roman" w:cs="Times New Roman"/>
          <w:i/>
          <w:sz w:val="24"/>
          <w:szCs w:val="24"/>
        </w:rPr>
        <w:t>В статье</w:t>
      </w:r>
      <w:r w:rsidR="00085C29">
        <w:rPr>
          <w:rFonts w:ascii="Times New Roman" w:hAnsi="Times New Roman" w:cs="Times New Roman"/>
          <w:i/>
          <w:sz w:val="24"/>
          <w:szCs w:val="24"/>
        </w:rPr>
        <w:t xml:space="preserve"> </w:t>
      </w:r>
      <w:r w:rsidR="005E2055">
        <w:rPr>
          <w:rFonts w:ascii="Times New Roman" w:hAnsi="Times New Roman" w:cs="Times New Roman"/>
          <w:i/>
          <w:sz w:val="24"/>
          <w:szCs w:val="24"/>
        </w:rPr>
        <w:t>п</w:t>
      </w:r>
      <w:r w:rsidR="00074394">
        <w:rPr>
          <w:rFonts w:ascii="Times New Roman" w:hAnsi="Times New Roman" w:cs="Times New Roman"/>
          <w:i/>
          <w:sz w:val="24"/>
          <w:szCs w:val="24"/>
        </w:rPr>
        <w:t xml:space="preserve">роведен анализ подходов к оценке </w:t>
      </w:r>
      <w:r w:rsidR="005E2055">
        <w:rPr>
          <w:rFonts w:ascii="Times New Roman" w:hAnsi="Times New Roman" w:cs="Times New Roman"/>
          <w:i/>
          <w:sz w:val="24"/>
          <w:szCs w:val="24"/>
        </w:rPr>
        <w:t>информационных сервисов, используемых в туризме</w:t>
      </w:r>
      <w:r w:rsidR="00074394">
        <w:rPr>
          <w:rFonts w:ascii="Times New Roman" w:hAnsi="Times New Roman" w:cs="Times New Roman"/>
          <w:i/>
          <w:sz w:val="24"/>
          <w:szCs w:val="24"/>
        </w:rPr>
        <w:t xml:space="preserve">. </w:t>
      </w:r>
      <w:r w:rsidR="00085C29">
        <w:rPr>
          <w:rFonts w:ascii="Times New Roman" w:hAnsi="Times New Roman" w:cs="Times New Roman"/>
          <w:i/>
          <w:sz w:val="24"/>
          <w:szCs w:val="24"/>
        </w:rPr>
        <w:t xml:space="preserve">В заключении делаются выводы о </w:t>
      </w:r>
      <w:r w:rsidR="005E2055">
        <w:rPr>
          <w:rFonts w:ascii="Times New Roman" w:hAnsi="Times New Roman" w:cs="Times New Roman"/>
          <w:i/>
          <w:sz w:val="24"/>
          <w:szCs w:val="24"/>
        </w:rPr>
        <w:t>проблем</w:t>
      </w:r>
      <w:r w:rsidR="005E2055">
        <w:rPr>
          <w:rFonts w:ascii="Times New Roman" w:hAnsi="Times New Roman" w:cs="Times New Roman"/>
          <w:i/>
          <w:sz w:val="24"/>
          <w:szCs w:val="24"/>
        </w:rPr>
        <w:t>ах</w:t>
      </w:r>
      <w:r w:rsidR="005E2055">
        <w:rPr>
          <w:rFonts w:ascii="Times New Roman" w:hAnsi="Times New Roman" w:cs="Times New Roman"/>
          <w:i/>
          <w:sz w:val="24"/>
          <w:szCs w:val="24"/>
        </w:rPr>
        <w:t xml:space="preserve"> определения информационной доступности</w:t>
      </w:r>
      <w:r w:rsidR="00F046DD">
        <w:rPr>
          <w:rFonts w:ascii="Times New Roman" w:hAnsi="Times New Roman" w:cs="Times New Roman"/>
          <w:i/>
          <w:sz w:val="24"/>
          <w:szCs w:val="24"/>
        </w:rPr>
        <w:t xml:space="preserve"> туристских услуг и перспективах исследования данного направления. </w:t>
      </w:r>
    </w:p>
    <w:p w:rsidR="006C2729" w:rsidRDefault="006C2729" w:rsidP="00534275">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Ключевые слова:</w:t>
      </w:r>
      <w:r w:rsidR="009F5051">
        <w:rPr>
          <w:rFonts w:ascii="Times New Roman" w:hAnsi="Times New Roman" w:cs="Times New Roman"/>
          <w:b/>
          <w:sz w:val="24"/>
          <w:szCs w:val="24"/>
        </w:rPr>
        <w:t xml:space="preserve"> </w:t>
      </w:r>
      <w:r w:rsidR="009F5051">
        <w:rPr>
          <w:rFonts w:ascii="Times New Roman" w:hAnsi="Times New Roman" w:cs="Times New Roman"/>
          <w:i/>
          <w:sz w:val="24"/>
          <w:szCs w:val="24"/>
        </w:rPr>
        <w:t xml:space="preserve">туризм, информационная доступность, </w:t>
      </w:r>
      <w:r w:rsidR="005E2055">
        <w:rPr>
          <w:rFonts w:ascii="Times New Roman" w:hAnsi="Times New Roman" w:cs="Times New Roman"/>
          <w:i/>
          <w:sz w:val="24"/>
          <w:szCs w:val="24"/>
        </w:rPr>
        <w:t>интернет-ресурсы.</w:t>
      </w:r>
    </w:p>
    <w:p w:rsidR="00534275" w:rsidRDefault="00534275" w:rsidP="006C2729">
      <w:pPr>
        <w:ind w:firstLine="709"/>
        <w:jc w:val="both"/>
        <w:rPr>
          <w:rFonts w:ascii="Times New Roman" w:hAnsi="Times New Roman" w:cs="Times New Roman"/>
          <w:b/>
          <w:sz w:val="24"/>
          <w:szCs w:val="24"/>
        </w:rPr>
      </w:pPr>
    </w:p>
    <w:p w:rsidR="00534275" w:rsidRDefault="00534275" w:rsidP="00534275">
      <w:pPr>
        <w:spacing w:after="0"/>
        <w:ind w:firstLine="709"/>
        <w:jc w:val="both"/>
        <w:rPr>
          <w:rFonts w:ascii="Times New Roman" w:hAnsi="Times New Roman" w:cs="Times New Roman"/>
          <w:sz w:val="24"/>
          <w:szCs w:val="24"/>
        </w:rPr>
      </w:pPr>
      <w:r w:rsidRPr="00534275">
        <w:rPr>
          <w:rFonts w:ascii="Times New Roman" w:hAnsi="Times New Roman" w:cs="Times New Roman"/>
          <w:sz w:val="24"/>
          <w:szCs w:val="24"/>
        </w:rPr>
        <w:t>Одновременно с растущей информатизацией общества следует повышать качество информационной доступности в различных сферах жизнедеятельности. Как правило, под ней подразумевают свободный доступ к информации, понятной и содержательной. Потребители различных услуг хотят получить интересующие их данные оперативно и качественно.</w:t>
      </w:r>
      <w:r>
        <w:rPr>
          <w:rFonts w:ascii="Times New Roman" w:hAnsi="Times New Roman" w:cs="Times New Roman"/>
          <w:sz w:val="24"/>
          <w:szCs w:val="24"/>
        </w:rPr>
        <w:t xml:space="preserve"> </w:t>
      </w:r>
      <w:r w:rsidR="00E962A4">
        <w:rPr>
          <w:rFonts w:ascii="Times New Roman" w:hAnsi="Times New Roman" w:cs="Times New Roman"/>
          <w:sz w:val="24"/>
          <w:szCs w:val="24"/>
        </w:rPr>
        <w:t>Сфера</w:t>
      </w:r>
      <w:r w:rsidR="005E2055">
        <w:rPr>
          <w:rFonts w:ascii="Times New Roman" w:hAnsi="Times New Roman" w:cs="Times New Roman"/>
          <w:sz w:val="24"/>
          <w:szCs w:val="24"/>
        </w:rPr>
        <w:t xml:space="preserve"> туризма является информационно-</w:t>
      </w:r>
      <w:r w:rsidR="00E962A4">
        <w:rPr>
          <w:rFonts w:ascii="Times New Roman" w:hAnsi="Times New Roman" w:cs="Times New Roman"/>
          <w:sz w:val="24"/>
          <w:szCs w:val="24"/>
        </w:rPr>
        <w:t>насыщенной, что связано с пр</w:t>
      </w:r>
      <w:r w:rsidR="00E962A4" w:rsidRPr="00E962A4">
        <w:rPr>
          <w:rFonts w:ascii="Times New Roman" w:hAnsi="Times New Roman" w:cs="Times New Roman"/>
          <w:sz w:val="24"/>
          <w:szCs w:val="24"/>
        </w:rPr>
        <w:t>едоставл</w:t>
      </w:r>
      <w:r w:rsidR="00E962A4">
        <w:rPr>
          <w:rFonts w:ascii="Times New Roman" w:hAnsi="Times New Roman" w:cs="Times New Roman"/>
          <w:sz w:val="24"/>
          <w:szCs w:val="24"/>
        </w:rPr>
        <w:t>ением информации</w:t>
      </w:r>
      <w:r w:rsidR="00E962A4" w:rsidRPr="00E962A4">
        <w:rPr>
          <w:rFonts w:ascii="Times New Roman" w:hAnsi="Times New Roman" w:cs="Times New Roman"/>
          <w:sz w:val="24"/>
          <w:szCs w:val="24"/>
        </w:rPr>
        <w:t xml:space="preserve"> </w:t>
      </w:r>
      <w:r w:rsidR="00E962A4">
        <w:rPr>
          <w:rFonts w:ascii="Times New Roman" w:hAnsi="Times New Roman" w:cs="Times New Roman"/>
          <w:sz w:val="24"/>
          <w:szCs w:val="24"/>
        </w:rPr>
        <w:t>о</w:t>
      </w:r>
      <w:r w:rsidR="00E962A4" w:rsidRPr="00E962A4">
        <w:rPr>
          <w:rFonts w:ascii="Times New Roman" w:hAnsi="Times New Roman" w:cs="Times New Roman"/>
          <w:sz w:val="24"/>
          <w:szCs w:val="24"/>
        </w:rPr>
        <w:t xml:space="preserve"> турах</w:t>
      </w:r>
      <w:r w:rsidR="00E962A4">
        <w:rPr>
          <w:rFonts w:ascii="Times New Roman" w:hAnsi="Times New Roman" w:cs="Times New Roman"/>
          <w:sz w:val="24"/>
          <w:szCs w:val="24"/>
        </w:rPr>
        <w:t xml:space="preserve">, </w:t>
      </w:r>
      <w:r w:rsidR="00E962A4" w:rsidRPr="00E962A4">
        <w:rPr>
          <w:rFonts w:ascii="Times New Roman" w:hAnsi="Times New Roman" w:cs="Times New Roman"/>
          <w:sz w:val="24"/>
          <w:szCs w:val="24"/>
        </w:rPr>
        <w:t>города</w:t>
      </w:r>
      <w:r w:rsidR="00E962A4">
        <w:rPr>
          <w:rFonts w:ascii="Times New Roman" w:hAnsi="Times New Roman" w:cs="Times New Roman"/>
          <w:sz w:val="24"/>
          <w:szCs w:val="24"/>
        </w:rPr>
        <w:t>х</w:t>
      </w:r>
      <w:r w:rsidR="00E962A4" w:rsidRPr="00E962A4">
        <w:rPr>
          <w:rFonts w:ascii="Times New Roman" w:hAnsi="Times New Roman" w:cs="Times New Roman"/>
          <w:sz w:val="24"/>
          <w:szCs w:val="24"/>
        </w:rPr>
        <w:t xml:space="preserve"> и достопримеч</w:t>
      </w:r>
      <w:r w:rsidR="00E962A4">
        <w:rPr>
          <w:rFonts w:ascii="Times New Roman" w:hAnsi="Times New Roman" w:cs="Times New Roman"/>
          <w:sz w:val="24"/>
          <w:szCs w:val="24"/>
        </w:rPr>
        <w:t xml:space="preserve">ательностях, а также со сведениями </w:t>
      </w:r>
      <w:r w:rsidR="00E962A4" w:rsidRPr="00E962A4">
        <w:rPr>
          <w:rFonts w:ascii="Times New Roman" w:hAnsi="Times New Roman" w:cs="Times New Roman"/>
          <w:sz w:val="24"/>
          <w:szCs w:val="24"/>
        </w:rPr>
        <w:t>о гостиницах, номерах,</w:t>
      </w:r>
      <w:r w:rsidR="00E962A4">
        <w:rPr>
          <w:rFonts w:ascii="Times New Roman" w:hAnsi="Times New Roman" w:cs="Times New Roman"/>
          <w:sz w:val="24"/>
          <w:szCs w:val="24"/>
        </w:rPr>
        <w:t xml:space="preserve"> стоимости проживания и т.д. Кроме того, </w:t>
      </w:r>
      <w:r w:rsidR="00E962A4" w:rsidRPr="00E962A4">
        <w:rPr>
          <w:rFonts w:ascii="Times New Roman" w:hAnsi="Times New Roman" w:cs="Times New Roman"/>
          <w:sz w:val="24"/>
          <w:szCs w:val="24"/>
        </w:rPr>
        <w:t xml:space="preserve">туристы все чаще стремятся к самостоятельному поиску информации о местах общественного питания, достопримечательностях, развлекательных центрах, музеях, театрах и других объектах. Стоит подчеркнуть, что в наше время информация </w:t>
      </w:r>
      <w:r w:rsidR="005E2055">
        <w:rPr>
          <w:rFonts w:ascii="Times New Roman" w:hAnsi="Times New Roman" w:cs="Times New Roman"/>
          <w:sz w:val="24"/>
          <w:szCs w:val="24"/>
        </w:rPr>
        <w:t xml:space="preserve">и работа представляющей ее платформы </w:t>
      </w:r>
      <w:r w:rsidR="00E962A4" w:rsidRPr="00E962A4">
        <w:rPr>
          <w:rFonts w:ascii="Times New Roman" w:hAnsi="Times New Roman" w:cs="Times New Roman"/>
          <w:sz w:val="24"/>
          <w:szCs w:val="24"/>
        </w:rPr>
        <w:t>имеет огромное значение для общества и является неотъемлемой частью его жизни.</w:t>
      </w:r>
    </w:p>
    <w:p w:rsidR="009E5493" w:rsidRDefault="009E5493" w:rsidP="009E5493">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Актуальным и современным источником информации о деятельности </w:t>
      </w:r>
      <w:r w:rsidR="00931675">
        <w:rPr>
          <w:rFonts w:ascii="Times New Roman" w:hAnsi="Times New Roman" w:cs="Times New Roman"/>
          <w:sz w:val="24"/>
          <w:szCs w:val="24"/>
        </w:rPr>
        <w:t xml:space="preserve">турфирм, туроператов и </w:t>
      </w:r>
      <w:r>
        <w:rPr>
          <w:rFonts w:ascii="Times New Roman" w:hAnsi="Times New Roman" w:cs="Times New Roman"/>
          <w:sz w:val="24"/>
          <w:szCs w:val="24"/>
        </w:rPr>
        <w:t xml:space="preserve">гостиниц являются сайты в сети интернет и группы в социальных сетях. </w:t>
      </w:r>
      <w:r w:rsidRPr="00534275">
        <w:rPr>
          <w:rFonts w:ascii="Times New Roman" w:hAnsi="Times New Roman" w:cs="Times New Roman"/>
          <w:sz w:val="24"/>
          <w:szCs w:val="24"/>
        </w:rPr>
        <w:t>Активно развиваются IT-технологии и программирование позволяющие модернизировать интернет-</w:t>
      </w:r>
      <w:r>
        <w:rPr>
          <w:rFonts w:ascii="Times New Roman" w:hAnsi="Times New Roman" w:cs="Times New Roman"/>
          <w:sz w:val="24"/>
          <w:szCs w:val="24"/>
        </w:rPr>
        <w:t>ресурсы</w:t>
      </w:r>
      <w:r w:rsidRPr="00534275">
        <w:rPr>
          <w:rFonts w:ascii="Times New Roman" w:hAnsi="Times New Roman" w:cs="Times New Roman"/>
          <w:sz w:val="24"/>
          <w:szCs w:val="24"/>
        </w:rPr>
        <w:t xml:space="preserve">, выступающие в роли </w:t>
      </w:r>
      <w:r>
        <w:rPr>
          <w:rFonts w:ascii="Times New Roman" w:hAnsi="Times New Roman" w:cs="Times New Roman"/>
          <w:sz w:val="24"/>
          <w:szCs w:val="24"/>
        </w:rPr>
        <w:t>площадки для торговли и обмена данными</w:t>
      </w:r>
      <w:r w:rsidR="00ED053F">
        <w:rPr>
          <w:rFonts w:ascii="Times New Roman" w:hAnsi="Times New Roman" w:cs="Times New Roman"/>
          <w:sz w:val="24"/>
          <w:szCs w:val="24"/>
        </w:rPr>
        <w:t xml:space="preserve"> </w:t>
      </w:r>
      <w:r w:rsidR="00ED053F" w:rsidRPr="00ED053F">
        <w:rPr>
          <w:rFonts w:ascii="Times New Roman" w:hAnsi="Times New Roman" w:cs="Times New Roman"/>
          <w:sz w:val="24"/>
          <w:szCs w:val="24"/>
        </w:rPr>
        <w:t>[3]</w:t>
      </w:r>
      <w:r w:rsidRPr="00534275">
        <w:rPr>
          <w:rFonts w:ascii="Times New Roman" w:hAnsi="Times New Roman" w:cs="Times New Roman"/>
          <w:sz w:val="24"/>
          <w:szCs w:val="24"/>
        </w:rPr>
        <w:t>. Вместе с этим появляется ряд сложностей</w:t>
      </w:r>
      <w:r>
        <w:rPr>
          <w:rFonts w:ascii="Times New Roman" w:hAnsi="Times New Roman" w:cs="Times New Roman"/>
          <w:sz w:val="24"/>
          <w:szCs w:val="24"/>
        </w:rPr>
        <w:t xml:space="preserve">, в особенности, </w:t>
      </w:r>
      <w:r w:rsidR="00931675">
        <w:rPr>
          <w:rFonts w:ascii="Times New Roman" w:hAnsi="Times New Roman" w:cs="Times New Roman"/>
          <w:sz w:val="24"/>
          <w:szCs w:val="24"/>
        </w:rPr>
        <w:t>с оценкой,</w:t>
      </w:r>
      <w:r>
        <w:rPr>
          <w:rFonts w:ascii="Times New Roman" w:hAnsi="Times New Roman" w:cs="Times New Roman"/>
          <w:sz w:val="24"/>
          <w:szCs w:val="24"/>
        </w:rPr>
        <w:t xml:space="preserve"> предоставляемой </w:t>
      </w:r>
      <w:r w:rsidR="00931675">
        <w:rPr>
          <w:rFonts w:ascii="Times New Roman" w:hAnsi="Times New Roman" w:cs="Times New Roman"/>
          <w:sz w:val="24"/>
          <w:szCs w:val="24"/>
        </w:rPr>
        <w:t>информации. Встает необходимость в разработке подходов и критериев, которые позволят проанализировать уровень доступности сведений</w:t>
      </w:r>
      <w:r w:rsidR="005E2055">
        <w:rPr>
          <w:rFonts w:ascii="Times New Roman" w:hAnsi="Times New Roman" w:cs="Times New Roman"/>
          <w:sz w:val="24"/>
          <w:szCs w:val="24"/>
        </w:rPr>
        <w:t xml:space="preserve"> и сайта, которыми пользуются туристы</w:t>
      </w:r>
      <w:r w:rsidR="00931675">
        <w:rPr>
          <w:rFonts w:ascii="Times New Roman" w:hAnsi="Times New Roman" w:cs="Times New Roman"/>
          <w:sz w:val="24"/>
          <w:szCs w:val="24"/>
        </w:rPr>
        <w:t>.</w:t>
      </w:r>
    </w:p>
    <w:p w:rsidR="00534275" w:rsidRPr="00534275" w:rsidRDefault="005A6B4E" w:rsidP="00534275">
      <w:pPr>
        <w:spacing w:after="0"/>
        <w:ind w:firstLine="709"/>
        <w:jc w:val="both"/>
        <w:rPr>
          <w:rFonts w:ascii="Times New Roman" w:hAnsi="Times New Roman" w:cs="Times New Roman"/>
          <w:sz w:val="24"/>
          <w:szCs w:val="24"/>
        </w:rPr>
      </w:pPr>
      <w:r w:rsidRPr="00534275">
        <w:rPr>
          <w:rFonts w:ascii="Times New Roman" w:hAnsi="Times New Roman" w:cs="Times New Roman"/>
          <w:sz w:val="24"/>
          <w:szCs w:val="24"/>
        </w:rPr>
        <w:t>Так, в работе Д.В. Григоревского и А.А. Чибилева оценена информационная доступность эколого-просветительской деятельности заповедников и национальных парков, на примере степных регионов России [</w:t>
      </w:r>
      <w:r w:rsidR="00ED053F">
        <w:rPr>
          <w:rFonts w:ascii="Times New Roman" w:hAnsi="Times New Roman" w:cs="Times New Roman"/>
          <w:sz w:val="24"/>
          <w:szCs w:val="24"/>
        </w:rPr>
        <w:t>2</w:t>
      </w:r>
      <w:r w:rsidRPr="00534275">
        <w:rPr>
          <w:rFonts w:ascii="Times New Roman" w:hAnsi="Times New Roman" w:cs="Times New Roman"/>
          <w:sz w:val="24"/>
          <w:szCs w:val="24"/>
        </w:rPr>
        <w:t xml:space="preserve">]. </w:t>
      </w:r>
      <w:r w:rsidR="00534275" w:rsidRPr="00534275">
        <w:rPr>
          <w:rFonts w:ascii="Times New Roman" w:hAnsi="Times New Roman" w:cs="Times New Roman"/>
          <w:sz w:val="24"/>
          <w:szCs w:val="24"/>
        </w:rPr>
        <w:t>Стоит отметить, что одной из задач функционирования особо охраняемых природных территорий (ООПТ) является экологическое просвещение и р</w:t>
      </w:r>
      <w:r w:rsidR="00E962A4">
        <w:rPr>
          <w:rFonts w:ascii="Times New Roman" w:hAnsi="Times New Roman" w:cs="Times New Roman"/>
          <w:sz w:val="24"/>
          <w:szCs w:val="24"/>
        </w:rPr>
        <w:t>азвитие познавательного туризма</w:t>
      </w:r>
      <w:r w:rsidR="00534275" w:rsidRPr="00534275">
        <w:rPr>
          <w:rFonts w:ascii="Times New Roman" w:hAnsi="Times New Roman" w:cs="Times New Roman"/>
          <w:sz w:val="24"/>
          <w:szCs w:val="24"/>
        </w:rPr>
        <w:t>, что актуализирует проведение подобных исследований. Авторами были проанализированы интернет-ресурсы 31 заповедника и национального парка в регионе исследования. Оценивались охват аудитории, количество проведенных мероприятий, качественная составляющая написанной информации по прохождению мероприятия, соответствующая задачам отчетности о деятельности ООПТ. Для определения уровня информационной доступности было проведено нормирование полученных данных по формуле, разработанной на основе методологии В.В. Глинского [</w:t>
      </w:r>
      <w:r w:rsidR="00ED053F">
        <w:rPr>
          <w:rFonts w:ascii="Times New Roman" w:hAnsi="Times New Roman" w:cs="Times New Roman"/>
          <w:sz w:val="24"/>
          <w:szCs w:val="24"/>
        </w:rPr>
        <w:t>1</w:t>
      </w:r>
      <w:r w:rsidR="00534275" w:rsidRPr="00534275">
        <w:rPr>
          <w:rFonts w:ascii="Times New Roman" w:hAnsi="Times New Roman" w:cs="Times New Roman"/>
          <w:sz w:val="24"/>
          <w:szCs w:val="24"/>
        </w:rPr>
        <w:t>]. Нормированием является отношение нормированного значения одного из показателей (количество подписчиков, количество проведенных мероприятий) к максимальному значению этого показателя среди исследуемых ООПТ. Сложив эти данные, авторы получили интегральный показатель информационной доступности.</w:t>
      </w:r>
    </w:p>
    <w:p w:rsidR="00534275" w:rsidRPr="00CD661E" w:rsidRDefault="00534275" w:rsidP="00534275">
      <w:pPr>
        <w:spacing w:after="0"/>
        <w:ind w:firstLine="709"/>
        <w:jc w:val="both"/>
        <w:rPr>
          <w:rFonts w:ascii="Times New Roman" w:hAnsi="Times New Roman" w:cs="Times New Roman"/>
          <w:i/>
          <w:sz w:val="24"/>
          <w:szCs w:val="24"/>
        </w:rPr>
      </w:pPr>
      <w:r w:rsidRPr="00534275">
        <w:rPr>
          <w:rFonts w:ascii="Times New Roman" w:hAnsi="Times New Roman" w:cs="Times New Roman"/>
          <w:sz w:val="24"/>
          <w:szCs w:val="24"/>
        </w:rPr>
        <w:t xml:space="preserve">Уровень информационной доступности зависит от эффективности и развитости информационной туристской инфраструктуры. Одним из ее элементов являются туристско-информационные центры (ТИЦ). Е.Н. Ковалева в своих трудах под ТИЦ подразумевает </w:t>
      </w:r>
      <w:r w:rsidRPr="00534275">
        <w:rPr>
          <w:rFonts w:ascii="Times New Roman" w:hAnsi="Times New Roman" w:cs="Times New Roman"/>
          <w:sz w:val="24"/>
          <w:szCs w:val="24"/>
        </w:rPr>
        <w:lastRenderedPageBreak/>
        <w:t>«единицу информационной туристской инфраструктуры, выполняющую сбор, обработку данных о туристском продукте, которая содержит информацию, продвигающую имидж и популярность объекта» [</w:t>
      </w:r>
      <w:r w:rsidR="00ED053F">
        <w:rPr>
          <w:rFonts w:ascii="Times New Roman" w:hAnsi="Times New Roman" w:cs="Times New Roman"/>
          <w:sz w:val="24"/>
          <w:szCs w:val="24"/>
        </w:rPr>
        <w:t>3</w:t>
      </w:r>
      <w:r w:rsidRPr="00534275">
        <w:rPr>
          <w:rFonts w:ascii="Times New Roman" w:hAnsi="Times New Roman" w:cs="Times New Roman"/>
          <w:sz w:val="24"/>
          <w:szCs w:val="24"/>
        </w:rPr>
        <w:t>]. Автор рассчитала коэффициент средней обеспеченности территории ТИЦ, представленного в виде отношения суммы элементов инфраструктуры в регионе исследования к сумме территориальных образований этого региона.</w:t>
      </w:r>
    </w:p>
    <w:p w:rsidR="00FF68E3" w:rsidRPr="005A6B4E" w:rsidRDefault="00A01E14" w:rsidP="00FF68E3">
      <w:pPr>
        <w:spacing w:after="0"/>
        <w:ind w:firstLine="709"/>
        <w:jc w:val="both"/>
        <w:rPr>
          <w:rFonts w:ascii="Times New Roman" w:hAnsi="Times New Roman" w:cs="Times New Roman"/>
          <w:sz w:val="24"/>
          <w:szCs w:val="24"/>
        </w:rPr>
      </w:pPr>
      <w:r>
        <w:rPr>
          <w:rFonts w:ascii="Times New Roman" w:hAnsi="Times New Roman" w:cs="Times New Roman"/>
          <w:sz w:val="24"/>
          <w:szCs w:val="24"/>
        </w:rPr>
        <w:t>Б</w:t>
      </w:r>
      <w:r>
        <w:rPr>
          <w:rFonts w:ascii="Times New Roman" w:hAnsi="Times New Roman" w:cs="Times New Roman"/>
          <w:sz w:val="24"/>
          <w:szCs w:val="24"/>
        </w:rPr>
        <w:t>алльный подход</w:t>
      </w:r>
      <w:r>
        <w:rPr>
          <w:rFonts w:ascii="Times New Roman" w:hAnsi="Times New Roman" w:cs="Times New Roman"/>
          <w:sz w:val="24"/>
          <w:szCs w:val="24"/>
        </w:rPr>
        <w:t>, представленный у авторов выше,</w:t>
      </w:r>
      <w:r>
        <w:rPr>
          <w:rFonts w:ascii="Times New Roman" w:hAnsi="Times New Roman" w:cs="Times New Roman"/>
          <w:sz w:val="24"/>
          <w:szCs w:val="24"/>
        </w:rPr>
        <w:t xml:space="preserve"> видится перспективным для оценки. Поскольку он позволяет отобрать интересующие исследователя критерии анализа, но в тоже время </w:t>
      </w:r>
      <w:r>
        <w:rPr>
          <w:rFonts w:ascii="Times New Roman" w:hAnsi="Times New Roman" w:cs="Times New Roman"/>
          <w:sz w:val="24"/>
          <w:szCs w:val="24"/>
        </w:rPr>
        <w:t xml:space="preserve">их выбор </w:t>
      </w:r>
      <w:r>
        <w:rPr>
          <w:rFonts w:ascii="Times New Roman" w:hAnsi="Times New Roman" w:cs="Times New Roman"/>
          <w:sz w:val="24"/>
          <w:szCs w:val="24"/>
        </w:rPr>
        <w:t xml:space="preserve">является субъективным. Это создает риск того, что </w:t>
      </w:r>
      <w:r>
        <w:rPr>
          <w:rFonts w:ascii="Times New Roman" w:hAnsi="Times New Roman" w:cs="Times New Roman"/>
          <w:sz w:val="24"/>
          <w:szCs w:val="24"/>
        </w:rPr>
        <w:t xml:space="preserve">у </w:t>
      </w:r>
      <w:r>
        <w:rPr>
          <w:rFonts w:ascii="Times New Roman" w:hAnsi="Times New Roman" w:cs="Times New Roman"/>
          <w:sz w:val="24"/>
          <w:szCs w:val="24"/>
        </w:rPr>
        <w:t>одн</w:t>
      </w:r>
      <w:r>
        <w:rPr>
          <w:rFonts w:ascii="Times New Roman" w:hAnsi="Times New Roman" w:cs="Times New Roman"/>
          <w:sz w:val="24"/>
          <w:szCs w:val="24"/>
        </w:rPr>
        <w:t>ого</w:t>
      </w:r>
      <w:r>
        <w:rPr>
          <w:rFonts w:ascii="Times New Roman" w:hAnsi="Times New Roman" w:cs="Times New Roman"/>
          <w:sz w:val="24"/>
          <w:szCs w:val="24"/>
        </w:rPr>
        <w:t xml:space="preserve"> и то</w:t>
      </w:r>
      <w:r>
        <w:rPr>
          <w:rFonts w:ascii="Times New Roman" w:hAnsi="Times New Roman" w:cs="Times New Roman"/>
          <w:sz w:val="24"/>
          <w:szCs w:val="24"/>
        </w:rPr>
        <w:t>го</w:t>
      </w:r>
      <w:r>
        <w:rPr>
          <w:rFonts w:ascii="Times New Roman" w:hAnsi="Times New Roman" w:cs="Times New Roman"/>
          <w:sz w:val="24"/>
          <w:szCs w:val="24"/>
        </w:rPr>
        <w:t xml:space="preserve"> же ресурс</w:t>
      </w:r>
      <w:r>
        <w:rPr>
          <w:rFonts w:ascii="Times New Roman" w:hAnsi="Times New Roman" w:cs="Times New Roman"/>
          <w:sz w:val="24"/>
          <w:szCs w:val="24"/>
        </w:rPr>
        <w:t>а</w:t>
      </w:r>
      <w:r>
        <w:rPr>
          <w:rFonts w:ascii="Times New Roman" w:hAnsi="Times New Roman" w:cs="Times New Roman"/>
          <w:sz w:val="24"/>
          <w:szCs w:val="24"/>
        </w:rPr>
        <w:t xml:space="preserve"> </w:t>
      </w:r>
      <w:r>
        <w:rPr>
          <w:rFonts w:ascii="Times New Roman" w:hAnsi="Times New Roman" w:cs="Times New Roman"/>
          <w:sz w:val="24"/>
          <w:szCs w:val="24"/>
        </w:rPr>
        <w:t>могут</w:t>
      </w:r>
      <w:r>
        <w:rPr>
          <w:rFonts w:ascii="Times New Roman" w:hAnsi="Times New Roman" w:cs="Times New Roman"/>
          <w:sz w:val="24"/>
          <w:szCs w:val="24"/>
        </w:rPr>
        <w:t xml:space="preserve"> быть </w:t>
      </w:r>
      <w:r>
        <w:rPr>
          <w:rFonts w:ascii="Times New Roman" w:hAnsi="Times New Roman" w:cs="Times New Roman"/>
          <w:sz w:val="24"/>
          <w:szCs w:val="24"/>
        </w:rPr>
        <w:t>совершенно</w:t>
      </w:r>
      <w:r>
        <w:rPr>
          <w:rFonts w:ascii="Times New Roman" w:hAnsi="Times New Roman" w:cs="Times New Roman"/>
          <w:sz w:val="24"/>
          <w:szCs w:val="24"/>
        </w:rPr>
        <w:t xml:space="preserve"> </w:t>
      </w:r>
      <w:r>
        <w:rPr>
          <w:rFonts w:ascii="Times New Roman" w:hAnsi="Times New Roman" w:cs="Times New Roman"/>
          <w:sz w:val="24"/>
          <w:szCs w:val="24"/>
        </w:rPr>
        <w:t>противоречивые оценки. Избежать подобных ситуаций позволит создание классификации информационной доступности, по признакам которой можно будет дать полноценную характеристику объекту исследования.</w:t>
      </w:r>
    </w:p>
    <w:p w:rsidR="00534275" w:rsidRDefault="00A01E14" w:rsidP="00534275">
      <w:pPr>
        <w:spacing w:after="0"/>
        <w:ind w:firstLine="709"/>
        <w:jc w:val="both"/>
        <w:rPr>
          <w:rFonts w:ascii="Times New Roman" w:hAnsi="Times New Roman" w:cs="Times New Roman"/>
          <w:sz w:val="24"/>
          <w:szCs w:val="24"/>
        </w:rPr>
      </w:pPr>
      <w:r>
        <w:rPr>
          <w:rFonts w:ascii="Times New Roman" w:hAnsi="Times New Roman" w:cs="Times New Roman"/>
          <w:sz w:val="24"/>
          <w:szCs w:val="24"/>
        </w:rPr>
        <w:t>П</w:t>
      </w:r>
      <w:r w:rsidR="00CD661E">
        <w:rPr>
          <w:rFonts w:ascii="Times New Roman" w:hAnsi="Times New Roman" w:cs="Times New Roman"/>
          <w:sz w:val="24"/>
          <w:szCs w:val="24"/>
        </w:rPr>
        <w:t xml:space="preserve">роблема </w:t>
      </w:r>
      <w:r w:rsidR="00FF68E3">
        <w:rPr>
          <w:rFonts w:ascii="Times New Roman" w:hAnsi="Times New Roman" w:cs="Times New Roman"/>
          <w:sz w:val="24"/>
          <w:szCs w:val="24"/>
        </w:rPr>
        <w:t xml:space="preserve">информационной </w:t>
      </w:r>
      <w:r w:rsidR="00CD661E">
        <w:rPr>
          <w:rFonts w:ascii="Times New Roman" w:hAnsi="Times New Roman" w:cs="Times New Roman"/>
          <w:sz w:val="24"/>
          <w:szCs w:val="24"/>
        </w:rPr>
        <w:t xml:space="preserve">доступности в туризме появилась недавно, в научном обществе представлено незначительное количество работ на данную тематику. </w:t>
      </w:r>
      <w:r>
        <w:rPr>
          <w:rFonts w:ascii="Times New Roman" w:hAnsi="Times New Roman" w:cs="Times New Roman"/>
          <w:sz w:val="24"/>
          <w:szCs w:val="24"/>
        </w:rPr>
        <w:t xml:space="preserve">Это </w:t>
      </w:r>
      <w:r w:rsidR="00CD661E">
        <w:rPr>
          <w:rFonts w:ascii="Times New Roman" w:hAnsi="Times New Roman" w:cs="Times New Roman"/>
          <w:sz w:val="24"/>
          <w:szCs w:val="24"/>
        </w:rPr>
        <w:t>актуализирует необходимость проведения исследований и разработки</w:t>
      </w:r>
      <w:r w:rsidR="00ED053F">
        <w:rPr>
          <w:rFonts w:ascii="Times New Roman" w:hAnsi="Times New Roman" w:cs="Times New Roman"/>
          <w:sz w:val="24"/>
          <w:szCs w:val="24"/>
        </w:rPr>
        <w:t xml:space="preserve"> классификаций,</w:t>
      </w:r>
      <w:r w:rsidR="00CD661E">
        <w:rPr>
          <w:rFonts w:ascii="Times New Roman" w:hAnsi="Times New Roman" w:cs="Times New Roman"/>
          <w:sz w:val="24"/>
          <w:szCs w:val="24"/>
        </w:rPr>
        <w:t xml:space="preserve"> подходов</w:t>
      </w:r>
      <w:r w:rsidR="00A80841">
        <w:rPr>
          <w:rFonts w:ascii="Times New Roman" w:hAnsi="Times New Roman" w:cs="Times New Roman"/>
          <w:sz w:val="24"/>
          <w:szCs w:val="24"/>
        </w:rPr>
        <w:t xml:space="preserve"> </w:t>
      </w:r>
      <w:r w:rsidR="00ED053F">
        <w:rPr>
          <w:rFonts w:ascii="Times New Roman" w:hAnsi="Times New Roman" w:cs="Times New Roman"/>
          <w:sz w:val="24"/>
          <w:szCs w:val="24"/>
        </w:rPr>
        <w:t>к оценке,</w:t>
      </w:r>
      <w:r w:rsidR="00A80841">
        <w:rPr>
          <w:rFonts w:ascii="Times New Roman" w:hAnsi="Times New Roman" w:cs="Times New Roman"/>
          <w:sz w:val="24"/>
          <w:szCs w:val="24"/>
        </w:rPr>
        <w:t xml:space="preserve"> поскольку точная и достоверная информация, ясность ее изложения, функциональность оболочки, т.е. сайта, являются важными инструментами для привлечения клиентов, увеличения бронирований,</w:t>
      </w:r>
      <w:r w:rsidR="005E2055">
        <w:rPr>
          <w:rFonts w:ascii="Times New Roman" w:hAnsi="Times New Roman" w:cs="Times New Roman"/>
          <w:sz w:val="24"/>
          <w:szCs w:val="24"/>
        </w:rPr>
        <w:t xml:space="preserve"> улучшения качества обслуживания потребителей, а также продвижения </w:t>
      </w:r>
      <w:r w:rsidR="00ED053F">
        <w:rPr>
          <w:rFonts w:ascii="Times New Roman" w:hAnsi="Times New Roman" w:cs="Times New Roman"/>
          <w:sz w:val="24"/>
          <w:szCs w:val="24"/>
        </w:rPr>
        <w:t xml:space="preserve">туристического </w:t>
      </w:r>
      <w:r w:rsidR="005E2055">
        <w:rPr>
          <w:rFonts w:ascii="Times New Roman" w:hAnsi="Times New Roman" w:cs="Times New Roman"/>
          <w:sz w:val="24"/>
          <w:szCs w:val="24"/>
        </w:rPr>
        <w:t>бренда.</w:t>
      </w:r>
    </w:p>
    <w:p w:rsidR="00ED053F" w:rsidRDefault="00ED053F" w:rsidP="00534275">
      <w:pPr>
        <w:spacing w:after="0"/>
        <w:ind w:firstLine="709"/>
        <w:jc w:val="both"/>
        <w:rPr>
          <w:rFonts w:ascii="Times New Roman" w:hAnsi="Times New Roman" w:cs="Times New Roman"/>
          <w:sz w:val="24"/>
          <w:szCs w:val="24"/>
        </w:rPr>
      </w:pPr>
    </w:p>
    <w:p w:rsidR="00F046DD" w:rsidRDefault="00ED053F" w:rsidP="00F046DD">
      <w:pPr>
        <w:spacing w:after="0"/>
        <w:ind w:firstLine="709"/>
        <w:jc w:val="center"/>
        <w:rPr>
          <w:rFonts w:ascii="Times New Roman" w:hAnsi="Times New Roman" w:cs="Times New Roman"/>
          <w:b/>
          <w:sz w:val="24"/>
          <w:szCs w:val="24"/>
        </w:rPr>
      </w:pPr>
      <w:r w:rsidRPr="00ED053F">
        <w:rPr>
          <w:rFonts w:ascii="Times New Roman" w:hAnsi="Times New Roman" w:cs="Times New Roman"/>
          <w:b/>
          <w:sz w:val="24"/>
          <w:szCs w:val="24"/>
        </w:rPr>
        <w:t>Библиографический список</w:t>
      </w:r>
    </w:p>
    <w:p w:rsidR="00ED053F" w:rsidRPr="00ED053F" w:rsidRDefault="00ED053F" w:rsidP="00ED053F">
      <w:pPr>
        <w:pStyle w:val="a4"/>
        <w:numPr>
          <w:ilvl w:val="0"/>
          <w:numId w:val="2"/>
        </w:numPr>
        <w:tabs>
          <w:tab w:val="left" w:pos="993"/>
        </w:tabs>
        <w:spacing w:line="240" w:lineRule="auto"/>
        <w:ind w:left="0" w:firstLine="709"/>
        <w:jc w:val="both"/>
        <w:rPr>
          <w:rFonts w:ascii="Times New Roman" w:hAnsi="Times New Roman" w:cs="Times New Roman"/>
          <w:sz w:val="24"/>
          <w:szCs w:val="24"/>
        </w:rPr>
      </w:pPr>
      <w:r w:rsidRPr="00ED053F">
        <w:rPr>
          <w:rFonts w:ascii="Times New Roman" w:hAnsi="Times New Roman" w:cs="Times New Roman"/>
          <w:sz w:val="24"/>
          <w:szCs w:val="24"/>
        </w:rPr>
        <w:t>Глинский В.В., Серга Л.К., Хван М.С. Оценка экологической безопасности // Идеи и идеалы. 2015. Т. 2, № 4 (26). С. 13-32.</w:t>
      </w:r>
    </w:p>
    <w:p w:rsidR="00ED053F" w:rsidRPr="00ED053F" w:rsidRDefault="00ED053F" w:rsidP="00ED053F">
      <w:pPr>
        <w:pStyle w:val="a4"/>
        <w:numPr>
          <w:ilvl w:val="0"/>
          <w:numId w:val="2"/>
        </w:numPr>
        <w:tabs>
          <w:tab w:val="left" w:pos="993"/>
        </w:tabs>
        <w:spacing w:line="240" w:lineRule="auto"/>
        <w:ind w:left="0" w:firstLine="709"/>
        <w:jc w:val="both"/>
        <w:rPr>
          <w:rFonts w:ascii="Times New Roman" w:hAnsi="Times New Roman" w:cs="Times New Roman"/>
          <w:sz w:val="24"/>
          <w:szCs w:val="24"/>
        </w:rPr>
      </w:pPr>
      <w:r w:rsidRPr="00ED053F">
        <w:rPr>
          <w:rFonts w:ascii="Times New Roman" w:hAnsi="Times New Roman" w:cs="Times New Roman"/>
          <w:sz w:val="24"/>
          <w:szCs w:val="24"/>
        </w:rPr>
        <w:t xml:space="preserve">Григоревский, Д. В. Оценка информационной доступности заповедников и национальных парков в степных регионах России / Д. В. Григоревский, А. А. Чибилев // Вопросы степеведения. 2019. № 15. С. 67-72. DOI 10.24411/9999-006A-2019-11509. </w:t>
      </w:r>
    </w:p>
    <w:p w:rsidR="00ED053F" w:rsidRDefault="00ED053F" w:rsidP="00ED053F">
      <w:pPr>
        <w:pStyle w:val="a4"/>
        <w:numPr>
          <w:ilvl w:val="0"/>
          <w:numId w:val="2"/>
        </w:numPr>
        <w:tabs>
          <w:tab w:val="left" w:pos="993"/>
        </w:tabs>
        <w:spacing w:line="240" w:lineRule="auto"/>
        <w:ind w:left="0" w:firstLine="709"/>
        <w:jc w:val="both"/>
        <w:rPr>
          <w:rFonts w:ascii="Times New Roman" w:hAnsi="Times New Roman" w:cs="Times New Roman"/>
          <w:sz w:val="24"/>
          <w:szCs w:val="24"/>
        </w:rPr>
      </w:pPr>
      <w:r w:rsidRPr="00ED053F">
        <w:rPr>
          <w:rFonts w:ascii="Times New Roman" w:hAnsi="Times New Roman" w:cs="Times New Roman"/>
          <w:sz w:val="24"/>
          <w:szCs w:val="24"/>
        </w:rPr>
        <w:t>Ковалева, Е. Н. Исследование состояния информационной туристской инфраструктуры в Российской Федерации / Е. Н. Ковалева // Современные исследования социальных проблем. 2014. № 8. С. 106-11</w:t>
      </w:r>
      <w:bookmarkStart w:id="0" w:name="_GoBack"/>
      <w:bookmarkEnd w:id="0"/>
      <w:r w:rsidRPr="00ED053F">
        <w:rPr>
          <w:rFonts w:ascii="Times New Roman" w:hAnsi="Times New Roman" w:cs="Times New Roman"/>
          <w:sz w:val="24"/>
          <w:szCs w:val="24"/>
        </w:rPr>
        <w:t xml:space="preserve">9. DOI 10.12731/2218-7405-2014-8-11. </w:t>
      </w:r>
    </w:p>
    <w:p w:rsidR="00ED053F" w:rsidRDefault="00ED053F" w:rsidP="00ED053F">
      <w:pPr>
        <w:pStyle w:val="a4"/>
        <w:tabs>
          <w:tab w:val="left" w:pos="993"/>
        </w:tabs>
        <w:spacing w:line="240" w:lineRule="auto"/>
        <w:ind w:left="709"/>
        <w:jc w:val="both"/>
        <w:rPr>
          <w:rFonts w:ascii="Times New Roman" w:hAnsi="Times New Roman" w:cs="Times New Roman"/>
          <w:sz w:val="24"/>
          <w:szCs w:val="24"/>
        </w:rPr>
      </w:pPr>
    </w:p>
    <w:p w:rsidR="00ED053F" w:rsidRPr="00ED053F" w:rsidRDefault="00ED053F" w:rsidP="00ED053F">
      <w:pPr>
        <w:pStyle w:val="a4"/>
        <w:tabs>
          <w:tab w:val="left" w:pos="993"/>
        </w:tabs>
        <w:spacing w:line="240" w:lineRule="auto"/>
        <w:ind w:left="709"/>
        <w:jc w:val="center"/>
        <w:rPr>
          <w:rFonts w:ascii="Times New Roman" w:hAnsi="Times New Roman" w:cs="Times New Roman"/>
          <w:b/>
          <w:sz w:val="24"/>
          <w:szCs w:val="24"/>
        </w:rPr>
      </w:pPr>
      <w:r w:rsidRPr="00ED053F">
        <w:rPr>
          <w:rFonts w:ascii="Times New Roman" w:hAnsi="Times New Roman" w:cs="Times New Roman"/>
          <w:b/>
          <w:sz w:val="24"/>
          <w:szCs w:val="24"/>
        </w:rPr>
        <w:t>Информация об авторе</w:t>
      </w:r>
    </w:p>
    <w:p w:rsidR="00ED053F" w:rsidRDefault="00ED053F" w:rsidP="00F046DD">
      <w:pPr>
        <w:pStyle w:val="a4"/>
        <w:tabs>
          <w:tab w:val="left" w:pos="993"/>
        </w:tabs>
        <w:spacing w:line="240" w:lineRule="auto"/>
        <w:ind w:left="0" w:firstLine="709"/>
        <w:jc w:val="both"/>
        <w:rPr>
          <w:rFonts w:ascii="Times New Roman" w:hAnsi="Times New Roman" w:cs="Times New Roman"/>
          <w:sz w:val="24"/>
          <w:szCs w:val="24"/>
        </w:rPr>
      </w:pPr>
      <w:r w:rsidRPr="00ED053F">
        <w:rPr>
          <w:rFonts w:ascii="Times New Roman" w:hAnsi="Times New Roman" w:cs="Times New Roman"/>
          <w:sz w:val="24"/>
          <w:szCs w:val="24"/>
        </w:rPr>
        <w:t xml:space="preserve">Кудревич Арина Юрьевна (Россия, Вологда) – </w:t>
      </w:r>
      <w:r w:rsidR="00F046DD">
        <w:rPr>
          <w:rFonts w:ascii="Times New Roman" w:hAnsi="Times New Roman" w:cs="Times New Roman"/>
          <w:sz w:val="24"/>
          <w:szCs w:val="24"/>
        </w:rPr>
        <w:t>инженер-исследователь</w:t>
      </w:r>
      <w:r w:rsidRPr="00ED053F">
        <w:rPr>
          <w:rFonts w:ascii="Times New Roman" w:hAnsi="Times New Roman" w:cs="Times New Roman"/>
          <w:sz w:val="24"/>
          <w:szCs w:val="24"/>
        </w:rPr>
        <w:t>, Федеральное государственное бюджетное учреждение науки Волого</w:t>
      </w:r>
      <w:r w:rsidR="00F046DD">
        <w:rPr>
          <w:rFonts w:ascii="Times New Roman" w:hAnsi="Times New Roman" w:cs="Times New Roman"/>
          <w:sz w:val="24"/>
          <w:szCs w:val="24"/>
        </w:rPr>
        <w:t xml:space="preserve">дский научный центр Российской </w:t>
      </w:r>
      <w:r w:rsidRPr="00F046DD">
        <w:rPr>
          <w:rFonts w:ascii="Times New Roman" w:hAnsi="Times New Roman" w:cs="Times New Roman"/>
          <w:sz w:val="24"/>
          <w:szCs w:val="24"/>
        </w:rPr>
        <w:t xml:space="preserve">академии наук (Россия, 160014, г. Вологда, ул. Горького, д. 56а; </w:t>
      </w:r>
      <w:hyperlink r:id="rId7" w:history="1">
        <w:r w:rsidR="00F046DD" w:rsidRPr="00044924">
          <w:rPr>
            <w:rStyle w:val="a5"/>
            <w:rFonts w:ascii="Times New Roman" w:hAnsi="Times New Roman" w:cs="Times New Roman"/>
            <w:sz w:val="24"/>
            <w:szCs w:val="24"/>
          </w:rPr>
          <w:t>Arina.Kudrevich@yandex.ru</w:t>
        </w:r>
      </w:hyperlink>
      <w:r w:rsidRPr="00F046DD">
        <w:rPr>
          <w:rFonts w:ascii="Times New Roman" w:hAnsi="Times New Roman" w:cs="Times New Roman"/>
          <w:sz w:val="24"/>
          <w:szCs w:val="24"/>
        </w:rPr>
        <w:t>)</w:t>
      </w:r>
    </w:p>
    <w:p w:rsidR="00F046DD" w:rsidRDefault="00F046DD" w:rsidP="00F046DD">
      <w:pPr>
        <w:pStyle w:val="a4"/>
        <w:tabs>
          <w:tab w:val="left" w:pos="993"/>
        </w:tabs>
        <w:spacing w:line="240" w:lineRule="auto"/>
        <w:ind w:left="709"/>
        <w:jc w:val="both"/>
        <w:rPr>
          <w:rFonts w:ascii="Times New Roman" w:hAnsi="Times New Roman" w:cs="Times New Roman"/>
          <w:sz w:val="24"/>
          <w:szCs w:val="24"/>
        </w:rPr>
      </w:pPr>
    </w:p>
    <w:p w:rsidR="00F046DD" w:rsidRPr="00F046DD" w:rsidRDefault="00F046DD" w:rsidP="00F046DD">
      <w:pPr>
        <w:pStyle w:val="a4"/>
        <w:tabs>
          <w:tab w:val="left" w:pos="993"/>
        </w:tabs>
        <w:spacing w:line="240" w:lineRule="auto"/>
        <w:ind w:left="709"/>
        <w:jc w:val="right"/>
        <w:rPr>
          <w:rFonts w:ascii="Times New Roman" w:hAnsi="Times New Roman" w:cs="Times New Roman"/>
          <w:b/>
          <w:sz w:val="24"/>
          <w:szCs w:val="24"/>
          <w:lang w:val="en-US"/>
        </w:rPr>
      </w:pPr>
      <w:r w:rsidRPr="00F046DD">
        <w:rPr>
          <w:rFonts w:ascii="Times New Roman" w:hAnsi="Times New Roman" w:cs="Times New Roman"/>
          <w:b/>
          <w:sz w:val="24"/>
          <w:szCs w:val="24"/>
          <w:lang w:val="en-US"/>
        </w:rPr>
        <w:t>Kudrevich A.Y.</w:t>
      </w:r>
    </w:p>
    <w:p w:rsidR="00F046DD" w:rsidRDefault="00F046DD" w:rsidP="00F046DD">
      <w:pPr>
        <w:pStyle w:val="a4"/>
        <w:tabs>
          <w:tab w:val="left" w:pos="993"/>
        </w:tabs>
        <w:spacing w:line="240" w:lineRule="auto"/>
        <w:ind w:left="709"/>
        <w:jc w:val="right"/>
        <w:rPr>
          <w:rFonts w:ascii="Times New Roman" w:hAnsi="Times New Roman" w:cs="Times New Roman"/>
          <w:sz w:val="24"/>
          <w:szCs w:val="24"/>
          <w:lang w:val="en-US"/>
        </w:rPr>
      </w:pPr>
    </w:p>
    <w:p w:rsidR="00F046DD" w:rsidRPr="00F046DD" w:rsidRDefault="00F046DD" w:rsidP="00F046DD">
      <w:pPr>
        <w:pStyle w:val="a4"/>
        <w:tabs>
          <w:tab w:val="left" w:pos="993"/>
        </w:tabs>
        <w:spacing w:line="240" w:lineRule="auto"/>
        <w:ind w:left="709"/>
        <w:jc w:val="center"/>
        <w:rPr>
          <w:rFonts w:ascii="Times New Roman" w:hAnsi="Times New Roman" w:cs="Times New Roman"/>
          <w:b/>
          <w:sz w:val="24"/>
          <w:szCs w:val="24"/>
          <w:lang w:val="en-US"/>
        </w:rPr>
      </w:pPr>
      <w:r w:rsidRPr="00F046DD">
        <w:rPr>
          <w:rFonts w:ascii="Times New Roman" w:hAnsi="Times New Roman" w:cs="Times New Roman"/>
          <w:b/>
          <w:sz w:val="24"/>
          <w:szCs w:val="24"/>
          <w:lang w:val="en-US"/>
        </w:rPr>
        <w:t>APPROACHES TO THE ASSESSMENT OF INFORMATION AVAILABILITY</w:t>
      </w:r>
    </w:p>
    <w:p w:rsidR="00F046DD" w:rsidRDefault="00F046DD" w:rsidP="00F046DD">
      <w:pPr>
        <w:pStyle w:val="a4"/>
        <w:tabs>
          <w:tab w:val="left" w:pos="993"/>
        </w:tabs>
        <w:spacing w:line="240" w:lineRule="auto"/>
        <w:ind w:left="709"/>
        <w:jc w:val="center"/>
        <w:rPr>
          <w:rFonts w:ascii="Times New Roman" w:hAnsi="Times New Roman" w:cs="Times New Roman"/>
          <w:b/>
          <w:sz w:val="24"/>
          <w:szCs w:val="24"/>
          <w:lang w:val="en-US"/>
        </w:rPr>
      </w:pPr>
      <w:r w:rsidRPr="00F046DD">
        <w:rPr>
          <w:rFonts w:ascii="Times New Roman" w:hAnsi="Times New Roman" w:cs="Times New Roman"/>
          <w:b/>
          <w:sz w:val="24"/>
          <w:szCs w:val="24"/>
          <w:lang w:val="en-US"/>
        </w:rPr>
        <w:t>TOURIST SERVICES</w:t>
      </w:r>
    </w:p>
    <w:p w:rsidR="00F046DD" w:rsidRDefault="00F046DD" w:rsidP="00F046DD">
      <w:pPr>
        <w:pStyle w:val="a4"/>
        <w:tabs>
          <w:tab w:val="left" w:pos="993"/>
        </w:tabs>
        <w:spacing w:line="240" w:lineRule="auto"/>
        <w:ind w:left="709"/>
        <w:jc w:val="center"/>
        <w:rPr>
          <w:rFonts w:ascii="Times New Roman" w:hAnsi="Times New Roman" w:cs="Times New Roman"/>
          <w:b/>
          <w:sz w:val="24"/>
          <w:szCs w:val="24"/>
          <w:lang w:val="en-US"/>
        </w:rPr>
      </w:pPr>
    </w:p>
    <w:p w:rsidR="00F046DD" w:rsidRDefault="00F046DD" w:rsidP="00F046DD">
      <w:pPr>
        <w:pStyle w:val="a4"/>
        <w:tabs>
          <w:tab w:val="left" w:pos="993"/>
        </w:tabs>
        <w:spacing w:line="240" w:lineRule="auto"/>
        <w:ind w:left="0" w:firstLine="709"/>
        <w:jc w:val="both"/>
        <w:rPr>
          <w:rFonts w:ascii="Times New Roman" w:hAnsi="Times New Roman" w:cs="Times New Roman"/>
          <w:i/>
          <w:sz w:val="24"/>
          <w:szCs w:val="24"/>
          <w:lang w:val="en-US"/>
        </w:rPr>
      </w:pPr>
      <w:r w:rsidRPr="00F046DD">
        <w:rPr>
          <w:rFonts w:ascii="Times New Roman" w:hAnsi="Times New Roman" w:cs="Times New Roman"/>
          <w:b/>
          <w:sz w:val="24"/>
          <w:szCs w:val="24"/>
          <w:lang w:val="en-US"/>
        </w:rPr>
        <w:t>Abstract.</w:t>
      </w:r>
      <w:r>
        <w:rPr>
          <w:rFonts w:ascii="Times New Roman" w:hAnsi="Times New Roman" w:cs="Times New Roman"/>
          <w:i/>
          <w:sz w:val="24"/>
          <w:szCs w:val="24"/>
          <w:lang w:val="en-US"/>
        </w:rPr>
        <w:t xml:space="preserve"> </w:t>
      </w:r>
      <w:r w:rsidRPr="00F046DD">
        <w:rPr>
          <w:rFonts w:ascii="Times New Roman" w:hAnsi="Times New Roman" w:cs="Times New Roman"/>
          <w:i/>
          <w:sz w:val="24"/>
          <w:szCs w:val="24"/>
          <w:lang w:val="en-US"/>
        </w:rPr>
        <w:t>The article analyzes approaches to the evaluation of information services used in tourism. In conclusion, conclusions are drawn about the problems of determining the information accessibility of tourist services and the prospects for research in this area.</w:t>
      </w:r>
    </w:p>
    <w:p w:rsidR="00F046DD" w:rsidRDefault="00F046DD" w:rsidP="00F046DD">
      <w:pPr>
        <w:pStyle w:val="a4"/>
        <w:tabs>
          <w:tab w:val="left" w:pos="993"/>
        </w:tabs>
        <w:spacing w:line="240" w:lineRule="auto"/>
        <w:ind w:left="0" w:firstLine="709"/>
        <w:jc w:val="both"/>
        <w:rPr>
          <w:rFonts w:ascii="Times New Roman" w:hAnsi="Times New Roman" w:cs="Times New Roman"/>
          <w:i/>
          <w:sz w:val="24"/>
          <w:szCs w:val="24"/>
          <w:lang w:val="en-US"/>
        </w:rPr>
      </w:pPr>
      <w:r w:rsidRPr="00F046DD">
        <w:rPr>
          <w:rFonts w:ascii="Times New Roman" w:hAnsi="Times New Roman" w:cs="Times New Roman"/>
          <w:b/>
          <w:sz w:val="24"/>
          <w:szCs w:val="24"/>
          <w:lang w:val="en-US"/>
        </w:rPr>
        <w:t>Key words:</w:t>
      </w:r>
      <w:r>
        <w:rPr>
          <w:rFonts w:ascii="Times New Roman" w:hAnsi="Times New Roman" w:cs="Times New Roman"/>
          <w:i/>
          <w:sz w:val="24"/>
          <w:szCs w:val="24"/>
          <w:lang w:val="en-US"/>
        </w:rPr>
        <w:t xml:space="preserve"> </w:t>
      </w:r>
      <w:r w:rsidRPr="00F046DD">
        <w:rPr>
          <w:rFonts w:ascii="Times New Roman" w:hAnsi="Times New Roman" w:cs="Times New Roman"/>
          <w:i/>
          <w:sz w:val="24"/>
          <w:szCs w:val="24"/>
          <w:lang w:val="en-US"/>
        </w:rPr>
        <w:t>tourism, information accessibility, Internet resources</w:t>
      </w:r>
      <w:r>
        <w:rPr>
          <w:rFonts w:ascii="Times New Roman" w:hAnsi="Times New Roman" w:cs="Times New Roman"/>
          <w:i/>
          <w:sz w:val="24"/>
          <w:szCs w:val="24"/>
          <w:lang w:val="en-US"/>
        </w:rPr>
        <w:t>.</w:t>
      </w:r>
    </w:p>
    <w:p w:rsidR="00F046DD" w:rsidRDefault="00F046DD" w:rsidP="00F046DD">
      <w:pPr>
        <w:pStyle w:val="a4"/>
        <w:tabs>
          <w:tab w:val="left" w:pos="993"/>
        </w:tabs>
        <w:spacing w:line="240" w:lineRule="auto"/>
        <w:ind w:left="0" w:firstLine="709"/>
        <w:jc w:val="both"/>
        <w:rPr>
          <w:rFonts w:ascii="Times New Roman" w:hAnsi="Times New Roman" w:cs="Times New Roman"/>
          <w:i/>
          <w:sz w:val="24"/>
          <w:szCs w:val="24"/>
          <w:lang w:val="en-US"/>
        </w:rPr>
      </w:pPr>
    </w:p>
    <w:p w:rsidR="00F046DD" w:rsidRDefault="00F046DD" w:rsidP="00F046DD">
      <w:pPr>
        <w:pStyle w:val="a4"/>
        <w:tabs>
          <w:tab w:val="left" w:pos="993"/>
        </w:tabs>
        <w:spacing w:line="240" w:lineRule="auto"/>
        <w:ind w:left="0"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author</w:t>
      </w:r>
    </w:p>
    <w:p w:rsidR="00F046DD" w:rsidRDefault="00F046DD" w:rsidP="00F046DD">
      <w:pPr>
        <w:pStyle w:val="a4"/>
        <w:tabs>
          <w:tab w:val="left" w:pos="993"/>
        </w:tabs>
        <w:spacing w:line="240" w:lineRule="auto"/>
        <w:ind w:left="0" w:firstLine="709"/>
        <w:jc w:val="both"/>
        <w:rPr>
          <w:rFonts w:ascii="Times New Roman" w:hAnsi="Times New Roman" w:cs="Times New Roman"/>
          <w:sz w:val="24"/>
          <w:szCs w:val="24"/>
          <w:lang w:val="en-US"/>
        </w:rPr>
      </w:pPr>
      <w:r w:rsidRPr="00F046DD">
        <w:rPr>
          <w:rFonts w:ascii="Times New Roman" w:hAnsi="Times New Roman" w:cs="Times New Roman"/>
          <w:sz w:val="24"/>
          <w:szCs w:val="24"/>
          <w:lang w:val="en-US"/>
        </w:rPr>
        <w:t xml:space="preserve">Kudrevich Arina Yurievna (Russia, Vologda) – Research Engineer, Federal State Budgetary Institution of Science Vologda Scientific Center of the Russian Academy of Sciences (Russia, 160014, Vologda, Gorky St., 56a; </w:t>
      </w:r>
      <w:hyperlink r:id="rId8" w:history="1">
        <w:r w:rsidRPr="00044924">
          <w:rPr>
            <w:rStyle w:val="a5"/>
            <w:rFonts w:ascii="Times New Roman" w:hAnsi="Times New Roman" w:cs="Times New Roman"/>
            <w:sz w:val="24"/>
            <w:szCs w:val="24"/>
            <w:lang w:val="en-US"/>
          </w:rPr>
          <w:t>Arina.Kudrevich@yandex.ru</w:t>
        </w:r>
      </w:hyperlink>
      <w:r w:rsidRPr="00F046DD">
        <w:rPr>
          <w:rFonts w:ascii="Times New Roman" w:hAnsi="Times New Roman" w:cs="Times New Roman"/>
          <w:sz w:val="24"/>
          <w:szCs w:val="24"/>
          <w:lang w:val="en-US"/>
        </w:rPr>
        <w:t>)</w:t>
      </w:r>
    </w:p>
    <w:p w:rsidR="00F046DD" w:rsidRPr="00F046DD" w:rsidRDefault="00F046DD" w:rsidP="00F046DD">
      <w:pPr>
        <w:pStyle w:val="a4"/>
        <w:tabs>
          <w:tab w:val="left" w:pos="993"/>
        </w:tabs>
        <w:spacing w:line="240" w:lineRule="auto"/>
        <w:ind w:left="0" w:firstLine="709"/>
        <w:jc w:val="both"/>
        <w:rPr>
          <w:rFonts w:ascii="Times New Roman" w:hAnsi="Times New Roman" w:cs="Times New Roman"/>
          <w:sz w:val="24"/>
          <w:szCs w:val="24"/>
          <w:lang w:val="en-US"/>
        </w:rPr>
      </w:pPr>
    </w:p>
    <w:p w:rsidR="00F046DD" w:rsidRDefault="00F046DD" w:rsidP="00F046DD">
      <w:pPr>
        <w:pStyle w:val="a4"/>
        <w:tabs>
          <w:tab w:val="left" w:pos="993"/>
        </w:tabs>
        <w:spacing w:line="240" w:lineRule="auto"/>
        <w:ind w:left="0" w:firstLine="709"/>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F046DD" w:rsidRPr="00F046DD" w:rsidRDefault="00F046DD" w:rsidP="00F046DD">
      <w:pPr>
        <w:pStyle w:val="a4"/>
        <w:tabs>
          <w:tab w:val="left" w:pos="993"/>
        </w:tabs>
        <w:spacing w:line="240" w:lineRule="auto"/>
        <w:ind w:left="0" w:firstLine="709"/>
        <w:jc w:val="both"/>
        <w:rPr>
          <w:rFonts w:ascii="Times New Roman" w:hAnsi="Times New Roman" w:cs="Times New Roman"/>
          <w:sz w:val="24"/>
          <w:szCs w:val="24"/>
          <w:lang w:val="en-US"/>
        </w:rPr>
      </w:pPr>
      <w:r w:rsidRPr="00F046DD">
        <w:rPr>
          <w:rFonts w:ascii="Times New Roman" w:hAnsi="Times New Roman" w:cs="Times New Roman"/>
          <w:sz w:val="24"/>
          <w:szCs w:val="24"/>
          <w:lang w:val="en-US"/>
        </w:rPr>
        <w:lastRenderedPageBreak/>
        <w:t>1. Glinsky V.V., Serga L.K., Khvan M.S. Assessment of environmental safety // Ideas and ideals. 2015. Vol. 2, No. 4 (26). pp. 13-32.</w:t>
      </w:r>
    </w:p>
    <w:p w:rsidR="00F046DD" w:rsidRPr="00F046DD" w:rsidRDefault="00F046DD" w:rsidP="00F046DD">
      <w:pPr>
        <w:pStyle w:val="a4"/>
        <w:tabs>
          <w:tab w:val="left" w:pos="993"/>
        </w:tabs>
        <w:spacing w:line="240" w:lineRule="auto"/>
        <w:ind w:left="0" w:firstLine="709"/>
        <w:jc w:val="both"/>
        <w:rPr>
          <w:rFonts w:ascii="Times New Roman" w:hAnsi="Times New Roman" w:cs="Times New Roman"/>
          <w:sz w:val="24"/>
          <w:szCs w:val="24"/>
          <w:lang w:val="en-US"/>
        </w:rPr>
      </w:pPr>
      <w:r w:rsidRPr="00F046DD">
        <w:rPr>
          <w:rFonts w:ascii="Times New Roman" w:hAnsi="Times New Roman" w:cs="Times New Roman"/>
          <w:sz w:val="24"/>
          <w:szCs w:val="24"/>
          <w:lang w:val="en-US"/>
        </w:rPr>
        <w:t>2. Grigorevsky, D. V. Evaluation of information accessibility of reserves and national parks in the steppe regions of Russia / D. V. Grigorevsky, A. A. Chibilev // Issues of steppe science. 2019. No. 15. S. 67-72. DOI 10.24411/9999-006A-2019-11509.</w:t>
      </w:r>
    </w:p>
    <w:p w:rsidR="00F046DD" w:rsidRPr="00F046DD" w:rsidRDefault="00F046DD" w:rsidP="00F046DD">
      <w:pPr>
        <w:pStyle w:val="a4"/>
        <w:tabs>
          <w:tab w:val="left" w:pos="993"/>
        </w:tabs>
        <w:spacing w:line="240" w:lineRule="auto"/>
        <w:ind w:left="0" w:firstLine="709"/>
        <w:jc w:val="both"/>
        <w:rPr>
          <w:rFonts w:ascii="Times New Roman" w:hAnsi="Times New Roman" w:cs="Times New Roman"/>
          <w:sz w:val="24"/>
          <w:szCs w:val="24"/>
          <w:lang w:val="en-US"/>
        </w:rPr>
      </w:pPr>
      <w:r w:rsidRPr="00F046DD">
        <w:rPr>
          <w:rFonts w:ascii="Times New Roman" w:hAnsi="Times New Roman" w:cs="Times New Roman"/>
          <w:sz w:val="24"/>
          <w:szCs w:val="24"/>
          <w:lang w:val="en-US"/>
        </w:rPr>
        <w:t>3. Kovaleva, E. N. Research of the state of information tourism infrastructure in the Russian Federation / E. N. Kovaleva // Modern studies of social problems. 2014. No. 8. S. 106-119. DOI 10.12731/2218-7405-2014-8-11.</w:t>
      </w:r>
    </w:p>
    <w:sectPr w:rsidR="00F046DD" w:rsidRPr="00F046D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34275" w:rsidRDefault="00534275" w:rsidP="00534275">
      <w:pPr>
        <w:spacing w:after="0" w:line="240" w:lineRule="auto"/>
      </w:pPr>
      <w:r>
        <w:separator/>
      </w:r>
    </w:p>
  </w:endnote>
  <w:endnote w:type="continuationSeparator" w:id="0">
    <w:p w:rsidR="00534275" w:rsidRDefault="00534275" w:rsidP="00534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34275" w:rsidRDefault="00534275" w:rsidP="00534275">
      <w:pPr>
        <w:spacing w:after="0" w:line="240" w:lineRule="auto"/>
      </w:pPr>
      <w:r>
        <w:separator/>
      </w:r>
    </w:p>
  </w:footnote>
  <w:footnote w:type="continuationSeparator" w:id="0">
    <w:p w:rsidR="00534275" w:rsidRDefault="00534275" w:rsidP="005342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7627482"/>
    <w:multiLevelType w:val="hybridMultilevel"/>
    <w:tmpl w:val="DBFE38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71EF2942"/>
    <w:multiLevelType w:val="hybridMultilevel"/>
    <w:tmpl w:val="F8766064"/>
    <w:lvl w:ilvl="0" w:tplc="17789F84">
      <w:start w:val="1"/>
      <w:numFmt w:val="decimal"/>
      <w:lvlText w:val="%1."/>
      <w:lvlJc w:val="left"/>
      <w:pPr>
        <w:ind w:left="149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6C7"/>
    <w:rsid w:val="00074394"/>
    <w:rsid w:val="00085C29"/>
    <w:rsid w:val="00534275"/>
    <w:rsid w:val="005A6B4E"/>
    <w:rsid w:val="005E2055"/>
    <w:rsid w:val="006C2729"/>
    <w:rsid w:val="007C36C7"/>
    <w:rsid w:val="00931675"/>
    <w:rsid w:val="009E5493"/>
    <w:rsid w:val="009F5051"/>
    <w:rsid w:val="00A01E14"/>
    <w:rsid w:val="00A05B1D"/>
    <w:rsid w:val="00A80841"/>
    <w:rsid w:val="00CD661E"/>
    <w:rsid w:val="00E962A4"/>
    <w:rsid w:val="00ED053F"/>
    <w:rsid w:val="00F046DD"/>
    <w:rsid w:val="00FF68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EA6BBF"/>
  <w15:chartTrackingRefBased/>
  <w15:docId w15:val="{D9C6BB2E-85EA-480B-B09B-754E38E40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A6B4E"/>
    <w:rPr>
      <w:color w:val="808080"/>
    </w:rPr>
  </w:style>
  <w:style w:type="paragraph" w:styleId="a4">
    <w:name w:val="List Paragraph"/>
    <w:basedOn w:val="a"/>
    <w:uiPriority w:val="34"/>
    <w:qFormat/>
    <w:rsid w:val="00ED053F"/>
    <w:pPr>
      <w:ind w:left="720"/>
      <w:contextualSpacing/>
    </w:pPr>
  </w:style>
  <w:style w:type="character" w:styleId="a5">
    <w:name w:val="Hyperlink"/>
    <w:basedOn w:val="a0"/>
    <w:uiPriority w:val="99"/>
    <w:unhideWhenUsed/>
    <w:rsid w:val="00F046D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297588">
      <w:bodyDiv w:val="1"/>
      <w:marLeft w:val="0"/>
      <w:marRight w:val="0"/>
      <w:marTop w:val="0"/>
      <w:marBottom w:val="0"/>
      <w:divBdr>
        <w:top w:val="none" w:sz="0" w:space="0" w:color="auto"/>
        <w:left w:val="none" w:sz="0" w:space="0" w:color="auto"/>
        <w:bottom w:val="none" w:sz="0" w:space="0" w:color="auto"/>
        <w:right w:val="none" w:sz="0" w:space="0" w:color="auto"/>
      </w:divBdr>
    </w:div>
    <w:div w:id="701629791">
      <w:bodyDiv w:val="1"/>
      <w:marLeft w:val="0"/>
      <w:marRight w:val="0"/>
      <w:marTop w:val="0"/>
      <w:marBottom w:val="0"/>
      <w:divBdr>
        <w:top w:val="none" w:sz="0" w:space="0" w:color="auto"/>
        <w:left w:val="none" w:sz="0" w:space="0" w:color="auto"/>
        <w:bottom w:val="none" w:sz="0" w:space="0" w:color="auto"/>
        <w:right w:val="none" w:sz="0" w:space="0" w:color="auto"/>
      </w:divBdr>
    </w:div>
    <w:div w:id="759834197">
      <w:bodyDiv w:val="1"/>
      <w:marLeft w:val="0"/>
      <w:marRight w:val="0"/>
      <w:marTop w:val="0"/>
      <w:marBottom w:val="0"/>
      <w:divBdr>
        <w:top w:val="none" w:sz="0" w:space="0" w:color="auto"/>
        <w:left w:val="none" w:sz="0" w:space="0" w:color="auto"/>
        <w:bottom w:val="none" w:sz="0" w:space="0" w:color="auto"/>
        <w:right w:val="none" w:sz="0" w:space="0" w:color="auto"/>
      </w:divBdr>
    </w:div>
    <w:div w:id="1905797682">
      <w:bodyDiv w:val="1"/>
      <w:marLeft w:val="0"/>
      <w:marRight w:val="0"/>
      <w:marTop w:val="0"/>
      <w:marBottom w:val="0"/>
      <w:divBdr>
        <w:top w:val="none" w:sz="0" w:space="0" w:color="auto"/>
        <w:left w:val="none" w:sz="0" w:space="0" w:color="auto"/>
        <w:bottom w:val="none" w:sz="0" w:space="0" w:color="auto"/>
        <w:right w:val="none" w:sz="0" w:space="0" w:color="auto"/>
      </w:divBdr>
    </w:div>
    <w:div w:id="1938369964">
      <w:bodyDiv w:val="1"/>
      <w:marLeft w:val="0"/>
      <w:marRight w:val="0"/>
      <w:marTop w:val="0"/>
      <w:marBottom w:val="0"/>
      <w:divBdr>
        <w:top w:val="none" w:sz="0" w:space="0" w:color="auto"/>
        <w:left w:val="none" w:sz="0" w:space="0" w:color="auto"/>
        <w:bottom w:val="none" w:sz="0" w:space="0" w:color="auto"/>
        <w:right w:val="none" w:sz="0" w:space="0" w:color="auto"/>
      </w:divBdr>
    </w:div>
    <w:div w:id="2062946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ina.Kudrevich@yandex.ru" TargetMode="External"/><Relationship Id="rId3" Type="http://schemas.openxmlformats.org/officeDocument/2006/relationships/settings" Target="settings.xml"/><Relationship Id="rId7" Type="http://schemas.openxmlformats.org/officeDocument/2006/relationships/hyperlink" Target="mailto:Arina.Kudrevich@yandex.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150</TotalTime>
  <Pages>3</Pages>
  <Words>1037</Words>
  <Characters>5914</Characters>
  <Application>Microsoft Office Word</Application>
  <DocSecurity>0</DocSecurity>
  <Lines>49</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Арина Ю. Кудревич</dc:creator>
  <cp:keywords/>
  <dc:description/>
  <cp:lastModifiedBy>Арина Ю. Кудревич</cp:lastModifiedBy>
  <cp:revision>3</cp:revision>
  <dcterms:created xsi:type="dcterms:W3CDTF">2023-06-19T11:49:00Z</dcterms:created>
  <dcterms:modified xsi:type="dcterms:W3CDTF">2023-06-19T14:32:00Z</dcterms:modified>
</cp:coreProperties>
</file>