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26890A" w14:textId="191997FD" w:rsidR="007029EF" w:rsidRPr="001C5E41" w:rsidRDefault="001C5E41" w:rsidP="001C5E41">
      <w:pPr>
        <w:pStyle w:val="a3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C5E41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3931CF">
        <w:rPr>
          <w:rFonts w:ascii="Times New Roman" w:hAnsi="Times New Roman" w:cs="Times New Roman"/>
          <w:b/>
          <w:bCs/>
          <w:sz w:val="24"/>
          <w:szCs w:val="24"/>
        </w:rPr>
        <w:t xml:space="preserve">336.6 </w:t>
      </w:r>
      <w:r w:rsidRPr="001C5E41">
        <w:rPr>
          <w:rFonts w:ascii="Times New Roman" w:hAnsi="Times New Roman" w:cs="Times New Roman"/>
          <w:b/>
          <w:bCs/>
          <w:sz w:val="24"/>
          <w:szCs w:val="24"/>
        </w:rPr>
        <w:t>/ ББК</w:t>
      </w:r>
      <w:r w:rsidR="003931CF">
        <w:rPr>
          <w:rFonts w:ascii="Times New Roman" w:hAnsi="Times New Roman" w:cs="Times New Roman"/>
          <w:b/>
          <w:bCs/>
          <w:sz w:val="24"/>
          <w:szCs w:val="24"/>
        </w:rPr>
        <w:t xml:space="preserve"> 65.261.51</w:t>
      </w:r>
    </w:p>
    <w:p w14:paraId="3C6410FC" w14:textId="77777777" w:rsidR="001C5E41" w:rsidRPr="001C5E41" w:rsidRDefault="001C5E41" w:rsidP="00613CAA">
      <w:pPr>
        <w:pStyle w:val="a3"/>
        <w:spacing w:after="24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1C5E41">
        <w:rPr>
          <w:rFonts w:ascii="Times New Roman" w:hAnsi="Times New Roman" w:cs="Times New Roman"/>
          <w:b/>
          <w:bCs/>
          <w:sz w:val="24"/>
          <w:szCs w:val="24"/>
        </w:rPr>
        <w:t>Богомолова А.А.</w:t>
      </w:r>
    </w:p>
    <w:p w14:paraId="65EC70E8" w14:textId="660CEF56" w:rsidR="001C5E41" w:rsidRPr="00B46C24" w:rsidRDefault="00717D9C" w:rsidP="001C5E41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ИСТОЧНИКИ </w:t>
      </w:r>
      <w:r w:rsidR="005C627E">
        <w:rPr>
          <w:rFonts w:ascii="Times New Roman" w:hAnsi="Times New Roman" w:cs="Times New Roman"/>
          <w:b/>
          <w:bCs/>
          <w:sz w:val="24"/>
          <w:szCs w:val="24"/>
        </w:rPr>
        <w:t>ФИНАНСОВО</w:t>
      </w:r>
      <w:r>
        <w:rPr>
          <w:rFonts w:ascii="Times New Roman" w:hAnsi="Times New Roman" w:cs="Times New Roman"/>
          <w:b/>
          <w:bCs/>
          <w:sz w:val="24"/>
          <w:szCs w:val="24"/>
        </w:rPr>
        <w:t>ГО</w:t>
      </w:r>
      <w:r w:rsidR="005C627E">
        <w:rPr>
          <w:rFonts w:ascii="Times New Roman" w:hAnsi="Times New Roman" w:cs="Times New Roman"/>
          <w:b/>
          <w:bCs/>
          <w:sz w:val="24"/>
          <w:szCs w:val="24"/>
        </w:rPr>
        <w:t xml:space="preserve"> ОБЕСПЕЧЕН</w:t>
      </w:r>
      <w:r w:rsidR="003D7A63">
        <w:rPr>
          <w:rFonts w:ascii="Times New Roman" w:hAnsi="Times New Roman" w:cs="Times New Roman"/>
          <w:b/>
          <w:bCs/>
          <w:sz w:val="24"/>
          <w:szCs w:val="24"/>
          <w:lang w:val="en-US"/>
        </w:rPr>
        <w:t>B</w:t>
      </w:r>
      <w:r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="00324B5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13CAA">
        <w:rPr>
          <w:rFonts w:ascii="Times New Roman" w:hAnsi="Times New Roman" w:cs="Times New Roman"/>
          <w:b/>
          <w:bCs/>
          <w:sz w:val="24"/>
          <w:szCs w:val="24"/>
        </w:rPr>
        <w:t>ИННОВАЦИОННОЙ ДЕЯТЕЛЬНОСТИ</w:t>
      </w:r>
      <w:r w:rsidR="00324B5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AB45A8F" w14:textId="77777777" w:rsidR="001C5E41" w:rsidRDefault="001C5E41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BCA189F" w14:textId="5C5C0E4C" w:rsidR="00511DBC" w:rsidRDefault="001C5E41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1655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05B4">
        <w:rPr>
          <w:rFonts w:ascii="Times New Roman" w:hAnsi="Times New Roman" w:cs="Times New Roman"/>
          <w:i/>
          <w:iCs/>
          <w:sz w:val="24"/>
          <w:szCs w:val="24"/>
        </w:rPr>
        <w:t>В статье рассматрива</w:t>
      </w:r>
      <w:r w:rsidR="00511DBC" w:rsidRPr="001F05B4">
        <w:rPr>
          <w:rFonts w:ascii="Times New Roman" w:hAnsi="Times New Roman" w:cs="Times New Roman"/>
          <w:i/>
          <w:iCs/>
          <w:sz w:val="24"/>
          <w:szCs w:val="24"/>
        </w:rPr>
        <w:t>ю</w:t>
      </w:r>
      <w:r w:rsidRPr="001F05B4">
        <w:rPr>
          <w:rFonts w:ascii="Times New Roman" w:hAnsi="Times New Roman" w:cs="Times New Roman"/>
          <w:i/>
          <w:iCs/>
          <w:sz w:val="24"/>
          <w:szCs w:val="24"/>
        </w:rPr>
        <w:t>тся</w:t>
      </w:r>
      <w:r w:rsidR="00511DBC" w:rsidRPr="001F05B4">
        <w:rPr>
          <w:rFonts w:ascii="Times New Roman" w:hAnsi="Times New Roman" w:cs="Times New Roman"/>
          <w:i/>
          <w:iCs/>
          <w:sz w:val="24"/>
          <w:szCs w:val="24"/>
        </w:rPr>
        <w:t xml:space="preserve"> основные источники финансового обеспечения инновационной деятельности предприятия. Отмечаются основные </w:t>
      </w:r>
      <w:r w:rsidR="003931CF" w:rsidRPr="001F05B4">
        <w:rPr>
          <w:rFonts w:ascii="Times New Roman" w:hAnsi="Times New Roman" w:cs="Times New Roman"/>
          <w:i/>
          <w:iCs/>
          <w:sz w:val="24"/>
          <w:szCs w:val="24"/>
        </w:rPr>
        <w:t>барьеры в финансировании инновационной деятельности</w:t>
      </w:r>
      <w:r w:rsidR="00511DBC" w:rsidRPr="001F05B4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53C3FBDD" w14:textId="77C469DB" w:rsidR="001C5E41" w:rsidRPr="001F05B4" w:rsidRDefault="001C5E41" w:rsidP="001C5E41">
      <w:pPr>
        <w:pStyle w:val="a3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31655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3CAA" w:rsidRPr="001F05B4">
        <w:rPr>
          <w:rFonts w:ascii="Times New Roman" w:hAnsi="Times New Roman" w:cs="Times New Roman"/>
          <w:i/>
          <w:iCs/>
          <w:sz w:val="24"/>
          <w:szCs w:val="24"/>
        </w:rPr>
        <w:t xml:space="preserve">финансирование, </w:t>
      </w:r>
      <w:r w:rsidR="00511DBC" w:rsidRPr="001F05B4">
        <w:rPr>
          <w:rFonts w:ascii="Times New Roman" w:hAnsi="Times New Roman" w:cs="Times New Roman"/>
          <w:i/>
          <w:iCs/>
          <w:sz w:val="24"/>
          <w:szCs w:val="24"/>
        </w:rPr>
        <w:t>источники</w:t>
      </w:r>
      <w:r w:rsidR="00613CAA" w:rsidRPr="001F05B4">
        <w:rPr>
          <w:rFonts w:ascii="Times New Roman" w:hAnsi="Times New Roman" w:cs="Times New Roman"/>
          <w:i/>
          <w:iCs/>
          <w:sz w:val="24"/>
          <w:szCs w:val="24"/>
        </w:rPr>
        <w:t>, социально-экономическое развитие, инновации</w:t>
      </w:r>
    </w:p>
    <w:p w14:paraId="20A23669" w14:textId="77777777" w:rsidR="00324B55" w:rsidRPr="00324B55" w:rsidRDefault="00324B55" w:rsidP="0043740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14:paraId="0A0E2DEB" w14:textId="2D8483F8" w:rsidR="007C3D39" w:rsidRDefault="007C3D39" w:rsidP="0043740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Инновационная деятельность выступает одним из ключевых аспектов социально-экономического развития страны и её территорий.</w:t>
      </w:r>
      <w:r w:rsidRPr="007C3D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Она обеспечивает экономический рост, повышает эффективность деятельности предприятий и организаций, </w:t>
      </w:r>
      <w:r w:rsidR="00511DBC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FE0EC2">
        <w:rPr>
          <w:rFonts w:ascii="Times New Roman" w:hAnsi="Times New Roman" w:cs="Times New Roman"/>
          <w:sz w:val="24"/>
          <w:szCs w:val="24"/>
        </w:rPr>
        <w:t>повышает благосостояние населения</w:t>
      </w:r>
      <w:r w:rsidR="00631655">
        <w:rPr>
          <w:rFonts w:ascii="Times New Roman" w:hAnsi="Times New Roman" w:cs="Times New Roman"/>
          <w:sz w:val="24"/>
          <w:szCs w:val="24"/>
        </w:rPr>
        <w:t xml:space="preserve"> </w:t>
      </w:r>
      <w:r w:rsidR="00631655" w:rsidRPr="00631655">
        <w:rPr>
          <w:rFonts w:ascii="Times New Roman" w:hAnsi="Times New Roman" w:cs="Times New Roman"/>
          <w:sz w:val="24"/>
          <w:szCs w:val="24"/>
        </w:rPr>
        <w:t>[</w:t>
      </w:r>
      <w:r w:rsidR="00745D73">
        <w:rPr>
          <w:rFonts w:ascii="Times New Roman" w:hAnsi="Times New Roman" w:cs="Times New Roman"/>
          <w:sz w:val="24"/>
          <w:szCs w:val="24"/>
        </w:rPr>
        <w:t>2, 4</w:t>
      </w:r>
      <w:r w:rsidR="00631655" w:rsidRPr="00631655">
        <w:rPr>
          <w:rFonts w:ascii="Times New Roman" w:hAnsi="Times New Roman" w:cs="Times New Roman"/>
          <w:sz w:val="24"/>
          <w:szCs w:val="24"/>
        </w:rPr>
        <w:t>]</w:t>
      </w:r>
      <w:r w:rsidR="00FE0EC2">
        <w:rPr>
          <w:rFonts w:ascii="Times New Roman" w:hAnsi="Times New Roman" w:cs="Times New Roman"/>
          <w:sz w:val="24"/>
          <w:szCs w:val="24"/>
        </w:rPr>
        <w:t>.</w:t>
      </w:r>
    </w:p>
    <w:p w14:paraId="59C5F3D2" w14:textId="5E197D65" w:rsidR="009350A7" w:rsidRDefault="009350A7" w:rsidP="003B2F20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Глобальный инновационный индекс показывает </w:t>
      </w:r>
      <w:r w:rsidRPr="009350A7">
        <w:rPr>
          <w:rFonts w:ascii="Times New Roman" w:hAnsi="Times New Roman" w:cs="Times New Roman"/>
          <w:sz w:val="24"/>
          <w:szCs w:val="24"/>
        </w:rPr>
        <w:t>рейтинг стран по их способности к инновациям и успеху в них</w:t>
      </w:r>
      <w:r>
        <w:rPr>
          <w:rFonts w:ascii="Times New Roman" w:hAnsi="Times New Roman" w:cs="Times New Roman"/>
          <w:sz w:val="24"/>
          <w:szCs w:val="24"/>
        </w:rPr>
        <w:t>. Как можно заметить, Россия входит в первую треть рейтинга (рис. 1).</w:t>
      </w:r>
      <w:r w:rsidR="003B2F20" w:rsidRPr="003B2F20">
        <w:rPr>
          <w:rFonts w:ascii="Times New Roman" w:hAnsi="Times New Roman" w:cs="Times New Roman"/>
          <w:sz w:val="24"/>
          <w:szCs w:val="24"/>
        </w:rPr>
        <w:t xml:space="preserve"> </w:t>
      </w:r>
      <w:r w:rsidR="003B2F20">
        <w:rPr>
          <w:rFonts w:ascii="Times New Roman" w:hAnsi="Times New Roman" w:cs="Times New Roman"/>
          <w:sz w:val="24"/>
          <w:szCs w:val="24"/>
        </w:rPr>
        <w:t xml:space="preserve"> Одним из основных показателей инновационного развития выступает его финансирование. Именно оно играет ключевую роль на всех стадиях развития инновационных проектов.</w:t>
      </w:r>
    </w:p>
    <w:p w14:paraId="4BE814C4" w14:textId="638B9D9A" w:rsidR="00631655" w:rsidRPr="007C3D39" w:rsidRDefault="00631655" w:rsidP="00631655">
      <w:pPr>
        <w:pStyle w:val="a3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47A84E6" wp14:editId="76CFD9C0">
            <wp:extent cx="5486400" cy="1971304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6E765A5" w14:textId="63AD2377" w:rsidR="00631655" w:rsidRDefault="00631655" w:rsidP="00631655">
      <w:pPr>
        <w:pStyle w:val="a3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Динамика позиций Российской Федерации </w:t>
      </w:r>
      <w:r w:rsidR="003B2F20">
        <w:rPr>
          <w:rFonts w:ascii="Times New Roman" w:hAnsi="Times New Roman" w:cs="Times New Roman"/>
          <w:sz w:val="24"/>
          <w:szCs w:val="24"/>
        </w:rPr>
        <w:t xml:space="preserve">за 2018-2022 гг. </w:t>
      </w:r>
      <w:r>
        <w:rPr>
          <w:rFonts w:ascii="Times New Roman" w:hAnsi="Times New Roman" w:cs="Times New Roman"/>
          <w:sz w:val="24"/>
          <w:szCs w:val="24"/>
        </w:rPr>
        <w:t>в Глобальном инновационном индексе</w:t>
      </w:r>
    </w:p>
    <w:p w14:paraId="46332443" w14:textId="77777777" w:rsidR="00631655" w:rsidRDefault="00631655" w:rsidP="0063165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составлено по </w:t>
      </w:r>
      <w:r w:rsidRPr="009350A7">
        <w:rPr>
          <w:rFonts w:ascii="Times New Roman" w:hAnsi="Times New Roman" w:cs="Times New Roman"/>
          <w:sz w:val="24"/>
          <w:szCs w:val="24"/>
        </w:rPr>
        <w:t>https://www.globalinnovationindex.org/Home</w:t>
      </w:r>
    </w:p>
    <w:p w14:paraId="4CE61849" w14:textId="77777777" w:rsidR="00631655" w:rsidRDefault="00631655" w:rsidP="005C627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D0446B1" w14:textId="04368219" w:rsidR="0080054F" w:rsidRDefault="005C627E" w:rsidP="005C627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Согласно действующему законодательству</w:t>
      </w:r>
      <w:r>
        <w:rPr>
          <w:rStyle w:val="a9"/>
          <w:rFonts w:ascii="Times New Roman" w:hAnsi="Times New Roman" w:cs="Times New Roman"/>
          <w:sz w:val="24"/>
          <w:szCs w:val="24"/>
        </w:rPr>
        <w:footnoteReference w:id="1"/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11DBC">
        <w:rPr>
          <w:rFonts w:ascii="Times New Roman" w:hAnsi="Times New Roman" w:cs="Times New Roman"/>
          <w:sz w:val="24"/>
          <w:szCs w:val="24"/>
        </w:rPr>
        <w:t>ф</w:t>
      </w:r>
      <w:r w:rsidR="00511DBC" w:rsidRPr="00511DBC">
        <w:rPr>
          <w:rFonts w:ascii="Times New Roman" w:hAnsi="Times New Roman" w:cs="Times New Roman"/>
          <w:sz w:val="24"/>
          <w:szCs w:val="24"/>
        </w:rPr>
        <w:t>инансовое обеспечение научной, научно-технической, инновационной деятельности</w:t>
      </w:r>
      <w:r w:rsidR="0080054F" w:rsidRPr="0080054F">
        <w:rPr>
          <w:rFonts w:ascii="Times New Roman" w:hAnsi="Times New Roman" w:cs="Times New Roman"/>
          <w:sz w:val="24"/>
          <w:szCs w:val="24"/>
        </w:rPr>
        <w:t xml:space="preserve"> основывается на его целевой ориентации и множественности источников финансирования и может осуществляться Российской Федерацией, субъектами </w:t>
      </w:r>
      <w:r w:rsidR="00FE0EC2">
        <w:rPr>
          <w:rFonts w:ascii="Times New Roman" w:hAnsi="Times New Roman" w:cs="Times New Roman"/>
          <w:sz w:val="24"/>
          <w:szCs w:val="24"/>
        </w:rPr>
        <w:t>РФ</w:t>
      </w:r>
      <w:r w:rsidR="0080054F" w:rsidRPr="0080054F">
        <w:rPr>
          <w:rFonts w:ascii="Times New Roman" w:hAnsi="Times New Roman" w:cs="Times New Roman"/>
          <w:sz w:val="24"/>
          <w:szCs w:val="24"/>
        </w:rPr>
        <w:t>, муниципальными образованиями, федеральной территорией "Сириус", а также физическими лицами и (или) юридическими лицами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0054F" w:rsidRPr="0080054F">
        <w:rPr>
          <w:rFonts w:ascii="Times New Roman" w:hAnsi="Times New Roman" w:cs="Times New Roman"/>
          <w:sz w:val="24"/>
          <w:szCs w:val="24"/>
        </w:rPr>
        <w:t>Основным</w:t>
      </w:r>
      <w:r>
        <w:rPr>
          <w:rFonts w:ascii="Times New Roman" w:hAnsi="Times New Roman" w:cs="Times New Roman"/>
          <w:sz w:val="24"/>
          <w:szCs w:val="24"/>
        </w:rPr>
        <w:t>и же</w:t>
      </w:r>
      <w:r w:rsidR="0080054F" w:rsidRPr="0080054F">
        <w:rPr>
          <w:rFonts w:ascii="Times New Roman" w:hAnsi="Times New Roman" w:cs="Times New Roman"/>
          <w:sz w:val="24"/>
          <w:szCs w:val="24"/>
        </w:rPr>
        <w:t xml:space="preserve"> источником финансирования </w:t>
      </w:r>
      <w:r w:rsidR="00FE0EC2">
        <w:rPr>
          <w:rFonts w:ascii="Times New Roman" w:hAnsi="Times New Roman" w:cs="Times New Roman"/>
          <w:sz w:val="24"/>
          <w:szCs w:val="24"/>
        </w:rPr>
        <w:t>выступают</w:t>
      </w:r>
      <w:r w:rsidR="0080054F" w:rsidRPr="0080054F">
        <w:rPr>
          <w:rFonts w:ascii="Times New Roman" w:hAnsi="Times New Roman" w:cs="Times New Roman"/>
          <w:sz w:val="24"/>
          <w:szCs w:val="24"/>
        </w:rPr>
        <w:t xml:space="preserve"> средства федерального бюджета, а также средства фондов поддержки научной, научно-технической, инновационной деятельности.</w:t>
      </w:r>
    </w:p>
    <w:p w14:paraId="3A29A1D8" w14:textId="48C66DC6" w:rsidR="003B2F20" w:rsidRDefault="003931CF" w:rsidP="005C627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рисунке 2 представлены основные виды источников финансирования инновационной деятельности предприятий.</w:t>
      </w:r>
    </w:p>
    <w:p w14:paraId="375EB6B2" w14:textId="21DE1F35" w:rsidR="00745D73" w:rsidRDefault="00745D73" w:rsidP="005C627E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16005F6" wp14:editId="330187F0">
            <wp:extent cx="5486400" cy="1710047"/>
            <wp:effectExtent l="0" t="0" r="0" b="2413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0818E898" w14:textId="0C44F85A" w:rsidR="00FE0EC2" w:rsidRDefault="00745D73" w:rsidP="00745D73">
      <w:pPr>
        <w:pStyle w:val="a3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Рисунок 2. Источники финансирования инновационной деятельности</w:t>
      </w:r>
    </w:p>
    <w:p w14:paraId="4CF848EB" w14:textId="5777E477" w:rsidR="00745D73" w:rsidRPr="00745D73" w:rsidRDefault="00745D73" w:rsidP="009350A7">
      <w:pPr>
        <w:pStyle w:val="a3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составлено по </w:t>
      </w:r>
      <w:r w:rsidRPr="003D7A63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1, 3</w:t>
      </w:r>
      <w:r w:rsidRPr="003D7A6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234F87D" w14:textId="5751E8E7" w:rsidR="00631655" w:rsidRDefault="00631655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A3F5C03" w14:textId="73427DB9" w:rsidR="003931CF" w:rsidRPr="00613CAA" w:rsidRDefault="003931CF" w:rsidP="003931C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Основными барьерами в финансировании инновационной деятельности чаще всего выступают политические и экономические проблемы, в частности, санкционные ограничения на привлечение иностранных инвестиций. Помимо этого, можно выделить: </w:t>
      </w:r>
    </w:p>
    <w:p w14:paraId="7296562A" w14:textId="1E2E3C19" w:rsidR="003931CF" w:rsidRDefault="003931CF" w:rsidP="003931CF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сокращение государственного финансирования;</w:t>
      </w:r>
    </w:p>
    <w:p w14:paraId="1A8F9B49" w14:textId="77777777" w:rsidR="003931CF" w:rsidRDefault="003931CF" w:rsidP="003931CF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нехватка собственных средств предприятий;</w:t>
      </w:r>
    </w:p>
    <w:p w14:paraId="396581F5" w14:textId="670B9A4C" w:rsidR="003931CF" w:rsidRDefault="003931CF" w:rsidP="003931CF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1CF">
        <w:rPr>
          <w:rFonts w:ascii="Times New Roman" w:hAnsi="Times New Roman" w:cs="Times New Roman"/>
          <w:sz w:val="24"/>
          <w:szCs w:val="24"/>
        </w:rPr>
        <w:t>высокие процентные ставки</w:t>
      </w:r>
      <w:r w:rsidR="001F05B4">
        <w:rPr>
          <w:rFonts w:ascii="Times New Roman" w:hAnsi="Times New Roman" w:cs="Times New Roman"/>
          <w:sz w:val="24"/>
          <w:szCs w:val="24"/>
        </w:rPr>
        <w:t xml:space="preserve"> по кредитам</w:t>
      </w:r>
      <w:r w:rsidRPr="003931CF">
        <w:rPr>
          <w:rFonts w:ascii="Times New Roman" w:hAnsi="Times New Roman" w:cs="Times New Roman"/>
          <w:sz w:val="24"/>
          <w:szCs w:val="24"/>
        </w:rPr>
        <w:t xml:space="preserve">, </w:t>
      </w:r>
      <w:r w:rsidR="001F05B4">
        <w:rPr>
          <w:rFonts w:ascii="Times New Roman" w:hAnsi="Times New Roman" w:cs="Times New Roman"/>
          <w:sz w:val="24"/>
          <w:szCs w:val="24"/>
        </w:rPr>
        <w:t>а также их сроки</w:t>
      </w:r>
      <w:r w:rsidRPr="003931CF">
        <w:rPr>
          <w:rFonts w:ascii="Times New Roman" w:hAnsi="Times New Roman" w:cs="Times New Roman"/>
          <w:sz w:val="24"/>
          <w:szCs w:val="24"/>
        </w:rPr>
        <w:t>;</w:t>
      </w:r>
    </w:p>
    <w:p w14:paraId="432B3A03" w14:textId="720FD679" w:rsidR="001F05B4" w:rsidRDefault="001F05B4" w:rsidP="003931CF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низкий уровень инвестиционного климата территории;</w:t>
      </w:r>
    </w:p>
    <w:p w14:paraId="6A92DCAF" w14:textId="0AC59214" w:rsidR="003931CF" w:rsidRPr="001F05B4" w:rsidRDefault="001F05B4" w:rsidP="001F05B4">
      <w:pPr>
        <w:pStyle w:val="a3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рискованность инновационных проектов и др.</w:t>
      </w:r>
    </w:p>
    <w:p w14:paraId="1F29185E" w14:textId="21C5A19E" w:rsidR="003931CF" w:rsidRDefault="001F05B4" w:rsidP="003931C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этим необходимым видится принимать меры для повышения финансирования инновационной деятельности. Во-первых, усиление роли государства, в частности, развитие</w:t>
      </w:r>
      <w:r w:rsidR="003931CF" w:rsidRPr="00613CAA">
        <w:rPr>
          <w:rFonts w:ascii="Times New Roman" w:hAnsi="Times New Roman" w:cs="Times New Roman"/>
          <w:sz w:val="24"/>
          <w:szCs w:val="24"/>
        </w:rPr>
        <w:t xml:space="preserve"> системы государственно-частного партнерства (ГЧП)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муниципально</w:t>
      </w:r>
      <w:proofErr w:type="spellEnd"/>
      <w:r>
        <w:rPr>
          <w:rFonts w:ascii="Times New Roman" w:hAnsi="Times New Roman" w:cs="Times New Roman"/>
          <w:sz w:val="24"/>
          <w:szCs w:val="24"/>
        </w:rPr>
        <w:t>-частного партнерства (МЧП)</w:t>
      </w:r>
      <w:r w:rsidR="003931CF" w:rsidRPr="00613CA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Во-вторых, повышение уровня инвестиционного и инновационного климатов в стране для привлечения отечественных и иностранных инвестиций. В-третьих, введение налоговых льгот для предприятий, занимающихся инновационной деятельностью. В-четвертых, привлечение частных инвестиций, расширение перечня видов поддержки развития инноваций. </w:t>
      </w:r>
    </w:p>
    <w:p w14:paraId="0C83CA49" w14:textId="77777777" w:rsidR="005C627E" w:rsidRDefault="005C627E" w:rsidP="003D7A63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14:paraId="36F40CD1" w14:textId="77777777" w:rsidR="001C5E41" w:rsidRPr="00613CAA" w:rsidRDefault="001C5E41" w:rsidP="00613CAA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3CAA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0C6A3567" w14:textId="038D939E" w:rsidR="00745D73" w:rsidRDefault="00745D73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3B2F20">
        <w:rPr>
          <w:rFonts w:ascii="Times New Roman" w:hAnsi="Times New Roman" w:cs="Times New Roman"/>
          <w:sz w:val="24"/>
          <w:szCs w:val="24"/>
        </w:rPr>
        <w:t>Голубев</w:t>
      </w:r>
      <w:r w:rsidRPr="00745D73">
        <w:rPr>
          <w:rFonts w:ascii="Times New Roman" w:hAnsi="Times New Roman" w:cs="Times New Roman"/>
          <w:sz w:val="24"/>
          <w:szCs w:val="24"/>
        </w:rPr>
        <w:t xml:space="preserve"> </w:t>
      </w:r>
      <w:r w:rsidRPr="003B2F20">
        <w:rPr>
          <w:rFonts w:ascii="Times New Roman" w:hAnsi="Times New Roman" w:cs="Times New Roman"/>
          <w:sz w:val="24"/>
          <w:szCs w:val="24"/>
        </w:rPr>
        <w:t>А.А., Александрова</w:t>
      </w:r>
      <w:r w:rsidRPr="00745D73">
        <w:rPr>
          <w:rFonts w:ascii="Times New Roman" w:hAnsi="Times New Roman" w:cs="Times New Roman"/>
          <w:sz w:val="24"/>
          <w:szCs w:val="24"/>
        </w:rPr>
        <w:t xml:space="preserve"> </w:t>
      </w:r>
      <w:r w:rsidRPr="003B2F20">
        <w:rPr>
          <w:rFonts w:ascii="Times New Roman" w:hAnsi="Times New Roman" w:cs="Times New Roman"/>
          <w:sz w:val="24"/>
          <w:szCs w:val="24"/>
        </w:rPr>
        <w:t>А.И., Скрипниченко</w:t>
      </w:r>
      <w:r w:rsidRPr="00745D73">
        <w:rPr>
          <w:rFonts w:ascii="Times New Roman" w:hAnsi="Times New Roman" w:cs="Times New Roman"/>
          <w:sz w:val="24"/>
          <w:szCs w:val="24"/>
        </w:rPr>
        <w:t xml:space="preserve"> </w:t>
      </w:r>
      <w:r w:rsidRPr="003B2F20">
        <w:rPr>
          <w:rFonts w:ascii="Times New Roman" w:hAnsi="Times New Roman" w:cs="Times New Roman"/>
          <w:sz w:val="24"/>
          <w:szCs w:val="24"/>
        </w:rPr>
        <w:t>М.В. Экономика, финансирование и управление инновационной деятельностью: Учебное пособие. - СПб: СПбГУ ИТМО, 2016. - 143 с.</w:t>
      </w:r>
    </w:p>
    <w:p w14:paraId="618F5EB9" w14:textId="7DD2D910" w:rsidR="00745D73" w:rsidRDefault="00745D73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C3D39">
        <w:rPr>
          <w:rFonts w:ascii="Times New Roman" w:hAnsi="Times New Roman" w:cs="Times New Roman"/>
          <w:sz w:val="24"/>
          <w:szCs w:val="24"/>
        </w:rPr>
        <w:t xml:space="preserve">Климова Ю.О., Устинова К.А., Фролов И.Э. Финансирование исследований и разработок в регионах: задачи, состояние, перспективы // Экономические и социальные перемены: факты, тенденции, прогноз. </w:t>
      </w:r>
      <w:r w:rsidR="00A41CF5" w:rsidRPr="00A41CF5">
        <w:rPr>
          <w:rFonts w:ascii="Times New Roman" w:hAnsi="Times New Roman" w:cs="Times New Roman"/>
          <w:sz w:val="24"/>
          <w:szCs w:val="24"/>
        </w:rPr>
        <w:t xml:space="preserve">2022. </w:t>
      </w:r>
      <w:r w:rsidRPr="007C3D39">
        <w:rPr>
          <w:rFonts w:ascii="Times New Roman" w:hAnsi="Times New Roman" w:cs="Times New Roman"/>
          <w:sz w:val="24"/>
          <w:szCs w:val="24"/>
        </w:rPr>
        <w:t>Т. 15. № 5. С. 135–152. DOI: 10.15838/esc.2022.5.83.7</w:t>
      </w:r>
    </w:p>
    <w:p w14:paraId="5431C2C9" w14:textId="690B47DD" w:rsidR="00745D73" w:rsidRDefault="00745D73" w:rsidP="00745D73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745D73">
        <w:rPr>
          <w:rFonts w:ascii="Times New Roman" w:hAnsi="Times New Roman" w:cs="Times New Roman"/>
          <w:sz w:val="24"/>
          <w:szCs w:val="24"/>
        </w:rPr>
        <w:t xml:space="preserve">Макаров А.С., </w:t>
      </w:r>
      <w:proofErr w:type="spellStart"/>
      <w:r w:rsidRPr="00745D73">
        <w:rPr>
          <w:rFonts w:ascii="Times New Roman" w:hAnsi="Times New Roman" w:cs="Times New Roman"/>
          <w:sz w:val="24"/>
          <w:szCs w:val="24"/>
        </w:rPr>
        <w:t>Сазанова</w:t>
      </w:r>
      <w:proofErr w:type="spellEnd"/>
      <w:r w:rsidRPr="00745D73">
        <w:rPr>
          <w:rFonts w:ascii="Times New Roman" w:hAnsi="Times New Roman" w:cs="Times New Roman"/>
          <w:sz w:val="24"/>
          <w:szCs w:val="24"/>
        </w:rPr>
        <w:t xml:space="preserve"> Д.А.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5D73">
        <w:rPr>
          <w:rFonts w:ascii="Times New Roman" w:hAnsi="Times New Roman" w:cs="Times New Roman"/>
          <w:sz w:val="24"/>
          <w:szCs w:val="24"/>
        </w:rPr>
        <w:t>Источники и модели финансирования инновационной деятельности организации</w:t>
      </w:r>
      <w:r>
        <w:rPr>
          <w:rFonts w:ascii="Times New Roman" w:hAnsi="Times New Roman" w:cs="Times New Roman"/>
          <w:sz w:val="24"/>
          <w:szCs w:val="24"/>
        </w:rPr>
        <w:t xml:space="preserve"> // </w:t>
      </w:r>
      <w:r w:rsidRPr="00745D73">
        <w:rPr>
          <w:rFonts w:ascii="Times New Roman" w:hAnsi="Times New Roman" w:cs="Times New Roman"/>
          <w:sz w:val="24"/>
          <w:szCs w:val="24"/>
        </w:rPr>
        <w:t>Финансовая аналитика: проблемы и решения. 2011. № 18 (60). С. 42-46.</w:t>
      </w:r>
    </w:p>
    <w:p w14:paraId="140A8239" w14:textId="733D91CA" w:rsidR="00745D73" w:rsidRDefault="00745D73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7C3D39">
        <w:rPr>
          <w:rFonts w:ascii="Times New Roman" w:hAnsi="Times New Roman" w:cs="Times New Roman"/>
          <w:sz w:val="24"/>
          <w:szCs w:val="24"/>
        </w:rPr>
        <w:t>Румянцев А.А. Научно-инновационная деятельность в регионе как фактор его устойчивого экономического развития // Экономические и социальные перемены: факты, тенденции, прогноз. 2018. Т. 11. № 2. С. 84-99. DOI: 10.15838/esc.2018.2.56.6</w:t>
      </w:r>
    </w:p>
    <w:p w14:paraId="6F5BFDBC" w14:textId="77777777" w:rsidR="00A41CF5" w:rsidRDefault="00A41CF5" w:rsidP="003D7A63">
      <w:pPr>
        <w:pStyle w:val="a3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14:paraId="2E835B76" w14:textId="45C345DD" w:rsidR="001C5E41" w:rsidRPr="00613CAA" w:rsidRDefault="001C5E41" w:rsidP="00613CAA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3CAA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00588E92" w14:textId="77777777" w:rsidR="001C5E41" w:rsidRPr="005C627E" w:rsidRDefault="001C5E41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627E">
        <w:rPr>
          <w:rFonts w:ascii="Times New Roman" w:hAnsi="Times New Roman" w:cs="Times New Roman"/>
          <w:sz w:val="24"/>
          <w:szCs w:val="24"/>
        </w:rPr>
        <w:t>Богомолова Алёна Андреевна</w:t>
      </w:r>
      <w:r w:rsidR="00105A22" w:rsidRPr="005C627E">
        <w:rPr>
          <w:rFonts w:ascii="Times New Roman" w:hAnsi="Times New Roman" w:cs="Times New Roman"/>
          <w:sz w:val="24"/>
          <w:szCs w:val="24"/>
        </w:rPr>
        <w:t xml:space="preserve"> (Вологда, Россия)</w:t>
      </w:r>
      <w:r w:rsidRPr="005C627E">
        <w:rPr>
          <w:rFonts w:ascii="Times New Roman" w:hAnsi="Times New Roman" w:cs="Times New Roman"/>
          <w:sz w:val="24"/>
          <w:szCs w:val="24"/>
        </w:rPr>
        <w:t xml:space="preserve"> – инженер-исследователь, Ф</w:t>
      </w:r>
      <w:r w:rsidR="00105A22" w:rsidRPr="005C627E">
        <w:rPr>
          <w:rFonts w:ascii="Times New Roman" w:hAnsi="Times New Roman" w:cs="Times New Roman"/>
          <w:sz w:val="24"/>
          <w:szCs w:val="24"/>
        </w:rPr>
        <w:t xml:space="preserve">ГБУН </w:t>
      </w:r>
      <w:proofErr w:type="spellStart"/>
      <w:r w:rsidR="00105A22" w:rsidRPr="005C627E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105A22" w:rsidRPr="005C627E">
        <w:rPr>
          <w:rFonts w:ascii="Times New Roman" w:hAnsi="Times New Roman" w:cs="Times New Roman"/>
          <w:sz w:val="24"/>
          <w:szCs w:val="24"/>
        </w:rPr>
        <w:t xml:space="preserve"> РАН (Россия, 160014, г. Вологда, ул. Горького, д. 56а</w:t>
      </w:r>
      <w:r w:rsidR="005C627E">
        <w:rPr>
          <w:rFonts w:ascii="Times New Roman" w:hAnsi="Times New Roman" w:cs="Times New Roman"/>
          <w:sz w:val="24"/>
          <w:szCs w:val="24"/>
        </w:rPr>
        <w:t xml:space="preserve">; </w:t>
      </w:r>
      <w:r w:rsidR="005C627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5C627E" w:rsidRPr="005C627E">
        <w:rPr>
          <w:rFonts w:ascii="Times New Roman" w:hAnsi="Times New Roman" w:cs="Times New Roman"/>
          <w:sz w:val="24"/>
          <w:szCs w:val="24"/>
        </w:rPr>
        <w:t>-</w:t>
      </w:r>
      <w:r w:rsidR="005C627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5C627E">
        <w:rPr>
          <w:rFonts w:ascii="Times New Roman" w:hAnsi="Times New Roman" w:cs="Times New Roman"/>
          <w:sz w:val="24"/>
          <w:szCs w:val="24"/>
        </w:rPr>
        <w:t xml:space="preserve">: </w:t>
      </w:r>
      <w:hyperlink r:id="rId14" w:history="1">
        <w:r w:rsidR="005C627E" w:rsidRPr="004D1DE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alyona</w:t>
        </w:r>
        <w:r w:rsidR="005C627E" w:rsidRPr="004D1DE4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5C627E" w:rsidRPr="004D1DE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bg</w:t>
        </w:r>
        <w:r w:rsidR="005C627E" w:rsidRPr="004D1DE4">
          <w:rPr>
            <w:rStyle w:val="a5"/>
            <w:rFonts w:ascii="Times New Roman" w:hAnsi="Times New Roman" w:cs="Times New Roman"/>
            <w:sz w:val="24"/>
            <w:szCs w:val="24"/>
          </w:rPr>
          <w:t>@mail.</w:t>
        </w:r>
        <w:proofErr w:type="spellStart"/>
        <w:r w:rsidR="005C627E" w:rsidRPr="004D1DE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105A22" w:rsidRPr="005C627E">
        <w:rPr>
          <w:rFonts w:ascii="Times New Roman" w:hAnsi="Times New Roman" w:cs="Times New Roman"/>
          <w:sz w:val="24"/>
          <w:szCs w:val="24"/>
        </w:rPr>
        <w:t>).</w:t>
      </w:r>
    </w:p>
    <w:p w14:paraId="60621C34" w14:textId="77777777" w:rsidR="00105A22" w:rsidRDefault="00105A22" w:rsidP="001C5E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FFCD3F4" w14:textId="77777777" w:rsidR="001F05B4" w:rsidRPr="001F05B4" w:rsidRDefault="001F05B4" w:rsidP="00A41CF5">
      <w:pPr>
        <w:pStyle w:val="a3"/>
        <w:spacing w:after="240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F05B4">
        <w:rPr>
          <w:rFonts w:ascii="Times New Roman" w:hAnsi="Times New Roman" w:cs="Times New Roman"/>
          <w:b/>
          <w:bCs/>
          <w:sz w:val="24"/>
          <w:szCs w:val="24"/>
        </w:rPr>
        <w:t>Bogomolova</w:t>
      </w:r>
      <w:proofErr w:type="spellEnd"/>
      <w:r w:rsidRPr="001F05B4">
        <w:rPr>
          <w:rFonts w:ascii="Times New Roman" w:hAnsi="Times New Roman" w:cs="Times New Roman"/>
          <w:b/>
          <w:bCs/>
          <w:sz w:val="24"/>
          <w:szCs w:val="24"/>
        </w:rPr>
        <w:t xml:space="preserve"> A.A.</w:t>
      </w:r>
    </w:p>
    <w:p w14:paraId="515C396A" w14:textId="594778CA" w:rsidR="001F05B4" w:rsidRPr="001F05B4" w:rsidRDefault="001F05B4" w:rsidP="00A41CF5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F05B4">
        <w:rPr>
          <w:rFonts w:ascii="Times New Roman" w:hAnsi="Times New Roman" w:cs="Times New Roman"/>
          <w:b/>
          <w:bCs/>
          <w:sz w:val="24"/>
          <w:szCs w:val="24"/>
          <w:lang w:val="en-US"/>
        </w:rPr>
        <w:t>SOURCES OF FINANCIAL SUPPORT FOR INNOVATION ACTIVITY</w:t>
      </w:r>
    </w:p>
    <w:p w14:paraId="5A13886C" w14:textId="77777777" w:rsidR="001F05B4" w:rsidRPr="001F05B4" w:rsidRDefault="001F05B4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A658D2C" w14:textId="77777777" w:rsidR="001F05B4" w:rsidRPr="001F05B4" w:rsidRDefault="001F05B4" w:rsidP="00A41CF5">
      <w:pPr>
        <w:pStyle w:val="a3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1F05B4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1F05B4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paper considers the main sources of financial support for innovation activities of the enterprise. The main barriers in financing of innovative activity are marked.</w:t>
      </w:r>
    </w:p>
    <w:p w14:paraId="023E6FCA" w14:textId="64E5A713" w:rsidR="00613CAA" w:rsidRPr="001F05B4" w:rsidRDefault="001F05B4" w:rsidP="00A41CF5">
      <w:pPr>
        <w:pStyle w:val="a3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1F05B4">
        <w:rPr>
          <w:rFonts w:ascii="Times New Roman" w:hAnsi="Times New Roman" w:cs="Times New Roman"/>
          <w:b/>
          <w:bCs/>
          <w:sz w:val="24"/>
          <w:szCs w:val="24"/>
          <w:lang w:val="en-US"/>
        </w:rPr>
        <w:t>Key words</w:t>
      </w:r>
      <w:r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1F05B4">
        <w:rPr>
          <w:rFonts w:ascii="Times New Roman" w:hAnsi="Times New Roman" w:cs="Times New Roman"/>
          <w:i/>
          <w:iCs/>
          <w:sz w:val="24"/>
          <w:szCs w:val="24"/>
          <w:lang w:val="en-US"/>
        </w:rPr>
        <w:t>financing, sources, socio-economic development, innovations</w:t>
      </w:r>
    </w:p>
    <w:p w14:paraId="3053409F" w14:textId="42770A39" w:rsidR="00613CAA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04CC34D" w14:textId="77777777" w:rsidR="001F05B4" w:rsidRPr="00A41CF5" w:rsidRDefault="001F05B4" w:rsidP="00A41CF5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41CF5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6BCFF190" w14:textId="7AD6475A" w:rsidR="001F05B4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F05B4">
        <w:rPr>
          <w:rFonts w:ascii="Times New Roman" w:hAnsi="Times New Roman" w:cs="Times New Roman"/>
          <w:sz w:val="24"/>
          <w:szCs w:val="24"/>
          <w:lang w:val="en-US"/>
        </w:rPr>
        <w:t>Bogomolova</w:t>
      </w:r>
      <w:proofErr w:type="spellEnd"/>
      <w:r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Alyona </w:t>
      </w:r>
      <w:proofErr w:type="spellStart"/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 (Vologda, Russia) - research engineer, 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>Vologda Research Center, RAS</w:t>
      </w:r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 (Russia, 160014, Vologda, 56a </w:t>
      </w:r>
      <w:proofErr w:type="spellStart"/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>Gorkogo</w:t>
      </w:r>
      <w:proofErr w:type="spellEnd"/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 xml:space="preserve"> St.; E-mail: </w:t>
      </w:r>
      <w:hyperlink r:id="rId15" w:history="1">
        <w:r w:rsidRPr="00A5416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alyona.bg@mail.ru</w:t>
        </w:r>
      </w:hyperlink>
      <w:r w:rsidR="001F05B4" w:rsidRPr="001F05B4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51038654" w14:textId="097C4F9E" w:rsidR="00A41CF5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107270F" w14:textId="10C7DE63" w:rsidR="00A41CF5" w:rsidRPr="00A41CF5" w:rsidRDefault="00A41CF5" w:rsidP="00A41CF5">
      <w:pPr>
        <w:pStyle w:val="a3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41CF5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244A002B" w14:textId="78D9F9EE" w:rsidR="00A41CF5" w:rsidRPr="00A41CF5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Golubev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Aleksandrova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A.I.,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Skripnichenko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M.V. Economics, Financing and Management of Innovation Activity: Tutorial. -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SPb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SPbSU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ITMO, 2016. 143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5F5264C" w14:textId="12296CCB" w:rsidR="00A41CF5" w:rsidRPr="00A41CF5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Klimova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Yu.O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Ustinova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K.A.,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Frolov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I.E. Financing of research and development in the regions: tasks, state, prospects // Economic and Social Changes: facts, trends, forecast. </w:t>
      </w:r>
      <w:r>
        <w:rPr>
          <w:rFonts w:ascii="Times New Roman" w:hAnsi="Times New Roman" w:cs="Times New Roman"/>
          <w:sz w:val="24"/>
          <w:szCs w:val="24"/>
          <w:lang w:val="en-US"/>
        </w:rPr>
        <w:t>2022. vol.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5</w:t>
      </w:r>
      <w:r>
        <w:rPr>
          <w:rFonts w:ascii="Times New Roman" w:hAnsi="Times New Roman" w:cs="Times New Roman"/>
          <w:sz w:val="24"/>
          <w:szCs w:val="24"/>
          <w:lang w:val="en-US"/>
        </w:rPr>
        <w:t>, p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>. 135-152. DOI: 10.15838/esc.2022.5.83.7.</w:t>
      </w:r>
    </w:p>
    <w:p w14:paraId="68CAFFAF" w14:textId="364E3F27" w:rsidR="00A41CF5" w:rsidRPr="00A41CF5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Makarov A.S.,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Sazanova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D.A. Sources and models of financing of organization's innovation activity // Financial Analyst: Problems and Solutions. 201</w:t>
      </w:r>
      <w:r>
        <w:rPr>
          <w:rFonts w:ascii="Times New Roman" w:hAnsi="Times New Roman" w:cs="Times New Roman"/>
          <w:sz w:val="24"/>
          <w:szCs w:val="24"/>
          <w:lang w:val="en-US"/>
        </w:rPr>
        <w:t>1, vol.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18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>. 42-46.</w:t>
      </w:r>
    </w:p>
    <w:p w14:paraId="04E2DC00" w14:textId="7C57328D" w:rsidR="00613CAA" w:rsidRPr="001F05B4" w:rsidRDefault="00A41CF5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A41CF5">
        <w:rPr>
          <w:rFonts w:ascii="Times New Roman" w:hAnsi="Times New Roman" w:cs="Times New Roman"/>
          <w:sz w:val="24"/>
          <w:szCs w:val="24"/>
          <w:lang w:val="en-US"/>
        </w:rPr>
        <w:t>Rumyantsev</w:t>
      </w:r>
      <w:proofErr w:type="spellEnd"/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A.A. Scientific-innovation activity in the region as a factor of its sustainable economic development // Economic and Social Changes: facts, trends, forecast. 2018. </w:t>
      </w:r>
      <w:r>
        <w:rPr>
          <w:rFonts w:ascii="Times New Roman" w:hAnsi="Times New Roman" w:cs="Times New Roman"/>
          <w:sz w:val="24"/>
          <w:szCs w:val="24"/>
          <w:lang w:val="en-US"/>
        </w:rPr>
        <w:t>vol.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 xml:space="preserve"> 2.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A41CF5">
        <w:rPr>
          <w:rFonts w:ascii="Times New Roman" w:hAnsi="Times New Roman" w:cs="Times New Roman"/>
          <w:sz w:val="24"/>
          <w:szCs w:val="24"/>
          <w:lang w:val="en-US"/>
        </w:rPr>
        <w:t>. 84-99. DOI: 10.15838/esc.2018.2.56.6</w:t>
      </w:r>
    </w:p>
    <w:p w14:paraId="0E1E9404" w14:textId="77777777" w:rsidR="00613CAA" w:rsidRPr="001F05B4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62110C7" w14:textId="77777777" w:rsidR="00613CAA" w:rsidRPr="001F05B4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D8D8C63" w14:textId="77777777" w:rsidR="00613CAA" w:rsidRPr="001F05B4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A4FB9F6" w14:textId="77777777" w:rsidR="00613CAA" w:rsidRPr="001F05B4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5964F99" w14:textId="150736A7" w:rsidR="00613CAA" w:rsidRPr="001F05B4" w:rsidRDefault="00613CAA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0C86F25" w14:textId="77777777" w:rsidR="003931CF" w:rsidRPr="001F05B4" w:rsidRDefault="003931CF" w:rsidP="00A41CF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0212ECF" w14:textId="77777777" w:rsidR="00613CAA" w:rsidRPr="001F05B4" w:rsidRDefault="00613CAA" w:rsidP="00613CA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40DAF2F" w14:textId="37348CB2" w:rsidR="00613CAA" w:rsidRPr="001F05B4" w:rsidRDefault="00613CAA" w:rsidP="00613CAA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13CAA" w:rsidRPr="001F05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E3CDD0" w14:textId="77777777" w:rsidR="005C627E" w:rsidRDefault="005C627E" w:rsidP="005C627E">
      <w:pPr>
        <w:spacing w:after="0" w:line="240" w:lineRule="auto"/>
      </w:pPr>
      <w:r>
        <w:separator/>
      </w:r>
    </w:p>
  </w:endnote>
  <w:endnote w:type="continuationSeparator" w:id="0">
    <w:p w14:paraId="4BD07E4C" w14:textId="77777777" w:rsidR="005C627E" w:rsidRDefault="005C627E" w:rsidP="005C6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06A52B" w14:textId="77777777" w:rsidR="005C627E" w:rsidRDefault="005C627E" w:rsidP="005C627E">
      <w:pPr>
        <w:spacing w:after="0" w:line="240" w:lineRule="auto"/>
      </w:pPr>
      <w:r>
        <w:separator/>
      </w:r>
    </w:p>
  </w:footnote>
  <w:footnote w:type="continuationSeparator" w:id="0">
    <w:p w14:paraId="052B2B6F" w14:textId="77777777" w:rsidR="005C627E" w:rsidRDefault="005C627E" w:rsidP="005C627E">
      <w:pPr>
        <w:spacing w:after="0" w:line="240" w:lineRule="auto"/>
      </w:pPr>
      <w:r>
        <w:continuationSeparator/>
      </w:r>
    </w:p>
  </w:footnote>
  <w:footnote w:id="1">
    <w:p w14:paraId="07FB26E2" w14:textId="77777777" w:rsidR="005C627E" w:rsidRPr="005C627E" w:rsidRDefault="005C627E" w:rsidP="005C627E">
      <w:pPr>
        <w:pStyle w:val="a7"/>
        <w:jc w:val="both"/>
        <w:rPr>
          <w:rFonts w:ascii="Times New Roman" w:hAnsi="Times New Roman" w:cs="Times New Roman"/>
        </w:rPr>
      </w:pPr>
      <w:r w:rsidRPr="005C627E">
        <w:rPr>
          <w:rStyle w:val="a9"/>
          <w:rFonts w:ascii="Times New Roman" w:hAnsi="Times New Roman" w:cs="Times New Roman"/>
        </w:rPr>
        <w:footnoteRef/>
      </w:r>
      <w:r w:rsidRPr="005C627E">
        <w:rPr>
          <w:rFonts w:ascii="Times New Roman" w:hAnsi="Times New Roman" w:cs="Times New Roman"/>
        </w:rPr>
        <w:t xml:space="preserve"> Федеральный закон от 23.08.1996 N 127-ФЗ (ред. от 17.02.2023) "О науке и государственной научно-технической политике"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AB362F"/>
    <w:multiLevelType w:val="hybridMultilevel"/>
    <w:tmpl w:val="C61A6390"/>
    <w:lvl w:ilvl="0" w:tplc="041C200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E41"/>
    <w:rsid w:val="000524FF"/>
    <w:rsid w:val="00105A22"/>
    <w:rsid w:val="001C5E41"/>
    <w:rsid w:val="001F05B4"/>
    <w:rsid w:val="00324B55"/>
    <w:rsid w:val="003931CF"/>
    <w:rsid w:val="003B2F20"/>
    <w:rsid w:val="003D7A63"/>
    <w:rsid w:val="0043740A"/>
    <w:rsid w:val="004C55BB"/>
    <w:rsid w:val="00500741"/>
    <w:rsid w:val="00511DBC"/>
    <w:rsid w:val="005C627E"/>
    <w:rsid w:val="00613CAA"/>
    <w:rsid w:val="00631655"/>
    <w:rsid w:val="007029EF"/>
    <w:rsid w:val="00717D9C"/>
    <w:rsid w:val="00745D73"/>
    <w:rsid w:val="007C3D39"/>
    <w:rsid w:val="0080054F"/>
    <w:rsid w:val="009350A7"/>
    <w:rsid w:val="00A41CF5"/>
    <w:rsid w:val="00B46C24"/>
    <w:rsid w:val="00C62577"/>
    <w:rsid w:val="00FE0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3AD85"/>
  <w15:chartTrackingRefBased/>
  <w15:docId w15:val="{B89DEA34-035E-4A57-9F53-71234D9AB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C5E41"/>
    <w:pPr>
      <w:spacing w:after="0" w:line="240" w:lineRule="auto"/>
    </w:pPr>
  </w:style>
  <w:style w:type="table" w:styleId="a4">
    <w:name w:val="Table Grid"/>
    <w:basedOn w:val="a1"/>
    <w:uiPriority w:val="39"/>
    <w:rsid w:val="001C5E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105A22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105A22"/>
    <w:rPr>
      <w:color w:val="605E5C"/>
      <w:shd w:val="clear" w:color="auto" w:fill="E1DFDD"/>
    </w:rPr>
  </w:style>
  <w:style w:type="paragraph" w:styleId="a7">
    <w:name w:val="footnote text"/>
    <w:basedOn w:val="a"/>
    <w:link w:val="a8"/>
    <w:uiPriority w:val="99"/>
    <w:semiHidden/>
    <w:unhideWhenUsed/>
    <w:rsid w:val="005C627E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5C627E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5C627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403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93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225034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8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47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7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1839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hyperlink" Target="mailto:alyona.bg@mail.ru" TargetMode="External"/><Relationship Id="rId10" Type="http://schemas.openxmlformats.org/officeDocument/2006/relationships/diagramLayout" Target="diagrams/layout1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yperlink" Target="mailto:alyona.bg@mail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46</c:v>
                </c:pt>
                <c:pt idx="1">
                  <c:v>46</c:v>
                </c:pt>
                <c:pt idx="2">
                  <c:v>47</c:v>
                </c:pt>
                <c:pt idx="3">
                  <c:v>45</c:v>
                </c:pt>
                <c:pt idx="4">
                  <c:v>47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D99-4941-AE53-1F399D3EEF6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053724447"/>
        <c:axId val="2051236527"/>
      </c:lineChart>
      <c:catAx>
        <c:axId val="2053724447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51236527"/>
        <c:crosses val="autoZero"/>
        <c:auto val="1"/>
        <c:lblAlgn val="ctr"/>
        <c:lblOffset val="100"/>
        <c:noMultiLvlLbl val="0"/>
      </c:catAx>
      <c:valAx>
        <c:axId val="2051236527"/>
        <c:scaling>
          <c:orientation val="minMax"/>
        </c:scaling>
        <c:delete val="1"/>
        <c:axPos val="l"/>
        <c:numFmt formatCode="General" sourceLinked="1"/>
        <c:majorTickMark val="out"/>
        <c:minorTickMark val="none"/>
        <c:tickLblPos val="nextTo"/>
        <c:crossAx val="2053724447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 algn="just"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5090CCD-F0BA-4CDA-844E-3EDD8D49F3DA}" type="doc">
      <dgm:prSet loTypeId="urn:microsoft.com/office/officeart/2005/8/layout/default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1319C385-CCE8-4F31-93C5-939F6503A6F6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Сосбвтвенные средства предприятий и организаций</a:t>
          </a:r>
        </a:p>
      </dgm:t>
    </dgm:pt>
    <dgm:pt modelId="{8B1E3227-3E6C-470E-8625-1E581925837C}" type="parTrans" cxnId="{4D046F7D-9B56-4152-B782-1DFE21C0EBEB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253D3D9-D198-432C-86A5-C31DDD7387B2}" type="sibTrans" cxnId="{4D046F7D-9B56-4152-B782-1DFE21C0EBEB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4D451F3-1244-45F2-97E0-D91E95D286C1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Государственное финансирование</a:t>
          </a:r>
        </a:p>
      </dgm:t>
    </dgm:pt>
    <dgm:pt modelId="{4829CFD6-6D46-4E73-87A3-603827AE70E5}" type="parTrans" cxnId="{49CC3913-E243-41DF-92D7-3F6BBF4D4604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C937FF9-584B-407A-B133-42F082446EC0}" type="sibTrans" cxnId="{49CC3913-E243-41DF-92D7-3F6BBF4D4604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A62D058-DABA-4DA8-BC1D-67C67721BDE8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Кредиты/займы</a:t>
          </a:r>
        </a:p>
      </dgm:t>
    </dgm:pt>
    <dgm:pt modelId="{6E9C24F8-2BF0-4A6C-BBD2-14267F910F7C}" type="parTrans" cxnId="{A734F2D3-700E-4D4A-80CC-6F2F1F54B4B1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C25EF5D-D5A3-47BD-BFAA-2E093DFE4212}" type="sibTrans" cxnId="{A734F2D3-700E-4D4A-80CC-6F2F1F54B4B1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B49C95A-CBC1-47AC-B0B3-98801E978BD6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Инвестиции, в т.ч. иностранные</a:t>
          </a:r>
        </a:p>
      </dgm:t>
    </dgm:pt>
    <dgm:pt modelId="{C39821F0-E877-492F-9405-964F2DDD39AB}" type="parTrans" cxnId="{B5CE8D11-135E-4E74-BBB5-D647819EC5DA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4475C58-49EF-46D2-A3D8-A18CB277FE1D}" type="sibTrans" cxnId="{B5CE8D11-135E-4E74-BBB5-D647819EC5DA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8633A2F-3FB2-4EA1-B6C8-8886983CB706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Прочее</a:t>
          </a:r>
        </a:p>
      </dgm:t>
    </dgm:pt>
    <dgm:pt modelId="{68BF5984-9236-4D29-A51E-59D34C0EE60B}" type="parTrans" cxnId="{BE8C7E73-8782-4FDC-AE2D-FC30D406BB02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30F4DC1-60C2-4A08-89C6-26E3486EB052}" type="sibTrans" cxnId="{BE8C7E73-8782-4FDC-AE2D-FC30D406BB02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4E57BFC-8347-43ED-AC43-51CF9CA3DCFB}" type="pres">
      <dgm:prSet presAssocID="{A5090CCD-F0BA-4CDA-844E-3EDD8D49F3DA}" presName="diagram" presStyleCnt="0">
        <dgm:presLayoutVars>
          <dgm:dir/>
          <dgm:resizeHandles val="exact"/>
        </dgm:presLayoutVars>
      </dgm:prSet>
      <dgm:spPr/>
    </dgm:pt>
    <dgm:pt modelId="{F91097AA-1E77-4A17-851F-27E2B8F7FFA1}" type="pres">
      <dgm:prSet presAssocID="{1319C385-CCE8-4F31-93C5-939F6503A6F6}" presName="node" presStyleLbl="node1" presStyleIdx="0" presStyleCnt="5">
        <dgm:presLayoutVars>
          <dgm:bulletEnabled val="1"/>
        </dgm:presLayoutVars>
      </dgm:prSet>
      <dgm:spPr/>
    </dgm:pt>
    <dgm:pt modelId="{FC3436F0-5E6B-4BD6-944A-E73BE4B0CE0C}" type="pres">
      <dgm:prSet presAssocID="{D253D3D9-D198-432C-86A5-C31DDD7387B2}" presName="sibTrans" presStyleCnt="0"/>
      <dgm:spPr/>
    </dgm:pt>
    <dgm:pt modelId="{FE2B4ED2-F114-4253-A27B-154C93FB608E}" type="pres">
      <dgm:prSet presAssocID="{C4D451F3-1244-45F2-97E0-D91E95D286C1}" presName="node" presStyleLbl="node1" presStyleIdx="1" presStyleCnt="5">
        <dgm:presLayoutVars>
          <dgm:bulletEnabled val="1"/>
        </dgm:presLayoutVars>
      </dgm:prSet>
      <dgm:spPr/>
    </dgm:pt>
    <dgm:pt modelId="{699CD0D6-0CFC-4575-8771-40DA2CD864FF}" type="pres">
      <dgm:prSet presAssocID="{EC937FF9-584B-407A-B133-42F082446EC0}" presName="sibTrans" presStyleCnt="0"/>
      <dgm:spPr/>
    </dgm:pt>
    <dgm:pt modelId="{3A9A42CD-C09E-498F-8F13-C8ED1E8269E1}" type="pres">
      <dgm:prSet presAssocID="{AA62D058-DABA-4DA8-BC1D-67C67721BDE8}" presName="node" presStyleLbl="node1" presStyleIdx="2" presStyleCnt="5">
        <dgm:presLayoutVars>
          <dgm:bulletEnabled val="1"/>
        </dgm:presLayoutVars>
      </dgm:prSet>
      <dgm:spPr/>
    </dgm:pt>
    <dgm:pt modelId="{A827ABAC-6155-4B35-8933-160068F006BF}" type="pres">
      <dgm:prSet presAssocID="{1C25EF5D-D5A3-47BD-BFAA-2E093DFE4212}" presName="sibTrans" presStyleCnt="0"/>
      <dgm:spPr/>
    </dgm:pt>
    <dgm:pt modelId="{0BF64185-97DE-443A-BBED-C21BD401B4D5}" type="pres">
      <dgm:prSet presAssocID="{DB49C95A-CBC1-47AC-B0B3-98801E978BD6}" presName="node" presStyleLbl="node1" presStyleIdx="3" presStyleCnt="5">
        <dgm:presLayoutVars>
          <dgm:bulletEnabled val="1"/>
        </dgm:presLayoutVars>
      </dgm:prSet>
      <dgm:spPr/>
    </dgm:pt>
    <dgm:pt modelId="{640F667D-1F52-4E4A-ADE2-11537DDABBC8}" type="pres">
      <dgm:prSet presAssocID="{64475C58-49EF-46D2-A3D8-A18CB277FE1D}" presName="sibTrans" presStyleCnt="0"/>
      <dgm:spPr/>
    </dgm:pt>
    <dgm:pt modelId="{6762A26D-D02A-4343-B24C-20254EC33AE5}" type="pres">
      <dgm:prSet presAssocID="{A8633A2F-3FB2-4EA1-B6C8-8886983CB706}" presName="node" presStyleLbl="node1" presStyleIdx="4" presStyleCnt="5">
        <dgm:presLayoutVars>
          <dgm:bulletEnabled val="1"/>
        </dgm:presLayoutVars>
      </dgm:prSet>
      <dgm:spPr/>
    </dgm:pt>
  </dgm:ptLst>
  <dgm:cxnLst>
    <dgm:cxn modelId="{E5071A02-E17F-4A3B-86D5-54DCEEAEEEC6}" type="presOf" srcId="{A5090CCD-F0BA-4CDA-844E-3EDD8D49F3DA}" destId="{84E57BFC-8347-43ED-AC43-51CF9CA3DCFB}" srcOrd="0" destOrd="0" presId="urn:microsoft.com/office/officeart/2005/8/layout/default"/>
    <dgm:cxn modelId="{574BF60D-93DC-41CE-A3FC-8247D12A226D}" type="presOf" srcId="{A8633A2F-3FB2-4EA1-B6C8-8886983CB706}" destId="{6762A26D-D02A-4343-B24C-20254EC33AE5}" srcOrd="0" destOrd="0" presId="urn:microsoft.com/office/officeart/2005/8/layout/default"/>
    <dgm:cxn modelId="{B5CE8D11-135E-4E74-BBB5-D647819EC5DA}" srcId="{A5090CCD-F0BA-4CDA-844E-3EDD8D49F3DA}" destId="{DB49C95A-CBC1-47AC-B0B3-98801E978BD6}" srcOrd="3" destOrd="0" parTransId="{C39821F0-E877-492F-9405-964F2DDD39AB}" sibTransId="{64475C58-49EF-46D2-A3D8-A18CB277FE1D}"/>
    <dgm:cxn modelId="{49CC3913-E243-41DF-92D7-3F6BBF4D4604}" srcId="{A5090CCD-F0BA-4CDA-844E-3EDD8D49F3DA}" destId="{C4D451F3-1244-45F2-97E0-D91E95D286C1}" srcOrd="1" destOrd="0" parTransId="{4829CFD6-6D46-4E73-87A3-603827AE70E5}" sibTransId="{EC937FF9-584B-407A-B133-42F082446EC0}"/>
    <dgm:cxn modelId="{BE8C7E73-8782-4FDC-AE2D-FC30D406BB02}" srcId="{A5090CCD-F0BA-4CDA-844E-3EDD8D49F3DA}" destId="{A8633A2F-3FB2-4EA1-B6C8-8886983CB706}" srcOrd="4" destOrd="0" parTransId="{68BF5984-9236-4D29-A51E-59D34C0EE60B}" sibTransId="{A30F4DC1-60C2-4A08-89C6-26E3486EB052}"/>
    <dgm:cxn modelId="{4D046F7D-9B56-4152-B782-1DFE21C0EBEB}" srcId="{A5090CCD-F0BA-4CDA-844E-3EDD8D49F3DA}" destId="{1319C385-CCE8-4F31-93C5-939F6503A6F6}" srcOrd="0" destOrd="0" parTransId="{8B1E3227-3E6C-470E-8625-1E581925837C}" sibTransId="{D253D3D9-D198-432C-86A5-C31DDD7387B2}"/>
    <dgm:cxn modelId="{A1B7F2B4-5ACC-4925-B876-96C04FB3B637}" type="presOf" srcId="{1319C385-CCE8-4F31-93C5-939F6503A6F6}" destId="{F91097AA-1E77-4A17-851F-27E2B8F7FFA1}" srcOrd="0" destOrd="0" presId="urn:microsoft.com/office/officeart/2005/8/layout/default"/>
    <dgm:cxn modelId="{36F592C3-1BE8-4EE4-A66A-0109E7F7CCCD}" type="presOf" srcId="{C4D451F3-1244-45F2-97E0-D91E95D286C1}" destId="{FE2B4ED2-F114-4253-A27B-154C93FB608E}" srcOrd="0" destOrd="0" presId="urn:microsoft.com/office/officeart/2005/8/layout/default"/>
    <dgm:cxn modelId="{90E0CDC7-8CA0-4E79-898F-FFE17FFD1DAB}" type="presOf" srcId="{AA62D058-DABA-4DA8-BC1D-67C67721BDE8}" destId="{3A9A42CD-C09E-498F-8F13-C8ED1E8269E1}" srcOrd="0" destOrd="0" presId="urn:microsoft.com/office/officeart/2005/8/layout/default"/>
    <dgm:cxn modelId="{765A24CC-119B-4D40-8EAA-00B98B561BDE}" type="presOf" srcId="{DB49C95A-CBC1-47AC-B0B3-98801E978BD6}" destId="{0BF64185-97DE-443A-BBED-C21BD401B4D5}" srcOrd="0" destOrd="0" presId="urn:microsoft.com/office/officeart/2005/8/layout/default"/>
    <dgm:cxn modelId="{A734F2D3-700E-4D4A-80CC-6F2F1F54B4B1}" srcId="{A5090CCD-F0BA-4CDA-844E-3EDD8D49F3DA}" destId="{AA62D058-DABA-4DA8-BC1D-67C67721BDE8}" srcOrd="2" destOrd="0" parTransId="{6E9C24F8-2BF0-4A6C-BBD2-14267F910F7C}" sibTransId="{1C25EF5D-D5A3-47BD-BFAA-2E093DFE4212}"/>
    <dgm:cxn modelId="{49A2CD22-3B16-4EA0-8DDC-FC0633D0FDB6}" type="presParOf" srcId="{84E57BFC-8347-43ED-AC43-51CF9CA3DCFB}" destId="{F91097AA-1E77-4A17-851F-27E2B8F7FFA1}" srcOrd="0" destOrd="0" presId="urn:microsoft.com/office/officeart/2005/8/layout/default"/>
    <dgm:cxn modelId="{A62110F0-FAB3-4609-956F-431B88324A96}" type="presParOf" srcId="{84E57BFC-8347-43ED-AC43-51CF9CA3DCFB}" destId="{FC3436F0-5E6B-4BD6-944A-E73BE4B0CE0C}" srcOrd="1" destOrd="0" presId="urn:microsoft.com/office/officeart/2005/8/layout/default"/>
    <dgm:cxn modelId="{AB947601-45AC-4FC6-9D6C-061CBDE96300}" type="presParOf" srcId="{84E57BFC-8347-43ED-AC43-51CF9CA3DCFB}" destId="{FE2B4ED2-F114-4253-A27B-154C93FB608E}" srcOrd="2" destOrd="0" presId="urn:microsoft.com/office/officeart/2005/8/layout/default"/>
    <dgm:cxn modelId="{EE39A5A0-674A-4E2C-A672-F2DA1CE12949}" type="presParOf" srcId="{84E57BFC-8347-43ED-AC43-51CF9CA3DCFB}" destId="{699CD0D6-0CFC-4575-8771-40DA2CD864FF}" srcOrd="3" destOrd="0" presId="urn:microsoft.com/office/officeart/2005/8/layout/default"/>
    <dgm:cxn modelId="{9B9BBFD6-B1B8-4AE7-BC23-7CB36E7808E0}" type="presParOf" srcId="{84E57BFC-8347-43ED-AC43-51CF9CA3DCFB}" destId="{3A9A42CD-C09E-498F-8F13-C8ED1E8269E1}" srcOrd="4" destOrd="0" presId="urn:microsoft.com/office/officeart/2005/8/layout/default"/>
    <dgm:cxn modelId="{BE0C30C4-4C7D-47C5-965D-94CFF46562BE}" type="presParOf" srcId="{84E57BFC-8347-43ED-AC43-51CF9CA3DCFB}" destId="{A827ABAC-6155-4B35-8933-160068F006BF}" srcOrd="5" destOrd="0" presId="urn:microsoft.com/office/officeart/2005/8/layout/default"/>
    <dgm:cxn modelId="{DAC0E0B8-F380-4F7D-A36B-C13A46AC1510}" type="presParOf" srcId="{84E57BFC-8347-43ED-AC43-51CF9CA3DCFB}" destId="{0BF64185-97DE-443A-BBED-C21BD401B4D5}" srcOrd="6" destOrd="0" presId="urn:microsoft.com/office/officeart/2005/8/layout/default"/>
    <dgm:cxn modelId="{D371C814-C38E-4F2D-B6D9-CD6584E99118}" type="presParOf" srcId="{84E57BFC-8347-43ED-AC43-51CF9CA3DCFB}" destId="{640F667D-1F52-4E4A-ADE2-11537DDABBC8}" srcOrd="7" destOrd="0" presId="urn:microsoft.com/office/officeart/2005/8/layout/default"/>
    <dgm:cxn modelId="{C6631D7F-C593-4E30-BD3B-D56D2A3E0B92}" type="presParOf" srcId="{84E57BFC-8347-43ED-AC43-51CF9CA3DCFB}" destId="{6762A26D-D02A-4343-B24C-20254EC33AE5}" srcOrd="8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91097AA-1E77-4A17-851F-27E2B8F7FFA1}">
      <dsp:nvSpPr>
        <dsp:cNvPr id="0" name=""/>
        <dsp:cNvSpPr/>
      </dsp:nvSpPr>
      <dsp:spPr>
        <a:xfrm>
          <a:off x="638651" y="50"/>
          <a:ext cx="1315342" cy="7892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Сосбвтвенные средства предприятий и организаций</a:t>
          </a:r>
        </a:p>
      </dsp:txBody>
      <dsp:txXfrm>
        <a:off x="638651" y="50"/>
        <a:ext cx="1315342" cy="789205"/>
      </dsp:txXfrm>
    </dsp:sp>
    <dsp:sp modelId="{FE2B4ED2-F114-4253-A27B-154C93FB608E}">
      <dsp:nvSpPr>
        <dsp:cNvPr id="0" name=""/>
        <dsp:cNvSpPr/>
      </dsp:nvSpPr>
      <dsp:spPr>
        <a:xfrm>
          <a:off x="2085528" y="50"/>
          <a:ext cx="1315342" cy="7892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Государственное финансирование</a:t>
          </a:r>
        </a:p>
      </dsp:txBody>
      <dsp:txXfrm>
        <a:off x="2085528" y="50"/>
        <a:ext cx="1315342" cy="789205"/>
      </dsp:txXfrm>
    </dsp:sp>
    <dsp:sp modelId="{3A9A42CD-C09E-498F-8F13-C8ED1E8269E1}">
      <dsp:nvSpPr>
        <dsp:cNvPr id="0" name=""/>
        <dsp:cNvSpPr/>
      </dsp:nvSpPr>
      <dsp:spPr>
        <a:xfrm>
          <a:off x="3532405" y="50"/>
          <a:ext cx="1315342" cy="7892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Кредиты/займы</a:t>
          </a:r>
        </a:p>
      </dsp:txBody>
      <dsp:txXfrm>
        <a:off x="3532405" y="50"/>
        <a:ext cx="1315342" cy="789205"/>
      </dsp:txXfrm>
    </dsp:sp>
    <dsp:sp modelId="{0BF64185-97DE-443A-BBED-C21BD401B4D5}">
      <dsp:nvSpPr>
        <dsp:cNvPr id="0" name=""/>
        <dsp:cNvSpPr/>
      </dsp:nvSpPr>
      <dsp:spPr>
        <a:xfrm>
          <a:off x="1362089" y="920790"/>
          <a:ext cx="1315342" cy="7892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Инвестиции, в т.ч. иностранные</a:t>
          </a:r>
        </a:p>
      </dsp:txBody>
      <dsp:txXfrm>
        <a:off x="1362089" y="920790"/>
        <a:ext cx="1315342" cy="789205"/>
      </dsp:txXfrm>
    </dsp:sp>
    <dsp:sp modelId="{6762A26D-D02A-4343-B24C-20254EC33AE5}">
      <dsp:nvSpPr>
        <dsp:cNvPr id="0" name=""/>
        <dsp:cNvSpPr/>
      </dsp:nvSpPr>
      <dsp:spPr>
        <a:xfrm>
          <a:off x="2808967" y="920790"/>
          <a:ext cx="1315342" cy="789205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Прочее</a:t>
          </a:r>
        </a:p>
      </dsp:txBody>
      <dsp:txXfrm>
        <a:off x="2808967" y="920790"/>
        <a:ext cx="1315342" cy="78920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41D4F-4F5D-430E-8DB2-EB41FB9F8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3</Pages>
  <Words>813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 Андреевна Богомолова</dc:creator>
  <cp:keywords/>
  <dc:description/>
  <cp:lastModifiedBy>Алёна Андреевна Богомолова</cp:lastModifiedBy>
  <cp:revision>4</cp:revision>
  <dcterms:created xsi:type="dcterms:W3CDTF">2023-06-19T05:39:00Z</dcterms:created>
  <dcterms:modified xsi:type="dcterms:W3CDTF">2023-06-20T06:19:00Z</dcterms:modified>
</cp:coreProperties>
</file>