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2BB4" w:rsidRPr="002C3B6B" w:rsidRDefault="00E82BB4" w:rsidP="002C3B6B">
      <w:pPr>
        <w:suppressAutoHyphens/>
        <w:spacing w:line="360" w:lineRule="auto"/>
        <w:ind w:firstLine="709"/>
        <w:jc w:val="both"/>
        <w:rPr>
          <w:b/>
          <w:sz w:val="24"/>
          <w:szCs w:val="24"/>
        </w:rPr>
      </w:pPr>
      <w:r w:rsidRPr="002C3B6B">
        <w:rPr>
          <w:b/>
          <w:sz w:val="24"/>
          <w:szCs w:val="24"/>
        </w:rPr>
        <w:t>УДК</w:t>
      </w:r>
      <w:r w:rsidR="0099759F" w:rsidRPr="002C3B6B">
        <w:rPr>
          <w:b/>
          <w:sz w:val="24"/>
          <w:szCs w:val="24"/>
        </w:rPr>
        <w:t xml:space="preserve"> 338.47</w:t>
      </w:r>
      <w:r w:rsidR="002C3B6B" w:rsidRPr="00A1419F">
        <w:rPr>
          <w:b/>
          <w:sz w:val="24"/>
          <w:szCs w:val="24"/>
        </w:rPr>
        <w:t>/</w:t>
      </w:r>
      <w:r w:rsidRPr="002C3B6B">
        <w:rPr>
          <w:b/>
          <w:sz w:val="24"/>
          <w:szCs w:val="24"/>
        </w:rPr>
        <w:t>ББК</w:t>
      </w:r>
      <w:r w:rsidR="0099759F" w:rsidRPr="002C3B6B">
        <w:rPr>
          <w:b/>
          <w:sz w:val="24"/>
          <w:szCs w:val="24"/>
        </w:rPr>
        <w:t xml:space="preserve"> 65.39</w:t>
      </w:r>
    </w:p>
    <w:p w:rsidR="002C3B6B" w:rsidRPr="00A1419F" w:rsidRDefault="002C3B6B" w:rsidP="002C3B6B">
      <w:pPr>
        <w:suppressAutoHyphens/>
        <w:spacing w:line="360" w:lineRule="auto"/>
        <w:ind w:firstLine="709"/>
        <w:jc w:val="both"/>
        <w:rPr>
          <w:sz w:val="24"/>
          <w:szCs w:val="24"/>
        </w:rPr>
      </w:pPr>
    </w:p>
    <w:p w:rsidR="00E82BB4" w:rsidRPr="002C3B6B" w:rsidRDefault="00E82BB4" w:rsidP="002C3B6B">
      <w:pPr>
        <w:suppressAutoHyphens/>
        <w:spacing w:line="360" w:lineRule="auto"/>
        <w:ind w:firstLine="709"/>
        <w:jc w:val="right"/>
        <w:rPr>
          <w:b/>
          <w:sz w:val="24"/>
          <w:szCs w:val="24"/>
        </w:rPr>
      </w:pPr>
      <w:r w:rsidRPr="002C3B6B">
        <w:rPr>
          <w:b/>
          <w:sz w:val="24"/>
          <w:szCs w:val="24"/>
        </w:rPr>
        <w:t>Куратова Л.А.</w:t>
      </w:r>
    </w:p>
    <w:p w:rsidR="003D3D4E" w:rsidRPr="002C3B6B" w:rsidRDefault="002C3B6B" w:rsidP="002C3B6B">
      <w:pPr>
        <w:suppressAutoHyphens/>
        <w:spacing w:line="360" w:lineRule="auto"/>
        <w:jc w:val="center"/>
        <w:rPr>
          <w:b/>
          <w:sz w:val="24"/>
          <w:szCs w:val="24"/>
        </w:rPr>
      </w:pPr>
      <w:r>
        <w:rPr>
          <w:b/>
          <w:sz w:val="24"/>
          <w:szCs w:val="24"/>
        </w:rPr>
        <w:t>ЭКОНОМИЧЕСКАЯ ЭФФЕКТИВНОСТЬ</w:t>
      </w:r>
      <w:r w:rsidRPr="002C3B6B">
        <w:rPr>
          <w:b/>
          <w:sz w:val="24"/>
          <w:szCs w:val="24"/>
        </w:rPr>
        <w:t xml:space="preserve"> ИНФОРМАЦИОННО-КОММУНИКАЦИОННЫХ ТЕХНОЛОГИЙ</w:t>
      </w:r>
    </w:p>
    <w:p w:rsidR="00C0069E" w:rsidRPr="002C3B6B" w:rsidRDefault="00C0069E" w:rsidP="002C3B6B">
      <w:pPr>
        <w:suppressAutoHyphens/>
        <w:spacing w:line="360" w:lineRule="auto"/>
        <w:ind w:firstLine="709"/>
        <w:jc w:val="both"/>
        <w:rPr>
          <w:sz w:val="24"/>
          <w:szCs w:val="24"/>
        </w:rPr>
      </w:pPr>
    </w:p>
    <w:p w:rsidR="00C30430" w:rsidRPr="00C30430" w:rsidRDefault="003D3D4E" w:rsidP="002C3B6B">
      <w:pPr>
        <w:suppressAutoHyphens/>
        <w:spacing w:line="360" w:lineRule="auto"/>
        <w:ind w:firstLine="709"/>
        <w:jc w:val="both"/>
        <w:rPr>
          <w:i/>
          <w:sz w:val="24"/>
          <w:szCs w:val="24"/>
          <w:shd w:val="clear" w:color="auto" w:fill="FFFFFF"/>
        </w:rPr>
      </w:pPr>
      <w:r w:rsidRPr="002C3B6B">
        <w:rPr>
          <w:b/>
          <w:sz w:val="24"/>
          <w:szCs w:val="24"/>
        </w:rPr>
        <w:t>Аннотация</w:t>
      </w:r>
      <w:r w:rsidR="00C0069E" w:rsidRPr="002C3B6B">
        <w:rPr>
          <w:b/>
          <w:sz w:val="24"/>
          <w:szCs w:val="24"/>
          <w:shd w:val="clear" w:color="auto" w:fill="FFFFFF"/>
        </w:rPr>
        <w:t>.</w:t>
      </w:r>
      <w:r w:rsidR="00C0069E" w:rsidRPr="002C3B6B">
        <w:rPr>
          <w:sz w:val="24"/>
          <w:szCs w:val="24"/>
          <w:shd w:val="clear" w:color="auto" w:fill="FFFFFF"/>
        </w:rPr>
        <w:t xml:space="preserve"> </w:t>
      </w:r>
      <w:r w:rsidR="002C3B6B" w:rsidRPr="00C30430">
        <w:rPr>
          <w:i/>
          <w:sz w:val="24"/>
          <w:szCs w:val="24"/>
          <w:shd w:val="clear" w:color="auto" w:fill="FFFFFF"/>
        </w:rPr>
        <w:t>В с</w:t>
      </w:r>
      <w:r w:rsidR="00C0069E" w:rsidRPr="00C30430">
        <w:rPr>
          <w:i/>
          <w:sz w:val="24"/>
          <w:szCs w:val="24"/>
          <w:shd w:val="clear" w:color="auto" w:fill="FFFFFF"/>
        </w:rPr>
        <w:t>тать</w:t>
      </w:r>
      <w:r w:rsidR="002C3B6B" w:rsidRPr="00C30430">
        <w:rPr>
          <w:i/>
          <w:sz w:val="24"/>
          <w:szCs w:val="24"/>
          <w:shd w:val="clear" w:color="auto" w:fill="FFFFFF"/>
        </w:rPr>
        <w:t>е анализируется эффективность</w:t>
      </w:r>
      <w:r w:rsidR="00C0069E" w:rsidRPr="00C30430">
        <w:rPr>
          <w:i/>
          <w:sz w:val="24"/>
          <w:szCs w:val="24"/>
        </w:rPr>
        <w:t xml:space="preserve"> информационно-коммуникационных технологий</w:t>
      </w:r>
      <w:r w:rsidR="002C3B6B" w:rsidRPr="00C30430">
        <w:rPr>
          <w:i/>
          <w:sz w:val="24"/>
          <w:szCs w:val="24"/>
        </w:rPr>
        <w:t xml:space="preserve"> (ИКТ)</w:t>
      </w:r>
      <w:r w:rsidR="00C30430" w:rsidRPr="00C30430">
        <w:rPr>
          <w:i/>
          <w:sz w:val="24"/>
          <w:szCs w:val="24"/>
        </w:rPr>
        <w:t xml:space="preserve"> </w:t>
      </w:r>
      <w:r w:rsidR="00C0069E" w:rsidRPr="00C30430">
        <w:rPr>
          <w:i/>
          <w:sz w:val="24"/>
          <w:szCs w:val="24"/>
        </w:rPr>
        <w:t>с позиции воздействия на показатели региона</w:t>
      </w:r>
      <w:r w:rsidR="00C30430" w:rsidRPr="00C30430">
        <w:rPr>
          <w:i/>
          <w:sz w:val="24"/>
          <w:szCs w:val="24"/>
        </w:rPr>
        <w:t>льной и муниципальной экономики</w:t>
      </w:r>
      <w:r w:rsidR="00C0069E" w:rsidRPr="00C30430">
        <w:rPr>
          <w:i/>
          <w:sz w:val="24"/>
          <w:szCs w:val="24"/>
        </w:rPr>
        <w:t xml:space="preserve">. </w:t>
      </w:r>
      <w:r w:rsidR="002C3B6B" w:rsidRPr="00C30430">
        <w:rPr>
          <w:i/>
          <w:sz w:val="24"/>
          <w:szCs w:val="24"/>
        </w:rPr>
        <w:t>В</w:t>
      </w:r>
      <w:r w:rsidR="00C0069E" w:rsidRPr="00C30430">
        <w:rPr>
          <w:i/>
          <w:sz w:val="24"/>
          <w:szCs w:val="24"/>
        </w:rPr>
        <w:t>ыяв</w:t>
      </w:r>
      <w:r w:rsidR="002C3B6B" w:rsidRPr="00C30430">
        <w:rPr>
          <w:i/>
          <w:sz w:val="24"/>
          <w:szCs w:val="24"/>
        </w:rPr>
        <w:t xml:space="preserve">лены </w:t>
      </w:r>
      <w:r w:rsidR="00C0069E" w:rsidRPr="00C30430">
        <w:rPr>
          <w:i/>
          <w:sz w:val="24"/>
          <w:szCs w:val="24"/>
        </w:rPr>
        <w:t>ключевые факторы пространственной дифференциации</w:t>
      </w:r>
      <w:r w:rsidR="002C3B6B" w:rsidRPr="00C30430">
        <w:rPr>
          <w:i/>
          <w:sz w:val="24"/>
          <w:szCs w:val="24"/>
        </w:rPr>
        <w:t xml:space="preserve"> ИКТ</w:t>
      </w:r>
      <w:r w:rsidR="00C0069E" w:rsidRPr="00C30430">
        <w:rPr>
          <w:i/>
          <w:sz w:val="24"/>
          <w:szCs w:val="24"/>
        </w:rPr>
        <w:t xml:space="preserve">. </w:t>
      </w:r>
      <w:r w:rsidR="00C0069E" w:rsidRPr="00C30430">
        <w:rPr>
          <w:i/>
          <w:sz w:val="24"/>
          <w:szCs w:val="24"/>
          <w:shd w:val="clear" w:color="auto" w:fill="FFFFFF"/>
        </w:rPr>
        <w:t>Анализ отражает тенденции</w:t>
      </w:r>
      <w:r w:rsidR="00C30430" w:rsidRPr="00C30430">
        <w:rPr>
          <w:i/>
          <w:sz w:val="24"/>
          <w:szCs w:val="24"/>
          <w:shd w:val="clear" w:color="auto" w:fill="FFFFFF"/>
        </w:rPr>
        <w:t xml:space="preserve"> географической концентрации </w:t>
      </w:r>
      <w:r w:rsidR="00C0069E" w:rsidRPr="00C30430">
        <w:rPr>
          <w:i/>
          <w:sz w:val="24"/>
          <w:szCs w:val="24"/>
        </w:rPr>
        <w:t xml:space="preserve">и </w:t>
      </w:r>
      <w:r w:rsidR="00C0069E" w:rsidRPr="00C30430">
        <w:rPr>
          <w:i/>
          <w:sz w:val="24"/>
          <w:szCs w:val="24"/>
          <w:shd w:val="clear" w:color="auto" w:fill="FFFFFF"/>
        </w:rPr>
        <w:t xml:space="preserve"> дает основу для перспективных направлени</w:t>
      </w:r>
      <w:r w:rsidR="00C30430">
        <w:rPr>
          <w:i/>
          <w:sz w:val="24"/>
          <w:szCs w:val="24"/>
          <w:shd w:val="clear" w:color="auto" w:fill="FFFFFF"/>
        </w:rPr>
        <w:t>й</w:t>
      </w:r>
      <w:r w:rsidR="00C0069E" w:rsidRPr="00C30430">
        <w:rPr>
          <w:i/>
          <w:sz w:val="24"/>
          <w:szCs w:val="24"/>
          <w:shd w:val="clear" w:color="auto" w:fill="FFFFFF"/>
        </w:rPr>
        <w:t xml:space="preserve"> развития. </w:t>
      </w:r>
    </w:p>
    <w:p w:rsidR="002D591E" w:rsidRPr="00C30430" w:rsidRDefault="002D591E" w:rsidP="002C3B6B">
      <w:pPr>
        <w:suppressAutoHyphens/>
        <w:spacing w:line="360" w:lineRule="auto"/>
        <w:ind w:firstLine="709"/>
        <w:jc w:val="both"/>
        <w:rPr>
          <w:i/>
          <w:sz w:val="24"/>
          <w:szCs w:val="24"/>
          <w:shd w:val="clear" w:color="auto" w:fill="FFFFFF"/>
        </w:rPr>
      </w:pPr>
      <w:r w:rsidRPr="002C3B6B">
        <w:rPr>
          <w:b/>
          <w:sz w:val="24"/>
          <w:szCs w:val="24"/>
        </w:rPr>
        <w:t>Ключевые слова.</w:t>
      </w:r>
      <w:r w:rsidRPr="002C3B6B">
        <w:rPr>
          <w:sz w:val="24"/>
          <w:szCs w:val="24"/>
        </w:rPr>
        <w:t xml:space="preserve"> </w:t>
      </w:r>
      <w:r w:rsidRPr="00C30430">
        <w:rPr>
          <w:i/>
          <w:sz w:val="24"/>
          <w:szCs w:val="24"/>
        </w:rPr>
        <w:t>Информационно-коммуникационные технологии, северные регионы, корреляционный анализ</w:t>
      </w:r>
      <w:r w:rsidR="00E82BB4" w:rsidRPr="00C30430">
        <w:rPr>
          <w:i/>
          <w:sz w:val="24"/>
          <w:szCs w:val="24"/>
        </w:rPr>
        <w:t>, эффективность</w:t>
      </w:r>
    </w:p>
    <w:p w:rsidR="002D591E" w:rsidRPr="002C3B6B" w:rsidRDefault="002D591E" w:rsidP="002C3B6B">
      <w:pPr>
        <w:pStyle w:val="a5"/>
        <w:widowControl w:val="0"/>
        <w:suppressAutoHyphens/>
        <w:spacing w:before="0" w:beforeAutospacing="0" w:after="0" w:afterAutospacing="0" w:line="360" w:lineRule="auto"/>
        <w:ind w:firstLine="709"/>
        <w:jc w:val="both"/>
        <w:rPr>
          <w:highlight w:val="yellow"/>
        </w:rPr>
      </w:pPr>
    </w:p>
    <w:p w:rsidR="004C7BEC" w:rsidRPr="002C3B6B" w:rsidRDefault="002D53B6" w:rsidP="002C3B6B">
      <w:pPr>
        <w:pStyle w:val="a5"/>
        <w:widowControl w:val="0"/>
        <w:suppressAutoHyphens/>
        <w:spacing w:before="0" w:beforeAutospacing="0" w:after="0" w:afterAutospacing="0" w:line="360" w:lineRule="auto"/>
        <w:ind w:firstLine="709"/>
        <w:jc w:val="both"/>
      </w:pPr>
      <w:r>
        <w:t>Ф</w:t>
      </w:r>
      <w:r w:rsidR="002D591E" w:rsidRPr="002C3B6B">
        <w:t>ункционирование экономики любой территории невозможно представить без и</w:t>
      </w:r>
      <w:r w:rsidR="002D591E" w:rsidRPr="002C3B6B">
        <w:rPr>
          <w:shd w:val="clear" w:color="auto" w:fill="FFFFFF"/>
        </w:rPr>
        <w:t>нформационно-коммуникационных технологий (</w:t>
      </w:r>
      <w:r w:rsidR="002D591E" w:rsidRPr="002C3B6B">
        <w:t xml:space="preserve">ИКТ). ИКТ особенно актуальны для развития экономики северных регионов, в которых имеются труднодоступные населенные пункты. </w:t>
      </w:r>
      <w:r w:rsidR="002D591E" w:rsidRPr="002C3B6B">
        <w:rPr>
          <w:shd w:val="clear" w:color="auto" w:fill="FFFFFF"/>
        </w:rPr>
        <w:t xml:space="preserve">Благодаря их использованию возможно </w:t>
      </w:r>
      <w:r w:rsidR="002D591E" w:rsidRPr="002C3B6B">
        <w:t xml:space="preserve">сглаживание дифференциации между качеством жизни </w:t>
      </w:r>
      <w:r w:rsidR="00D13EE9" w:rsidRPr="002C3B6B">
        <w:t xml:space="preserve">населения </w:t>
      </w:r>
      <w:r w:rsidR="002D591E" w:rsidRPr="002C3B6B">
        <w:t>в городе и на селе.</w:t>
      </w:r>
      <w:r>
        <w:t xml:space="preserve"> </w:t>
      </w:r>
      <w:r w:rsidR="006D6D76" w:rsidRPr="002C3B6B">
        <w:t xml:space="preserve">На данный момент существует две </w:t>
      </w:r>
      <w:r w:rsidR="001D39B0" w:rsidRPr="002C3B6B">
        <w:t xml:space="preserve">диаметрально противоположные </w:t>
      </w:r>
      <w:r w:rsidR="006D6D76" w:rsidRPr="002C3B6B">
        <w:t>точки зрения о влиянии ИКТ на эффективность экономики. Приверженцы [1</w:t>
      </w:r>
      <w:r w:rsidR="00067A23">
        <w:t xml:space="preserve">, </w:t>
      </w:r>
      <w:r w:rsidR="006D6D76" w:rsidRPr="002C3B6B">
        <w:t>4]</w:t>
      </w:r>
      <w:r w:rsidR="00DF5433" w:rsidRPr="002C3B6B">
        <w:t xml:space="preserve"> </w:t>
      </w:r>
      <w:r w:rsidR="006D6D76" w:rsidRPr="002C3B6B">
        <w:t>первой точки</w:t>
      </w:r>
      <w:r w:rsidR="00A641F3" w:rsidRPr="002C3B6B">
        <w:t xml:space="preserve"> </w:t>
      </w:r>
      <w:r w:rsidR="006D6D76" w:rsidRPr="002C3B6B">
        <w:t>зрения</w:t>
      </w:r>
      <w:r w:rsidR="00A641F3" w:rsidRPr="002C3B6B">
        <w:t xml:space="preserve">, так называемого «парадокса </w:t>
      </w:r>
      <w:proofErr w:type="spellStart"/>
      <w:r w:rsidR="00A641F3" w:rsidRPr="002C3B6B">
        <w:t>Солоу</w:t>
      </w:r>
      <w:proofErr w:type="spellEnd"/>
      <w:r w:rsidR="00A641F3" w:rsidRPr="002C3B6B">
        <w:t xml:space="preserve">», </w:t>
      </w:r>
      <w:r w:rsidR="006D6D76" w:rsidRPr="002C3B6B">
        <w:t xml:space="preserve"> считают, что </w:t>
      </w:r>
      <w:r w:rsidR="006D6D76" w:rsidRPr="002C3B6B">
        <w:rPr>
          <w:bCs/>
          <w:bdr w:val="none" w:sz="0" w:space="0" w:color="auto" w:frame="1"/>
        </w:rPr>
        <w:t xml:space="preserve">ИКТ не </w:t>
      </w:r>
      <w:r w:rsidR="001D39B0" w:rsidRPr="002C3B6B">
        <w:rPr>
          <w:bCs/>
          <w:bdr w:val="none" w:sz="0" w:space="0" w:color="auto" w:frame="1"/>
        </w:rPr>
        <w:t xml:space="preserve">могут повлиять на </w:t>
      </w:r>
      <w:r w:rsidR="006D6D76" w:rsidRPr="002C3B6B">
        <w:rPr>
          <w:bCs/>
          <w:bdr w:val="none" w:sz="0" w:space="0" w:color="auto" w:frame="1"/>
        </w:rPr>
        <w:t xml:space="preserve">эффективность экономики территории </w:t>
      </w:r>
      <w:r w:rsidR="00A641F3" w:rsidRPr="002C3B6B">
        <w:rPr>
          <w:bCs/>
          <w:bdr w:val="none" w:sz="0" w:space="0" w:color="auto" w:frame="1"/>
        </w:rPr>
        <w:t>или</w:t>
      </w:r>
      <w:r w:rsidR="001D39B0" w:rsidRPr="002C3B6B">
        <w:t xml:space="preserve"> </w:t>
      </w:r>
      <w:r w:rsidR="006D6D76" w:rsidRPr="002C3B6B">
        <w:t xml:space="preserve">выступать </w:t>
      </w:r>
      <w:r w:rsidR="006D6D76" w:rsidRPr="002C3B6B">
        <w:rPr>
          <w:bCs/>
          <w:iCs/>
        </w:rPr>
        <w:t>фактором создания</w:t>
      </w:r>
      <w:r w:rsidR="006D6D76" w:rsidRPr="002C3B6B">
        <w:t> </w:t>
      </w:r>
      <w:r w:rsidR="006D6D76" w:rsidRPr="002C3B6B">
        <w:rPr>
          <w:bCs/>
          <w:iCs/>
        </w:rPr>
        <w:t>конкурентных преимуществ</w:t>
      </w:r>
      <w:r w:rsidR="001D39B0" w:rsidRPr="002C3B6B">
        <w:rPr>
          <w:bCs/>
          <w:iCs/>
        </w:rPr>
        <w:t xml:space="preserve">, </w:t>
      </w:r>
      <w:r w:rsidR="006A32FA" w:rsidRPr="002C3B6B">
        <w:rPr>
          <w:bCs/>
          <w:iCs/>
        </w:rPr>
        <w:t xml:space="preserve">т.к. </w:t>
      </w:r>
      <w:r w:rsidR="001D39B0" w:rsidRPr="002C3B6B">
        <w:rPr>
          <w:bCs/>
          <w:iCs/>
        </w:rPr>
        <w:t>я</w:t>
      </w:r>
      <w:r w:rsidR="006D6D76" w:rsidRPr="002C3B6B">
        <w:t>вля</w:t>
      </w:r>
      <w:r w:rsidR="006A32FA" w:rsidRPr="002C3B6B">
        <w:t>ются</w:t>
      </w:r>
      <w:r w:rsidR="006D6D76" w:rsidRPr="002C3B6B">
        <w:t xml:space="preserve"> лишь </w:t>
      </w:r>
      <w:r w:rsidR="006D6D76" w:rsidRPr="002C3B6B">
        <w:rPr>
          <w:bCs/>
          <w:iCs/>
        </w:rPr>
        <w:t>общественно необходимым инфраструктурным ресурсом</w:t>
      </w:r>
      <w:r w:rsidR="00A641F3" w:rsidRPr="002C3B6B">
        <w:t>,</w:t>
      </w:r>
      <w:r w:rsidR="003F15A1">
        <w:t xml:space="preserve"> не отражаю</w:t>
      </w:r>
      <w:r w:rsidR="006D6D76" w:rsidRPr="002C3B6B">
        <w:t xml:space="preserve">тся </w:t>
      </w:r>
      <w:r w:rsidR="006D6D76" w:rsidRPr="002C3B6B">
        <w:rPr>
          <w:shd w:val="clear" w:color="auto" w:fill="FFFFFF"/>
        </w:rPr>
        <w:t>в официальных стат</w:t>
      </w:r>
      <w:r w:rsidR="003F15A1">
        <w:rPr>
          <w:shd w:val="clear" w:color="auto" w:fill="FFFFFF"/>
        </w:rPr>
        <w:t>истических данных в полной мере</w:t>
      </w:r>
      <w:r w:rsidR="006D6D76" w:rsidRPr="002C3B6B">
        <w:rPr>
          <w:shd w:val="clear" w:color="auto" w:fill="FFFFFF"/>
        </w:rPr>
        <w:t xml:space="preserve">. </w:t>
      </w:r>
      <w:r w:rsidR="00A641F3" w:rsidRPr="002C3B6B">
        <w:rPr>
          <w:shd w:val="clear" w:color="auto" w:fill="FFFFFF"/>
        </w:rPr>
        <w:t>В</w:t>
      </w:r>
      <w:r w:rsidR="006D6D76" w:rsidRPr="002C3B6B">
        <w:t xml:space="preserve">лияние ИКТ (как именно и в какой степени) на экономический рост и производительность плохо поддается прогнозированию. </w:t>
      </w:r>
    </w:p>
    <w:p w:rsidR="007824B5" w:rsidRPr="002C3B6B" w:rsidRDefault="00A641F3" w:rsidP="002C3B6B">
      <w:pPr>
        <w:pStyle w:val="a5"/>
        <w:widowControl w:val="0"/>
        <w:suppressAutoHyphens/>
        <w:spacing w:before="0" w:beforeAutospacing="0" w:after="0" w:afterAutospacing="0" w:line="360" w:lineRule="auto"/>
        <w:ind w:firstLine="709"/>
        <w:jc w:val="both"/>
      </w:pPr>
      <w:r w:rsidRPr="002C3B6B">
        <w:t>Приверженцы второй точки зрения</w:t>
      </w:r>
      <w:r w:rsidR="00DF5433" w:rsidRPr="002C3B6B">
        <w:t xml:space="preserve"> [</w:t>
      </w:r>
      <w:r w:rsidR="00067A23">
        <w:t>2,3,</w:t>
      </w:r>
      <w:r w:rsidR="00DF5433" w:rsidRPr="002C3B6B">
        <w:t>5</w:t>
      </w:r>
      <w:r w:rsidR="00067A23">
        <w:t>,6</w:t>
      </w:r>
      <w:r w:rsidR="00DF5433" w:rsidRPr="002C3B6B">
        <w:t xml:space="preserve">] </w:t>
      </w:r>
      <w:r w:rsidR="006D6D76" w:rsidRPr="002C3B6B">
        <w:t>опровергаю</w:t>
      </w:r>
      <w:r w:rsidRPr="002C3B6B">
        <w:t>т п</w:t>
      </w:r>
      <w:r w:rsidR="006D6D76" w:rsidRPr="002C3B6B">
        <w:t xml:space="preserve">арадокс </w:t>
      </w:r>
      <w:proofErr w:type="spellStart"/>
      <w:r w:rsidR="006D6D76" w:rsidRPr="002C3B6B">
        <w:t>Солоу</w:t>
      </w:r>
      <w:proofErr w:type="spellEnd"/>
      <w:r w:rsidR="006D6D76" w:rsidRPr="002C3B6B">
        <w:t xml:space="preserve"> и </w:t>
      </w:r>
      <w:r w:rsidRPr="002C3B6B">
        <w:t xml:space="preserve">доказывают, </w:t>
      </w:r>
      <w:r w:rsidR="006D6D76" w:rsidRPr="002C3B6B">
        <w:t>что ИКТ напрямую влияют на производительность</w:t>
      </w:r>
      <w:r w:rsidRPr="002C3B6B">
        <w:t xml:space="preserve">, </w:t>
      </w:r>
      <w:r w:rsidR="004F082F" w:rsidRPr="002C3B6B">
        <w:t xml:space="preserve">и </w:t>
      </w:r>
      <w:r w:rsidR="006D6D76" w:rsidRPr="002C3B6B">
        <w:t>конкурентоспособность</w:t>
      </w:r>
      <w:r w:rsidR="004F082F" w:rsidRPr="002C3B6B">
        <w:t xml:space="preserve"> предприятий и в целом на </w:t>
      </w:r>
      <w:r w:rsidRPr="002C3B6B">
        <w:t>эффективность</w:t>
      </w:r>
      <w:r w:rsidR="004F082F" w:rsidRPr="002C3B6B">
        <w:t xml:space="preserve"> экономики территории</w:t>
      </w:r>
      <w:r w:rsidR="006D6D76" w:rsidRPr="002C3B6B">
        <w:t xml:space="preserve">. </w:t>
      </w:r>
      <w:r w:rsidR="006A32FA" w:rsidRPr="002C3B6B">
        <w:t xml:space="preserve">Влияние ИКТ на экономическую эффективность возможно путем контроля ряда макроэкономических переменных, таких как занятость, инновации, инфляция, государственные расходы, образование, урбанизация. Наличие корреляции между развертыванием ИКТ и эффективным экономическим ростом в настоящее время фактически считается само собой разумеющимся. </w:t>
      </w:r>
    </w:p>
    <w:p w:rsidR="00FA74F9" w:rsidRPr="002C3B6B" w:rsidRDefault="00FA74F9" w:rsidP="002C3B6B">
      <w:pPr>
        <w:pStyle w:val="a5"/>
        <w:widowControl w:val="0"/>
        <w:suppressAutoHyphens/>
        <w:spacing w:before="0" w:beforeAutospacing="0" w:after="0" w:afterAutospacing="0" w:line="360" w:lineRule="auto"/>
        <w:ind w:firstLine="709"/>
        <w:jc w:val="both"/>
      </w:pPr>
      <w:r w:rsidRPr="002C3B6B">
        <w:t xml:space="preserve">Методика данного исследования обеспечивает косвенное измерение воздействия информатизации на развитие экономики и прямую оценку уровня развития информационной </w:t>
      </w:r>
      <w:r w:rsidRPr="002C3B6B">
        <w:lastRenderedPageBreak/>
        <w:t>инфраструктуры региона. Для косвенной оценки применен корреляционно-регрессионный анализ</w:t>
      </w:r>
      <w:r w:rsidR="00E0287A">
        <w:t xml:space="preserve"> </w:t>
      </w:r>
      <w:r w:rsidR="00E0287A" w:rsidRPr="002C3B6B">
        <w:t>доступных статистических показателей</w:t>
      </w:r>
      <w:r w:rsidR="00E0287A">
        <w:rPr>
          <w:rStyle w:val="a7"/>
        </w:rPr>
        <w:footnoteReference w:id="1"/>
      </w:r>
      <w:r w:rsidRPr="002C3B6B">
        <w:t>, а также качественная оценка информатизации ряда секторов экономики. Уровень пространственной дифференциации ИКТ измерен с использованием доступных статистических показателей по населенным пунктам и муниципальным образованиям республики.</w:t>
      </w:r>
    </w:p>
    <w:p w:rsidR="00297037" w:rsidRPr="002C3B6B" w:rsidRDefault="0085333D" w:rsidP="003F15A1">
      <w:pPr>
        <w:suppressAutoHyphens/>
        <w:spacing w:line="360" w:lineRule="auto"/>
        <w:ind w:firstLine="709"/>
        <w:jc w:val="both"/>
        <w:rPr>
          <w:sz w:val="24"/>
          <w:szCs w:val="24"/>
        </w:rPr>
      </w:pPr>
      <w:r w:rsidRPr="002C3B6B">
        <w:rPr>
          <w:sz w:val="24"/>
          <w:szCs w:val="24"/>
        </w:rPr>
        <w:t xml:space="preserve">Одним из важнейших </w:t>
      </w:r>
      <w:r w:rsidR="003C7D8D" w:rsidRPr="002C3B6B">
        <w:rPr>
          <w:sz w:val="24"/>
          <w:szCs w:val="24"/>
        </w:rPr>
        <w:t xml:space="preserve">показателей </w:t>
      </w:r>
      <w:r w:rsidRPr="002C3B6B">
        <w:rPr>
          <w:sz w:val="24"/>
          <w:szCs w:val="24"/>
        </w:rPr>
        <w:t>пространственной дифференциации ИКТ является общественно</w:t>
      </w:r>
      <w:r w:rsidR="003C7D8D" w:rsidRPr="002C3B6B">
        <w:rPr>
          <w:sz w:val="24"/>
          <w:szCs w:val="24"/>
        </w:rPr>
        <w:t>е</w:t>
      </w:r>
      <w:r w:rsidRPr="002C3B6B">
        <w:rPr>
          <w:sz w:val="24"/>
          <w:szCs w:val="24"/>
        </w:rPr>
        <w:t xml:space="preserve"> благосостояни</w:t>
      </w:r>
      <w:r w:rsidR="003C7D8D" w:rsidRPr="002C3B6B">
        <w:rPr>
          <w:sz w:val="24"/>
          <w:szCs w:val="24"/>
        </w:rPr>
        <w:t>е</w:t>
      </w:r>
      <w:r w:rsidRPr="002C3B6B">
        <w:rPr>
          <w:sz w:val="24"/>
          <w:szCs w:val="24"/>
        </w:rPr>
        <w:t xml:space="preserve">. </w:t>
      </w:r>
      <w:r w:rsidR="00A1419F">
        <w:rPr>
          <w:sz w:val="24"/>
          <w:szCs w:val="24"/>
        </w:rPr>
        <w:t>Н</w:t>
      </w:r>
      <w:r w:rsidRPr="002C3B6B">
        <w:rPr>
          <w:sz w:val="24"/>
          <w:szCs w:val="24"/>
        </w:rPr>
        <w:t xml:space="preserve">а данном этапе в качестве субъектов исследования были отобраны северные регионы Российской Федерации, территории которых полностью относятся к районам Крайнего Севера и приравненным к ним местностям. </w:t>
      </w:r>
      <w:r w:rsidR="0063262E" w:rsidRPr="002C3B6B">
        <w:rPr>
          <w:sz w:val="24"/>
          <w:szCs w:val="24"/>
        </w:rPr>
        <w:t xml:space="preserve">Корреляционный анализ позволил выделить сильную положительную связь (от 0,8 до 0,9) между ВРП и объемом услуг связи </w:t>
      </w:r>
      <w:r w:rsidR="009A6FB5" w:rsidRPr="002C3B6B">
        <w:rPr>
          <w:sz w:val="24"/>
          <w:szCs w:val="24"/>
        </w:rPr>
        <w:t xml:space="preserve">почти во всех регионах Севера России. </w:t>
      </w:r>
      <w:r w:rsidR="003F15A1">
        <w:rPr>
          <w:sz w:val="24"/>
          <w:szCs w:val="24"/>
        </w:rPr>
        <w:t>Коэффициент корреляции</w:t>
      </w:r>
      <w:r w:rsidR="00E53491" w:rsidRPr="002C3B6B">
        <w:rPr>
          <w:sz w:val="24"/>
          <w:szCs w:val="24"/>
        </w:rPr>
        <w:t xml:space="preserve"> между уровнем ВРП и количеством персональных компьютеров в домохозяйствах, составляет </w:t>
      </w:r>
      <w:r w:rsidR="003C7D8D" w:rsidRPr="002C3B6B">
        <w:rPr>
          <w:sz w:val="24"/>
          <w:szCs w:val="24"/>
        </w:rPr>
        <w:t>от 0,</w:t>
      </w:r>
      <w:r w:rsidR="00C629CC" w:rsidRPr="002C3B6B">
        <w:rPr>
          <w:sz w:val="24"/>
          <w:szCs w:val="24"/>
        </w:rPr>
        <w:t>85 до 0,99</w:t>
      </w:r>
      <w:r w:rsidRPr="002C3B6B">
        <w:rPr>
          <w:sz w:val="24"/>
          <w:szCs w:val="24"/>
        </w:rPr>
        <w:t>.</w:t>
      </w:r>
      <w:r w:rsidR="003F15A1">
        <w:rPr>
          <w:sz w:val="24"/>
          <w:szCs w:val="24"/>
        </w:rPr>
        <w:t xml:space="preserve"> Также достаточно высоки к</w:t>
      </w:r>
      <w:r w:rsidR="009F5964" w:rsidRPr="002C3B6B">
        <w:rPr>
          <w:sz w:val="24"/>
          <w:szCs w:val="24"/>
        </w:rPr>
        <w:t>оэффициент</w:t>
      </w:r>
      <w:r w:rsidR="00595744" w:rsidRPr="002C3B6B">
        <w:rPr>
          <w:sz w:val="24"/>
          <w:szCs w:val="24"/>
        </w:rPr>
        <w:t>ы</w:t>
      </w:r>
      <w:r w:rsidR="009F5964" w:rsidRPr="002C3B6B">
        <w:rPr>
          <w:sz w:val="24"/>
          <w:szCs w:val="24"/>
        </w:rPr>
        <w:t xml:space="preserve"> корреляции между ВРП, и затратами на ИКТ почти во всех регионах Севера России</w:t>
      </w:r>
      <w:r w:rsidR="003F15A1">
        <w:rPr>
          <w:sz w:val="24"/>
          <w:szCs w:val="24"/>
        </w:rPr>
        <w:t xml:space="preserve"> </w:t>
      </w:r>
      <w:r w:rsidR="00595744" w:rsidRPr="002C3B6B">
        <w:rPr>
          <w:sz w:val="24"/>
          <w:szCs w:val="24"/>
        </w:rPr>
        <w:t>– от 0,7 до 0,9</w:t>
      </w:r>
      <w:r w:rsidR="009F5964" w:rsidRPr="002C3B6B">
        <w:rPr>
          <w:sz w:val="24"/>
          <w:szCs w:val="24"/>
        </w:rPr>
        <w:t xml:space="preserve">.  </w:t>
      </w:r>
    </w:p>
    <w:p w:rsidR="00067A23" w:rsidRDefault="00E53491" w:rsidP="002C3B6B">
      <w:pPr>
        <w:suppressAutoHyphens/>
        <w:spacing w:line="360" w:lineRule="auto"/>
        <w:ind w:firstLine="709"/>
        <w:jc w:val="both"/>
        <w:rPr>
          <w:sz w:val="24"/>
          <w:szCs w:val="24"/>
        </w:rPr>
      </w:pPr>
      <w:r w:rsidRPr="002C3B6B">
        <w:rPr>
          <w:sz w:val="24"/>
          <w:szCs w:val="24"/>
        </w:rPr>
        <w:t>Проведенный корреляционный анализ между сальдированным финансовым результатом деятельности организаций Р</w:t>
      </w:r>
      <w:r w:rsidR="0027563D" w:rsidRPr="002C3B6B">
        <w:rPr>
          <w:sz w:val="24"/>
          <w:szCs w:val="24"/>
        </w:rPr>
        <w:t xml:space="preserve">еспублики </w:t>
      </w:r>
      <w:r w:rsidRPr="002C3B6B">
        <w:rPr>
          <w:sz w:val="24"/>
          <w:szCs w:val="24"/>
        </w:rPr>
        <w:t>К</w:t>
      </w:r>
      <w:r w:rsidR="0027563D" w:rsidRPr="002C3B6B">
        <w:rPr>
          <w:sz w:val="24"/>
          <w:szCs w:val="24"/>
        </w:rPr>
        <w:t>оми</w:t>
      </w:r>
      <w:r w:rsidRPr="002C3B6B">
        <w:rPr>
          <w:sz w:val="24"/>
          <w:szCs w:val="24"/>
        </w:rPr>
        <w:t xml:space="preserve"> и</w:t>
      </w:r>
      <w:r w:rsidR="0027563D" w:rsidRPr="002C3B6B">
        <w:rPr>
          <w:sz w:val="24"/>
          <w:szCs w:val="24"/>
        </w:rPr>
        <w:t xml:space="preserve"> рядом показателей развития ИКТ </w:t>
      </w:r>
      <w:r w:rsidRPr="002C3B6B">
        <w:rPr>
          <w:sz w:val="24"/>
          <w:szCs w:val="24"/>
        </w:rPr>
        <w:t xml:space="preserve">выявил </w:t>
      </w:r>
      <w:r w:rsidR="0027563D" w:rsidRPr="002C3B6B">
        <w:rPr>
          <w:sz w:val="24"/>
          <w:szCs w:val="24"/>
        </w:rPr>
        <w:t xml:space="preserve">умеренную </w:t>
      </w:r>
      <w:r w:rsidRPr="002C3B6B">
        <w:rPr>
          <w:sz w:val="24"/>
          <w:szCs w:val="24"/>
        </w:rPr>
        <w:t>корреляционная зависимость между всеми показателями. При росте финансовой прибыли организаций в течение 2007-201</w:t>
      </w:r>
      <w:r w:rsidR="0027563D" w:rsidRPr="002C3B6B">
        <w:rPr>
          <w:sz w:val="24"/>
          <w:szCs w:val="24"/>
        </w:rPr>
        <w:t>7</w:t>
      </w:r>
      <w:r w:rsidRPr="002C3B6B">
        <w:rPr>
          <w:sz w:val="24"/>
          <w:szCs w:val="24"/>
        </w:rPr>
        <w:t xml:space="preserve"> гг. возрастали затраты организаций на ИКТ, наблюдался рост числа </w:t>
      </w:r>
      <w:r w:rsidR="0027563D" w:rsidRPr="002C3B6B">
        <w:rPr>
          <w:sz w:val="24"/>
          <w:szCs w:val="24"/>
        </w:rPr>
        <w:t>компьютеров</w:t>
      </w:r>
      <w:r w:rsidRPr="002C3B6B">
        <w:rPr>
          <w:sz w:val="24"/>
          <w:szCs w:val="24"/>
        </w:rPr>
        <w:t>, увеличилось количество организаций использовавших интернет</w:t>
      </w:r>
      <w:r w:rsidR="0027563D" w:rsidRPr="002C3B6B">
        <w:rPr>
          <w:sz w:val="24"/>
          <w:szCs w:val="24"/>
        </w:rPr>
        <w:t xml:space="preserve"> и имеющих собственный </w:t>
      </w:r>
      <w:proofErr w:type="spellStart"/>
      <w:r w:rsidR="0027563D" w:rsidRPr="002C3B6B">
        <w:rPr>
          <w:sz w:val="24"/>
          <w:szCs w:val="24"/>
        </w:rPr>
        <w:t>веб-сайт</w:t>
      </w:r>
      <w:proofErr w:type="spellEnd"/>
      <w:r w:rsidR="0027563D" w:rsidRPr="002C3B6B">
        <w:rPr>
          <w:sz w:val="24"/>
          <w:szCs w:val="24"/>
        </w:rPr>
        <w:t xml:space="preserve">. </w:t>
      </w:r>
    </w:p>
    <w:p w:rsidR="0028772B" w:rsidRPr="002C3B6B" w:rsidRDefault="002F19F4" w:rsidP="002C3B6B">
      <w:pPr>
        <w:suppressAutoHyphens/>
        <w:spacing w:line="360" w:lineRule="auto"/>
        <w:ind w:firstLine="709"/>
        <w:jc w:val="both"/>
        <w:rPr>
          <w:rFonts w:eastAsia="Calibri"/>
          <w:sz w:val="24"/>
          <w:szCs w:val="24"/>
        </w:rPr>
      </w:pPr>
      <w:r w:rsidRPr="002C3B6B">
        <w:rPr>
          <w:sz w:val="24"/>
          <w:szCs w:val="24"/>
        </w:rPr>
        <w:t xml:space="preserve">Комфортность среды проживания населения </w:t>
      </w:r>
      <w:r w:rsidR="00840588" w:rsidRPr="002C3B6B">
        <w:rPr>
          <w:sz w:val="24"/>
          <w:szCs w:val="24"/>
        </w:rPr>
        <w:t xml:space="preserve">непосредственно зависит от уровня развития информационной инфраструктуры. </w:t>
      </w:r>
      <w:r w:rsidR="00F41BE3" w:rsidRPr="002C3B6B">
        <w:rPr>
          <w:rStyle w:val="apple-converted-space"/>
          <w:sz w:val="24"/>
          <w:szCs w:val="24"/>
        </w:rPr>
        <w:t>В</w:t>
      </w:r>
      <w:r w:rsidR="0028772B" w:rsidRPr="002C3B6B">
        <w:rPr>
          <w:rStyle w:val="apple-converted-space"/>
          <w:sz w:val="24"/>
          <w:szCs w:val="24"/>
        </w:rPr>
        <w:t xml:space="preserve"> настоящее время </w:t>
      </w:r>
      <w:r w:rsidR="0028772B" w:rsidRPr="002C3B6B">
        <w:rPr>
          <w:sz w:val="24"/>
          <w:szCs w:val="24"/>
        </w:rPr>
        <w:t xml:space="preserve">на распространение ИКТ большое влияние оказывает географический фактор. </w:t>
      </w:r>
      <w:r w:rsidR="00E0287A">
        <w:rPr>
          <w:sz w:val="24"/>
          <w:szCs w:val="24"/>
        </w:rPr>
        <w:t>К примеру, в</w:t>
      </w:r>
      <w:r w:rsidR="0028772B" w:rsidRPr="002C3B6B">
        <w:rPr>
          <w:sz w:val="24"/>
          <w:szCs w:val="24"/>
        </w:rPr>
        <w:t xml:space="preserve"> Республике Коми развитие сети интернет до сих пор происходит по транспортно-хозяйственной оси (железная дорога Котлас – Воркута, автомобильные дороги). Распространение ИКТ в республике характеризуется урбанистической направленностью – в городах проживает практически две трети жителей, располагаются крупные региональные организации и филиалы федеральных организаций, крупные учреждения образования и здравоохранения. </w:t>
      </w:r>
    </w:p>
    <w:p w:rsidR="00840588" w:rsidRPr="002C3B6B" w:rsidRDefault="0028772B" w:rsidP="002C3B6B">
      <w:pPr>
        <w:suppressAutoHyphens/>
        <w:spacing w:line="360" w:lineRule="auto"/>
        <w:ind w:firstLine="709"/>
        <w:jc w:val="both"/>
        <w:rPr>
          <w:sz w:val="24"/>
          <w:szCs w:val="24"/>
        </w:rPr>
      </w:pPr>
      <w:r w:rsidRPr="002C3B6B">
        <w:rPr>
          <w:rFonts w:eastAsia="Calibri"/>
          <w:sz w:val="24"/>
          <w:szCs w:val="24"/>
        </w:rPr>
        <w:lastRenderedPageBreak/>
        <w:t>Поэтому для дальнейшей оценки были отобраны показатели развития ИКТ в сельских населенных пунктах</w:t>
      </w:r>
      <w:r w:rsidR="00E0287A">
        <w:rPr>
          <w:rFonts w:eastAsia="Calibri"/>
          <w:sz w:val="24"/>
          <w:szCs w:val="24"/>
        </w:rPr>
        <w:t xml:space="preserve"> Республики Коми</w:t>
      </w:r>
      <w:r w:rsidRPr="002C3B6B">
        <w:rPr>
          <w:rFonts w:eastAsia="Calibri"/>
          <w:sz w:val="24"/>
          <w:szCs w:val="24"/>
        </w:rPr>
        <w:t xml:space="preserve">. </w:t>
      </w:r>
      <w:proofErr w:type="gramStart"/>
      <w:r w:rsidR="00970DF5" w:rsidRPr="002C3B6B">
        <w:rPr>
          <w:sz w:val="24"/>
          <w:szCs w:val="24"/>
        </w:rPr>
        <w:t>Не оценивались</w:t>
      </w:r>
      <w:proofErr w:type="gramEnd"/>
      <w:r w:rsidR="00970DF5" w:rsidRPr="002C3B6B">
        <w:rPr>
          <w:sz w:val="24"/>
          <w:szCs w:val="24"/>
        </w:rPr>
        <w:t xml:space="preserve"> </w:t>
      </w:r>
      <w:r w:rsidR="00C32B75" w:rsidRPr="002C3B6B">
        <w:rPr>
          <w:sz w:val="24"/>
          <w:szCs w:val="24"/>
        </w:rPr>
        <w:t xml:space="preserve">только </w:t>
      </w:r>
      <w:r w:rsidR="00970DF5" w:rsidRPr="002C3B6B">
        <w:rPr>
          <w:sz w:val="24"/>
          <w:szCs w:val="24"/>
        </w:rPr>
        <w:t xml:space="preserve">сельские населенные пункты, входящие в городской округ Сыктывкар, из-за близости к столице покрытые сетями всех видов </w:t>
      </w:r>
      <w:r w:rsidR="008C0ACE" w:rsidRPr="002C3B6B">
        <w:rPr>
          <w:sz w:val="24"/>
          <w:szCs w:val="24"/>
        </w:rPr>
        <w:t>информационно-коммуникационных услуг (</w:t>
      </w:r>
      <w:r w:rsidR="00970DF5" w:rsidRPr="002C3B6B">
        <w:rPr>
          <w:sz w:val="24"/>
          <w:szCs w:val="24"/>
        </w:rPr>
        <w:t>ИКУ</w:t>
      </w:r>
      <w:r w:rsidR="008C0ACE" w:rsidRPr="002C3B6B">
        <w:rPr>
          <w:sz w:val="24"/>
          <w:szCs w:val="24"/>
        </w:rPr>
        <w:t>)</w:t>
      </w:r>
      <w:r w:rsidR="00970DF5" w:rsidRPr="002C3B6B">
        <w:rPr>
          <w:sz w:val="24"/>
          <w:szCs w:val="24"/>
        </w:rPr>
        <w:t xml:space="preserve">. </w:t>
      </w:r>
      <w:r w:rsidR="00840588" w:rsidRPr="002C3B6B">
        <w:rPr>
          <w:sz w:val="24"/>
          <w:szCs w:val="24"/>
        </w:rPr>
        <w:t xml:space="preserve">К высоко </w:t>
      </w:r>
      <w:proofErr w:type="spellStart"/>
      <w:r w:rsidR="00840588" w:rsidRPr="002C3B6B">
        <w:rPr>
          <w:sz w:val="24"/>
          <w:szCs w:val="24"/>
        </w:rPr>
        <w:t>информатизированным</w:t>
      </w:r>
      <w:proofErr w:type="spellEnd"/>
      <w:r w:rsidR="00840588" w:rsidRPr="002C3B6B">
        <w:rPr>
          <w:sz w:val="24"/>
          <w:szCs w:val="24"/>
        </w:rPr>
        <w:t xml:space="preserve"> территориям, в которых более 80% сельского населения имеют возможность пользоваться всеми видами ИКУ, относятся  такие многонаселенные сельские районы, как </w:t>
      </w:r>
      <w:proofErr w:type="spellStart"/>
      <w:r w:rsidR="00840588" w:rsidRPr="002C3B6B">
        <w:rPr>
          <w:sz w:val="24"/>
          <w:szCs w:val="24"/>
        </w:rPr>
        <w:t>Сыктывдинский</w:t>
      </w:r>
      <w:proofErr w:type="spellEnd"/>
      <w:r w:rsidR="00840588" w:rsidRPr="002C3B6B">
        <w:rPr>
          <w:sz w:val="24"/>
          <w:szCs w:val="24"/>
        </w:rPr>
        <w:t xml:space="preserve"> и </w:t>
      </w:r>
      <w:proofErr w:type="spellStart"/>
      <w:r w:rsidR="00840588" w:rsidRPr="002C3B6B">
        <w:rPr>
          <w:sz w:val="24"/>
          <w:szCs w:val="24"/>
        </w:rPr>
        <w:t>Корткероский</w:t>
      </w:r>
      <w:proofErr w:type="spellEnd"/>
      <w:r w:rsidR="00840588" w:rsidRPr="002C3B6B">
        <w:rPr>
          <w:sz w:val="24"/>
          <w:szCs w:val="24"/>
        </w:rPr>
        <w:t xml:space="preserve">, а также ГО </w:t>
      </w:r>
      <w:r w:rsidR="00840588" w:rsidRPr="002C3B6B">
        <w:rPr>
          <w:bCs/>
          <w:sz w:val="24"/>
          <w:szCs w:val="24"/>
        </w:rPr>
        <w:t>Воркута</w:t>
      </w:r>
      <w:r w:rsidR="00840588" w:rsidRPr="002C3B6B">
        <w:rPr>
          <w:sz w:val="24"/>
          <w:szCs w:val="24"/>
        </w:rPr>
        <w:t xml:space="preserve">, ГО Ухта, </w:t>
      </w:r>
      <w:proofErr w:type="spellStart"/>
      <w:r w:rsidR="00840588" w:rsidRPr="002C3B6B">
        <w:rPr>
          <w:sz w:val="24"/>
          <w:szCs w:val="24"/>
        </w:rPr>
        <w:t>Койгородский</w:t>
      </w:r>
      <w:proofErr w:type="spellEnd"/>
      <w:r w:rsidR="00840588" w:rsidRPr="002C3B6B">
        <w:rPr>
          <w:sz w:val="24"/>
          <w:szCs w:val="24"/>
        </w:rPr>
        <w:t xml:space="preserve"> и </w:t>
      </w:r>
      <w:proofErr w:type="spellStart"/>
      <w:r w:rsidR="00840588" w:rsidRPr="002C3B6B">
        <w:rPr>
          <w:sz w:val="24"/>
          <w:szCs w:val="24"/>
        </w:rPr>
        <w:t>Усть-Вымский</w:t>
      </w:r>
      <w:proofErr w:type="spellEnd"/>
      <w:r w:rsidR="00840588" w:rsidRPr="002C3B6B">
        <w:rPr>
          <w:sz w:val="24"/>
          <w:szCs w:val="24"/>
        </w:rPr>
        <w:t xml:space="preserve"> районы, городские округа Ухта и Воркута, где мало сельчан. Наиболее оснащены различными видами информационных услуг сельские населенные пункты вблизи городов Ухта и Микунь. Большинство жителей </w:t>
      </w:r>
      <w:proofErr w:type="gramStart"/>
      <w:r w:rsidR="00840588" w:rsidRPr="002C3B6B">
        <w:rPr>
          <w:sz w:val="24"/>
          <w:szCs w:val="24"/>
        </w:rPr>
        <w:t>обеспечены</w:t>
      </w:r>
      <w:proofErr w:type="gramEnd"/>
      <w:r w:rsidR="00840588" w:rsidRPr="002C3B6B">
        <w:rPr>
          <w:sz w:val="24"/>
          <w:szCs w:val="24"/>
        </w:rPr>
        <w:t xml:space="preserve"> сотовой и фиксированной телефонной связью без доступа к Интернет. В каждом из указанных муниципалитетов в среднем 2% жителей могут воспользоваться только сотовой связью. Еще есть пункты, где нет никакой электронной связи с внешним миром (</w:t>
      </w:r>
      <w:proofErr w:type="spellStart"/>
      <w:r w:rsidR="00840588" w:rsidRPr="002C3B6B">
        <w:rPr>
          <w:sz w:val="24"/>
          <w:szCs w:val="24"/>
        </w:rPr>
        <w:t>Койгородский</w:t>
      </w:r>
      <w:proofErr w:type="spellEnd"/>
      <w:r w:rsidR="00840588" w:rsidRPr="002C3B6B">
        <w:rPr>
          <w:sz w:val="24"/>
          <w:szCs w:val="24"/>
        </w:rPr>
        <w:t xml:space="preserve"> район).</w:t>
      </w:r>
      <w:r w:rsidR="00840588" w:rsidRPr="002C3B6B">
        <w:rPr>
          <w:rFonts w:eastAsiaTheme="minorHAnsi"/>
          <w:sz w:val="24"/>
          <w:szCs w:val="24"/>
          <w:lang w:eastAsia="en-US"/>
        </w:rPr>
        <w:t xml:space="preserve"> Ограничения </w:t>
      </w:r>
      <w:r w:rsidR="00840588" w:rsidRPr="002C3B6B">
        <w:rPr>
          <w:rFonts w:eastAsia="Times New Roman"/>
          <w:sz w:val="24"/>
          <w:szCs w:val="24"/>
          <w:lang w:eastAsia="ru-RU"/>
        </w:rPr>
        <w:t xml:space="preserve">пользования услугами связи в пределах всего пункта связаны с подключением </w:t>
      </w:r>
      <w:r w:rsidR="00840588" w:rsidRPr="002C3B6B">
        <w:rPr>
          <w:rFonts w:eastAsiaTheme="minorHAnsi"/>
          <w:sz w:val="24"/>
          <w:szCs w:val="24"/>
          <w:lang w:eastAsia="en-US"/>
        </w:rPr>
        <w:t xml:space="preserve">труднодоступных и малонаселенных (до 250 чел.) пунктов </w:t>
      </w:r>
      <w:r w:rsidR="00840588" w:rsidRPr="002C3B6B">
        <w:rPr>
          <w:rFonts w:eastAsia="Times New Roman"/>
          <w:sz w:val="24"/>
          <w:szCs w:val="24"/>
          <w:lang w:eastAsia="ru-RU"/>
        </w:rPr>
        <w:t>к спутниковому каналу связи из-за небольшого радиуса охвата (250 метров)</w:t>
      </w:r>
      <w:r w:rsidR="00840588" w:rsidRPr="002C3B6B">
        <w:rPr>
          <w:sz w:val="24"/>
          <w:szCs w:val="24"/>
        </w:rPr>
        <w:t>.</w:t>
      </w:r>
    </w:p>
    <w:p w:rsidR="00840588" w:rsidRPr="002C3B6B" w:rsidRDefault="00840588" w:rsidP="002C3B6B">
      <w:pPr>
        <w:suppressAutoHyphens/>
        <w:spacing w:line="360" w:lineRule="auto"/>
        <w:ind w:firstLine="709"/>
        <w:jc w:val="both"/>
        <w:rPr>
          <w:sz w:val="24"/>
          <w:szCs w:val="24"/>
          <w:highlight w:val="yellow"/>
        </w:rPr>
      </w:pPr>
      <w:r w:rsidRPr="002C3B6B">
        <w:rPr>
          <w:sz w:val="24"/>
          <w:szCs w:val="24"/>
        </w:rPr>
        <w:t xml:space="preserve">Более половины сельских жителей (61–80%) обеспечены всеми видами ИКУ в </w:t>
      </w:r>
      <w:proofErr w:type="spellStart"/>
      <w:r w:rsidRPr="002C3B6B">
        <w:rPr>
          <w:sz w:val="24"/>
          <w:szCs w:val="24"/>
        </w:rPr>
        <w:t>Княжпогостском</w:t>
      </w:r>
      <w:proofErr w:type="spellEnd"/>
      <w:r w:rsidRPr="002C3B6B">
        <w:rPr>
          <w:sz w:val="24"/>
          <w:szCs w:val="24"/>
        </w:rPr>
        <w:t xml:space="preserve">, </w:t>
      </w:r>
      <w:proofErr w:type="spellStart"/>
      <w:r w:rsidRPr="002C3B6B">
        <w:rPr>
          <w:sz w:val="24"/>
          <w:szCs w:val="24"/>
        </w:rPr>
        <w:t>Усть-Цилемском</w:t>
      </w:r>
      <w:proofErr w:type="spellEnd"/>
      <w:r w:rsidRPr="002C3B6B">
        <w:rPr>
          <w:sz w:val="24"/>
          <w:szCs w:val="24"/>
        </w:rPr>
        <w:t xml:space="preserve">, </w:t>
      </w:r>
      <w:proofErr w:type="spellStart"/>
      <w:r w:rsidRPr="002C3B6B">
        <w:rPr>
          <w:sz w:val="24"/>
          <w:szCs w:val="24"/>
        </w:rPr>
        <w:t>Вуктыльском</w:t>
      </w:r>
      <w:proofErr w:type="spellEnd"/>
      <w:r w:rsidRPr="002C3B6B">
        <w:rPr>
          <w:sz w:val="24"/>
          <w:szCs w:val="24"/>
        </w:rPr>
        <w:t xml:space="preserve">, </w:t>
      </w:r>
      <w:proofErr w:type="spellStart"/>
      <w:r w:rsidRPr="002C3B6B">
        <w:rPr>
          <w:sz w:val="24"/>
          <w:szCs w:val="24"/>
        </w:rPr>
        <w:t>Усть-Куломском</w:t>
      </w:r>
      <w:proofErr w:type="spellEnd"/>
      <w:r w:rsidRPr="002C3B6B">
        <w:rPr>
          <w:sz w:val="24"/>
          <w:szCs w:val="24"/>
        </w:rPr>
        <w:t xml:space="preserve">, Сосногорском, </w:t>
      </w:r>
      <w:proofErr w:type="gramStart"/>
      <w:r w:rsidRPr="002C3B6B">
        <w:rPr>
          <w:sz w:val="24"/>
          <w:szCs w:val="24"/>
        </w:rPr>
        <w:t>Печорском</w:t>
      </w:r>
      <w:proofErr w:type="gramEnd"/>
      <w:r w:rsidRPr="002C3B6B">
        <w:rPr>
          <w:sz w:val="24"/>
          <w:szCs w:val="24"/>
        </w:rPr>
        <w:t xml:space="preserve">, </w:t>
      </w:r>
      <w:proofErr w:type="spellStart"/>
      <w:r w:rsidRPr="002C3B6B">
        <w:rPr>
          <w:sz w:val="24"/>
          <w:szCs w:val="24"/>
        </w:rPr>
        <w:t>Ижемском</w:t>
      </w:r>
      <w:proofErr w:type="spellEnd"/>
      <w:r w:rsidRPr="002C3B6B">
        <w:rPr>
          <w:sz w:val="24"/>
          <w:szCs w:val="24"/>
        </w:rPr>
        <w:t xml:space="preserve">, </w:t>
      </w:r>
      <w:proofErr w:type="spellStart"/>
      <w:r w:rsidRPr="002C3B6B">
        <w:rPr>
          <w:sz w:val="24"/>
          <w:szCs w:val="24"/>
        </w:rPr>
        <w:t>Сысольском</w:t>
      </w:r>
      <w:proofErr w:type="spellEnd"/>
      <w:r w:rsidRPr="002C3B6B">
        <w:rPr>
          <w:sz w:val="24"/>
          <w:szCs w:val="24"/>
        </w:rPr>
        <w:t>, районах. В каждом районе этой группы от 18 до 30% жителей пользуются услугами с</w:t>
      </w:r>
      <w:r w:rsidRPr="002C3B6B">
        <w:rPr>
          <w:rFonts w:eastAsiaTheme="minorHAnsi"/>
          <w:sz w:val="24"/>
          <w:szCs w:val="24"/>
          <w:lang w:eastAsia="en-US"/>
        </w:rPr>
        <w:t xml:space="preserve">отовой и фиксированной телефонной связи и от 0,5 до 7% жителей – услугами только сотовой (чаще всего МТС) или только фиксированной связи. Не имели никакой связи жители 17 пунктов с населением 1,9 тыс. чел., в том числе  п. </w:t>
      </w:r>
      <w:proofErr w:type="spellStart"/>
      <w:r w:rsidRPr="002C3B6B">
        <w:rPr>
          <w:rFonts w:eastAsiaTheme="minorHAnsi"/>
          <w:sz w:val="24"/>
          <w:szCs w:val="24"/>
          <w:lang w:eastAsia="en-US"/>
        </w:rPr>
        <w:t>Белоборск</w:t>
      </w:r>
      <w:proofErr w:type="spellEnd"/>
      <w:r w:rsidRPr="002C3B6B">
        <w:rPr>
          <w:rFonts w:eastAsiaTheme="minorHAnsi"/>
          <w:sz w:val="24"/>
          <w:szCs w:val="24"/>
          <w:lang w:eastAsia="en-US"/>
        </w:rPr>
        <w:t xml:space="preserve"> </w:t>
      </w:r>
      <w:proofErr w:type="spellStart"/>
      <w:r w:rsidRPr="002C3B6B">
        <w:rPr>
          <w:rFonts w:eastAsiaTheme="minorHAnsi"/>
          <w:sz w:val="24"/>
          <w:szCs w:val="24"/>
          <w:lang w:eastAsia="en-US"/>
        </w:rPr>
        <w:t>Усть-Куломского</w:t>
      </w:r>
      <w:proofErr w:type="spellEnd"/>
      <w:r w:rsidRPr="002C3B6B">
        <w:rPr>
          <w:rFonts w:eastAsiaTheme="minorHAnsi"/>
          <w:sz w:val="24"/>
          <w:szCs w:val="24"/>
          <w:lang w:eastAsia="en-US"/>
        </w:rPr>
        <w:t xml:space="preserve"> района, где живут более 200 чел.</w:t>
      </w:r>
    </w:p>
    <w:p w:rsidR="00970DF5" w:rsidRPr="002C3B6B" w:rsidRDefault="00840588" w:rsidP="002C3B6B">
      <w:pPr>
        <w:suppressAutoHyphens/>
        <w:spacing w:line="360" w:lineRule="auto"/>
        <w:ind w:firstLine="709"/>
        <w:jc w:val="both"/>
        <w:rPr>
          <w:sz w:val="24"/>
          <w:szCs w:val="24"/>
        </w:rPr>
      </w:pPr>
      <w:r w:rsidRPr="002C3B6B">
        <w:rPr>
          <w:sz w:val="24"/>
          <w:szCs w:val="24"/>
        </w:rPr>
        <w:t xml:space="preserve">Низко </w:t>
      </w:r>
      <w:proofErr w:type="spellStart"/>
      <w:r w:rsidRPr="002C3B6B">
        <w:rPr>
          <w:sz w:val="24"/>
          <w:szCs w:val="24"/>
        </w:rPr>
        <w:t>информатизированные</w:t>
      </w:r>
      <w:proofErr w:type="spellEnd"/>
      <w:r w:rsidRPr="002C3B6B">
        <w:rPr>
          <w:sz w:val="24"/>
          <w:szCs w:val="24"/>
        </w:rPr>
        <w:t xml:space="preserve"> районы, в которых менее 60% сельских жителей доступны все виды ИКУ включают районы многонаселенные </w:t>
      </w:r>
      <w:proofErr w:type="spellStart"/>
      <w:r w:rsidRPr="002C3B6B">
        <w:rPr>
          <w:sz w:val="24"/>
          <w:szCs w:val="24"/>
        </w:rPr>
        <w:t>Прилузский</w:t>
      </w:r>
      <w:proofErr w:type="spellEnd"/>
      <w:r w:rsidRPr="002C3B6B">
        <w:rPr>
          <w:sz w:val="24"/>
          <w:szCs w:val="24"/>
        </w:rPr>
        <w:t xml:space="preserve">, </w:t>
      </w:r>
      <w:proofErr w:type="spellStart"/>
      <w:r w:rsidRPr="002C3B6B">
        <w:rPr>
          <w:sz w:val="24"/>
          <w:szCs w:val="24"/>
        </w:rPr>
        <w:t>Троицко-Печорский</w:t>
      </w:r>
      <w:proofErr w:type="spellEnd"/>
      <w:r w:rsidRPr="002C3B6B">
        <w:rPr>
          <w:sz w:val="24"/>
          <w:szCs w:val="24"/>
        </w:rPr>
        <w:t xml:space="preserve">, </w:t>
      </w:r>
      <w:proofErr w:type="spellStart"/>
      <w:r w:rsidRPr="002C3B6B">
        <w:rPr>
          <w:sz w:val="24"/>
          <w:szCs w:val="24"/>
        </w:rPr>
        <w:t>Удорский</w:t>
      </w:r>
      <w:proofErr w:type="spellEnd"/>
      <w:r w:rsidRPr="002C3B6B">
        <w:rPr>
          <w:sz w:val="24"/>
          <w:szCs w:val="24"/>
        </w:rPr>
        <w:t xml:space="preserve"> сельские районы и малочисленные, но труднодоступные сельские пункты городских округов Инта и Усинск. В данной группе высока доля жителей, не имеющих выход в Интернет. </w:t>
      </w:r>
      <w:r w:rsidRPr="002C3B6B">
        <w:rPr>
          <w:rFonts w:eastAsiaTheme="minorHAnsi"/>
          <w:sz w:val="24"/>
          <w:szCs w:val="24"/>
          <w:lang w:eastAsia="en-US"/>
        </w:rPr>
        <w:t xml:space="preserve">Выход в сеть возможен только с помощью спутниковой тарелки (стоимость оборудования в среднем 12 тыс. руб., стоимость 1 Мбит/сек. – 300 руб.). </w:t>
      </w:r>
      <w:r w:rsidRPr="002C3B6B">
        <w:rPr>
          <w:sz w:val="24"/>
          <w:szCs w:val="24"/>
        </w:rPr>
        <w:t xml:space="preserve">Преобладают сотовая и фиксированная телефонная связь, которой пользуются от 10 до 74% жителей. Нет связи в 18 пунктах, в которых живут около 1,5 тыс. чел. </w:t>
      </w:r>
    </w:p>
    <w:p w:rsidR="00970DF5" w:rsidRPr="002C3B6B" w:rsidRDefault="00970DF5" w:rsidP="002C3B6B">
      <w:pPr>
        <w:suppressAutoHyphens/>
        <w:spacing w:line="360" w:lineRule="auto"/>
        <w:ind w:firstLine="709"/>
        <w:jc w:val="both"/>
        <w:rPr>
          <w:sz w:val="24"/>
          <w:szCs w:val="24"/>
        </w:rPr>
      </w:pPr>
      <w:r w:rsidRPr="002C3B6B">
        <w:rPr>
          <w:sz w:val="24"/>
          <w:szCs w:val="24"/>
        </w:rPr>
        <w:t xml:space="preserve">Процент населения, охваченного мобильной сотовой сетью, можно рассматривать как минимальный показатель доступа населения </w:t>
      </w:r>
      <w:proofErr w:type="gramStart"/>
      <w:r w:rsidRPr="002C3B6B">
        <w:rPr>
          <w:sz w:val="24"/>
          <w:szCs w:val="24"/>
        </w:rPr>
        <w:t>к</w:t>
      </w:r>
      <w:proofErr w:type="gramEnd"/>
      <w:r w:rsidRPr="002C3B6B">
        <w:rPr>
          <w:sz w:val="24"/>
          <w:szCs w:val="24"/>
        </w:rPr>
        <w:t xml:space="preserve"> </w:t>
      </w:r>
      <w:proofErr w:type="gramStart"/>
      <w:r w:rsidRPr="002C3B6B">
        <w:rPr>
          <w:sz w:val="24"/>
          <w:szCs w:val="24"/>
        </w:rPr>
        <w:t>ИКТ</w:t>
      </w:r>
      <w:proofErr w:type="gramEnd"/>
      <w:r w:rsidRPr="002C3B6B">
        <w:rPr>
          <w:sz w:val="24"/>
          <w:szCs w:val="24"/>
        </w:rPr>
        <w:t xml:space="preserve">, поскольку сотовая сеть предоставляет людям возможность получения различных услуг, и использовать их для связи. Нужно учитывать, что сети 2G (узкополосные) обеспечивают ограниченный базовый доступ к </w:t>
      </w:r>
      <w:r w:rsidRPr="002C3B6B">
        <w:rPr>
          <w:sz w:val="24"/>
          <w:szCs w:val="24"/>
        </w:rPr>
        <w:lastRenderedPageBreak/>
        <w:t xml:space="preserve">услугам сотовой связи (только голосовая связь). Высокоскоростные сети, хотя бы на уровне 3G и выше, обеспечивают все более высокоскоростной, надежный и высококачественный доступ к Интернету с его растущим объемом информации, </w:t>
      </w:r>
      <w:proofErr w:type="spellStart"/>
      <w:r w:rsidRPr="002C3B6B">
        <w:rPr>
          <w:sz w:val="24"/>
          <w:szCs w:val="24"/>
        </w:rPr>
        <w:t>контенту</w:t>
      </w:r>
      <w:proofErr w:type="spellEnd"/>
      <w:r w:rsidRPr="002C3B6B">
        <w:rPr>
          <w:sz w:val="24"/>
          <w:szCs w:val="24"/>
        </w:rPr>
        <w:t>, услугам и приложениям. Поэтому мобильные сети необходимы для преодоления барьеров инфраструктуры, оказания помощи людям в информационном обществе, использования потенциала ИКТ и преодоления цифрового разрыва.</w:t>
      </w:r>
    </w:p>
    <w:p w:rsidR="00970DF5" w:rsidRPr="002C3B6B" w:rsidRDefault="00970DF5" w:rsidP="002C3B6B">
      <w:pPr>
        <w:suppressAutoHyphens/>
        <w:spacing w:line="360" w:lineRule="auto"/>
        <w:ind w:firstLine="709"/>
        <w:jc w:val="both"/>
        <w:rPr>
          <w:sz w:val="24"/>
          <w:szCs w:val="24"/>
        </w:rPr>
      </w:pPr>
      <w:r w:rsidRPr="002C3B6B">
        <w:rPr>
          <w:sz w:val="24"/>
          <w:szCs w:val="24"/>
        </w:rPr>
        <w:t>На данный момент 77% жителей республики обеспечены доступом к сети 4</w:t>
      </w:r>
      <w:r w:rsidRPr="002C3B6B">
        <w:rPr>
          <w:sz w:val="24"/>
          <w:szCs w:val="24"/>
          <w:lang w:val="en-US"/>
        </w:rPr>
        <w:t>G</w:t>
      </w:r>
      <w:r w:rsidR="00B96ACB" w:rsidRPr="002C3B6B">
        <w:rPr>
          <w:sz w:val="24"/>
          <w:szCs w:val="24"/>
        </w:rPr>
        <w:t>, за счет того, что п</w:t>
      </w:r>
      <w:r w:rsidRPr="002C3B6B">
        <w:rPr>
          <w:sz w:val="24"/>
          <w:szCs w:val="24"/>
        </w:rPr>
        <w:t xml:space="preserve">рактически такое же количество населения проживает в 10 крупных городах республики. </w:t>
      </w:r>
      <w:r w:rsidR="00B96ACB" w:rsidRPr="002C3B6B">
        <w:rPr>
          <w:sz w:val="24"/>
          <w:szCs w:val="24"/>
        </w:rPr>
        <w:t>Д</w:t>
      </w:r>
      <w:r w:rsidRPr="002C3B6B">
        <w:rPr>
          <w:sz w:val="24"/>
          <w:szCs w:val="24"/>
        </w:rPr>
        <w:t>ва оператора сотовой связи (Мегафон и МТС) предоставляют услуги 4</w:t>
      </w:r>
      <w:r w:rsidRPr="002C3B6B">
        <w:rPr>
          <w:sz w:val="24"/>
          <w:szCs w:val="24"/>
          <w:lang w:val="en-US"/>
        </w:rPr>
        <w:t>G</w:t>
      </w:r>
      <w:r w:rsidRPr="002C3B6B">
        <w:rPr>
          <w:sz w:val="24"/>
          <w:szCs w:val="24"/>
        </w:rPr>
        <w:t xml:space="preserve"> во всех городах. В восьми из них доступен 4</w:t>
      </w:r>
      <w:r w:rsidRPr="002C3B6B">
        <w:rPr>
          <w:sz w:val="24"/>
          <w:szCs w:val="24"/>
          <w:lang w:val="en-US"/>
        </w:rPr>
        <w:t>G</w:t>
      </w:r>
      <w:r w:rsidRPr="002C3B6B">
        <w:rPr>
          <w:sz w:val="24"/>
          <w:szCs w:val="24"/>
        </w:rPr>
        <w:t xml:space="preserve"> Теле</w:t>
      </w:r>
      <w:proofErr w:type="gramStart"/>
      <w:r w:rsidRPr="002C3B6B">
        <w:rPr>
          <w:sz w:val="24"/>
          <w:szCs w:val="24"/>
        </w:rPr>
        <w:t>2</w:t>
      </w:r>
      <w:proofErr w:type="gramEnd"/>
      <w:r w:rsidRPr="002C3B6B">
        <w:rPr>
          <w:sz w:val="24"/>
          <w:szCs w:val="24"/>
        </w:rPr>
        <w:t xml:space="preserve">, в трех - </w:t>
      </w:r>
      <w:proofErr w:type="spellStart"/>
      <w:r w:rsidRPr="002C3B6B">
        <w:rPr>
          <w:sz w:val="24"/>
          <w:szCs w:val="24"/>
        </w:rPr>
        <w:t>Билайн</w:t>
      </w:r>
      <w:proofErr w:type="spellEnd"/>
      <w:r w:rsidRPr="002C3B6B">
        <w:rPr>
          <w:sz w:val="24"/>
          <w:szCs w:val="24"/>
        </w:rPr>
        <w:t xml:space="preserve">. </w:t>
      </w:r>
    </w:p>
    <w:p w:rsidR="00970DF5" w:rsidRPr="002C3B6B" w:rsidRDefault="00970DF5" w:rsidP="002C3B6B">
      <w:pPr>
        <w:suppressAutoHyphens/>
        <w:spacing w:line="360" w:lineRule="auto"/>
        <w:ind w:firstLine="709"/>
        <w:jc w:val="both"/>
        <w:rPr>
          <w:sz w:val="24"/>
          <w:szCs w:val="24"/>
        </w:rPr>
      </w:pPr>
      <w:r w:rsidRPr="002C3B6B">
        <w:rPr>
          <w:sz w:val="24"/>
          <w:szCs w:val="24"/>
        </w:rPr>
        <w:t xml:space="preserve"> От общего числа сельских жителей только 23% жителей, проживающих в крупных районных центрах, имеют доступ к сети 4</w:t>
      </w:r>
      <w:r w:rsidRPr="002C3B6B">
        <w:rPr>
          <w:sz w:val="24"/>
          <w:szCs w:val="24"/>
          <w:lang w:val="en-US"/>
        </w:rPr>
        <w:t>G</w:t>
      </w:r>
      <w:r w:rsidRPr="002C3B6B">
        <w:rPr>
          <w:sz w:val="24"/>
          <w:szCs w:val="24"/>
        </w:rPr>
        <w:t xml:space="preserve"> одного оператора (МТС). Только низкокачественной связью 2</w:t>
      </w:r>
      <w:r w:rsidRPr="002C3B6B">
        <w:rPr>
          <w:sz w:val="24"/>
          <w:szCs w:val="24"/>
          <w:lang w:val="en-US"/>
        </w:rPr>
        <w:t>G</w:t>
      </w:r>
      <w:r w:rsidRPr="002C3B6B">
        <w:rPr>
          <w:sz w:val="24"/>
          <w:szCs w:val="24"/>
        </w:rPr>
        <w:t xml:space="preserve"> обеспечены 30% сельских жителей от их общего числа.</w:t>
      </w:r>
    </w:p>
    <w:p w:rsidR="00840588" w:rsidRPr="003F15A1" w:rsidRDefault="00840588" w:rsidP="002C3B6B">
      <w:pPr>
        <w:suppressAutoHyphens/>
        <w:spacing w:line="360" w:lineRule="auto"/>
        <w:ind w:firstLine="709"/>
        <w:jc w:val="both"/>
        <w:rPr>
          <w:sz w:val="24"/>
          <w:szCs w:val="24"/>
        </w:rPr>
      </w:pPr>
      <w:r w:rsidRPr="003F15A1">
        <w:rPr>
          <w:sz w:val="24"/>
          <w:szCs w:val="24"/>
        </w:rPr>
        <w:t>Проведенный анализ позволил выделить направления и механизмы повышения эффективности экономики в Республике Коми за счет развития ИКТ:</w:t>
      </w:r>
    </w:p>
    <w:p w:rsidR="00840588" w:rsidRPr="003F15A1" w:rsidRDefault="00840588" w:rsidP="003F15A1">
      <w:pPr>
        <w:suppressAutoHyphens/>
        <w:spacing w:line="360" w:lineRule="auto"/>
        <w:ind w:firstLine="709"/>
        <w:jc w:val="both"/>
        <w:rPr>
          <w:sz w:val="24"/>
          <w:szCs w:val="24"/>
        </w:rPr>
      </w:pPr>
      <w:r w:rsidRPr="003F15A1">
        <w:rPr>
          <w:sz w:val="24"/>
          <w:szCs w:val="24"/>
        </w:rPr>
        <w:t>1. Развитие конкурентной среды на рынках информационно-</w:t>
      </w:r>
      <w:r w:rsidR="00E0287A" w:rsidRPr="003F15A1">
        <w:rPr>
          <w:sz w:val="24"/>
          <w:szCs w:val="24"/>
        </w:rPr>
        <w:t>коммуникационных услуг региона за счет</w:t>
      </w:r>
      <w:r w:rsidRPr="003F15A1">
        <w:rPr>
          <w:sz w:val="24"/>
          <w:szCs w:val="24"/>
        </w:rPr>
        <w:t xml:space="preserve"> обеспечение не дискриминационного доступа к существующей инфрастру</w:t>
      </w:r>
      <w:r w:rsidR="00E0287A" w:rsidRPr="003F15A1">
        <w:rPr>
          <w:sz w:val="24"/>
          <w:szCs w:val="24"/>
        </w:rPr>
        <w:t xml:space="preserve">ктуре операторов связи, </w:t>
      </w:r>
      <w:r w:rsidRPr="003F15A1">
        <w:rPr>
          <w:sz w:val="24"/>
          <w:szCs w:val="24"/>
        </w:rPr>
        <w:t>совместно</w:t>
      </w:r>
      <w:r w:rsidR="003F15A1" w:rsidRPr="003F15A1">
        <w:rPr>
          <w:sz w:val="24"/>
          <w:szCs w:val="24"/>
        </w:rPr>
        <w:t>го</w:t>
      </w:r>
      <w:r w:rsidRPr="003F15A1">
        <w:rPr>
          <w:sz w:val="24"/>
          <w:szCs w:val="24"/>
        </w:rPr>
        <w:t xml:space="preserve"> с другими субъектами Российской Федерации строительств</w:t>
      </w:r>
      <w:r w:rsidR="003F15A1" w:rsidRPr="003F15A1">
        <w:rPr>
          <w:sz w:val="24"/>
          <w:szCs w:val="24"/>
        </w:rPr>
        <w:t xml:space="preserve">а линий связи, </w:t>
      </w:r>
      <w:r w:rsidRPr="003F15A1">
        <w:rPr>
          <w:sz w:val="24"/>
          <w:szCs w:val="24"/>
        </w:rPr>
        <w:t>заключени</w:t>
      </w:r>
      <w:r w:rsidR="003F15A1" w:rsidRPr="003F15A1">
        <w:rPr>
          <w:sz w:val="24"/>
          <w:szCs w:val="24"/>
        </w:rPr>
        <w:t>я</w:t>
      </w:r>
      <w:r w:rsidRPr="003F15A1">
        <w:rPr>
          <w:sz w:val="24"/>
          <w:szCs w:val="24"/>
        </w:rPr>
        <w:t xml:space="preserve"> соглашений о взаимном сотрудничестве между Правительством Республики Коми и организациями, оказывающими информационно-коммуникационные услуги, с соблюдением принципов гос</w:t>
      </w:r>
      <w:r w:rsidR="003F15A1" w:rsidRPr="003F15A1">
        <w:rPr>
          <w:sz w:val="24"/>
          <w:szCs w:val="24"/>
        </w:rPr>
        <w:t>ударственно-частного партнерства</w:t>
      </w:r>
      <w:r w:rsidRPr="003F15A1">
        <w:rPr>
          <w:sz w:val="24"/>
          <w:szCs w:val="24"/>
        </w:rPr>
        <w:t>.</w:t>
      </w:r>
    </w:p>
    <w:p w:rsidR="003F15A1" w:rsidRDefault="00840588" w:rsidP="003F15A1">
      <w:pPr>
        <w:suppressAutoHyphens/>
        <w:spacing w:line="360" w:lineRule="auto"/>
        <w:ind w:firstLine="709"/>
        <w:jc w:val="both"/>
        <w:rPr>
          <w:sz w:val="24"/>
          <w:szCs w:val="24"/>
        </w:rPr>
      </w:pPr>
      <w:r w:rsidRPr="002C3B6B">
        <w:rPr>
          <w:sz w:val="24"/>
          <w:szCs w:val="24"/>
        </w:rPr>
        <w:t xml:space="preserve">2. Развитие информатизации жизнедеятельности </w:t>
      </w:r>
      <w:r w:rsidR="003F15A1">
        <w:rPr>
          <w:sz w:val="24"/>
          <w:szCs w:val="24"/>
        </w:rPr>
        <w:t xml:space="preserve">путем </w:t>
      </w:r>
      <w:r w:rsidRPr="002C3B6B">
        <w:rPr>
          <w:sz w:val="24"/>
          <w:szCs w:val="24"/>
        </w:rPr>
        <w:t>повышения качества предоставления и расширение оказываемых социально значимых услуг на основе ИКТ</w:t>
      </w:r>
      <w:r w:rsidR="003F15A1">
        <w:rPr>
          <w:sz w:val="24"/>
          <w:szCs w:val="24"/>
        </w:rPr>
        <w:t xml:space="preserve">, </w:t>
      </w:r>
      <w:r w:rsidRPr="002C3B6B">
        <w:rPr>
          <w:sz w:val="24"/>
          <w:szCs w:val="24"/>
        </w:rPr>
        <w:t>формирования профильными ведомствами специализированных сервисов аграрной, л</w:t>
      </w:r>
      <w:r w:rsidR="003F15A1">
        <w:rPr>
          <w:sz w:val="24"/>
          <w:szCs w:val="24"/>
        </w:rPr>
        <w:t>есной, туристской деятельности.</w:t>
      </w:r>
    </w:p>
    <w:p w:rsidR="006B231C" w:rsidRPr="002C3B6B" w:rsidRDefault="00840588" w:rsidP="002C3B6B">
      <w:pPr>
        <w:suppressAutoHyphens/>
        <w:spacing w:line="360" w:lineRule="auto"/>
        <w:ind w:firstLine="709"/>
        <w:jc w:val="both"/>
        <w:rPr>
          <w:sz w:val="24"/>
          <w:szCs w:val="24"/>
          <w:lang w:eastAsia="ru-RU"/>
        </w:rPr>
      </w:pPr>
      <w:r w:rsidRPr="002C3B6B">
        <w:rPr>
          <w:sz w:val="24"/>
          <w:szCs w:val="24"/>
          <w:shd w:val="clear" w:color="auto" w:fill="FFFFFF"/>
        </w:rPr>
        <w:t xml:space="preserve">3. </w:t>
      </w:r>
      <w:proofErr w:type="gramStart"/>
      <w:r w:rsidRPr="002C3B6B">
        <w:rPr>
          <w:sz w:val="24"/>
          <w:szCs w:val="24"/>
          <w:shd w:val="clear" w:color="auto" w:fill="FFFFFF"/>
        </w:rPr>
        <w:t>Снижения уровня цифрового неравенства населения можно добиться путем</w:t>
      </w:r>
      <w:r w:rsidR="003F15A1">
        <w:rPr>
          <w:sz w:val="24"/>
          <w:szCs w:val="24"/>
          <w:shd w:val="clear" w:color="auto" w:fill="FFFFFF"/>
        </w:rPr>
        <w:t xml:space="preserve"> </w:t>
      </w:r>
      <w:r w:rsidRPr="002C3B6B">
        <w:rPr>
          <w:sz w:val="24"/>
          <w:szCs w:val="24"/>
        </w:rPr>
        <w:t xml:space="preserve"> повышения доступности  информационных услуг и социально значимых услуг в электронном виде во всех сельских населенных пунктах республики</w:t>
      </w:r>
      <w:r w:rsidR="003F15A1">
        <w:rPr>
          <w:sz w:val="24"/>
          <w:szCs w:val="24"/>
        </w:rPr>
        <w:t xml:space="preserve">, </w:t>
      </w:r>
      <w:r w:rsidRPr="002C3B6B">
        <w:rPr>
          <w:sz w:val="24"/>
          <w:szCs w:val="24"/>
        </w:rPr>
        <w:t>снижения стоимости строительства и упрощения процедуры получения разрешения на строительство вышек и ввод в эксплуатацию объектов связи в сельской местности</w:t>
      </w:r>
      <w:r w:rsidR="003F15A1">
        <w:rPr>
          <w:sz w:val="24"/>
          <w:szCs w:val="24"/>
        </w:rPr>
        <w:t xml:space="preserve">,  </w:t>
      </w:r>
      <w:r w:rsidRPr="002C3B6B">
        <w:rPr>
          <w:rFonts w:eastAsiaTheme="minorHAnsi"/>
          <w:sz w:val="24"/>
          <w:szCs w:val="24"/>
          <w:lang w:eastAsia="en-US"/>
        </w:rPr>
        <w:t>ди</w:t>
      </w:r>
      <w:r w:rsidRPr="002C3B6B">
        <w:rPr>
          <w:sz w:val="24"/>
          <w:szCs w:val="24"/>
        </w:rPr>
        <w:t>версификации регионального набора предлагаемых информационно-коммуникационных услуг с учетом мировых технологических и рыночных требований</w:t>
      </w:r>
      <w:r w:rsidRPr="002C3B6B">
        <w:rPr>
          <w:sz w:val="24"/>
          <w:szCs w:val="24"/>
          <w:lang w:eastAsia="ru-RU"/>
        </w:rPr>
        <w:t>.</w:t>
      </w:r>
      <w:proofErr w:type="gramEnd"/>
    </w:p>
    <w:p w:rsidR="002D53B6" w:rsidRDefault="002D62D7" w:rsidP="002C3B6B">
      <w:pPr>
        <w:suppressAutoHyphens/>
        <w:spacing w:line="360" w:lineRule="auto"/>
        <w:ind w:firstLine="709"/>
        <w:jc w:val="both"/>
        <w:rPr>
          <w:rFonts w:eastAsia="Calibri"/>
          <w:sz w:val="24"/>
          <w:szCs w:val="24"/>
        </w:rPr>
      </w:pPr>
      <w:r w:rsidRPr="002C3B6B">
        <w:rPr>
          <w:rFonts w:eastAsia="Times New Roman"/>
          <w:sz w:val="24"/>
          <w:szCs w:val="24"/>
          <w:lang w:eastAsia="ru-RU"/>
        </w:rPr>
        <w:t xml:space="preserve">Таким образом, </w:t>
      </w:r>
      <w:r w:rsidR="003C2665" w:rsidRPr="002C3B6B">
        <w:rPr>
          <w:sz w:val="24"/>
          <w:szCs w:val="24"/>
        </w:rPr>
        <w:t>ИКТ</w:t>
      </w:r>
      <w:r w:rsidR="006B2EF3" w:rsidRPr="002C3B6B">
        <w:rPr>
          <w:sz w:val="24"/>
          <w:szCs w:val="24"/>
        </w:rPr>
        <w:t>, создающи</w:t>
      </w:r>
      <w:r w:rsidR="003C2665" w:rsidRPr="002C3B6B">
        <w:rPr>
          <w:sz w:val="24"/>
          <w:szCs w:val="24"/>
        </w:rPr>
        <w:t>е</w:t>
      </w:r>
      <w:r w:rsidR="006B2EF3" w:rsidRPr="002C3B6B">
        <w:rPr>
          <w:sz w:val="24"/>
          <w:szCs w:val="24"/>
        </w:rPr>
        <w:t xml:space="preserve"> необходимую инфраструктуру для </w:t>
      </w:r>
      <w:proofErr w:type="spellStart"/>
      <w:r w:rsidR="006B2EF3" w:rsidRPr="002C3B6B">
        <w:rPr>
          <w:sz w:val="24"/>
          <w:szCs w:val="24"/>
        </w:rPr>
        <w:t>комфортизации</w:t>
      </w:r>
      <w:proofErr w:type="spellEnd"/>
      <w:r w:rsidR="006B2EF3" w:rsidRPr="002C3B6B">
        <w:rPr>
          <w:sz w:val="24"/>
          <w:szCs w:val="24"/>
        </w:rPr>
        <w:t xml:space="preserve"> среды жизнедеятельности населения и для </w:t>
      </w:r>
      <w:proofErr w:type="spellStart"/>
      <w:r w:rsidR="006B2EF3" w:rsidRPr="002C3B6B">
        <w:rPr>
          <w:sz w:val="24"/>
          <w:szCs w:val="24"/>
        </w:rPr>
        <w:t>цифровизации</w:t>
      </w:r>
      <w:proofErr w:type="spellEnd"/>
      <w:r w:rsidR="006B2EF3" w:rsidRPr="002C3B6B">
        <w:rPr>
          <w:sz w:val="24"/>
          <w:szCs w:val="24"/>
        </w:rPr>
        <w:t xml:space="preserve"> </w:t>
      </w:r>
      <w:r w:rsidR="003C2665" w:rsidRPr="002C3B6B">
        <w:rPr>
          <w:sz w:val="24"/>
          <w:szCs w:val="24"/>
        </w:rPr>
        <w:t xml:space="preserve">базовых </w:t>
      </w:r>
      <w:r w:rsidR="006B2EF3" w:rsidRPr="002C3B6B">
        <w:rPr>
          <w:sz w:val="24"/>
          <w:szCs w:val="24"/>
        </w:rPr>
        <w:t>секторов</w:t>
      </w:r>
      <w:r w:rsidR="003C2665" w:rsidRPr="002C3B6B">
        <w:rPr>
          <w:sz w:val="24"/>
          <w:szCs w:val="24"/>
        </w:rPr>
        <w:t xml:space="preserve"> экономики</w:t>
      </w:r>
      <w:r w:rsidR="006B2EF3" w:rsidRPr="002C3B6B">
        <w:rPr>
          <w:sz w:val="24"/>
          <w:szCs w:val="24"/>
        </w:rPr>
        <w:t xml:space="preserve">, </w:t>
      </w:r>
      <w:r w:rsidR="006B2EF3" w:rsidRPr="002C3B6B">
        <w:rPr>
          <w:sz w:val="24"/>
          <w:szCs w:val="24"/>
        </w:rPr>
        <w:lastRenderedPageBreak/>
        <w:t>нацеленной на повышение эффективности их деятельности</w:t>
      </w:r>
      <w:r w:rsidR="006B2EF3" w:rsidRPr="002C3B6B">
        <w:rPr>
          <w:rFonts w:eastAsia="Times New Roman"/>
          <w:sz w:val="24"/>
          <w:szCs w:val="24"/>
          <w:lang w:eastAsia="ru-RU"/>
        </w:rPr>
        <w:t>, безусловно, влия</w:t>
      </w:r>
      <w:r w:rsidR="003C2665" w:rsidRPr="002C3B6B">
        <w:rPr>
          <w:rFonts w:eastAsia="Times New Roman"/>
          <w:sz w:val="24"/>
          <w:szCs w:val="24"/>
          <w:lang w:eastAsia="ru-RU"/>
        </w:rPr>
        <w:t>ю</w:t>
      </w:r>
      <w:r w:rsidR="006B2EF3" w:rsidRPr="002C3B6B">
        <w:rPr>
          <w:rFonts w:eastAsia="Times New Roman"/>
          <w:sz w:val="24"/>
          <w:szCs w:val="24"/>
          <w:lang w:eastAsia="ru-RU"/>
        </w:rPr>
        <w:t xml:space="preserve">т на </w:t>
      </w:r>
      <w:r w:rsidR="003C2665" w:rsidRPr="002C3B6B">
        <w:rPr>
          <w:rFonts w:eastAsia="Times New Roman"/>
          <w:sz w:val="24"/>
          <w:szCs w:val="24"/>
          <w:lang w:eastAsia="ru-RU"/>
        </w:rPr>
        <w:t xml:space="preserve">эффективность </w:t>
      </w:r>
      <w:r w:rsidR="006B2EF3" w:rsidRPr="002C3B6B">
        <w:rPr>
          <w:rFonts w:eastAsia="Times New Roman"/>
          <w:sz w:val="24"/>
          <w:szCs w:val="24"/>
          <w:lang w:eastAsia="ru-RU"/>
        </w:rPr>
        <w:t>экономик</w:t>
      </w:r>
      <w:r w:rsidR="003C2665" w:rsidRPr="002C3B6B">
        <w:rPr>
          <w:rFonts w:eastAsia="Times New Roman"/>
          <w:sz w:val="24"/>
          <w:szCs w:val="24"/>
          <w:lang w:eastAsia="ru-RU"/>
        </w:rPr>
        <w:t>и</w:t>
      </w:r>
      <w:r w:rsidR="006B2EF3" w:rsidRPr="002C3B6B">
        <w:rPr>
          <w:rFonts w:eastAsia="Times New Roman"/>
          <w:sz w:val="24"/>
          <w:szCs w:val="24"/>
          <w:lang w:eastAsia="ru-RU"/>
        </w:rPr>
        <w:t xml:space="preserve"> территории. </w:t>
      </w:r>
      <w:r w:rsidR="00E76A6B" w:rsidRPr="002C3B6B">
        <w:rPr>
          <w:rFonts w:eastAsia="Times New Roman"/>
          <w:sz w:val="24"/>
          <w:szCs w:val="24"/>
          <w:lang w:eastAsia="ru-RU"/>
        </w:rPr>
        <w:t>В связи со сложностью оценки, вклад ИКТ в эффективность</w:t>
      </w:r>
      <w:r w:rsidR="00E76A6B" w:rsidRPr="002C3B6B">
        <w:rPr>
          <w:sz w:val="24"/>
          <w:szCs w:val="24"/>
        </w:rPr>
        <w:t xml:space="preserve"> впервые представлен с позиции воздействия на ключевые показатели региональной и муниципальной экономики, с помощью корреляционного анализа за продолжительный период</w:t>
      </w:r>
      <w:r w:rsidR="00A30924" w:rsidRPr="002C3B6B">
        <w:rPr>
          <w:rFonts w:eastAsia="Times New Roman"/>
          <w:sz w:val="24"/>
          <w:szCs w:val="24"/>
          <w:lang w:eastAsia="ru-RU"/>
        </w:rPr>
        <w:t>.</w:t>
      </w:r>
      <w:r w:rsidR="006B2EF3" w:rsidRPr="002C3B6B">
        <w:rPr>
          <w:rFonts w:eastAsia="Times New Roman"/>
          <w:sz w:val="24"/>
          <w:szCs w:val="24"/>
          <w:lang w:eastAsia="ru-RU"/>
        </w:rPr>
        <w:t xml:space="preserve"> </w:t>
      </w:r>
      <w:r w:rsidR="00A30924" w:rsidRPr="002C3B6B">
        <w:rPr>
          <w:sz w:val="24"/>
          <w:szCs w:val="24"/>
        </w:rPr>
        <w:t xml:space="preserve">Проведенный качественный и количественный анализ развития ИКТ в регионах Севера России позволил сделать вывод о том, что ключевыми факторами их пространственной дифференциации являются общественное благосостояние, инновационное развитие, наличие </w:t>
      </w:r>
      <w:r w:rsidR="00A30924" w:rsidRPr="002C3B6B">
        <w:rPr>
          <w:sz w:val="24"/>
          <w:szCs w:val="24"/>
          <w:lang w:val="en-US"/>
        </w:rPr>
        <w:t>IT</w:t>
      </w:r>
      <w:r w:rsidR="00A30924" w:rsidRPr="002C3B6B">
        <w:rPr>
          <w:sz w:val="24"/>
          <w:szCs w:val="24"/>
        </w:rPr>
        <w:t xml:space="preserve">-инфраструктуры, географические особенности региона. </w:t>
      </w:r>
      <w:r w:rsidR="00A30924" w:rsidRPr="002C3B6B">
        <w:rPr>
          <w:rFonts w:eastAsia="Calibri"/>
          <w:sz w:val="24"/>
          <w:szCs w:val="24"/>
        </w:rPr>
        <w:t xml:space="preserve">Обеспечение равных условий для развития всех видов связи, одинаковый набор услуг с единым стандартом качества, позволят устранить информационное неравенство городских и сельских территорий республики. </w:t>
      </w:r>
    </w:p>
    <w:p w:rsidR="002D53B6" w:rsidRPr="002D53B6" w:rsidRDefault="002D53B6" w:rsidP="002D53B6">
      <w:pPr>
        <w:pStyle w:val="a8"/>
        <w:suppressAutoHyphens/>
        <w:autoSpaceDE/>
        <w:autoSpaceDN/>
        <w:adjustRightInd/>
        <w:spacing w:line="360" w:lineRule="auto"/>
        <w:ind w:firstLine="709"/>
        <w:jc w:val="center"/>
        <w:rPr>
          <w:rFonts w:eastAsia="Times New Roman"/>
          <w:b/>
          <w:sz w:val="24"/>
          <w:szCs w:val="24"/>
          <w:lang w:val="en-US" w:eastAsia="ru-RU"/>
        </w:rPr>
      </w:pPr>
      <w:r w:rsidRPr="002D53B6">
        <w:rPr>
          <w:rFonts w:eastAsia="Times New Roman"/>
          <w:b/>
          <w:sz w:val="24"/>
          <w:szCs w:val="24"/>
          <w:lang w:eastAsia="ru-RU"/>
        </w:rPr>
        <w:t>Список</w:t>
      </w:r>
      <w:r w:rsidRPr="002D53B6">
        <w:rPr>
          <w:rFonts w:eastAsia="Times New Roman"/>
          <w:b/>
          <w:sz w:val="24"/>
          <w:szCs w:val="24"/>
          <w:lang w:val="en-US" w:eastAsia="ru-RU"/>
        </w:rPr>
        <w:t xml:space="preserve"> </w:t>
      </w:r>
      <w:r w:rsidRPr="002D53B6">
        <w:rPr>
          <w:rFonts w:eastAsia="Times New Roman"/>
          <w:b/>
          <w:sz w:val="24"/>
          <w:szCs w:val="24"/>
          <w:lang w:eastAsia="ru-RU"/>
        </w:rPr>
        <w:t>использованных</w:t>
      </w:r>
      <w:r w:rsidRPr="002D53B6">
        <w:rPr>
          <w:rFonts w:eastAsia="Times New Roman"/>
          <w:b/>
          <w:sz w:val="24"/>
          <w:szCs w:val="24"/>
          <w:lang w:val="en-US" w:eastAsia="ru-RU"/>
        </w:rPr>
        <w:t xml:space="preserve"> </w:t>
      </w:r>
      <w:r w:rsidRPr="002D53B6">
        <w:rPr>
          <w:rFonts w:eastAsia="Times New Roman"/>
          <w:b/>
          <w:sz w:val="24"/>
          <w:szCs w:val="24"/>
          <w:lang w:eastAsia="ru-RU"/>
        </w:rPr>
        <w:t>источников</w:t>
      </w:r>
    </w:p>
    <w:p w:rsidR="00067A23" w:rsidRPr="002C3B6B" w:rsidRDefault="00067A23" w:rsidP="00067A23">
      <w:pPr>
        <w:pStyle w:val="a8"/>
        <w:suppressAutoHyphens/>
        <w:autoSpaceDE/>
        <w:autoSpaceDN/>
        <w:adjustRightInd/>
        <w:spacing w:line="360" w:lineRule="auto"/>
        <w:ind w:firstLine="709"/>
        <w:jc w:val="both"/>
        <w:rPr>
          <w:sz w:val="24"/>
          <w:szCs w:val="24"/>
          <w:lang w:val="en-US"/>
        </w:rPr>
      </w:pPr>
      <w:r>
        <w:rPr>
          <w:sz w:val="24"/>
          <w:szCs w:val="24"/>
          <w:lang w:val="en-US"/>
        </w:rPr>
        <w:t>1</w:t>
      </w:r>
      <w:r w:rsidRPr="002C3B6B">
        <w:rPr>
          <w:sz w:val="24"/>
          <w:szCs w:val="24"/>
          <w:lang w:val="en-US"/>
        </w:rPr>
        <w:t xml:space="preserve">. </w:t>
      </w:r>
      <w:proofErr w:type="spellStart"/>
      <w:r w:rsidRPr="002C3B6B">
        <w:rPr>
          <w:sz w:val="24"/>
          <w:szCs w:val="24"/>
          <w:lang w:val="en-US"/>
        </w:rPr>
        <w:t>Brynjolfsson</w:t>
      </w:r>
      <w:proofErr w:type="spellEnd"/>
      <w:r w:rsidRPr="002C3B6B">
        <w:rPr>
          <w:sz w:val="24"/>
          <w:szCs w:val="24"/>
          <w:lang w:val="en-US"/>
        </w:rPr>
        <w:t xml:space="preserve"> E., </w:t>
      </w:r>
      <w:proofErr w:type="spellStart"/>
      <w:r w:rsidRPr="002C3B6B">
        <w:rPr>
          <w:sz w:val="24"/>
          <w:szCs w:val="24"/>
          <w:lang w:val="en-US"/>
        </w:rPr>
        <w:t>Mcafee</w:t>
      </w:r>
      <w:proofErr w:type="spellEnd"/>
      <w:r w:rsidRPr="002C3B6B">
        <w:rPr>
          <w:sz w:val="24"/>
          <w:szCs w:val="24"/>
          <w:lang w:val="en-US"/>
        </w:rPr>
        <w:t xml:space="preserve"> A. The </w:t>
      </w:r>
      <w:r>
        <w:rPr>
          <w:sz w:val="24"/>
          <w:szCs w:val="24"/>
          <w:lang w:val="en-US"/>
        </w:rPr>
        <w:t>s</w:t>
      </w:r>
      <w:r w:rsidRPr="002C3B6B">
        <w:rPr>
          <w:sz w:val="24"/>
          <w:szCs w:val="24"/>
          <w:lang w:val="en-US"/>
        </w:rPr>
        <w:t xml:space="preserve">econd </w:t>
      </w:r>
      <w:r>
        <w:rPr>
          <w:sz w:val="24"/>
          <w:szCs w:val="24"/>
          <w:lang w:val="en-US"/>
        </w:rPr>
        <w:t>machine a</w:t>
      </w:r>
      <w:r w:rsidRPr="002C3B6B">
        <w:rPr>
          <w:sz w:val="24"/>
          <w:szCs w:val="24"/>
          <w:lang w:val="en-US"/>
        </w:rPr>
        <w:t xml:space="preserve">ge. Available at: </w:t>
      </w:r>
      <w:hyperlink r:id="rId8" w:history="1">
        <w:r w:rsidRPr="002C3B6B">
          <w:rPr>
            <w:rStyle w:val="a6"/>
            <w:color w:val="auto"/>
            <w:sz w:val="24"/>
            <w:szCs w:val="24"/>
            <w:u w:val="none"/>
            <w:lang w:val="en-US"/>
          </w:rPr>
          <w:t>https://tanguduavinash.files.wordpress.com/2014/02/the-second-machine-age-erik-brynjolfsson2.pdf</w:t>
        </w:r>
      </w:hyperlink>
      <w:r w:rsidRPr="002C3B6B">
        <w:rPr>
          <w:sz w:val="24"/>
          <w:szCs w:val="24"/>
          <w:lang w:val="en-US"/>
        </w:rPr>
        <w:t xml:space="preserve"> </w:t>
      </w:r>
    </w:p>
    <w:p w:rsidR="00067A23" w:rsidRPr="002C3B6B" w:rsidRDefault="00067A23" w:rsidP="00067A23">
      <w:pPr>
        <w:suppressAutoHyphens/>
        <w:spacing w:line="360" w:lineRule="auto"/>
        <w:ind w:firstLine="709"/>
        <w:jc w:val="both"/>
        <w:rPr>
          <w:rFonts w:eastAsia="Times New Roman"/>
          <w:sz w:val="24"/>
          <w:szCs w:val="24"/>
          <w:lang w:val="en-US" w:eastAsia="ru-RU"/>
        </w:rPr>
      </w:pPr>
      <w:r>
        <w:rPr>
          <w:rFonts w:eastAsia="Times New Roman"/>
          <w:sz w:val="24"/>
          <w:szCs w:val="24"/>
          <w:lang w:val="en-US" w:eastAsia="ru-RU"/>
        </w:rPr>
        <w:t>2</w:t>
      </w:r>
      <w:r w:rsidRPr="002C3B6B">
        <w:rPr>
          <w:rFonts w:eastAsia="Times New Roman"/>
          <w:sz w:val="24"/>
          <w:szCs w:val="24"/>
          <w:lang w:val="en-US" w:eastAsia="ru-RU"/>
        </w:rPr>
        <w:t xml:space="preserve">. </w:t>
      </w:r>
      <w:proofErr w:type="spellStart"/>
      <w:r w:rsidRPr="002C3B6B">
        <w:rPr>
          <w:rFonts w:eastAsia="Times New Roman"/>
          <w:sz w:val="24"/>
          <w:szCs w:val="24"/>
          <w:lang w:val="en-US" w:eastAsia="ru-RU"/>
        </w:rPr>
        <w:t>Chaudhuri</w:t>
      </w:r>
      <w:proofErr w:type="spellEnd"/>
      <w:r w:rsidRPr="002C3B6B">
        <w:rPr>
          <w:rFonts w:eastAsia="Times New Roman"/>
          <w:sz w:val="24"/>
          <w:szCs w:val="24"/>
          <w:lang w:val="en-US" w:eastAsia="ru-RU"/>
        </w:rPr>
        <w:t xml:space="preserve"> A. </w:t>
      </w:r>
      <w:r w:rsidRPr="002C3B6B">
        <w:rPr>
          <w:rFonts w:eastAsia="Times New Roman"/>
          <w:bCs/>
          <w:sz w:val="24"/>
          <w:szCs w:val="24"/>
          <w:lang w:val="en-US" w:eastAsia="ru-RU"/>
        </w:rPr>
        <w:t xml:space="preserve">ICT for </w:t>
      </w:r>
      <w:r>
        <w:rPr>
          <w:rFonts w:eastAsia="Times New Roman"/>
          <w:bCs/>
          <w:sz w:val="24"/>
          <w:szCs w:val="24"/>
          <w:lang w:val="en-US" w:eastAsia="ru-RU"/>
        </w:rPr>
        <w:t>d</w:t>
      </w:r>
      <w:r w:rsidRPr="002C3B6B">
        <w:rPr>
          <w:rFonts w:eastAsia="Times New Roman"/>
          <w:bCs/>
          <w:sz w:val="24"/>
          <w:szCs w:val="24"/>
          <w:lang w:val="en-US" w:eastAsia="ru-RU"/>
        </w:rPr>
        <w:t xml:space="preserve">evelopment: solutions seeking problems &amp; quest. </w:t>
      </w:r>
      <w:r w:rsidRPr="002C3B6B">
        <w:rPr>
          <w:rFonts w:eastAsia="Times New Roman"/>
          <w:i/>
          <w:sz w:val="24"/>
          <w:szCs w:val="24"/>
          <w:lang w:val="en-US" w:eastAsia="ru-RU"/>
        </w:rPr>
        <w:t>Journal of Information Technology</w:t>
      </w:r>
      <w:r w:rsidRPr="002C3B6B">
        <w:rPr>
          <w:rFonts w:eastAsia="Times New Roman"/>
          <w:sz w:val="24"/>
          <w:szCs w:val="24"/>
          <w:lang w:val="en-US" w:eastAsia="ru-RU"/>
        </w:rPr>
        <w:t>, 2012, vol. 27 (4</w:t>
      </w:r>
      <w:proofErr w:type="gramStart"/>
      <w:r w:rsidRPr="002C3B6B">
        <w:rPr>
          <w:rFonts w:eastAsia="Times New Roman"/>
          <w:sz w:val="24"/>
          <w:szCs w:val="24"/>
          <w:lang w:val="en-US" w:eastAsia="ru-RU"/>
        </w:rPr>
        <w:t>) ,</w:t>
      </w:r>
      <w:proofErr w:type="gramEnd"/>
      <w:r w:rsidRPr="002C3B6B">
        <w:rPr>
          <w:rFonts w:eastAsia="Times New Roman"/>
          <w:sz w:val="24"/>
          <w:szCs w:val="24"/>
          <w:lang w:val="en-US" w:eastAsia="ru-RU"/>
        </w:rPr>
        <w:t xml:space="preserve"> pp. 326-338. </w:t>
      </w:r>
      <w:r w:rsidRPr="002C3B6B">
        <w:rPr>
          <w:sz w:val="24"/>
          <w:szCs w:val="24"/>
          <w:lang w:val="en-US"/>
        </w:rPr>
        <w:t xml:space="preserve">Available at: </w:t>
      </w:r>
      <w:hyperlink r:id="rId9" w:history="1">
        <w:r w:rsidRPr="002C3B6B">
          <w:rPr>
            <w:rStyle w:val="a6"/>
            <w:rFonts w:eastAsia="Times New Roman"/>
            <w:color w:val="auto"/>
            <w:sz w:val="24"/>
            <w:szCs w:val="24"/>
            <w:u w:val="none"/>
            <w:lang w:val="en-US" w:eastAsia="ru-RU"/>
          </w:rPr>
          <w:t>https://link.springer.com/content/pdf/10.1057%2Fjit.2012.19.pdf</w:t>
        </w:r>
      </w:hyperlink>
      <w:r w:rsidRPr="002C3B6B">
        <w:rPr>
          <w:rFonts w:eastAsia="Times New Roman"/>
          <w:sz w:val="24"/>
          <w:szCs w:val="24"/>
          <w:lang w:val="en-US" w:eastAsia="ru-RU"/>
        </w:rPr>
        <w:t xml:space="preserve"> </w:t>
      </w:r>
    </w:p>
    <w:p w:rsidR="00067A23" w:rsidRPr="002C3B6B" w:rsidRDefault="00067A23" w:rsidP="00067A23">
      <w:pPr>
        <w:suppressAutoHyphens/>
        <w:spacing w:line="360" w:lineRule="auto"/>
        <w:ind w:firstLine="709"/>
        <w:jc w:val="both"/>
        <w:rPr>
          <w:sz w:val="24"/>
          <w:szCs w:val="24"/>
          <w:lang w:val="en-US"/>
        </w:rPr>
      </w:pPr>
      <w:r>
        <w:rPr>
          <w:rFonts w:eastAsia="Times New Roman"/>
          <w:sz w:val="24"/>
          <w:szCs w:val="24"/>
          <w:lang w:val="en-US" w:eastAsia="ru-RU"/>
        </w:rPr>
        <w:t>3</w:t>
      </w:r>
      <w:r w:rsidRPr="002C3B6B">
        <w:rPr>
          <w:rFonts w:eastAsia="Times New Roman"/>
          <w:sz w:val="24"/>
          <w:szCs w:val="24"/>
          <w:lang w:val="en-US" w:eastAsia="ru-RU"/>
        </w:rPr>
        <w:t xml:space="preserve">. </w:t>
      </w:r>
      <w:proofErr w:type="spellStart"/>
      <w:r w:rsidRPr="002C3B6B">
        <w:rPr>
          <w:rFonts w:eastAsia="Times New Roman"/>
          <w:sz w:val="24"/>
          <w:szCs w:val="24"/>
          <w:lang w:val="en-US" w:eastAsia="ru-RU"/>
        </w:rPr>
        <w:t>Hailin</w:t>
      </w:r>
      <w:proofErr w:type="spellEnd"/>
      <w:r w:rsidRPr="002C3B6B">
        <w:rPr>
          <w:rFonts w:eastAsia="Times New Roman"/>
          <w:sz w:val="24"/>
          <w:szCs w:val="24"/>
          <w:lang w:val="en-US" w:eastAsia="ru-RU"/>
        </w:rPr>
        <w:t xml:space="preserve"> Liao, Bin Wang, </w:t>
      </w:r>
      <w:proofErr w:type="spellStart"/>
      <w:r w:rsidRPr="002C3B6B">
        <w:rPr>
          <w:rFonts w:eastAsia="Times New Roman"/>
          <w:sz w:val="24"/>
          <w:szCs w:val="24"/>
          <w:lang w:val="en-US" w:eastAsia="ru-RU"/>
        </w:rPr>
        <w:t>Baibing</w:t>
      </w:r>
      <w:proofErr w:type="spellEnd"/>
      <w:r w:rsidRPr="002C3B6B">
        <w:rPr>
          <w:rFonts w:eastAsia="Times New Roman"/>
          <w:sz w:val="24"/>
          <w:szCs w:val="24"/>
          <w:lang w:val="en-US" w:eastAsia="ru-RU"/>
        </w:rPr>
        <w:t xml:space="preserve"> Li, </w:t>
      </w:r>
      <w:proofErr w:type="gramStart"/>
      <w:r w:rsidRPr="002C3B6B">
        <w:rPr>
          <w:rFonts w:eastAsia="Times New Roman"/>
          <w:sz w:val="24"/>
          <w:szCs w:val="24"/>
          <w:lang w:val="en-US" w:eastAsia="ru-RU"/>
        </w:rPr>
        <w:t>Tom</w:t>
      </w:r>
      <w:proofErr w:type="gramEnd"/>
      <w:r w:rsidRPr="002C3B6B">
        <w:rPr>
          <w:rFonts w:eastAsia="Times New Roman"/>
          <w:sz w:val="24"/>
          <w:szCs w:val="24"/>
          <w:lang w:val="en-US" w:eastAsia="ru-RU"/>
        </w:rPr>
        <w:t xml:space="preserve"> </w:t>
      </w:r>
      <w:proofErr w:type="spellStart"/>
      <w:r w:rsidRPr="002C3B6B">
        <w:rPr>
          <w:rFonts w:eastAsia="Times New Roman"/>
          <w:sz w:val="24"/>
          <w:szCs w:val="24"/>
          <w:lang w:val="en-US" w:eastAsia="ru-RU"/>
        </w:rPr>
        <w:t>Weyman</w:t>
      </w:r>
      <w:proofErr w:type="spellEnd"/>
      <w:r w:rsidRPr="002C3B6B">
        <w:rPr>
          <w:rFonts w:eastAsia="Times New Roman"/>
          <w:sz w:val="24"/>
          <w:szCs w:val="24"/>
          <w:lang w:val="en-US" w:eastAsia="ru-RU"/>
        </w:rPr>
        <w:t xml:space="preserve">-Jones. ICT as a general-purpose technology: The productivity of ICT in the United States revisited. </w:t>
      </w:r>
      <w:r w:rsidRPr="002C3B6B">
        <w:rPr>
          <w:rFonts w:eastAsia="Times New Roman"/>
          <w:i/>
          <w:sz w:val="24"/>
          <w:szCs w:val="24"/>
          <w:lang w:val="en-US" w:eastAsia="ru-RU"/>
        </w:rPr>
        <w:t>Information Economics and Policy</w:t>
      </w:r>
      <w:r w:rsidRPr="002C3B6B">
        <w:rPr>
          <w:rFonts w:eastAsia="Times New Roman"/>
          <w:sz w:val="24"/>
          <w:szCs w:val="24"/>
          <w:lang w:val="en-US" w:eastAsia="ru-RU"/>
        </w:rPr>
        <w:t xml:space="preserve">, 2016, vol. 36, pp.10-25 </w:t>
      </w:r>
      <w:r w:rsidRPr="002C3B6B">
        <w:rPr>
          <w:sz w:val="24"/>
          <w:szCs w:val="24"/>
          <w:lang w:val="en-US"/>
        </w:rPr>
        <w:t xml:space="preserve">Available at: </w:t>
      </w:r>
      <w:hyperlink r:id="rId10" w:history="1">
        <w:r w:rsidRPr="002C3B6B">
          <w:rPr>
            <w:rStyle w:val="a6"/>
            <w:rFonts w:eastAsia="Times New Roman"/>
            <w:color w:val="auto"/>
            <w:sz w:val="24"/>
            <w:szCs w:val="24"/>
            <w:u w:val="none"/>
            <w:lang w:val="en-US" w:eastAsia="ru-RU"/>
          </w:rPr>
          <w:t>https://www.sciencedirect.com/science/article/pii/S0167624516300348</w:t>
        </w:r>
      </w:hyperlink>
    </w:p>
    <w:p w:rsidR="00F247C4" w:rsidRPr="002C3B6B" w:rsidRDefault="00067A23" w:rsidP="002C3B6B">
      <w:pPr>
        <w:pStyle w:val="a8"/>
        <w:suppressAutoHyphens/>
        <w:autoSpaceDE/>
        <w:autoSpaceDN/>
        <w:adjustRightInd/>
        <w:spacing w:line="360" w:lineRule="auto"/>
        <w:ind w:firstLine="709"/>
        <w:jc w:val="both"/>
        <w:rPr>
          <w:sz w:val="24"/>
          <w:szCs w:val="24"/>
          <w:lang w:val="en-US"/>
        </w:rPr>
      </w:pPr>
      <w:r>
        <w:rPr>
          <w:sz w:val="24"/>
          <w:szCs w:val="24"/>
          <w:lang w:val="en-US"/>
        </w:rPr>
        <w:t>4. Solow R.M. Technical change and the aggregate p</w:t>
      </w:r>
      <w:r w:rsidR="00F247C4" w:rsidRPr="002C3B6B">
        <w:rPr>
          <w:sz w:val="24"/>
          <w:szCs w:val="24"/>
          <w:lang w:val="en-US"/>
        </w:rPr>
        <w:t xml:space="preserve">roduction </w:t>
      </w:r>
      <w:r>
        <w:rPr>
          <w:sz w:val="24"/>
          <w:szCs w:val="24"/>
          <w:lang w:val="en-US"/>
        </w:rPr>
        <w:t>f</w:t>
      </w:r>
      <w:r w:rsidR="00F247C4" w:rsidRPr="002C3B6B">
        <w:rPr>
          <w:sz w:val="24"/>
          <w:szCs w:val="24"/>
          <w:lang w:val="en-US"/>
        </w:rPr>
        <w:t xml:space="preserve">unction. Available at: </w:t>
      </w:r>
      <w:hyperlink r:id="rId11" w:history="1">
        <w:r w:rsidR="00F247C4" w:rsidRPr="002C3B6B">
          <w:rPr>
            <w:rStyle w:val="a6"/>
            <w:color w:val="auto"/>
            <w:sz w:val="24"/>
            <w:szCs w:val="24"/>
            <w:u w:val="none"/>
            <w:lang w:val="en-US"/>
          </w:rPr>
          <w:t>http://faculty.georgetown.edu/mh5/class/econ489/Solow-Growth-Accounting.pdf</w:t>
        </w:r>
      </w:hyperlink>
      <w:r w:rsidR="00F247C4" w:rsidRPr="002C3B6B">
        <w:rPr>
          <w:sz w:val="24"/>
          <w:szCs w:val="24"/>
          <w:lang w:val="en-US"/>
        </w:rPr>
        <w:t xml:space="preserve"> </w:t>
      </w:r>
    </w:p>
    <w:p w:rsidR="00F247C4" w:rsidRPr="002C3B6B" w:rsidRDefault="00067A23" w:rsidP="002C3B6B">
      <w:pPr>
        <w:suppressAutoHyphens/>
        <w:spacing w:line="360" w:lineRule="auto"/>
        <w:ind w:firstLine="709"/>
        <w:jc w:val="both"/>
        <w:rPr>
          <w:rFonts w:eastAsia="Times New Roman"/>
          <w:sz w:val="24"/>
          <w:szCs w:val="24"/>
          <w:lang w:val="en-US" w:eastAsia="ru-RU"/>
        </w:rPr>
      </w:pPr>
      <w:r>
        <w:rPr>
          <w:rFonts w:eastAsia="Times New Roman"/>
          <w:sz w:val="24"/>
          <w:szCs w:val="24"/>
          <w:lang w:val="en-US" w:eastAsia="ru-RU"/>
        </w:rPr>
        <w:t>5</w:t>
      </w:r>
      <w:r w:rsidR="00F247C4" w:rsidRPr="002C3B6B">
        <w:rPr>
          <w:rFonts w:eastAsia="Times New Roman"/>
          <w:sz w:val="24"/>
          <w:szCs w:val="24"/>
          <w:lang w:val="en-US" w:eastAsia="ru-RU"/>
        </w:rPr>
        <w:t xml:space="preserve">. </w:t>
      </w:r>
      <w:proofErr w:type="spellStart"/>
      <w:r w:rsidR="00F247C4" w:rsidRPr="002C3B6B">
        <w:rPr>
          <w:rFonts w:eastAsia="Times New Roman"/>
          <w:sz w:val="24"/>
          <w:szCs w:val="24"/>
          <w:lang w:val="en-US" w:eastAsia="ru-RU"/>
        </w:rPr>
        <w:t>Thapa</w:t>
      </w:r>
      <w:proofErr w:type="spellEnd"/>
      <w:r w:rsidR="00F247C4" w:rsidRPr="002C3B6B">
        <w:rPr>
          <w:rFonts w:eastAsia="Times New Roman"/>
          <w:sz w:val="24"/>
          <w:szCs w:val="24"/>
          <w:lang w:val="en-US" w:eastAsia="ru-RU"/>
        </w:rPr>
        <w:t xml:space="preserve"> D.,</w:t>
      </w:r>
      <w:proofErr w:type="gramStart"/>
      <w:r w:rsidR="00F247C4" w:rsidRPr="002C3B6B">
        <w:rPr>
          <w:rFonts w:eastAsia="Times New Roman"/>
          <w:sz w:val="24"/>
          <w:szCs w:val="24"/>
          <w:lang w:val="en-US" w:eastAsia="ru-RU"/>
        </w:rPr>
        <w:t>  </w:t>
      </w:r>
      <w:proofErr w:type="spellStart"/>
      <w:r w:rsidR="00F247C4" w:rsidRPr="002C3B6B">
        <w:rPr>
          <w:rFonts w:eastAsia="Times New Roman"/>
          <w:sz w:val="24"/>
          <w:szCs w:val="24"/>
          <w:lang w:val="en-US" w:eastAsia="ru-RU"/>
        </w:rPr>
        <w:t>Sæbø</w:t>
      </w:r>
      <w:proofErr w:type="spellEnd"/>
      <w:proofErr w:type="gramEnd"/>
      <w:r w:rsidR="00F247C4" w:rsidRPr="002C3B6B">
        <w:rPr>
          <w:rFonts w:eastAsia="Times New Roman"/>
          <w:sz w:val="24"/>
          <w:szCs w:val="24"/>
          <w:lang w:val="en-US" w:eastAsia="ru-RU"/>
        </w:rPr>
        <w:t xml:space="preserve"> Ø. </w:t>
      </w:r>
      <w:r w:rsidR="00F247C4" w:rsidRPr="002C3B6B">
        <w:rPr>
          <w:rFonts w:eastAsia="Times New Roman"/>
          <w:bCs/>
          <w:sz w:val="24"/>
          <w:szCs w:val="24"/>
          <w:lang w:val="en-US" w:eastAsia="ru-RU"/>
        </w:rPr>
        <w:t xml:space="preserve">Exploring the link between ICT and development in the context of developing countries: a literature review. </w:t>
      </w:r>
      <w:r w:rsidR="00F247C4" w:rsidRPr="002C3B6B">
        <w:rPr>
          <w:i/>
          <w:sz w:val="24"/>
          <w:szCs w:val="24"/>
          <w:lang w:val="en-US"/>
        </w:rPr>
        <w:t>Electronic Journal of Information Systems in Developing Countries</w:t>
      </w:r>
      <w:r w:rsidR="00F247C4" w:rsidRPr="002C3B6B">
        <w:rPr>
          <w:sz w:val="24"/>
          <w:szCs w:val="24"/>
          <w:lang w:val="en-US"/>
        </w:rPr>
        <w:t xml:space="preserve">, 2014, </w:t>
      </w:r>
      <w:r w:rsidR="00F247C4" w:rsidRPr="002C3B6B">
        <w:rPr>
          <w:rFonts w:eastAsia="Times New Roman"/>
          <w:sz w:val="24"/>
          <w:szCs w:val="24"/>
          <w:lang w:val="en-US" w:eastAsia="ru-RU"/>
        </w:rPr>
        <w:t xml:space="preserve">vol. </w:t>
      </w:r>
      <w:r w:rsidR="00F247C4" w:rsidRPr="002C3B6B">
        <w:rPr>
          <w:sz w:val="24"/>
          <w:szCs w:val="24"/>
          <w:lang w:val="en-US"/>
        </w:rPr>
        <w:t>1, p. 64. Available at: https://www.researchgate.net/profile/Devinder_Thapa3/publication/263469956_Exploring_the_Link_between_ICT_and_Development_in_the_Context_of_Developing_Countries_A_Literature_Review/links/0deec53b05ad9560ed000000/Exploring-the-Link-between-ICT-and-Development-in-the-Context-of-Developing-Countries-A-Literature-Review.pdf</w:t>
      </w:r>
    </w:p>
    <w:p w:rsidR="00923DF3" w:rsidRPr="00923DF3" w:rsidRDefault="00067A23" w:rsidP="00923DF3">
      <w:pPr>
        <w:suppressAutoHyphens/>
        <w:spacing w:line="360" w:lineRule="auto"/>
        <w:ind w:firstLine="709"/>
        <w:jc w:val="both"/>
        <w:rPr>
          <w:sz w:val="24"/>
          <w:szCs w:val="24"/>
          <w:lang w:val="en-US"/>
        </w:rPr>
      </w:pPr>
      <w:r>
        <w:rPr>
          <w:sz w:val="24"/>
          <w:szCs w:val="24"/>
          <w:lang w:val="en-US"/>
        </w:rPr>
        <w:t>6</w:t>
      </w:r>
      <w:r w:rsidR="00F247C4" w:rsidRPr="002C3B6B">
        <w:rPr>
          <w:sz w:val="24"/>
          <w:szCs w:val="24"/>
          <w:lang w:val="en-US"/>
        </w:rPr>
        <w:t xml:space="preserve">. </w:t>
      </w:r>
      <w:proofErr w:type="spellStart"/>
      <w:r w:rsidR="00F247C4" w:rsidRPr="002C3B6B">
        <w:rPr>
          <w:sz w:val="24"/>
          <w:szCs w:val="24"/>
          <w:lang w:val="en-US"/>
        </w:rPr>
        <w:t>Walsham</w:t>
      </w:r>
      <w:proofErr w:type="spellEnd"/>
      <w:r w:rsidR="00F247C4" w:rsidRPr="002C3B6B">
        <w:rPr>
          <w:sz w:val="24"/>
          <w:szCs w:val="24"/>
          <w:lang w:val="en-US"/>
        </w:rPr>
        <w:t xml:space="preserve">, G. Development </w:t>
      </w:r>
      <w:r>
        <w:rPr>
          <w:sz w:val="24"/>
          <w:szCs w:val="24"/>
          <w:lang w:val="en-US"/>
        </w:rPr>
        <w:t>i</w:t>
      </w:r>
      <w:r w:rsidR="00F247C4" w:rsidRPr="002C3B6B">
        <w:rPr>
          <w:sz w:val="24"/>
          <w:szCs w:val="24"/>
          <w:lang w:val="en-US"/>
        </w:rPr>
        <w:t xml:space="preserve">nformatics in a </w:t>
      </w:r>
      <w:r>
        <w:rPr>
          <w:sz w:val="24"/>
          <w:szCs w:val="24"/>
          <w:lang w:val="en-US"/>
        </w:rPr>
        <w:t>c</w:t>
      </w:r>
      <w:r w:rsidR="00F247C4" w:rsidRPr="002C3B6B">
        <w:rPr>
          <w:sz w:val="24"/>
          <w:szCs w:val="24"/>
          <w:lang w:val="en-US"/>
        </w:rPr>
        <w:t xml:space="preserve">hanging </w:t>
      </w:r>
      <w:r>
        <w:rPr>
          <w:sz w:val="24"/>
          <w:szCs w:val="24"/>
          <w:lang w:val="en-US"/>
        </w:rPr>
        <w:t>w</w:t>
      </w:r>
      <w:r w:rsidR="00F247C4" w:rsidRPr="002C3B6B">
        <w:rPr>
          <w:sz w:val="24"/>
          <w:szCs w:val="24"/>
          <w:lang w:val="en-US"/>
        </w:rPr>
        <w:t xml:space="preserve">orld: Reflections from ICTD2010/2012. </w:t>
      </w:r>
      <w:r w:rsidR="00F247C4" w:rsidRPr="002C3B6B">
        <w:rPr>
          <w:i/>
          <w:sz w:val="24"/>
          <w:szCs w:val="24"/>
          <w:lang w:val="en-US"/>
        </w:rPr>
        <w:t>Information Technologies &amp; International Development</w:t>
      </w:r>
      <w:r w:rsidR="00F247C4" w:rsidRPr="002C3B6B">
        <w:rPr>
          <w:sz w:val="24"/>
          <w:szCs w:val="24"/>
          <w:lang w:val="en-US"/>
        </w:rPr>
        <w:t xml:space="preserve">, 2013, </w:t>
      </w:r>
      <w:r w:rsidR="00F247C4" w:rsidRPr="002C3B6B">
        <w:rPr>
          <w:rFonts w:eastAsia="Times New Roman"/>
          <w:sz w:val="24"/>
          <w:szCs w:val="24"/>
          <w:lang w:val="en-US" w:eastAsia="ru-RU"/>
        </w:rPr>
        <w:t xml:space="preserve">vol. </w:t>
      </w:r>
      <w:r w:rsidR="00F247C4" w:rsidRPr="002C3B6B">
        <w:rPr>
          <w:sz w:val="24"/>
          <w:szCs w:val="24"/>
          <w:lang w:val="en-US"/>
        </w:rPr>
        <w:t xml:space="preserve">9, pp. 49-54. Available at:  http://www.itidjournal.org/index.php/itid/article/download/1030/425 </w:t>
      </w:r>
    </w:p>
    <w:p w:rsidR="00923DF3" w:rsidRDefault="00923DF3" w:rsidP="00923DF3">
      <w:pPr>
        <w:suppressAutoHyphens/>
        <w:spacing w:line="360" w:lineRule="auto"/>
        <w:ind w:firstLine="709"/>
        <w:jc w:val="both"/>
        <w:rPr>
          <w:sz w:val="24"/>
          <w:szCs w:val="24"/>
        </w:rPr>
      </w:pPr>
    </w:p>
    <w:p w:rsidR="00923DF3" w:rsidRDefault="000245BF" w:rsidP="00923DF3">
      <w:pPr>
        <w:suppressAutoHyphens/>
        <w:ind w:firstLine="709"/>
        <w:jc w:val="both"/>
        <w:rPr>
          <w:sz w:val="24"/>
          <w:szCs w:val="24"/>
          <w:shd w:val="clear" w:color="auto" w:fill="FFFFFF"/>
        </w:rPr>
      </w:pPr>
      <w:r w:rsidRPr="00B4057C">
        <w:rPr>
          <w:sz w:val="24"/>
          <w:szCs w:val="24"/>
        </w:rPr>
        <w:lastRenderedPageBreak/>
        <w:t>Куратова Любовь Александровна</w:t>
      </w:r>
      <w:r w:rsidR="00923DF3">
        <w:rPr>
          <w:sz w:val="24"/>
          <w:szCs w:val="24"/>
        </w:rPr>
        <w:t xml:space="preserve"> (Россия, Сыктывкар) – </w:t>
      </w:r>
      <w:proofErr w:type="spellStart"/>
      <w:r w:rsidRPr="00B4057C">
        <w:rPr>
          <w:sz w:val="24"/>
          <w:szCs w:val="24"/>
        </w:rPr>
        <w:t>к.э.н</w:t>
      </w:r>
      <w:proofErr w:type="spellEnd"/>
      <w:r w:rsidRPr="00B4057C">
        <w:rPr>
          <w:sz w:val="24"/>
          <w:szCs w:val="24"/>
        </w:rPr>
        <w:t xml:space="preserve">., старший научный сотрудник </w:t>
      </w:r>
      <w:proofErr w:type="gramStart"/>
      <w:r w:rsidRPr="00B4057C">
        <w:rPr>
          <w:sz w:val="24"/>
          <w:szCs w:val="24"/>
        </w:rPr>
        <w:t>лаборатории проблем территориального развития Федерального государственного бюджетного учреждения науки Института социально-экономических</w:t>
      </w:r>
      <w:proofErr w:type="gramEnd"/>
      <w:r w:rsidRPr="00B4057C">
        <w:rPr>
          <w:sz w:val="24"/>
          <w:szCs w:val="24"/>
        </w:rPr>
        <w:t xml:space="preserve"> и энергетических проблем Севера Коми научного центра Уральского отде</w:t>
      </w:r>
      <w:r w:rsidR="00923DF3">
        <w:rPr>
          <w:sz w:val="24"/>
          <w:szCs w:val="24"/>
        </w:rPr>
        <w:t>ления Российской академии наук (</w:t>
      </w:r>
      <w:r w:rsidRPr="00B4057C">
        <w:rPr>
          <w:sz w:val="24"/>
          <w:szCs w:val="24"/>
        </w:rPr>
        <w:t>Республика Коми, г. Сыктывкар, ул. Коммунистическая</w:t>
      </w:r>
      <w:r w:rsidRPr="00923DF3">
        <w:rPr>
          <w:sz w:val="24"/>
          <w:szCs w:val="24"/>
          <w:lang w:val="en-US"/>
        </w:rPr>
        <w:t xml:space="preserve">, 26, 167982, </w:t>
      </w:r>
      <w:r w:rsidRPr="00923DF3">
        <w:rPr>
          <w:sz w:val="24"/>
          <w:szCs w:val="24"/>
          <w:shd w:val="clear" w:color="auto" w:fill="FFFFFF"/>
          <w:lang w:val="en-US"/>
        </w:rPr>
        <w:t>8(8212)</w:t>
      </w:r>
      <w:r w:rsidRPr="00B4057C">
        <w:rPr>
          <w:sz w:val="24"/>
          <w:szCs w:val="24"/>
          <w:shd w:val="clear" w:color="auto" w:fill="FFFFFF"/>
          <w:lang w:val="en-US"/>
        </w:rPr>
        <w:t> </w:t>
      </w:r>
      <w:r w:rsidR="00923DF3" w:rsidRPr="00923DF3">
        <w:rPr>
          <w:sz w:val="24"/>
          <w:szCs w:val="24"/>
          <w:shd w:val="clear" w:color="auto" w:fill="FFFFFF"/>
          <w:lang w:val="en-US"/>
        </w:rPr>
        <w:t>44-06-64)</w:t>
      </w:r>
    </w:p>
    <w:p w:rsidR="00923DF3" w:rsidRPr="00C700B2" w:rsidRDefault="00923DF3" w:rsidP="00923DF3">
      <w:pPr>
        <w:spacing w:line="360" w:lineRule="auto"/>
        <w:ind w:firstLine="709"/>
        <w:jc w:val="both"/>
        <w:rPr>
          <w:rFonts w:eastAsia="Times New Roman"/>
          <w:sz w:val="24"/>
          <w:szCs w:val="24"/>
          <w:lang w:eastAsia="ru-RU"/>
        </w:rPr>
      </w:pPr>
    </w:p>
    <w:p w:rsidR="00923DF3" w:rsidRPr="00C700B2" w:rsidRDefault="00923DF3" w:rsidP="00923DF3">
      <w:pPr>
        <w:spacing w:line="360" w:lineRule="auto"/>
        <w:jc w:val="right"/>
        <w:rPr>
          <w:rFonts w:eastAsia="Calibri"/>
          <w:b/>
          <w:sz w:val="21"/>
          <w:szCs w:val="21"/>
        </w:rPr>
      </w:pPr>
      <w:proofErr w:type="spellStart"/>
      <w:r>
        <w:rPr>
          <w:rFonts w:eastAsia="Calibri"/>
          <w:b/>
          <w:sz w:val="21"/>
          <w:szCs w:val="21"/>
          <w:lang w:val="en-US"/>
        </w:rPr>
        <w:t>Kuratova</w:t>
      </w:r>
      <w:proofErr w:type="spellEnd"/>
      <w:r w:rsidRPr="00923DF3">
        <w:rPr>
          <w:rFonts w:eastAsia="Calibri"/>
          <w:b/>
          <w:sz w:val="21"/>
          <w:szCs w:val="21"/>
        </w:rPr>
        <w:t xml:space="preserve"> </w:t>
      </w:r>
      <w:r>
        <w:rPr>
          <w:rFonts w:eastAsia="Calibri"/>
          <w:b/>
          <w:sz w:val="21"/>
          <w:szCs w:val="21"/>
          <w:lang w:val="en-US"/>
        </w:rPr>
        <w:t>L</w:t>
      </w:r>
      <w:r w:rsidRPr="00923DF3">
        <w:rPr>
          <w:rFonts w:eastAsia="Calibri"/>
          <w:b/>
          <w:sz w:val="21"/>
          <w:szCs w:val="21"/>
        </w:rPr>
        <w:t>.</w:t>
      </w:r>
      <w:r>
        <w:rPr>
          <w:rFonts w:eastAsia="Calibri"/>
          <w:b/>
          <w:sz w:val="21"/>
          <w:szCs w:val="21"/>
          <w:lang w:val="en-US"/>
        </w:rPr>
        <w:t>A</w:t>
      </w:r>
      <w:r w:rsidRPr="00923DF3">
        <w:rPr>
          <w:rFonts w:eastAsia="Calibri"/>
          <w:b/>
          <w:sz w:val="21"/>
          <w:szCs w:val="21"/>
        </w:rPr>
        <w:t>.</w:t>
      </w:r>
      <w:r w:rsidRPr="00C700B2">
        <w:rPr>
          <w:rFonts w:eastAsia="Calibri"/>
          <w:b/>
          <w:sz w:val="21"/>
          <w:szCs w:val="21"/>
        </w:rPr>
        <w:t xml:space="preserve"> </w:t>
      </w:r>
    </w:p>
    <w:p w:rsidR="00923DF3" w:rsidRDefault="00923DF3" w:rsidP="00923DF3">
      <w:pPr>
        <w:spacing w:line="360" w:lineRule="auto"/>
        <w:jc w:val="center"/>
        <w:rPr>
          <w:rFonts w:eastAsia="Calibri"/>
          <w:b/>
          <w:sz w:val="24"/>
          <w:szCs w:val="24"/>
          <w:lang w:val="en-US"/>
        </w:rPr>
      </w:pPr>
      <w:r w:rsidRPr="00923DF3">
        <w:rPr>
          <w:rFonts w:eastAsia="Calibri"/>
          <w:b/>
          <w:sz w:val="24"/>
          <w:szCs w:val="24"/>
        </w:rPr>
        <w:t xml:space="preserve">ECONOMIC EFFECTIVENESS OF INFORMATION AND </w:t>
      </w:r>
    </w:p>
    <w:p w:rsidR="00923DF3" w:rsidRDefault="00923DF3" w:rsidP="00923DF3">
      <w:pPr>
        <w:spacing w:line="360" w:lineRule="auto"/>
        <w:jc w:val="center"/>
        <w:rPr>
          <w:rFonts w:eastAsia="Calibri"/>
          <w:b/>
          <w:sz w:val="24"/>
          <w:szCs w:val="24"/>
          <w:lang w:val="en-US"/>
        </w:rPr>
      </w:pPr>
      <w:r w:rsidRPr="00FC4FD7">
        <w:rPr>
          <w:rFonts w:eastAsia="Calibri"/>
          <w:b/>
          <w:sz w:val="24"/>
          <w:szCs w:val="24"/>
          <w:lang w:val="en-US"/>
        </w:rPr>
        <w:t xml:space="preserve">COMMUNICATION TECHNOLOGIES </w:t>
      </w:r>
    </w:p>
    <w:p w:rsidR="00FC4FD7" w:rsidRPr="00FC4FD7" w:rsidRDefault="00FC4FD7" w:rsidP="00FC4FD7">
      <w:pPr>
        <w:suppressAutoHyphens/>
        <w:spacing w:line="360" w:lineRule="auto"/>
        <w:ind w:firstLine="709"/>
        <w:jc w:val="both"/>
        <w:rPr>
          <w:rFonts w:eastAsia="Times New Roman"/>
          <w:sz w:val="24"/>
          <w:szCs w:val="24"/>
          <w:lang w:val="en-US" w:eastAsia="ru-RU"/>
        </w:rPr>
      </w:pPr>
      <w:r w:rsidRPr="00FC4FD7">
        <w:rPr>
          <w:rFonts w:eastAsia="Times New Roman"/>
          <w:sz w:val="24"/>
          <w:szCs w:val="24"/>
          <w:lang w:val="en-US" w:eastAsia="ru-RU"/>
        </w:rPr>
        <w:t>A</w:t>
      </w:r>
      <w:r>
        <w:rPr>
          <w:rFonts w:eastAsia="Times New Roman"/>
          <w:sz w:val="24"/>
          <w:szCs w:val="24"/>
          <w:lang w:val="en-US" w:eastAsia="ru-RU"/>
        </w:rPr>
        <w:t>bstract</w:t>
      </w:r>
      <w:r w:rsidRPr="00FC4FD7">
        <w:rPr>
          <w:rFonts w:eastAsia="Times New Roman"/>
          <w:sz w:val="24"/>
          <w:szCs w:val="24"/>
          <w:lang w:val="en-US" w:eastAsia="ru-RU"/>
        </w:rPr>
        <w:t>. The article analyzes the effectiveness of information and communication technologies (ICT) from the position of impact on the indicators of the regional and municipal economy. The key factors of spatial differentiation of ICT are revealed. The analysis reflects trends in geographical concentration and provides a basis for promising areas of development.</w:t>
      </w:r>
    </w:p>
    <w:p w:rsidR="00FC4FD7" w:rsidRDefault="00FC4FD7" w:rsidP="00FC4FD7">
      <w:pPr>
        <w:suppressAutoHyphens/>
        <w:spacing w:line="360" w:lineRule="auto"/>
        <w:ind w:firstLine="709"/>
        <w:jc w:val="both"/>
        <w:rPr>
          <w:rFonts w:eastAsia="Times New Roman"/>
          <w:sz w:val="24"/>
          <w:szCs w:val="24"/>
          <w:lang w:val="en-US" w:eastAsia="ru-RU"/>
        </w:rPr>
      </w:pPr>
      <w:proofErr w:type="gramStart"/>
      <w:r w:rsidRPr="00FC4FD7">
        <w:rPr>
          <w:rFonts w:eastAsia="Times New Roman"/>
          <w:sz w:val="24"/>
          <w:szCs w:val="24"/>
          <w:lang w:val="en-US" w:eastAsia="ru-RU"/>
        </w:rPr>
        <w:t>Keywords.</w:t>
      </w:r>
      <w:proofErr w:type="gramEnd"/>
      <w:r w:rsidRPr="00FC4FD7">
        <w:rPr>
          <w:rFonts w:eastAsia="Times New Roman"/>
          <w:sz w:val="24"/>
          <w:szCs w:val="24"/>
          <w:lang w:val="en-US" w:eastAsia="ru-RU"/>
        </w:rPr>
        <w:t xml:space="preserve"> Information and communication technologies, northern regions, correlation analysis, efficiency</w:t>
      </w:r>
    </w:p>
    <w:p w:rsidR="00FC4FD7" w:rsidRDefault="00FC4FD7" w:rsidP="00FC4FD7">
      <w:pPr>
        <w:suppressAutoHyphens/>
        <w:spacing w:line="360" w:lineRule="auto"/>
        <w:ind w:firstLine="709"/>
        <w:jc w:val="both"/>
        <w:rPr>
          <w:rFonts w:eastAsia="Times New Roman"/>
          <w:sz w:val="24"/>
          <w:szCs w:val="24"/>
          <w:lang w:val="en-US" w:eastAsia="ru-RU"/>
        </w:rPr>
      </w:pPr>
    </w:p>
    <w:p w:rsidR="00923DF3" w:rsidRPr="00923DF3" w:rsidRDefault="00923DF3" w:rsidP="00FC4FD7">
      <w:pPr>
        <w:suppressAutoHyphens/>
        <w:spacing w:line="360" w:lineRule="auto"/>
        <w:ind w:firstLine="709"/>
        <w:jc w:val="both"/>
        <w:rPr>
          <w:sz w:val="24"/>
          <w:szCs w:val="24"/>
          <w:lang w:val="en-US"/>
        </w:rPr>
      </w:pPr>
      <w:proofErr w:type="spellStart"/>
      <w:r w:rsidRPr="00B4057C">
        <w:rPr>
          <w:sz w:val="24"/>
          <w:szCs w:val="24"/>
          <w:lang w:val="en-US"/>
        </w:rPr>
        <w:t>Kuratova</w:t>
      </w:r>
      <w:proofErr w:type="spellEnd"/>
      <w:r w:rsidRPr="00B4057C">
        <w:rPr>
          <w:sz w:val="24"/>
          <w:szCs w:val="24"/>
          <w:lang w:val="en-US"/>
        </w:rPr>
        <w:t xml:space="preserve"> </w:t>
      </w:r>
      <w:proofErr w:type="spellStart"/>
      <w:r w:rsidRPr="00B4057C">
        <w:rPr>
          <w:sz w:val="24"/>
          <w:szCs w:val="24"/>
          <w:lang w:val="en-US"/>
        </w:rPr>
        <w:t>Lyubov</w:t>
      </w:r>
      <w:proofErr w:type="spellEnd"/>
      <w:r w:rsidRPr="00B4057C">
        <w:rPr>
          <w:sz w:val="24"/>
          <w:szCs w:val="24"/>
          <w:lang w:val="en-US"/>
        </w:rPr>
        <w:t xml:space="preserve"> </w:t>
      </w:r>
      <w:proofErr w:type="spellStart"/>
      <w:r w:rsidRPr="00B4057C">
        <w:rPr>
          <w:sz w:val="24"/>
          <w:szCs w:val="24"/>
          <w:lang w:val="en-US"/>
        </w:rPr>
        <w:t>Aleksandrovna</w:t>
      </w:r>
      <w:proofErr w:type="spellEnd"/>
      <w:r w:rsidRPr="00923DF3">
        <w:rPr>
          <w:sz w:val="24"/>
          <w:szCs w:val="24"/>
          <w:lang w:val="en-US"/>
        </w:rPr>
        <w:t xml:space="preserve"> (</w:t>
      </w:r>
      <w:r>
        <w:rPr>
          <w:sz w:val="24"/>
          <w:szCs w:val="24"/>
          <w:lang w:val="en-US"/>
        </w:rPr>
        <w:t xml:space="preserve">Russia, </w:t>
      </w:r>
      <w:proofErr w:type="spellStart"/>
      <w:r>
        <w:rPr>
          <w:sz w:val="24"/>
          <w:szCs w:val="24"/>
          <w:lang w:val="en-US"/>
        </w:rPr>
        <w:t>Sykryvkar</w:t>
      </w:r>
      <w:proofErr w:type="spellEnd"/>
      <w:r>
        <w:rPr>
          <w:sz w:val="24"/>
          <w:szCs w:val="24"/>
          <w:lang w:val="en-US"/>
        </w:rPr>
        <w:t xml:space="preserve">) – </w:t>
      </w:r>
      <w:r w:rsidRPr="00B4057C">
        <w:rPr>
          <w:sz w:val="24"/>
          <w:szCs w:val="24"/>
          <w:lang w:val="en-US"/>
        </w:rPr>
        <w:t xml:space="preserve">PhD, Senior </w:t>
      </w:r>
      <w:r>
        <w:rPr>
          <w:sz w:val="24"/>
          <w:szCs w:val="24"/>
          <w:lang w:val="en-US"/>
        </w:rPr>
        <w:t>r</w:t>
      </w:r>
      <w:r w:rsidRPr="00B4057C">
        <w:rPr>
          <w:sz w:val="24"/>
          <w:szCs w:val="24"/>
          <w:lang w:val="en-US"/>
        </w:rPr>
        <w:t xml:space="preserve">esearcher of </w:t>
      </w:r>
      <w:r>
        <w:rPr>
          <w:sz w:val="24"/>
          <w:szCs w:val="24"/>
          <w:lang w:val="en-US"/>
        </w:rPr>
        <w:t>l</w:t>
      </w:r>
      <w:r w:rsidRPr="00B4057C">
        <w:rPr>
          <w:sz w:val="24"/>
          <w:szCs w:val="24"/>
          <w:lang w:val="en-US"/>
        </w:rPr>
        <w:t xml:space="preserve">aboratory of territorial development problems, </w:t>
      </w:r>
      <w:r w:rsidRPr="00B4057C">
        <w:rPr>
          <w:rStyle w:val="apple-style-span"/>
          <w:rFonts w:eastAsiaTheme="majorEastAsia"/>
          <w:sz w:val="24"/>
          <w:szCs w:val="24"/>
          <w:shd w:val="clear" w:color="auto" w:fill="FFFFFF"/>
          <w:lang w:val="en-US"/>
        </w:rPr>
        <w:t>Federal state budgetary establishment of science Institute of socio-economic and</w:t>
      </w:r>
      <w:r w:rsidRPr="00B4057C">
        <w:rPr>
          <w:rStyle w:val="apple-converted-space"/>
          <w:sz w:val="24"/>
          <w:szCs w:val="24"/>
          <w:shd w:val="clear" w:color="auto" w:fill="FFFFFF"/>
          <w:lang w:val="en-US"/>
        </w:rPr>
        <w:t> energy p</w:t>
      </w:r>
      <w:r w:rsidRPr="00B4057C">
        <w:rPr>
          <w:rStyle w:val="apple-style-span"/>
          <w:rFonts w:eastAsiaTheme="majorEastAsia"/>
          <w:sz w:val="24"/>
          <w:szCs w:val="24"/>
          <w:shd w:val="clear" w:color="auto" w:fill="FFFFFF"/>
          <w:lang w:val="en-US"/>
        </w:rPr>
        <w:t xml:space="preserve">roblems of the North of </w:t>
      </w:r>
      <w:proofErr w:type="spellStart"/>
      <w:r w:rsidRPr="00B4057C">
        <w:rPr>
          <w:rStyle w:val="apple-style-span"/>
          <w:rFonts w:eastAsiaTheme="majorEastAsia"/>
          <w:sz w:val="24"/>
          <w:szCs w:val="24"/>
          <w:shd w:val="clear" w:color="auto" w:fill="FFFFFF"/>
          <w:lang w:val="en-US"/>
        </w:rPr>
        <w:t>Komi</w:t>
      </w:r>
      <w:proofErr w:type="spellEnd"/>
      <w:r w:rsidRPr="00B4057C">
        <w:rPr>
          <w:rStyle w:val="apple-style-span"/>
          <w:rFonts w:eastAsiaTheme="majorEastAsia"/>
          <w:sz w:val="24"/>
          <w:szCs w:val="24"/>
          <w:shd w:val="clear" w:color="auto" w:fill="FFFFFF"/>
          <w:lang w:val="en-US"/>
        </w:rPr>
        <w:t xml:space="preserve"> Scientific Centre of the Ural Branch</w:t>
      </w:r>
      <w:r w:rsidRPr="00B4057C">
        <w:rPr>
          <w:sz w:val="24"/>
          <w:szCs w:val="24"/>
          <w:lang w:val="en-US"/>
        </w:rPr>
        <w:t xml:space="preserve"> </w:t>
      </w:r>
      <w:r w:rsidRPr="00B4057C">
        <w:rPr>
          <w:rStyle w:val="apple-style-span"/>
          <w:rFonts w:eastAsiaTheme="majorEastAsia"/>
          <w:sz w:val="24"/>
          <w:szCs w:val="24"/>
          <w:shd w:val="clear" w:color="auto" w:fill="FFFFFF"/>
          <w:lang w:val="en-US"/>
        </w:rPr>
        <w:t>of the Russian academy of sciences</w:t>
      </w:r>
      <w:r>
        <w:rPr>
          <w:rStyle w:val="apple-style-span"/>
          <w:rFonts w:eastAsiaTheme="majorEastAsia"/>
          <w:sz w:val="24"/>
          <w:szCs w:val="24"/>
          <w:shd w:val="clear" w:color="auto" w:fill="FFFFFF"/>
          <w:lang w:val="en-US"/>
        </w:rPr>
        <w:t xml:space="preserve"> (</w:t>
      </w:r>
      <w:r w:rsidRPr="00B4057C">
        <w:rPr>
          <w:sz w:val="24"/>
          <w:szCs w:val="24"/>
          <w:lang w:val="en-US"/>
        </w:rPr>
        <w:t xml:space="preserve">26, </w:t>
      </w:r>
      <w:proofErr w:type="spellStart"/>
      <w:r w:rsidRPr="00B4057C">
        <w:rPr>
          <w:sz w:val="24"/>
          <w:szCs w:val="24"/>
          <w:lang w:val="en-US"/>
        </w:rPr>
        <w:t>Kommunisticheskaya</w:t>
      </w:r>
      <w:proofErr w:type="spellEnd"/>
      <w:r w:rsidRPr="00B4057C">
        <w:rPr>
          <w:sz w:val="24"/>
          <w:szCs w:val="24"/>
          <w:lang w:val="en-US"/>
        </w:rPr>
        <w:t xml:space="preserve"> </w:t>
      </w:r>
      <w:proofErr w:type="spellStart"/>
      <w:r w:rsidRPr="00B4057C">
        <w:rPr>
          <w:sz w:val="24"/>
          <w:szCs w:val="24"/>
          <w:lang w:val="en-US"/>
        </w:rPr>
        <w:t>st</w:t>
      </w:r>
      <w:proofErr w:type="spellEnd"/>
      <w:r w:rsidRPr="00B4057C">
        <w:rPr>
          <w:sz w:val="24"/>
          <w:szCs w:val="24"/>
          <w:lang w:val="en-US"/>
        </w:rPr>
        <w:t xml:space="preserve">., Syktyvkar, the </w:t>
      </w:r>
      <w:proofErr w:type="spellStart"/>
      <w:r w:rsidRPr="00B4057C">
        <w:rPr>
          <w:sz w:val="24"/>
          <w:szCs w:val="24"/>
          <w:lang w:val="en-US"/>
        </w:rPr>
        <w:t>Komi</w:t>
      </w:r>
      <w:proofErr w:type="spellEnd"/>
      <w:r w:rsidRPr="00B4057C">
        <w:rPr>
          <w:sz w:val="24"/>
          <w:szCs w:val="24"/>
          <w:lang w:val="en-US"/>
        </w:rPr>
        <w:t xml:space="preserve"> Republic, Russian Federation, 167982, </w:t>
      </w:r>
      <w:r w:rsidRPr="00B4057C">
        <w:rPr>
          <w:sz w:val="24"/>
          <w:szCs w:val="24"/>
          <w:shd w:val="clear" w:color="auto" w:fill="FFFFFF"/>
          <w:lang w:val="en-US"/>
        </w:rPr>
        <w:t>8(8212) </w:t>
      </w:r>
      <w:r>
        <w:rPr>
          <w:sz w:val="24"/>
          <w:szCs w:val="24"/>
          <w:shd w:val="clear" w:color="auto" w:fill="FFFFFF"/>
          <w:lang w:val="en-US"/>
        </w:rPr>
        <w:t>44-06-64</w:t>
      </w:r>
      <w:r w:rsidRPr="00B4057C">
        <w:rPr>
          <w:sz w:val="24"/>
          <w:szCs w:val="24"/>
          <w:shd w:val="clear" w:color="auto" w:fill="FFFFFF"/>
          <w:lang w:val="en-US"/>
        </w:rPr>
        <w:t>)</w:t>
      </w:r>
    </w:p>
    <w:p w:rsidR="00FC4FD7" w:rsidRDefault="00FC4FD7" w:rsidP="00923DF3">
      <w:pPr>
        <w:spacing w:line="360" w:lineRule="auto"/>
        <w:jc w:val="center"/>
        <w:rPr>
          <w:rFonts w:eastAsia="Times New Roman"/>
          <w:b/>
          <w:sz w:val="24"/>
          <w:szCs w:val="24"/>
          <w:lang w:val="en-US" w:eastAsia="ru-RU"/>
        </w:rPr>
      </w:pPr>
    </w:p>
    <w:p w:rsidR="00923DF3" w:rsidRDefault="00923DF3" w:rsidP="00923DF3">
      <w:pPr>
        <w:spacing w:line="360" w:lineRule="auto"/>
        <w:jc w:val="center"/>
        <w:rPr>
          <w:rFonts w:eastAsia="Times New Roman"/>
          <w:b/>
          <w:sz w:val="24"/>
          <w:szCs w:val="24"/>
          <w:lang w:val="en-US" w:eastAsia="ru-RU"/>
        </w:rPr>
      </w:pPr>
      <w:r>
        <w:rPr>
          <w:rFonts w:eastAsia="Times New Roman"/>
          <w:b/>
          <w:sz w:val="24"/>
          <w:szCs w:val="24"/>
          <w:lang w:val="en-US" w:eastAsia="ru-RU"/>
        </w:rPr>
        <w:t>References</w:t>
      </w:r>
    </w:p>
    <w:p w:rsidR="00923DF3" w:rsidRPr="002C3B6B" w:rsidRDefault="00923DF3" w:rsidP="00923DF3">
      <w:pPr>
        <w:pStyle w:val="a8"/>
        <w:suppressAutoHyphens/>
        <w:autoSpaceDE/>
        <w:autoSpaceDN/>
        <w:adjustRightInd/>
        <w:spacing w:line="360" w:lineRule="auto"/>
        <w:ind w:firstLine="709"/>
        <w:jc w:val="both"/>
        <w:rPr>
          <w:sz w:val="24"/>
          <w:szCs w:val="24"/>
          <w:lang w:val="en-US"/>
        </w:rPr>
      </w:pPr>
      <w:r>
        <w:rPr>
          <w:sz w:val="24"/>
          <w:szCs w:val="24"/>
          <w:lang w:val="en-US"/>
        </w:rPr>
        <w:t>1</w:t>
      </w:r>
      <w:r w:rsidRPr="002C3B6B">
        <w:rPr>
          <w:sz w:val="24"/>
          <w:szCs w:val="24"/>
          <w:lang w:val="en-US"/>
        </w:rPr>
        <w:t xml:space="preserve">. </w:t>
      </w:r>
      <w:proofErr w:type="spellStart"/>
      <w:r w:rsidRPr="002C3B6B">
        <w:rPr>
          <w:sz w:val="24"/>
          <w:szCs w:val="24"/>
          <w:lang w:val="en-US"/>
        </w:rPr>
        <w:t>Brynjolfsson</w:t>
      </w:r>
      <w:proofErr w:type="spellEnd"/>
      <w:r w:rsidRPr="002C3B6B">
        <w:rPr>
          <w:sz w:val="24"/>
          <w:szCs w:val="24"/>
          <w:lang w:val="en-US"/>
        </w:rPr>
        <w:t xml:space="preserve"> E., </w:t>
      </w:r>
      <w:proofErr w:type="spellStart"/>
      <w:r w:rsidRPr="002C3B6B">
        <w:rPr>
          <w:sz w:val="24"/>
          <w:szCs w:val="24"/>
          <w:lang w:val="en-US"/>
        </w:rPr>
        <w:t>Mcafee</w:t>
      </w:r>
      <w:proofErr w:type="spellEnd"/>
      <w:r w:rsidRPr="002C3B6B">
        <w:rPr>
          <w:sz w:val="24"/>
          <w:szCs w:val="24"/>
          <w:lang w:val="en-US"/>
        </w:rPr>
        <w:t xml:space="preserve"> A. The </w:t>
      </w:r>
      <w:r>
        <w:rPr>
          <w:sz w:val="24"/>
          <w:szCs w:val="24"/>
          <w:lang w:val="en-US"/>
        </w:rPr>
        <w:t>s</w:t>
      </w:r>
      <w:r w:rsidRPr="002C3B6B">
        <w:rPr>
          <w:sz w:val="24"/>
          <w:szCs w:val="24"/>
          <w:lang w:val="en-US"/>
        </w:rPr>
        <w:t xml:space="preserve">econd </w:t>
      </w:r>
      <w:r>
        <w:rPr>
          <w:sz w:val="24"/>
          <w:szCs w:val="24"/>
          <w:lang w:val="en-US"/>
        </w:rPr>
        <w:t>machine a</w:t>
      </w:r>
      <w:r w:rsidRPr="002C3B6B">
        <w:rPr>
          <w:sz w:val="24"/>
          <w:szCs w:val="24"/>
          <w:lang w:val="en-US"/>
        </w:rPr>
        <w:t xml:space="preserve">ge. Available at: </w:t>
      </w:r>
      <w:hyperlink r:id="rId12" w:history="1">
        <w:r w:rsidRPr="002C3B6B">
          <w:rPr>
            <w:rStyle w:val="a6"/>
            <w:color w:val="auto"/>
            <w:sz w:val="24"/>
            <w:szCs w:val="24"/>
            <w:u w:val="none"/>
            <w:lang w:val="en-US"/>
          </w:rPr>
          <w:t>https://tanguduavinash.files.wordpress.com/2014/02/the-second-machine-age-erik-brynjolfsson2.pdf</w:t>
        </w:r>
      </w:hyperlink>
      <w:r w:rsidRPr="002C3B6B">
        <w:rPr>
          <w:sz w:val="24"/>
          <w:szCs w:val="24"/>
          <w:lang w:val="en-US"/>
        </w:rPr>
        <w:t xml:space="preserve"> </w:t>
      </w:r>
    </w:p>
    <w:p w:rsidR="00923DF3" w:rsidRPr="002C3B6B" w:rsidRDefault="00923DF3" w:rsidP="00923DF3">
      <w:pPr>
        <w:suppressAutoHyphens/>
        <w:spacing w:line="360" w:lineRule="auto"/>
        <w:ind w:firstLine="709"/>
        <w:jc w:val="both"/>
        <w:rPr>
          <w:rFonts w:eastAsia="Times New Roman"/>
          <w:sz w:val="24"/>
          <w:szCs w:val="24"/>
          <w:lang w:val="en-US" w:eastAsia="ru-RU"/>
        </w:rPr>
      </w:pPr>
      <w:r>
        <w:rPr>
          <w:rFonts w:eastAsia="Times New Roman"/>
          <w:sz w:val="24"/>
          <w:szCs w:val="24"/>
          <w:lang w:val="en-US" w:eastAsia="ru-RU"/>
        </w:rPr>
        <w:t>2</w:t>
      </w:r>
      <w:r w:rsidRPr="002C3B6B">
        <w:rPr>
          <w:rFonts w:eastAsia="Times New Roman"/>
          <w:sz w:val="24"/>
          <w:szCs w:val="24"/>
          <w:lang w:val="en-US" w:eastAsia="ru-RU"/>
        </w:rPr>
        <w:t xml:space="preserve">. </w:t>
      </w:r>
      <w:proofErr w:type="spellStart"/>
      <w:r w:rsidRPr="002C3B6B">
        <w:rPr>
          <w:rFonts w:eastAsia="Times New Roman"/>
          <w:sz w:val="24"/>
          <w:szCs w:val="24"/>
          <w:lang w:val="en-US" w:eastAsia="ru-RU"/>
        </w:rPr>
        <w:t>Chaudhuri</w:t>
      </w:r>
      <w:proofErr w:type="spellEnd"/>
      <w:r w:rsidRPr="002C3B6B">
        <w:rPr>
          <w:rFonts w:eastAsia="Times New Roman"/>
          <w:sz w:val="24"/>
          <w:szCs w:val="24"/>
          <w:lang w:val="en-US" w:eastAsia="ru-RU"/>
        </w:rPr>
        <w:t xml:space="preserve"> A. </w:t>
      </w:r>
      <w:r w:rsidRPr="002C3B6B">
        <w:rPr>
          <w:rFonts w:eastAsia="Times New Roman"/>
          <w:bCs/>
          <w:sz w:val="24"/>
          <w:szCs w:val="24"/>
          <w:lang w:val="en-US" w:eastAsia="ru-RU"/>
        </w:rPr>
        <w:t xml:space="preserve">ICT for </w:t>
      </w:r>
      <w:r>
        <w:rPr>
          <w:rFonts w:eastAsia="Times New Roman"/>
          <w:bCs/>
          <w:sz w:val="24"/>
          <w:szCs w:val="24"/>
          <w:lang w:val="en-US" w:eastAsia="ru-RU"/>
        </w:rPr>
        <w:t>d</w:t>
      </w:r>
      <w:r w:rsidRPr="002C3B6B">
        <w:rPr>
          <w:rFonts w:eastAsia="Times New Roman"/>
          <w:bCs/>
          <w:sz w:val="24"/>
          <w:szCs w:val="24"/>
          <w:lang w:val="en-US" w:eastAsia="ru-RU"/>
        </w:rPr>
        <w:t xml:space="preserve">evelopment: solutions seeking problems &amp; quest. </w:t>
      </w:r>
      <w:r w:rsidRPr="002C3B6B">
        <w:rPr>
          <w:rFonts w:eastAsia="Times New Roman"/>
          <w:i/>
          <w:sz w:val="24"/>
          <w:szCs w:val="24"/>
          <w:lang w:val="en-US" w:eastAsia="ru-RU"/>
        </w:rPr>
        <w:t>Journal of Information Technology</w:t>
      </w:r>
      <w:r w:rsidRPr="002C3B6B">
        <w:rPr>
          <w:rFonts w:eastAsia="Times New Roman"/>
          <w:sz w:val="24"/>
          <w:szCs w:val="24"/>
          <w:lang w:val="en-US" w:eastAsia="ru-RU"/>
        </w:rPr>
        <w:t>, 2012, vol. 27 (4</w:t>
      </w:r>
      <w:proofErr w:type="gramStart"/>
      <w:r w:rsidRPr="002C3B6B">
        <w:rPr>
          <w:rFonts w:eastAsia="Times New Roman"/>
          <w:sz w:val="24"/>
          <w:szCs w:val="24"/>
          <w:lang w:val="en-US" w:eastAsia="ru-RU"/>
        </w:rPr>
        <w:t>) ,</w:t>
      </w:r>
      <w:proofErr w:type="gramEnd"/>
      <w:r w:rsidRPr="002C3B6B">
        <w:rPr>
          <w:rFonts w:eastAsia="Times New Roman"/>
          <w:sz w:val="24"/>
          <w:szCs w:val="24"/>
          <w:lang w:val="en-US" w:eastAsia="ru-RU"/>
        </w:rPr>
        <w:t xml:space="preserve"> pp. 326-338. </w:t>
      </w:r>
      <w:r w:rsidRPr="002C3B6B">
        <w:rPr>
          <w:sz w:val="24"/>
          <w:szCs w:val="24"/>
          <w:lang w:val="en-US"/>
        </w:rPr>
        <w:t xml:space="preserve">Available at: </w:t>
      </w:r>
      <w:hyperlink r:id="rId13" w:history="1">
        <w:r w:rsidRPr="002C3B6B">
          <w:rPr>
            <w:rStyle w:val="a6"/>
            <w:rFonts w:eastAsia="Times New Roman"/>
            <w:color w:val="auto"/>
            <w:sz w:val="24"/>
            <w:szCs w:val="24"/>
            <w:u w:val="none"/>
            <w:lang w:val="en-US" w:eastAsia="ru-RU"/>
          </w:rPr>
          <w:t>https://link.springer.com/content/pdf/10.1057%2Fjit.2012.19.pdf</w:t>
        </w:r>
      </w:hyperlink>
      <w:r w:rsidRPr="002C3B6B">
        <w:rPr>
          <w:rFonts w:eastAsia="Times New Roman"/>
          <w:sz w:val="24"/>
          <w:szCs w:val="24"/>
          <w:lang w:val="en-US" w:eastAsia="ru-RU"/>
        </w:rPr>
        <w:t xml:space="preserve"> </w:t>
      </w:r>
    </w:p>
    <w:p w:rsidR="00923DF3" w:rsidRPr="002C3B6B" w:rsidRDefault="00923DF3" w:rsidP="00923DF3">
      <w:pPr>
        <w:suppressAutoHyphens/>
        <w:spacing w:line="360" w:lineRule="auto"/>
        <w:ind w:firstLine="709"/>
        <w:jc w:val="both"/>
        <w:rPr>
          <w:sz w:val="24"/>
          <w:szCs w:val="24"/>
          <w:lang w:val="en-US"/>
        </w:rPr>
      </w:pPr>
      <w:r>
        <w:rPr>
          <w:rFonts w:eastAsia="Times New Roman"/>
          <w:sz w:val="24"/>
          <w:szCs w:val="24"/>
          <w:lang w:val="en-US" w:eastAsia="ru-RU"/>
        </w:rPr>
        <w:t>3</w:t>
      </w:r>
      <w:r w:rsidRPr="002C3B6B">
        <w:rPr>
          <w:rFonts w:eastAsia="Times New Roman"/>
          <w:sz w:val="24"/>
          <w:szCs w:val="24"/>
          <w:lang w:val="en-US" w:eastAsia="ru-RU"/>
        </w:rPr>
        <w:t xml:space="preserve">. </w:t>
      </w:r>
      <w:proofErr w:type="spellStart"/>
      <w:r w:rsidRPr="002C3B6B">
        <w:rPr>
          <w:rFonts w:eastAsia="Times New Roman"/>
          <w:sz w:val="24"/>
          <w:szCs w:val="24"/>
          <w:lang w:val="en-US" w:eastAsia="ru-RU"/>
        </w:rPr>
        <w:t>Hailin</w:t>
      </w:r>
      <w:proofErr w:type="spellEnd"/>
      <w:r w:rsidRPr="002C3B6B">
        <w:rPr>
          <w:rFonts w:eastAsia="Times New Roman"/>
          <w:sz w:val="24"/>
          <w:szCs w:val="24"/>
          <w:lang w:val="en-US" w:eastAsia="ru-RU"/>
        </w:rPr>
        <w:t xml:space="preserve"> Liao, Bin Wang, </w:t>
      </w:r>
      <w:proofErr w:type="spellStart"/>
      <w:r w:rsidRPr="002C3B6B">
        <w:rPr>
          <w:rFonts w:eastAsia="Times New Roman"/>
          <w:sz w:val="24"/>
          <w:szCs w:val="24"/>
          <w:lang w:val="en-US" w:eastAsia="ru-RU"/>
        </w:rPr>
        <w:t>Baibing</w:t>
      </w:r>
      <w:proofErr w:type="spellEnd"/>
      <w:r w:rsidRPr="002C3B6B">
        <w:rPr>
          <w:rFonts w:eastAsia="Times New Roman"/>
          <w:sz w:val="24"/>
          <w:szCs w:val="24"/>
          <w:lang w:val="en-US" w:eastAsia="ru-RU"/>
        </w:rPr>
        <w:t xml:space="preserve"> Li, </w:t>
      </w:r>
      <w:proofErr w:type="gramStart"/>
      <w:r w:rsidRPr="002C3B6B">
        <w:rPr>
          <w:rFonts w:eastAsia="Times New Roman"/>
          <w:sz w:val="24"/>
          <w:szCs w:val="24"/>
          <w:lang w:val="en-US" w:eastAsia="ru-RU"/>
        </w:rPr>
        <w:t>Tom</w:t>
      </w:r>
      <w:proofErr w:type="gramEnd"/>
      <w:r w:rsidRPr="002C3B6B">
        <w:rPr>
          <w:rFonts w:eastAsia="Times New Roman"/>
          <w:sz w:val="24"/>
          <w:szCs w:val="24"/>
          <w:lang w:val="en-US" w:eastAsia="ru-RU"/>
        </w:rPr>
        <w:t xml:space="preserve"> </w:t>
      </w:r>
      <w:proofErr w:type="spellStart"/>
      <w:r w:rsidRPr="002C3B6B">
        <w:rPr>
          <w:rFonts w:eastAsia="Times New Roman"/>
          <w:sz w:val="24"/>
          <w:szCs w:val="24"/>
          <w:lang w:val="en-US" w:eastAsia="ru-RU"/>
        </w:rPr>
        <w:t>Weyman</w:t>
      </w:r>
      <w:proofErr w:type="spellEnd"/>
      <w:r w:rsidRPr="002C3B6B">
        <w:rPr>
          <w:rFonts w:eastAsia="Times New Roman"/>
          <w:sz w:val="24"/>
          <w:szCs w:val="24"/>
          <w:lang w:val="en-US" w:eastAsia="ru-RU"/>
        </w:rPr>
        <w:t xml:space="preserve">-Jones. ICT as a general-purpose technology: The productivity of ICT in the United States revisited. </w:t>
      </w:r>
      <w:r w:rsidRPr="002C3B6B">
        <w:rPr>
          <w:rFonts w:eastAsia="Times New Roman"/>
          <w:i/>
          <w:sz w:val="24"/>
          <w:szCs w:val="24"/>
          <w:lang w:val="en-US" w:eastAsia="ru-RU"/>
        </w:rPr>
        <w:t>Information Economics and Policy</w:t>
      </w:r>
      <w:r w:rsidRPr="002C3B6B">
        <w:rPr>
          <w:rFonts w:eastAsia="Times New Roman"/>
          <w:sz w:val="24"/>
          <w:szCs w:val="24"/>
          <w:lang w:val="en-US" w:eastAsia="ru-RU"/>
        </w:rPr>
        <w:t xml:space="preserve">, 2016, vol. 36, pp.10-25 </w:t>
      </w:r>
      <w:r w:rsidRPr="002C3B6B">
        <w:rPr>
          <w:sz w:val="24"/>
          <w:szCs w:val="24"/>
          <w:lang w:val="en-US"/>
        </w:rPr>
        <w:t xml:space="preserve">Available at: </w:t>
      </w:r>
      <w:hyperlink r:id="rId14" w:history="1">
        <w:r w:rsidRPr="002C3B6B">
          <w:rPr>
            <w:rStyle w:val="a6"/>
            <w:rFonts w:eastAsia="Times New Roman"/>
            <w:color w:val="auto"/>
            <w:sz w:val="24"/>
            <w:szCs w:val="24"/>
            <w:u w:val="none"/>
            <w:lang w:val="en-US" w:eastAsia="ru-RU"/>
          </w:rPr>
          <w:t>https://www.sciencedirect.com/science/article/pii/S0167624516300348</w:t>
        </w:r>
      </w:hyperlink>
    </w:p>
    <w:p w:rsidR="00923DF3" w:rsidRPr="002C3B6B" w:rsidRDefault="00923DF3" w:rsidP="00923DF3">
      <w:pPr>
        <w:pStyle w:val="a8"/>
        <w:suppressAutoHyphens/>
        <w:autoSpaceDE/>
        <w:autoSpaceDN/>
        <w:adjustRightInd/>
        <w:spacing w:line="360" w:lineRule="auto"/>
        <w:ind w:firstLine="709"/>
        <w:jc w:val="both"/>
        <w:rPr>
          <w:sz w:val="24"/>
          <w:szCs w:val="24"/>
          <w:lang w:val="en-US"/>
        </w:rPr>
      </w:pPr>
      <w:r>
        <w:rPr>
          <w:sz w:val="24"/>
          <w:szCs w:val="24"/>
          <w:lang w:val="en-US"/>
        </w:rPr>
        <w:t>4. Solow R.M. Technical change and the aggregate p</w:t>
      </w:r>
      <w:r w:rsidRPr="002C3B6B">
        <w:rPr>
          <w:sz w:val="24"/>
          <w:szCs w:val="24"/>
          <w:lang w:val="en-US"/>
        </w:rPr>
        <w:t xml:space="preserve">roduction </w:t>
      </w:r>
      <w:r>
        <w:rPr>
          <w:sz w:val="24"/>
          <w:szCs w:val="24"/>
          <w:lang w:val="en-US"/>
        </w:rPr>
        <w:t>f</w:t>
      </w:r>
      <w:r w:rsidRPr="002C3B6B">
        <w:rPr>
          <w:sz w:val="24"/>
          <w:szCs w:val="24"/>
          <w:lang w:val="en-US"/>
        </w:rPr>
        <w:t xml:space="preserve">unction. Available at: </w:t>
      </w:r>
      <w:hyperlink r:id="rId15" w:history="1">
        <w:r w:rsidRPr="002C3B6B">
          <w:rPr>
            <w:rStyle w:val="a6"/>
            <w:color w:val="auto"/>
            <w:sz w:val="24"/>
            <w:szCs w:val="24"/>
            <w:u w:val="none"/>
            <w:lang w:val="en-US"/>
          </w:rPr>
          <w:t>http://faculty.georgetown.edu/mh5/class/econ489/Solow-Growth-Accounting.pdf</w:t>
        </w:r>
      </w:hyperlink>
      <w:r w:rsidRPr="002C3B6B">
        <w:rPr>
          <w:sz w:val="24"/>
          <w:szCs w:val="24"/>
          <w:lang w:val="en-US"/>
        </w:rPr>
        <w:t xml:space="preserve"> </w:t>
      </w:r>
    </w:p>
    <w:p w:rsidR="00923DF3" w:rsidRPr="002C3B6B" w:rsidRDefault="00923DF3" w:rsidP="00923DF3">
      <w:pPr>
        <w:suppressAutoHyphens/>
        <w:spacing w:line="360" w:lineRule="auto"/>
        <w:ind w:firstLine="709"/>
        <w:jc w:val="both"/>
        <w:rPr>
          <w:rFonts w:eastAsia="Times New Roman"/>
          <w:sz w:val="24"/>
          <w:szCs w:val="24"/>
          <w:lang w:val="en-US" w:eastAsia="ru-RU"/>
        </w:rPr>
      </w:pPr>
      <w:r>
        <w:rPr>
          <w:rFonts w:eastAsia="Times New Roman"/>
          <w:sz w:val="24"/>
          <w:szCs w:val="24"/>
          <w:lang w:val="en-US" w:eastAsia="ru-RU"/>
        </w:rPr>
        <w:t>5</w:t>
      </w:r>
      <w:r w:rsidRPr="002C3B6B">
        <w:rPr>
          <w:rFonts w:eastAsia="Times New Roman"/>
          <w:sz w:val="24"/>
          <w:szCs w:val="24"/>
          <w:lang w:val="en-US" w:eastAsia="ru-RU"/>
        </w:rPr>
        <w:t xml:space="preserve">. </w:t>
      </w:r>
      <w:proofErr w:type="spellStart"/>
      <w:r w:rsidRPr="002C3B6B">
        <w:rPr>
          <w:rFonts w:eastAsia="Times New Roman"/>
          <w:sz w:val="24"/>
          <w:szCs w:val="24"/>
          <w:lang w:val="en-US" w:eastAsia="ru-RU"/>
        </w:rPr>
        <w:t>Thapa</w:t>
      </w:r>
      <w:proofErr w:type="spellEnd"/>
      <w:r w:rsidRPr="002C3B6B">
        <w:rPr>
          <w:rFonts w:eastAsia="Times New Roman"/>
          <w:sz w:val="24"/>
          <w:szCs w:val="24"/>
          <w:lang w:val="en-US" w:eastAsia="ru-RU"/>
        </w:rPr>
        <w:t xml:space="preserve"> D.,</w:t>
      </w:r>
      <w:proofErr w:type="gramStart"/>
      <w:r w:rsidRPr="002C3B6B">
        <w:rPr>
          <w:rFonts w:eastAsia="Times New Roman"/>
          <w:sz w:val="24"/>
          <w:szCs w:val="24"/>
          <w:lang w:val="en-US" w:eastAsia="ru-RU"/>
        </w:rPr>
        <w:t>  </w:t>
      </w:r>
      <w:proofErr w:type="spellStart"/>
      <w:r w:rsidRPr="002C3B6B">
        <w:rPr>
          <w:rFonts w:eastAsia="Times New Roman"/>
          <w:sz w:val="24"/>
          <w:szCs w:val="24"/>
          <w:lang w:val="en-US" w:eastAsia="ru-RU"/>
        </w:rPr>
        <w:t>Sæbø</w:t>
      </w:r>
      <w:proofErr w:type="spellEnd"/>
      <w:proofErr w:type="gramEnd"/>
      <w:r w:rsidRPr="002C3B6B">
        <w:rPr>
          <w:rFonts w:eastAsia="Times New Roman"/>
          <w:sz w:val="24"/>
          <w:szCs w:val="24"/>
          <w:lang w:val="en-US" w:eastAsia="ru-RU"/>
        </w:rPr>
        <w:t xml:space="preserve"> Ø. </w:t>
      </w:r>
      <w:r w:rsidRPr="002C3B6B">
        <w:rPr>
          <w:rFonts w:eastAsia="Times New Roman"/>
          <w:bCs/>
          <w:sz w:val="24"/>
          <w:szCs w:val="24"/>
          <w:lang w:val="en-US" w:eastAsia="ru-RU"/>
        </w:rPr>
        <w:t xml:space="preserve">Exploring the link between ICT and development in the context of developing countries: a literature review. </w:t>
      </w:r>
      <w:r w:rsidRPr="002C3B6B">
        <w:rPr>
          <w:i/>
          <w:sz w:val="24"/>
          <w:szCs w:val="24"/>
          <w:lang w:val="en-US"/>
        </w:rPr>
        <w:t xml:space="preserve">Electronic Journal of Information Systems in Developing </w:t>
      </w:r>
      <w:r w:rsidRPr="002C3B6B">
        <w:rPr>
          <w:i/>
          <w:sz w:val="24"/>
          <w:szCs w:val="24"/>
          <w:lang w:val="en-US"/>
        </w:rPr>
        <w:lastRenderedPageBreak/>
        <w:t>Countries</w:t>
      </w:r>
      <w:r w:rsidRPr="002C3B6B">
        <w:rPr>
          <w:sz w:val="24"/>
          <w:szCs w:val="24"/>
          <w:lang w:val="en-US"/>
        </w:rPr>
        <w:t xml:space="preserve">, 2014, </w:t>
      </w:r>
      <w:r w:rsidRPr="002C3B6B">
        <w:rPr>
          <w:rFonts w:eastAsia="Times New Roman"/>
          <w:sz w:val="24"/>
          <w:szCs w:val="24"/>
          <w:lang w:val="en-US" w:eastAsia="ru-RU"/>
        </w:rPr>
        <w:t xml:space="preserve">vol. </w:t>
      </w:r>
      <w:r w:rsidRPr="002C3B6B">
        <w:rPr>
          <w:sz w:val="24"/>
          <w:szCs w:val="24"/>
          <w:lang w:val="en-US"/>
        </w:rPr>
        <w:t>1, p. 64. Available at: https://www.researchgate.net/profile/Devinder_Thapa3/publication/263469956_Exploring_the_Link_between_ICT_and_Development_in_the_Context_of_Developing_Countries_A_Literature_Review/links/0deec53b05ad9560ed000000/Exploring-the-Link-between-ICT-and-Development-in-the-Context-of-Developing-Countries-A-Literature-Review.pdf</w:t>
      </w:r>
    </w:p>
    <w:p w:rsidR="00923DF3" w:rsidRPr="00923DF3" w:rsidRDefault="00923DF3" w:rsidP="00923DF3">
      <w:pPr>
        <w:suppressAutoHyphens/>
        <w:spacing w:line="360" w:lineRule="auto"/>
        <w:ind w:firstLine="709"/>
        <w:jc w:val="both"/>
        <w:rPr>
          <w:sz w:val="24"/>
          <w:szCs w:val="24"/>
          <w:lang w:val="en-US"/>
        </w:rPr>
      </w:pPr>
      <w:r>
        <w:rPr>
          <w:sz w:val="24"/>
          <w:szCs w:val="24"/>
          <w:lang w:val="en-US"/>
        </w:rPr>
        <w:t>6</w:t>
      </w:r>
      <w:r w:rsidRPr="002C3B6B">
        <w:rPr>
          <w:sz w:val="24"/>
          <w:szCs w:val="24"/>
          <w:lang w:val="en-US"/>
        </w:rPr>
        <w:t xml:space="preserve">. </w:t>
      </w:r>
      <w:proofErr w:type="spellStart"/>
      <w:r w:rsidRPr="002C3B6B">
        <w:rPr>
          <w:sz w:val="24"/>
          <w:szCs w:val="24"/>
          <w:lang w:val="en-US"/>
        </w:rPr>
        <w:t>Walsham</w:t>
      </w:r>
      <w:proofErr w:type="spellEnd"/>
      <w:r w:rsidRPr="002C3B6B">
        <w:rPr>
          <w:sz w:val="24"/>
          <w:szCs w:val="24"/>
          <w:lang w:val="en-US"/>
        </w:rPr>
        <w:t xml:space="preserve">, G. Development </w:t>
      </w:r>
      <w:r>
        <w:rPr>
          <w:sz w:val="24"/>
          <w:szCs w:val="24"/>
          <w:lang w:val="en-US"/>
        </w:rPr>
        <w:t>i</w:t>
      </w:r>
      <w:r w:rsidRPr="002C3B6B">
        <w:rPr>
          <w:sz w:val="24"/>
          <w:szCs w:val="24"/>
          <w:lang w:val="en-US"/>
        </w:rPr>
        <w:t xml:space="preserve">nformatics in a </w:t>
      </w:r>
      <w:r>
        <w:rPr>
          <w:sz w:val="24"/>
          <w:szCs w:val="24"/>
          <w:lang w:val="en-US"/>
        </w:rPr>
        <w:t>c</w:t>
      </w:r>
      <w:r w:rsidRPr="002C3B6B">
        <w:rPr>
          <w:sz w:val="24"/>
          <w:szCs w:val="24"/>
          <w:lang w:val="en-US"/>
        </w:rPr>
        <w:t xml:space="preserve">hanging </w:t>
      </w:r>
      <w:r>
        <w:rPr>
          <w:sz w:val="24"/>
          <w:szCs w:val="24"/>
          <w:lang w:val="en-US"/>
        </w:rPr>
        <w:t>w</w:t>
      </w:r>
      <w:r w:rsidRPr="002C3B6B">
        <w:rPr>
          <w:sz w:val="24"/>
          <w:szCs w:val="24"/>
          <w:lang w:val="en-US"/>
        </w:rPr>
        <w:t xml:space="preserve">orld: Reflections from ICTD2010/2012. </w:t>
      </w:r>
      <w:r w:rsidRPr="002C3B6B">
        <w:rPr>
          <w:i/>
          <w:sz w:val="24"/>
          <w:szCs w:val="24"/>
          <w:lang w:val="en-US"/>
        </w:rPr>
        <w:t>Information Technologies &amp; International Development</w:t>
      </w:r>
      <w:r w:rsidRPr="002C3B6B">
        <w:rPr>
          <w:sz w:val="24"/>
          <w:szCs w:val="24"/>
          <w:lang w:val="en-US"/>
        </w:rPr>
        <w:t xml:space="preserve">, 2013, </w:t>
      </w:r>
      <w:r w:rsidRPr="002C3B6B">
        <w:rPr>
          <w:rFonts w:eastAsia="Times New Roman"/>
          <w:sz w:val="24"/>
          <w:szCs w:val="24"/>
          <w:lang w:val="en-US" w:eastAsia="ru-RU"/>
        </w:rPr>
        <w:t xml:space="preserve">vol. </w:t>
      </w:r>
      <w:r w:rsidRPr="002C3B6B">
        <w:rPr>
          <w:sz w:val="24"/>
          <w:szCs w:val="24"/>
          <w:lang w:val="en-US"/>
        </w:rPr>
        <w:t xml:space="preserve">9, pp. 49-54. Available at:  http://www.itidjournal.org/index.php/itid/article/download/1030/425 </w:t>
      </w:r>
    </w:p>
    <w:sectPr w:rsidR="00923DF3" w:rsidRPr="00923DF3" w:rsidSect="002C3B6B">
      <w:footerReference w:type="default" r:id="rId16"/>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79B1" w:rsidRDefault="008679B1" w:rsidP="00B13486">
      <w:r>
        <w:separator/>
      </w:r>
    </w:p>
  </w:endnote>
  <w:endnote w:type="continuationSeparator" w:id="0">
    <w:p w:rsidR="008679B1" w:rsidRDefault="008679B1" w:rsidP="00B1348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Literaturnaya">
    <w:altName w:val="Times New Roman"/>
    <w:panose1 w:val="00000000000000000000"/>
    <w:charset w:val="CC"/>
    <w:family w:val="roman"/>
    <w:notTrueType/>
    <w:pitch w:val="default"/>
    <w:sig w:usb0="00000001" w:usb1="00000000" w:usb2="00000000" w:usb3="00000000" w:csb0="00000005" w:csb1="00000000"/>
  </w:font>
  <w:font w:name="Arial CYR">
    <w:altName w:val="Arial"/>
    <w:panose1 w:val="020B0604020202020204"/>
    <w:charset w:val="CC"/>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397251"/>
      <w:docPartObj>
        <w:docPartGallery w:val="Page Numbers (Bottom of Page)"/>
        <w:docPartUnique/>
      </w:docPartObj>
    </w:sdtPr>
    <w:sdtContent>
      <w:p w:rsidR="00FA74F9" w:rsidRDefault="00E16451">
        <w:pPr>
          <w:pStyle w:val="af2"/>
          <w:jc w:val="right"/>
        </w:pPr>
        <w:fldSimple w:instr=" PAGE   \* MERGEFORMAT ">
          <w:r w:rsidR="00FC4FD7">
            <w:rPr>
              <w:noProof/>
            </w:rPr>
            <w:t>7</w:t>
          </w:r>
        </w:fldSimple>
      </w:p>
    </w:sdtContent>
  </w:sdt>
  <w:p w:rsidR="00FA74F9" w:rsidRDefault="00FA74F9">
    <w:pPr>
      <w:pStyle w:val="af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79B1" w:rsidRDefault="008679B1" w:rsidP="00B13486">
      <w:r>
        <w:separator/>
      </w:r>
    </w:p>
  </w:footnote>
  <w:footnote w:type="continuationSeparator" w:id="0">
    <w:p w:rsidR="008679B1" w:rsidRDefault="008679B1" w:rsidP="00B13486">
      <w:r>
        <w:continuationSeparator/>
      </w:r>
    </w:p>
  </w:footnote>
  <w:footnote w:id="1">
    <w:p w:rsidR="00E0287A" w:rsidRPr="00E0287A" w:rsidRDefault="00E0287A">
      <w:pPr>
        <w:pStyle w:val="a8"/>
      </w:pPr>
      <w:r w:rsidRPr="00E0287A">
        <w:rPr>
          <w:rStyle w:val="a7"/>
        </w:rPr>
        <w:footnoteRef/>
      </w:r>
      <w:r w:rsidRPr="00E0287A">
        <w:t xml:space="preserve"> Регионы</w:t>
      </w:r>
      <w:r w:rsidRPr="00E0287A">
        <w:rPr>
          <w:b/>
        </w:rPr>
        <w:t xml:space="preserve"> </w:t>
      </w:r>
      <w:r w:rsidRPr="00E0287A">
        <w:t xml:space="preserve">России. Социально-экономические показатели. 2014: Стат. сб. / Росстат. </w:t>
      </w:r>
      <w:r w:rsidRPr="00E0287A">
        <w:sym w:font="Symbol" w:char="F02D"/>
      </w:r>
      <w:r w:rsidRPr="00E0287A">
        <w:t xml:space="preserve"> М., 2017.  [Электронный ресурс] // </w:t>
      </w:r>
      <w:r w:rsidRPr="00E0287A">
        <w:rPr>
          <w:lang w:val="en-US"/>
        </w:rPr>
        <w:t>URL</w:t>
      </w:r>
      <w:r w:rsidRPr="00E0287A">
        <w:t xml:space="preserve">: </w:t>
      </w:r>
      <w:hyperlink r:id="rId1" w:history="1">
        <w:r w:rsidRPr="00E0287A">
          <w:rPr>
            <w:rStyle w:val="a6"/>
            <w:color w:val="auto"/>
            <w:u w:val="none"/>
          </w:rPr>
          <w:t>http://www.gks.ru/wps/wcm/connect/rosstat_main/rosstat/ru/statistics/publications/catalog/doc_1138623506156</w:t>
        </w:r>
      </w:hyperlink>
      <w:r w:rsidRPr="00E0287A">
        <w:t>; Регионы</w:t>
      </w:r>
      <w:r w:rsidRPr="00E0287A">
        <w:rPr>
          <w:b/>
        </w:rPr>
        <w:t xml:space="preserve"> </w:t>
      </w:r>
      <w:r w:rsidRPr="00E0287A">
        <w:t xml:space="preserve">России. Социально-экономические показатели. 2015: Стат. сб. / Росстат. </w:t>
      </w:r>
      <w:r w:rsidRPr="00E0287A">
        <w:sym w:font="Symbol" w:char="F02D"/>
      </w:r>
      <w:r w:rsidRPr="00E0287A">
        <w:t xml:space="preserve"> М., 2017.  [Электронный ресурс] // </w:t>
      </w:r>
      <w:r w:rsidRPr="00E0287A">
        <w:rPr>
          <w:lang w:val="en-US"/>
        </w:rPr>
        <w:t>URL</w:t>
      </w:r>
      <w:r w:rsidRPr="00E0287A">
        <w:t xml:space="preserve">: </w:t>
      </w:r>
      <w:hyperlink r:id="rId2" w:history="1">
        <w:r w:rsidRPr="00E0287A">
          <w:rPr>
            <w:rStyle w:val="a6"/>
            <w:color w:val="auto"/>
            <w:u w:val="none"/>
          </w:rPr>
          <w:t>http://www.gks.ru/wps/wcm/connect/rosstat_main/rosstat/ru/statistics/publications/catalog/doc_1138623506156</w:t>
        </w:r>
      </w:hyperlink>
      <w:r w:rsidRPr="00E0287A">
        <w:t>; Регионы</w:t>
      </w:r>
      <w:r w:rsidRPr="00E0287A">
        <w:rPr>
          <w:b/>
        </w:rPr>
        <w:t xml:space="preserve"> </w:t>
      </w:r>
      <w:r w:rsidRPr="00E0287A">
        <w:t xml:space="preserve">России. Социально-экономические показатели. 2016: Стат. сб. / Росстат. </w:t>
      </w:r>
      <w:r w:rsidRPr="00E0287A">
        <w:sym w:font="Symbol" w:char="F02D"/>
      </w:r>
      <w:r w:rsidRPr="00E0287A">
        <w:t xml:space="preserve"> М., 2017.  [Электронный ресурс] // </w:t>
      </w:r>
      <w:r w:rsidRPr="00E0287A">
        <w:rPr>
          <w:lang w:val="en-US"/>
        </w:rPr>
        <w:t>URL</w:t>
      </w:r>
      <w:r w:rsidRPr="00E0287A">
        <w:t xml:space="preserve">: </w:t>
      </w:r>
      <w:hyperlink r:id="rId3" w:history="1">
        <w:r w:rsidRPr="00E0287A">
          <w:rPr>
            <w:rStyle w:val="a6"/>
            <w:color w:val="auto"/>
            <w:u w:val="none"/>
          </w:rPr>
          <w:t>http://www.gks.ru/wps/wcm/connect/rosstat_main/rosstat/ru/statistics/publications/catalog/doc_1138623506156</w:t>
        </w:r>
      </w:hyperlink>
      <w:r w:rsidRPr="00E0287A">
        <w:t>; Регионы</w:t>
      </w:r>
      <w:r w:rsidRPr="00E0287A">
        <w:rPr>
          <w:b/>
        </w:rPr>
        <w:t xml:space="preserve"> </w:t>
      </w:r>
      <w:r w:rsidRPr="00E0287A">
        <w:t xml:space="preserve">России. Социально-экономические показатели. 2017: Стат. сб. / Росстат. </w:t>
      </w:r>
      <w:r w:rsidRPr="00E0287A">
        <w:sym w:font="Symbol" w:char="F02D"/>
      </w:r>
      <w:r w:rsidRPr="00E0287A">
        <w:t xml:space="preserve"> М., 2017.  [Электронный ресурс] // </w:t>
      </w:r>
      <w:r w:rsidRPr="00E0287A">
        <w:rPr>
          <w:lang w:val="en-US"/>
        </w:rPr>
        <w:t>URL</w:t>
      </w:r>
      <w:r w:rsidRPr="00E0287A">
        <w:t>: http://www.gks.ru/wps/wcm/connect/rosstat_main/rosstat/ru/statistics/publications/catalog/doc_1138623506156</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7E07C35"/>
    <w:multiLevelType w:val="hybridMultilevel"/>
    <w:tmpl w:val="3B910D7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ED35E7A"/>
    <w:multiLevelType w:val="hybridMultilevel"/>
    <w:tmpl w:val="EA649F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33458AD"/>
    <w:multiLevelType w:val="hybridMultilevel"/>
    <w:tmpl w:val="D7208B9E"/>
    <w:lvl w:ilvl="0" w:tplc="B086AAC4">
      <w:start w:val="3"/>
      <w:numFmt w:val="bullet"/>
      <w:lvlText w:val="-"/>
      <w:lvlJc w:val="left"/>
      <w:pPr>
        <w:ind w:left="1129" w:hanging="360"/>
      </w:pPr>
      <w:rPr>
        <w:rFonts w:ascii="Times New Roman" w:eastAsia="Times New Roman" w:hAnsi="Times New Roman" w:cs="Times New Roman" w:hint="default"/>
      </w:rPr>
    </w:lvl>
    <w:lvl w:ilvl="1" w:tplc="04190003" w:tentative="1">
      <w:start w:val="1"/>
      <w:numFmt w:val="bullet"/>
      <w:lvlText w:val="o"/>
      <w:lvlJc w:val="left"/>
      <w:pPr>
        <w:ind w:left="1849" w:hanging="360"/>
      </w:pPr>
      <w:rPr>
        <w:rFonts w:ascii="Courier New" w:hAnsi="Courier New" w:cs="Courier New" w:hint="default"/>
      </w:rPr>
    </w:lvl>
    <w:lvl w:ilvl="2" w:tplc="04190005" w:tentative="1">
      <w:start w:val="1"/>
      <w:numFmt w:val="bullet"/>
      <w:lvlText w:val=""/>
      <w:lvlJc w:val="left"/>
      <w:pPr>
        <w:ind w:left="2569" w:hanging="360"/>
      </w:pPr>
      <w:rPr>
        <w:rFonts w:ascii="Wingdings" w:hAnsi="Wingdings" w:hint="default"/>
      </w:rPr>
    </w:lvl>
    <w:lvl w:ilvl="3" w:tplc="04190001" w:tentative="1">
      <w:start w:val="1"/>
      <w:numFmt w:val="bullet"/>
      <w:lvlText w:val=""/>
      <w:lvlJc w:val="left"/>
      <w:pPr>
        <w:ind w:left="3289" w:hanging="360"/>
      </w:pPr>
      <w:rPr>
        <w:rFonts w:ascii="Symbol" w:hAnsi="Symbol" w:hint="default"/>
      </w:rPr>
    </w:lvl>
    <w:lvl w:ilvl="4" w:tplc="04190003" w:tentative="1">
      <w:start w:val="1"/>
      <w:numFmt w:val="bullet"/>
      <w:lvlText w:val="o"/>
      <w:lvlJc w:val="left"/>
      <w:pPr>
        <w:ind w:left="4009" w:hanging="360"/>
      </w:pPr>
      <w:rPr>
        <w:rFonts w:ascii="Courier New" w:hAnsi="Courier New" w:cs="Courier New" w:hint="default"/>
      </w:rPr>
    </w:lvl>
    <w:lvl w:ilvl="5" w:tplc="04190005" w:tentative="1">
      <w:start w:val="1"/>
      <w:numFmt w:val="bullet"/>
      <w:lvlText w:val=""/>
      <w:lvlJc w:val="left"/>
      <w:pPr>
        <w:ind w:left="4729" w:hanging="360"/>
      </w:pPr>
      <w:rPr>
        <w:rFonts w:ascii="Wingdings" w:hAnsi="Wingdings" w:hint="default"/>
      </w:rPr>
    </w:lvl>
    <w:lvl w:ilvl="6" w:tplc="04190001" w:tentative="1">
      <w:start w:val="1"/>
      <w:numFmt w:val="bullet"/>
      <w:lvlText w:val=""/>
      <w:lvlJc w:val="left"/>
      <w:pPr>
        <w:ind w:left="5449" w:hanging="360"/>
      </w:pPr>
      <w:rPr>
        <w:rFonts w:ascii="Symbol" w:hAnsi="Symbol" w:hint="default"/>
      </w:rPr>
    </w:lvl>
    <w:lvl w:ilvl="7" w:tplc="04190003" w:tentative="1">
      <w:start w:val="1"/>
      <w:numFmt w:val="bullet"/>
      <w:lvlText w:val="o"/>
      <w:lvlJc w:val="left"/>
      <w:pPr>
        <w:ind w:left="6169" w:hanging="360"/>
      </w:pPr>
      <w:rPr>
        <w:rFonts w:ascii="Courier New" w:hAnsi="Courier New" w:cs="Courier New" w:hint="default"/>
      </w:rPr>
    </w:lvl>
    <w:lvl w:ilvl="8" w:tplc="04190005" w:tentative="1">
      <w:start w:val="1"/>
      <w:numFmt w:val="bullet"/>
      <w:lvlText w:val=""/>
      <w:lvlJc w:val="left"/>
      <w:pPr>
        <w:ind w:left="6889" w:hanging="360"/>
      </w:pPr>
      <w:rPr>
        <w:rFonts w:ascii="Wingdings" w:hAnsi="Wingdings" w:hint="default"/>
      </w:rPr>
    </w:lvl>
  </w:abstractNum>
  <w:abstractNum w:abstractNumId="3">
    <w:nsid w:val="17280F44"/>
    <w:multiLevelType w:val="hybridMultilevel"/>
    <w:tmpl w:val="A178FD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B832608"/>
    <w:multiLevelType w:val="multilevel"/>
    <w:tmpl w:val="6914BE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BED1B6A"/>
    <w:multiLevelType w:val="hybridMultilevel"/>
    <w:tmpl w:val="EA649F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26A469B"/>
    <w:multiLevelType w:val="hybridMultilevel"/>
    <w:tmpl w:val="F812852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3DF471F7"/>
    <w:multiLevelType w:val="multilevel"/>
    <w:tmpl w:val="A886C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3B070E1"/>
    <w:multiLevelType w:val="multilevel"/>
    <w:tmpl w:val="53EE2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1F141F1"/>
    <w:multiLevelType w:val="hybridMultilevel"/>
    <w:tmpl w:val="EA649F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6490425F"/>
    <w:multiLevelType w:val="multilevel"/>
    <w:tmpl w:val="157E0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8B47EC7"/>
    <w:multiLevelType w:val="multilevel"/>
    <w:tmpl w:val="DF729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9577C9C"/>
    <w:multiLevelType w:val="multilevel"/>
    <w:tmpl w:val="887A2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B6A7D1F"/>
    <w:multiLevelType w:val="hybridMultilevel"/>
    <w:tmpl w:val="EA649F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C0846E0"/>
    <w:multiLevelType w:val="multilevel"/>
    <w:tmpl w:val="A68CE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68F1F43"/>
    <w:multiLevelType w:val="hybridMultilevel"/>
    <w:tmpl w:val="EA649F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F966284"/>
    <w:multiLevelType w:val="hybridMultilevel"/>
    <w:tmpl w:val="9B383434"/>
    <w:lvl w:ilvl="0" w:tplc="190432AE">
      <w:start w:val="1"/>
      <w:numFmt w:val="decimal"/>
      <w:lvlText w:val="%1."/>
      <w:lvlJc w:val="left"/>
      <w:pPr>
        <w:ind w:left="928" w:hanging="360"/>
      </w:pPr>
      <w:rPr>
        <w:rFonts w:ascii="Times New Roman" w:eastAsia="Calibri" w:hAnsi="Times New Roman" w:cs="Times New Roman"/>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6"/>
  </w:num>
  <w:num w:numId="2">
    <w:abstractNumId w:val="11"/>
  </w:num>
  <w:num w:numId="3">
    <w:abstractNumId w:val="14"/>
  </w:num>
  <w:num w:numId="4">
    <w:abstractNumId w:val="4"/>
  </w:num>
  <w:num w:numId="5">
    <w:abstractNumId w:val="12"/>
  </w:num>
  <w:num w:numId="6">
    <w:abstractNumId w:val="10"/>
  </w:num>
  <w:num w:numId="7">
    <w:abstractNumId w:val="8"/>
  </w:num>
  <w:num w:numId="8">
    <w:abstractNumId w:val="7"/>
  </w:num>
  <w:num w:numId="9">
    <w:abstractNumId w:val="2"/>
  </w:num>
  <w:num w:numId="10">
    <w:abstractNumId w:val="0"/>
  </w:num>
  <w:num w:numId="11">
    <w:abstractNumId w:val="15"/>
  </w:num>
  <w:num w:numId="12">
    <w:abstractNumId w:val="5"/>
  </w:num>
  <w:num w:numId="13">
    <w:abstractNumId w:val="13"/>
  </w:num>
  <w:num w:numId="14">
    <w:abstractNumId w:val="1"/>
  </w:num>
  <w:num w:numId="15">
    <w:abstractNumId w:val="9"/>
  </w:num>
  <w:num w:numId="16">
    <w:abstractNumId w:val="6"/>
  </w:num>
  <w:num w:numId="1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footnotePr>
    <w:footnote w:id="-1"/>
    <w:footnote w:id="0"/>
  </w:footnotePr>
  <w:endnotePr>
    <w:endnote w:id="-1"/>
    <w:endnote w:id="0"/>
  </w:endnotePr>
  <w:compat/>
  <w:rsids>
    <w:rsidRoot w:val="00E643C7"/>
    <w:rsid w:val="00000247"/>
    <w:rsid w:val="00001642"/>
    <w:rsid w:val="00001D18"/>
    <w:rsid w:val="00005C7C"/>
    <w:rsid w:val="00007924"/>
    <w:rsid w:val="00011A8B"/>
    <w:rsid w:val="00016BAB"/>
    <w:rsid w:val="000245BF"/>
    <w:rsid w:val="00025820"/>
    <w:rsid w:val="0003222F"/>
    <w:rsid w:val="000322BE"/>
    <w:rsid w:val="00035AD7"/>
    <w:rsid w:val="000428F1"/>
    <w:rsid w:val="00051E72"/>
    <w:rsid w:val="000552C7"/>
    <w:rsid w:val="00062240"/>
    <w:rsid w:val="00066F8B"/>
    <w:rsid w:val="00067A23"/>
    <w:rsid w:val="00073F25"/>
    <w:rsid w:val="000814FF"/>
    <w:rsid w:val="00082DAE"/>
    <w:rsid w:val="00085A49"/>
    <w:rsid w:val="00087A70"/>
    <w:rsid w:val="00092808"/>
    <w:rsid w:val="000957FE"/>
    <w:rsid w:val="000A0969"/>
    <w:rsid w:val="000A645D"/>
    <w:rsid w:val="000B40E0"/>
    <w:rsid w:val="000C6AB3"/>
    <w:rsid w:val="000D4043"/>
    <w:rsid w:val="000D6D66"/>
    <w:rsid w:val="000E40CF"/>
    <w:rsid w:val="000E6FB3"/>
    <w:rsid w:val="000F21B3"/>
    <w:rsid w:val="000F383A"/>
    <w:rsid w:val="000F6BA2"/>
    <w:rsid w:val="000F74B3"/>
    <w:rsid w:val="00106BF5"/>
    <w:rsid w:val="00107C55"/>
    <w:rsid w:val="00110C43"/>
    <w:rsid w:val="00115A6E"/>
    <w:rsid w:val="00117094"/>
    <w:rsid w:val="00120787"/>
    <w:rsid w:val="0012084B"/>
    <w:rsid w:val="00124897"/>
    <w:rsid w:val="001252C7"/>
    <w:rsid w:val="00126F52"/>
    <w:rsid w:val="00132B7C"/>
    <w:rsid w:val="001406F6"/>
    <w:rsid w:val="00141725"/>
    <w:rsid w:val="00141D1E"/>
    <w:rsid w:val="001517F9"/>
    <w:rsid w:val="00152556"/>
    <w:rsid w:val="00152F08"/>
    <w:rsid w:val="00154A57"/>
    <w:rsid w:val="00161F4C"/>
    <w:rsid w:val="0016286D"/>
    <w:rsid w:val="00162EED"/>
    <w:rsid w:val="001645ED"/>
    <w:rsid w:val="00166315"/>
    <w:rsid w:val="00181D5A"/>
    <w:rsid w:val="00196C88"/>
    <w:rsid w:val="001976B9"/>
    <w:rsid w:val="001A0626"/>
    <w:rsid w:val="001A4230"/>
    <w:rsid w:val="001A64B0"/>
    <w:rsid w:val="001B03D9"/>
    <w:rsid w:val="001B43DC"/>
    <w:rsid w:val="001B4ED9"/>
    <w:rsid w:val="001C1054"/>
    <w:rsid w:val="001C73A1"/>
    <w:rsid w:val="001D194E"/>
    <w:rsid w:val="001D39B0"/>
    <w:rsid w:val="001D67D8"/>
    <w:rsid w:val="001D79CA"/>
    <w:rsid w:val="001E28D4"/>
    <w:rsid w:val="001E3B75"/>
    <w:rsid w:val="001F0765"/>
    <w:rsid w:val="001F2EF7"/>
    <w:rsid w:val="001F7697"/>
    <w:rsid w:val="002025F3"/>
    <w:rsid w:val="00205B08"/>
    <w:rsid w:val="0021175C"/>
    <w:rsid w:val="00211C62"/>
    <w:rsid w:val="00215667"/>
    <w:rsid w:val="00223385"/>
    <w:rsid w:val="0022352E"/>
    <w:rsid w:val="00226160"/>
    <w:rsid w:val="00230291"/>
    <w:rsid w:val="00236421"/>
    <w:rsid w:val="00237F8D"/>
    <w:rsid w:val="00240E9D"/>
    <w:rsid w:val="00240EED"/>
    <w:rsid w:val="002411E2"/>
    <w:rsid w:val="00244236"/>
    <w:rsid w:val="0024548A"/>
    <w:rsid w:val="00246E04"/>
    <w:rsid w:val="0024779C"/>
    <w:rsid w:val="00252C6B"/>
    <w:rsid w:val="00256B5E"/>
    <w:rsid w:val="002620AC"/>
    <w:rsid w:val="00273E89"/>
    <w:rsid w:val="0027563D"/>
    <w:rsid w:val="002774EB"/>
    <w:rsid w:val="0028323B"/>
    <w:rsid w:val="0028772B"/>
    <w:rsid w:val="00287DC5"/>
    <w:rsid w:val="00297037"/>
    <w:rsid w:val="002A00C3"/>
    <w:rsid w:val="002B0B48"/>
    <w:rsid w:val="002B3D1C"/>
    <w:rsid w:val="002B6E2E"/>
    <w:rsid w:val="002C3B6B"/>
    <w:rsid w:val="002D4C7A"/>
    <w:rsid w:val="002D50CE"/>
    <w:rsid w:val="002D53B6"/>
    <w:rsid w:val="002D55DD"/>
    <w:rsid w:val="002D591E"/>
    <w:rsid w:val="002D62D7"/>
    <w:rsid w:val="002D6E3A"/>
    <w:rsid w:val="002E674F"/>
    <w:rsid w:val="002F159E"/>
    <w:rsid w:val="002F19F4"/>
    <w:rsid w:val="002F1CB9"/>
    <w:rsid w:val="002F26BC"/>
    <w:rsid w:val="002F3B8F"/>
    <w:rsid w:val="002F435F"/>
    <w:rsid w:val="002F52B4"/>
    <w:rsid w:val="003009E2"/>
    <w:rsid w:val="0030354A"/>
    <w:rsid w:val="00303CBF"/>
    <w:rsid w:val="003172D8"/>
    <w:rsid w:val="00324124"/>
    <w:rsid w:val="00325A75"/>
    <w:rsid w:val="00325FF5"/>
    <w:rsid w:val="003309DC"/>
    <w:rsid w:val="00334CD4"/>
    <w:rsid w:val="003376A1"/>
    <w:rsid w:val="00340087"/>
    <w:rsid w:val="00350BB6"/>
    <w:rsid w:val="0035129C"/>
    <w:rsid w:val="00352F97"/>
    <w:rsid w:val="00356C7F"/>
    <w:rsid w:val="0036598B"/>
    <w:rsid w:val="00365BA1"/>
    <w:rsid w:val="00365EBC"/>
    <w:rsid w:val="003677B7"/>
    <w:rsid w:val="00371AD2"/>
    <w:rsid w:val="003735D6"/>
    <w:rsid w:val="003771CA"/>
    <w:rsid w:val="00377E8B"/>
    <w:rsid w:val="00377EB7"/>
    <w:rsid w:val="00381604"/>
    <w:rsid w:val="00382DA0"/>
    <w:rsid w:val="003856D4"/>
    <w:rsid w:val="003A3210"/>
    <w:rsid w:val="003A6CB0"/>
    <w:rsid w:val="003A72FB"/>
    <w:rsid w:val="003A76CE"/>
    <w:rsid w:val="003B068E"/>
    <w:rsid w:val="003B218B"/>
    <w:rsid w:val="003B246E"/>
    <w:rsid w:val="003C2665"/>
    <w:rsid w:val="003C43EE"/>
    <w:rsid w:val="003C585A"/>
    <w:rsid w:val="003C660A"/>
    <w:rsid w:val="003C7D8D"/>
    <w:rsid w:val="003D05C5"/>
    <w:rsid w:val="003D0C83"/>
    <w:rsid w:val="003D3BE2"/>
    <w:rsid w:val="003D3CDE"/>
    <w:rsid w:val="003D3D4E"/>
    <w:rsid w:val="003D6631"/>
    <w:rsid w:val="003D6C43"/>
    <w:rsid w:val="003D7FBC"/>
    <w:rsid w:val="003E39CD"/>
    <w:rsid w:val="003F00D3"/>
    <w:rsid w:val="003F15A1"/>
    <w:rsid w:val="00412A1C"/>
    <w:rsid w:val="00413BD6"/>
    <w:rsid w:val="0041492C"/>
    <w:rsid w:val="00420641"/>
    <w:rsid w:val="00420B94"/>
    <w:rsid w:val="00420BF2"/>
    <w:rsid w:val="004213DF"/>
    <w:rsid w:val="00423A36"/>
    <w:rsid w:val="00424AC6"/>
    <w:rsid w:val="00433FF9"/>
    <w:rsid w:val="00442F31"/>
    <w:rsid w:val="00444633"/>
    <w:rsid w:val="00445C62"/>
    <w:rsid w:val="004616F8"/>
    <w:rsid w:val="0047435D"/>
    <w:rsid w:val="004760AE"/>
    <w:rsid w:val="00477186"/>
    <w:rsid w:val="004940C9"/>
    <w:rsid w:val="004944F8"/>
    <w:rsid w:val="004A184E"/>
    <w:rsid w:val="004A45AE"/>
    <w:rsid w:val="004A4E62"/>
    <w:rsid w:val="004B3283"/>
    <w:rsid w:val="004B550A"/>
    <w:rsid w:val="004B7A1E"/>
    <w:rsid w:val="004C7BEC"/>
    <w:rsid w:val="004D5D68"/>
    <w:rsid w:val="004E1495"/>
    <w:rsid w:val="004E2113"/>
    <w:rsid w:val="004E54AA"/>
    <w:rsid w:val="004E6E27"/>
    <w:rsid w:val="004F082F"/>
    <w:rsid w:val="004F4C20"/>
    <w:rsid w:val="00501907"/>
    <w:rsid w:val="00512256"/>
    <w:rsid w:val="005177FE"/>
    <w:rsid w:val="00527129"/>
    <w:rsid w:val="0053209F"/>
    <w:rsid w:val="0054132F"/>
    <w:rsid w:val="005440E3"/>
    <w:rsid w:val="005450E6"/>
    <w:rsid w:val="00553914"/>
    <w:rsid w:val="0056039D"/>
    <w:rsid w:val="00562D52"/>
    <w:rsid w:val="00570F42"/>
    <w:rsid w:val="00573735"/>
    <w:rsid w:val="00576323"/>
    <w:rsid w:val="0058083B"/>
    <w:rsid w:val="00583037"/>
    <w:rsid w:val="00584E03"/>
    <w:rsid w:val="00592A0B"/>
    <w:rsid w:val="0059565C"/>
    <w:rsid w:val="00595744"/>
    <w:rsid w:val="005959A4"/>
    <w:rsid w:val="00596CE8"/>
    <w:rsid w:val="005A1BAA"/>
    <w:rsid w:val="005A265B"/>
    <w:rsid w:val="005A365B"/>
    <w:rsid w:val="005A3C5E"/>
    <w:rsid w:val="005B0C1A"/>
    <w:rsid w:val="005B7746"/>
    <w:rsid w:val="005C5B0D"/>
    <w:rsid w:val="005C79B9"/>
    <w:rsid w:val="005D2CD5"/>
    <w:rsid w:val="005F02F0"/>
    <w:rsid w:val="005F7173"/>
    <w:rsid w:val="00602D3F"/>
    <w:rsid w:val="00602F03"/>
    <w:rsid w:val="0060562B"/>
    <w:rsid w:val="00605F98"/>
    <w:rsid w:val="00607008"/>
    <w:rsid w:val="00620818"/>
    <w:rsid w:val="00622326"/>
    <w:rsid w:val="00627F8D"/>
    <w:rsid w:val="00630D18"/>
    <w:rsid w:val="00630F5C"/>
    <w:rsid w:val="0063262E"/>
    <w:rsid w:val="00637304"/>
    <w:rsid w:val="006407EF"/>
    <w:rsid w:val="00642ECB"/>
    <w:rsid w:val="0064340D"/>
    <w:rsid w:val="00643B00"/>
    <w:rsid w:val="00646189"/>
    <w:rsid w:val="00651367"/>
    <w:rsid w:val="00657BB2"/>
    <w:rsid w:val="006617F6"/>
    <w:rsid w:val="00662A69"/>
    <w:rsid w:val="0067049F"/>
    <w:rsid w:val="00672EC3"/>
    <w:rsid w:val="006807DF"/>
    <w:rsid w:val="006810D9"/>
    <w:rsid w:val="006835C3"/>
    <w:rsid w:val="006857B6"/>
    <w:rsid w:val="00687FEF"/>
    <w:rsid w:val="006A0233"/>
    <w:rsid w:val="006A147E"/>
    <w:rsid w:val="006A32FA"/>
    <w:rsid w:val="006A3E77"/>
    <w:rsid w:val="006B015D"/>
    <w:rsid w:val="006B1343"/>
    <w:rsid w:val="006B231C"/>
    <w:rsid w:val="006B2A66"/>
    <w:rsid w:val="006B2EF3"/>
    <w:rsid w:val="006C5219"/>
    <w:rsid w:val="006D61D8"/>
    <w:rsid w:val="006D6D76"/>
    <w:rsid w:val="006E42D9"/>
    <w:rsid w:val="006E4AA6"/>
    <w:rsid w:val="006F0B35"/>
    <w:rsid w:val="006F1E66"/>
    <w:rsid w:val="006F1EFC"/>
    <w:rsid w:val="00702AB9"/>
    <w:rsid w:val="0070300B"/>
    <w:rsid w:val="00706C4F"/>
    <w:rsid w:val="007117AF"/>
    <w:rsid w:val="0071225D"/>
    <w:rsid w:val="00712771"/>
    <w:rsid w:val="00714337"/>
    <w:rsid w:val="00714783"/>
    <w:rsid w:val="007158A0"/>
    <w:rsid w:val="00723C00"/>
    <w:rsid w:val="00724CE1"/>
    <w:rsid w:val="0073336B"/>
    <w:rsid w:val="0073706C"/>
    <w:rsid w:val="00747FB4"/>
    <w:rsid w:val="007545AB"/>
    <w:rsid w:val="00755DDD"/>
    <w:rsid w:val="00761B02"/>
    <w:rsid w:val="00762F9E"/>
    <w:rsid w:val="007643DA"/>
    <w:rsid w:val="00770951"/>
    <w:rsid w:val="0077142F"/>
    <w:rsid w:val="007824B5"/>
    <w:rsid w:val="007851C8"/>
    <w:rsid w:val="00795A79"/>
    <w:rsid w:val="007A1BA1"/>
    <w:rsid w:val="007A4741"/>
    <w:rsid w:val="007A5864"/>
    <w:rsid w:val="007A59D0"/>
    <w:rsid w:val="007A5CCA"/>
    <w:rsid w:val="007A6C15"/>
    <w:rsid w:val="007B079E"/>
    <w:rsid w:val="007B4624"/>
    <w:rsid w:val="007C5122"/>
    <w:rsid w:val="007D1CAA"/>
    <w:rsid w:val="007D5858"/>
    <w:rsid w:val="007E0FFC"/>
    <w:rsid w:val="007E173D"/>
    <w:rsid w:val="007E45FB"/>
    <w:rsid w:val="007E7AFF"/>
    <w:rsid w:val="007F3042"/>
    <w:rsid w:val="00800A05"/>
    <w:rsid w:val="00800F6D"/>
    <w:rsid w:val="0080171E"/>
    <w:rsid w:val="00802BF4"/>
    <w:rsid w:val="008031B8"/>
    <w:rsid w:val="00804769"/>
    <w:rsid w:val="008079CF"/>
    <w:rsid w:val="00814AE4"/>
    <w:rsid w:val="00816CBD"/>
    <w:rsid w:val="00816D18"/>
    <w:rsid w:val="008231D2"/>
    <w:rsid w:val="008252D5"/>
    <w:rsid w:val="00840588"/>
    <w:rsid w:val="0084193E"/>
    <w:rsid w:val="008469A6"/>
    <w:rsid w:val="00850FA5"/>
    <w:rsid w:val="0085333D"/>
    <w:rsid w:val="0085340D"/>
    <w:rsid w:val="0086343C"/>
    <w:rsid w:val="00864D4B"/>
    <w:rsid w:val="008679B1"/>
    <w:rsid w:val="008745F8"/>
    <w:rsid w:val="00874A43"/>
    <w:rsid w:val="00892518"/>
    <w:rsid w:val="008A14A9"/>
    <w:rsid w:val="008A3877"/>
    <w:rsid w:val="008A42D4"/>
    <w:rsid w:val="008C0ACE"/>
    <w:rsid w:val="008C6C0C"/>
    <w:rsid w:val="008D1E33"/>
    <w:rsid w:val="008D705F"/>
    <w:rsid w:val="008E0F8D"/>
    <w:rsid w:val="008E15EF"/>
    <w:rsid w:val="008E2F23"/>
    <w:rsid w:val="008E3E74"/>
    <w:rsid w:val="008E54B1"/>
    <w:rsid w:val="008F02B9"/>
    <w:rsid w:val="008F05BD"/>
    <w:rsid w:val="008F1EF6"/>
    <w:rsid w:val="008F23E5"/>
    <w:rsid w:val="008F31CB"/>
    <w:rsid w:val="008F5A0B"/>
    <w:rsid w:val="009017F5"/>
    <w:rsid w:val="00902CC6"/>
    <w:rsid w:val="00917C33"/>
    <w:rsid w:val="00917D7F"/>
    <w:rsid w:val="00920751"/>
    <w:rsid w:val="00923347"/>
    <w:rsid w:val="00923DF3"/>
    <w:rsid w:val="0092420A"/>
    <w:rsid w:val="0092494A"/>
    <w:rsid w:val="009350F8"/>
    <w:rsid w:val="0094654D"/>
    <w:rsid w:val="009469EA"/>
    <w:rsid w:val="00953071"/>
    <w:rsid w:val="00957320"/>
    <w:rsid w:val="00963460"/>
    <w:rsid w:val="00970DF5"/>
    <w:rsid w:val="00973899"/>
    <w:rsid w:val="00982387"/>
    <w:rsid w:val="00983744"/>
    <w:rsid w:val="00984468"/>
    <w:rsid w:val="00984F92"/>
    <w:rsid w:val="00987345"/>
    <w:rsid w:val="0099009B"/>
    <w:rsid w:val="00990618"/>
    <w:rsid w:val="0099629A"/>
    <w:rsid w:val="0099759F"/>
    <w:rsid w:val="009A3C91"/>
    <w:rsid w:val="009A6FB5"/>
    <w:rsid w:val="009B518F"/>
    <w:rsid w:val="009B5676"/>
    <w:rsid w:val="009B5E37"/>
    <w:rsid w:val="009C309F"/>
    <w:rsid w:val="009C467F"/>
    <w:rsid w:val="009D16F2"/>
    <w:rsid w:val="009D2312"/>
    <w:rsid w:val="009D3FE3"/>
    <w:rsid w:val="009E1B19"/>
    <w:rsid w:val="009F146F"/>
    <w:rsid w:val="009F5964"/>
    <w:rsid w:val="00A036C1"/>
    <w:rsid w:val="00A06724"/>
    <w:rsid w:val="00A06B6D"/>
    <w:rsid w:val="00A117AF"/>
    <w:rsid w:val="00A1419F"/>
    <w:rsid w:val="00A15B74"/>
    <w:rsid w:val="00A23513"/>
    <w:rsid w:val="00A240E0"/>
    <w:rsid w:val="00A262E2"/>
    <w:rsid w:val="00A30924"/>
    <w:rsid w:val="00A3145C"/>
    <w:rsid w:val="00A42549"/>
    <w:rsid w:val="00A472C8"/>
    <w:rsid w:val="00A5003C"/>
    <w:rsid w:val="00A50F14"/>
    <w:rsid w:val="00A556DE"/>
    <w:rsid w:val="00A641F3"/>
    <w:rsid w:val="00A734FE"/>
    <w:rsid w:val="00A74031"/>
    <w:rsid w:val="00AA19A4"/>
    <w:rsid w:val="00AA61A6"/>
    <w:rsid w:val="00AB6A72"/>
    <w:rsid w:val="00AC14EC"/>
    <w:rsid w:val="00AD2E68"/>
    <w:rsid w:val="00AD5A58"/>
    <w:rsid w:val="00AE48C5"/>
    <w:rsid w:val="00B11501"/>
    <w:rsid w:val="00B13486"/>
    <w:rsid w:val="00B2339F"/>
    <w:rsid w:val="00B322EB"/>
    <w:rsid w:val="00B34D06"/>
    <w:rsid w:val="00B35676"/>
    <w:rsid w:val="00B3752A"/>
    <w:rsid w:val="00B446CE"/>
    <w:rsid w:val="00B55932"/>
    <w:rsid w:val="00B55C9F"/>
    <w:rsid w:val="00B653E2"/>
    <w:rsid w:val="00B65CBF"/>
    <w:rsid w:val="00B74598"/>
    <w:rsid w:val="00B77E1C"/>
    <w:rsid w:val="00B8008A"/>
    <w:rsid w:val="00B807E9"/>
    <w:rsid w:val="00B843A3"/>
    <w:rsid w:val="00B91B00"/>
    <w:rsid w:val="00B93B8C"/>
    <w:rsid w:val="00B96099"/>
    <w:rsid w:val="00B96ACB"/>
    <w:rsid w:val="00BA1B74"/>
    <w:rsid w:val="00BA6386"/>
    <w:rsid w:val="00BB26C7"/>
    <w:rsid w:val="00BB4DB6"/>
    <w:rsid w:val="00BB6432"/>
    <w:rsid w:val="00BB765B"/>
    <w:rsid w:val="00BC3CB7"/>
    <w:rsid w:val="00BC48EB"/>
    <w:rsid w:val="00BE2F15"/>
    <w:rsid w:val="00BE4013"/>
    <w:rsid w:val="00BE6154"/>
    <w:rsid w:val="00BF0624"/>
    <w:rsid w:val="00BF20F4"/>
    <w:rsid w:val="00C0069E"/>
    <w:rsid w:val="00C007CC"/>
    <w:rsid w:val="00C03D56"/>
    <w:rsid w:val="00C10AA2"/>
    <w:rsid w:val="00C11A25"/>
    <w:rsid w:val="00C132C1"/>
    <w:rsid w:val="00C13D76"/>
    <w:rsid w:val="00C23DE3"/>
    <w:rsid w:val="00C24EC2"/>
    <w:rsid w:val="00C30430"/>
    <w:rsid w:val="00C32B75"/>
    <w:rsid w:val="00C41AD7"/>
    <w:rsid w:val="00C46E53"/>
    <w:rsid w:val="00C514C5"/>
    <w:rsid w:val="00C532B8"/>
    <w:rsid w:val="00C543BD"/>
    <w:rsid w:val="00C55999"/>
    <w:rsid w:val="00C5773B"/>
    <w:rsid w:val="00C629CC"/>
    <w:rsid w:val="00C71607"/>
    <w:rsid w:val="00C774B1"/>
    <w:rsid w:val="00C81E70"/>
    <w:rsid w:val="00C8344F"/>
    <w:rsid w:val="00C861A7"/>
    <w:rsid w:val="00C92EBE"/>
    <w:rsid w:val="00C9457B"/>
    <w:rsid w:val="00C94928"/>
    <w:rsid w:val="00CA05C9"/>
    <w:rsid w:val="00CA0777"/>
    <w:rsid w:val="00CA3537"/>
    <w:rsid w:val="00CA3ACB"/>
    <w:rsid w:val="00CB6FC4"/>
    <w:rsid w:val="00CC2AC1"/>
    <w:rsid w:val="00CC2CE0"/>
    <w:rsid w:val="00CC78E0"/>
    <w:rsid w:val="00CD117B"/>
    <w:rsid w:val="00CE034D"/>
    <w:rsid w:val="00CE0E24"/>
    <w:rsid w:val="00CE1B8F"/>
    <w:rsid w:val="00CF2DDF"/>
    <w:rsid w:val="00D02E9C"/>
    <w:rsid w:val="00D06BFB"/>
    <w:rsid w:val="00D11096"/>
    <w:rsid w:val="00D11890"/>
    <w:rsid w:val="00D13EE9"/>
    <w:rsid w:val="00D14F15"/>
    <w:rsid w:val="00D169E0"/>
    <w:rsid w:val="00D16A6F"/>
    <w:rsid w:val="00D20298"/>
    <w:rsid w:val="00D2035D"/>
    <w:rsid w:val="00D21A6C"/>
    <w:rsid w:val="00D31C22"/>
    <w:rsid w:val="00D3419C"/>
    <w:rsid w:val="00D41C1A"/>
    <w:rsid w:val="00D42EFC"/>
    <w:rsid w:val="00D550D0"/>
    <w:rsid w:val="00D55C27"/>
    <w:rsid w:val="00D56A52"/>
    <w:rsid w:val="00D65D58"/>
    <w:rsid w:val="00D840B2"/>
    <w:rsid w:val="00D85102"/>
    <w:rsid w:val="00D8707E"/>
    <w:rsid w:val="00D90EF3"/>
    <w:rsid w:val="00D9642D"/>
    <w:rsid w:val="00DA0E8D"/>
    <w:rsid w:val="00DB489C"/>
    <w:rsid w:val="00DB594C"/>
    <w:rsid w:val="00DC06FF"/>
    <w:rsid w:val="00DC4343"/>
    <w:rsid w:val="00DC4FDB"/>
    <w:rsid w:val="00DD18A3"/>
    <w:rsid w:val="00DD4492"/>
    <w:rsid w:val="00DD651E"/>
    <w:rsid w:val="00DE6D82"/>
    <w:rsid w:val="00DE7F34"/>
    <w:rsid w:val="00DF5433"/>
    <w:rsid w:val="00E00E94"/>
    <w:rsid w:val="00E0287A"/>
    <w:rsid w:val="00E0346B"/>
    <w:rsid w:val="00E12995"/>
    <w:rsid w:val="00E16451"/>
    <w:rsid w:val="00E20E5E"/>
    <w:rsid w:val="00E230A0"/>
    <w:rsid w:val="00E23339"/>
    <w:rsid w:val="00E300F5"/>
    <w:rsid w:val="00E36ADF"/>
    <w:rsid w:val="00E37128"/>
    <w:rsid w:val="00E41CC1"/>
    <w:rsid w:val="00E42203"/>
    <w:rsid w:val="00E43316"/>
    <w:rsid w:val="00E52E3D"/>
    <w:rsid w:val="00E53491"/>
    <w:rsid w:val="00E6053D"/>
    <w:rsid w:val="00E618EA"/>
    <w:rsid w:val="00E643C7"/>
    <w:rsid w:val="00E64E72"/>
    <w:rsid w:val="00E66507"/>
    <w:rsid w:val="00E7173C"/>
    <w:rsid w:val="00E7508A"/>
    <w:rsid w:val="00E76A6B"/>
    <w:rsid w:val="00E82BB4"/>
    <w:rsid w:val="00E8680B"/>
    <w:rsid w:val="00E9008B"/>
    <w:rsid w:val="00E93A1A"/>
    <w:rsid w:val="00E94F9E"/>
    <w:rsid w:val="00EA06F8"/>
    <w:rsid w:val="00EA0F76"/>
    <w:rsid w:val="00EA4A0E"/>
    <w:rsid w:val="00EA640C"/>
    <w:rsid w:val="00EB18EB"/>
    <w:rsid w:val="00EB44C6"/>
    <w:rsid w:val="00EB482E"/>
    <w:rsid w:val="00EB4D51"/>
    <w:rsid w:val="00EB58FB"/>
    <w:rsid w:val="00EB657E"/>
    <w:rsid w:val="00EC76FB"/>
    <w:rsid w:val="00EC7E50"/>
    <w:rsid w:val="00ED0817"/>
    <w:rsid w:val="00ED0AAD"/>
    <w:rsid w:val="00ED0DC9"/>
    <w:rsid w:val="00ED3CA2"/>
    <w:rsid w:val="00ED7322"/>
    <w:rsid w:val="00EE4E10"/>
    <w:rsid w:val="00EF5A00"/>
    <w:rsid w:val="00EF6B0B"/>
    <w:rsid w:val="00F0667B"/>
    <w:rsid w:val="00F11FE3"/>
    <w:rsid w:val="00F13D68"/>
    <w:rsid w:val="00F15F52"/>
    <w:rsid w:val="00F23B8E"/>
    <w:rsid w:val="00F247C4"/>
    <w:rsid w:val="00F33988"/>
    <w:rsid w:val="00F41BE3"/>
    <w:rsid w:val="00F45F23"/>
    <w:rsid w:val="00F52F33"/>
    <w:rsid w:val="00F5340B"/>
    <w:rsid w:val="00F54DCF"/>
    <w:rsid w:val="00F55BA3"/>
    <w:rsid w:val="00F63471"/>
    <w:rsid w:val="00F659DF"/>
    <w:rsid w:val="00F65FB5"/>
    <w:rsid w:val="00F73602"/>
    <w:rsid w:val="00F83A43"/>
    <w:rsid w:val="00F84259"/>
    <w:rsid w:val="00F848A5"/>
    <w:rsid w:val="00F91B54"/>
    <w:rsid w:val="00F91D4C"/>
    <w:rsid w:val="00F93612"/>
    <w:rsid w:val="00F94C26"/>
    <w:rsid w:val="00F96715"/>
    <w:rsid w:val="00FA2B0B"/>
    <w:rsid w:val="00FA321A"/>
    <w:rsid w:val="00FA74F9"/>
    <w:rsid w:val="00FC4F4C"/>
    <w:rsid w:val="00FC4FD7"/>
    <w:rsid w:val="00FD756F"/>
    <w:rsid w:val="00FD795F"/>
    <w:rsid w:val="00FE0436"/>
    <w:rsid w:val="00FE503E"/>
    <w:rsid w:val="00FE6DE2"/>
    <w:rsid w:val="00FF0906"/>
    <w:rsid w:val="00FF0C2F"/>
    <w:rsid w:val="00FF1D95"/>
    <w:rsid w:val="00FF5D9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before="120" w:after="1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43C7"/>
    <w:pPr>
      <w:widowControl w:val="0"/>
      <w:autoSpaceDE w:val="0"/>
      <w:autoSpaceDN w:val="0"/>
      <w:adjustRightInd w:val="0"/>
      <w:spacing w:before="0" w:after="0"/>
      <w:jc w:val="left"/>
    </w:pPr>
    <w:rPr>
      <w:rFonts w:ascii="Times New Roman" w:eastAsia="MS Mincho" w:hAnsi="Times New Roman" w:cs="Times New Roman"/>
      <w:sz w:val="20"/>
      <w:szCs w:val="20"/>
      <w:lang w:eastAsia="ja-JP"/>
    </w:rPr>
  </w:style>
  <w:style w:type="paragraph" w:styleId="1">
    <w:name w:val="heading 1"/>
    <w:basedOn w:val="a"/>
    <w:link w:val="10"/>
    <w:uiPriority w:val="9"/>
    <w:qFormat/>
    <w:rsid w:val="00B13486"/>
    <w:pPr>
      <w:widowControl/>
      <w:autoSpaceDE/>
      <w:autoSpaceDN/>
      <w:adjustRightInd/>
      <w:spacing w:before="100" w:beforeAutospacing="1" w:after="100" w:afterAutospacing="1"/>
      <w:outlineLvl w:val="0"/>
    </w:pPr>
    <w:rPr>
      <w:rFonts w:eastAsia="Times New Roman"/>
      <w:b/>
      <w:bCs/>
      <w:kern w:val="36"/>
      <w:sz w:val="48"/>
      <w:szCs w:val="48"/>
      <w:lang w:eastAsia="ru-RU"/>
    </w:rPr>
  </w:style>
  <w:style w:type="paragraph" w:styleId="2">
    <w:name w:val="heading 2"/>
    <w:basedOn w:val="a"/>
    <w:next w:val="a"/>
    <w:link w:val="20"/>
    <w:uiPriority w:val="9"/>
    <w:unhideWhenUsed/>
    <w:qFormat/>
    <w:rsid w:val="00B55932"/>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13486"/>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B55932"/>
    <w:rPr>
      <w:rFonts w:asciiTheme="majorHAnsi" w:eastAsiaTheme="majorEastAsia" w:hAnsiTheme="majorHAnsi" w:cstheme="majorBidi"/>
      <w:color w:val="365F91" w:themeColor="accent1" w:themeShade="BF"/>
      <w:sz w:val="26"/>
      <w:szCs w:val="26"/>
      <w:lang w:eastAsia="ja-JP"/>
    </w:rPr>
  </w:style>
  <w:style w:type="paragraph" w:styleId="a3">
    <w:name w:val="List Paragraph"/>
    <w:basedOn w:val="a"/>
    <w:link w:val="a4"/>
    <w:qFormat/>
    <w:rsid w:val="00E643C7"/>
    <w:pPr>
      <w:ind w:left="720"/>
      <w:contextualSpacing/>
    </w:pPr>
  </w:style>
  <w:style w:type="character" w:customStyle="1" w:styleId="a4">
    <w:name w:val="Абзац списка Знак"/>
    <w:link w:val="a3"/>
    <w:locked/>
    <w:rsid w:val="00724CE1"/>
    <w:rPr>
      <w:rFonts w:ascii="Times New Roman" w:eastAsia="MS Mincho" w:hAnsi="Times New Roman" w:cs="Times New Roman"/>
      <w:sz w:val="20"/>
      <w:szCs w:val="20"/>
      <w:lang w:eastAsia="ja-JP"/>
    </w:rPr>
  </w:style>
  <w:style w:type="paragraph" w:styleId="a5">
    <w:name w:val="Normal (Web)"/>
    <w:basedOn w:val="a"/>
    <w:uiPriority w:val="99"/>
    <w:unhideWhenUsed/>
    <w:rsid w:val="00E643C7"/>
    <w:pPr>
      <w:widowControl/>
      <w:autoSpaceDE/>
      <w:autoSpaceDN/>
      <w:adjustRightInd/>
      <w:spacing w:before="100" w:beforeAutospacing="1" w:after="100" w:afterAutospacing="1"/>
    </w:pPr>
    <w:rPr>
      <w:rFonts w:eastAsia="Times New Roman"/>
      <w:sz w:val="24"/>
      <w:szCs w:val="24"/>
      <w:lang w:eastAsia="ru-RU"/>
    </w:rPr>
  </w:style>
  <w:style w:type="paragraph" w:customStyle="1" w:styleId="Default">
    <w:name w:val="Default"/>
    <w:rsid w:val="00984468"/>
    <w:pPr>
      <w:autoSpaceDE w:val="0"/>
      <w:autoSpaceDN w:val="0"/>
      <w:adjustRightInd w:val="0"/>
      <w:spacing w:before="0" w:after="0"/>
      <w:jc w:val="left"/>
    </w:pPr>
    <w:rPr>
      <w:rFonts w:ascii="Times New Roman" w:eastAsia="Calibri" w:hAnsi="Times New Roman" w:cs="Times New Roman"/>
      <w:color w:val="000000"/>
      <w:sz w:val="24"/>
      <w:szCs w:val="24"/>
      <w:lang w:eastAsia="ru-RU"/>
    </w:rPr>
  </w:style>
  <w:style w:type="character" w:styleId="a6">
    <w:name w:val="Hyperlink"/>
    <w:basedOn w:val="a0"/>
    <w:uiPriority w:val="99"/>
    <w:unhideWhenUsed/>
    <w:rsid w:val="00984468"/>
    <w:rPr>
      <w:color w:val="0000FF" w:themeColor="hyperlink"/>
      <w:u w:val="single"/>
    </w:rPr>
  </w:style>
  <w:style w:type="character" w:customStyle="1" w:styleId="s0">
    <w:name w:val="s0"/>
    <w:rsid w:val="00984468"/>
    <w:rPr>
      <w:rFonts w:ascii="Times New Roman" w:hAnsi="Times New Roman" w:cs="Times New Roman" w:hint="default"/>
      <w:b w:val="0"/>
      <w:bCs w:val="0"/>
      <w:i w:val="0"/>
      <w:iCs w:val="0"/>
      <w:strike w:val="0"/>
      <w:dstrike w:val="0"/>
      <w:color w:val="000000"/>
      <w:sz w:val="16"/>
      <w:szCs w:val="16"/>
      <w:u w:val="none"/>
      <w:effect w:val="none"/>
    </w:rPr>
  </w:style>
  <w:style w:type="character" w:styleId="a7">
    <w:name w:val="footnote reference"/>
    <w:aliases w:val="Знак сноски-FN"/>
    <w:basedOn w:val="a0"/>
    <w:uiPriority w:val="99"/>
    <w:unhideWhenUsed/>
    <w:rsid w:val="00B13486"/>
    <w:rPr>
      <w:vertAlign w:val="superscript"/>
    </w:rPr>
  </w:style>
  <w:style w:type="paragraph" w:styleId="a8">
    <w:name w:val="footnote text"/>
    <w:aliases w:val="Текст сноски-FN,Footnote Text Char Знак Знак,Footnote Text Char Знак,Текст сноски Знак1 Знак1,Текст сноски Знак Знак Знак1,Текст сноски Знак1 Знак Знак,Текст сноски Знак Знак Знак Знак,Знак,-++,Table_Footnote_last,Table_Footnote_last Знак"/>
    <w:basedOn w:val="a"/>
    <w:link w:val="a9"/>
    <w:unhideWhenUsed/>
    <w:rsid w:val="00223385"/>
  </w:style>
  <w:style w:type="character" w:customStyle="1" w:styleId="a9">
    <w:name w:val="Текст сноски Знак"/>
    <w:aliases w:val="Текст сноски-FN Знак,Footnote Text Char Знак Знак Знак,Footnote Text Char Знак Знак1,Текст сноски Знак1 Знак1 Знак,Текст сноски Знак Знак Знак1 Знак,Текст сноски Знак1 Знак Знак Знак,Текст сноски Знак Знак Знак Знак Знак,Знак Знак"/>
    <w:basedOn w:val="a0"/>
    <w:link w:val="a8"/>
    <w:rsid w:val="00223385"/>
    <w:rPr>
      <w:rFonts w:ascii="Times New Roman" w:eastAsia="MS Mincho" w:hAnsi="Times New Roman" w:cs="Times New Roman"/>
      <w:sz w:val="20"/>
      <w:szCs w:val="20"/>
      <w:lang w:eastAsia="ja-JP"/>
    </w:rPr>
  </w:style>
  <w:style w:type="character" w:styleId="aa">
    <w:name w:val="Strong"/>
    <w:basedOn w:val="a0"/>
    <w:uiPriority w:val="22"/>
    <w:qFormat/>
    <w:rsid w:val="007117AF"/>
    <w:rPr>
      <w:b/>
      <w:bCs/>
    </w:rPr>
  </w:style>
  <w:style w:type="character" w:customStyle="1" w:styleId="apple-converted-space">
    <w:name w:val="apple-converted-space"/>
    <w:basedOn w:val="a0"/>
    <w:rsid w:val="007117AF"/>
  </w:style>
  <w:style w:type="table" w:styleId="ab">
    <w:name w:val="Table Grid"/>
    <w:basedOn w:val="a1"/>
    <w:uiPriority w:val="39"/>
    <w:rsid w:val="003C585A"/>
    <w:pPr>
      <w:spacing w:before="0" w:after="0"/>
      <w:jc w:val="left"/>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Emphasis"/>
    <w:basedOn w:val="a0"/>
    <w:uiPriority w:val="20"/>
    <w:qFormat/>
    <w:rsid w:val="00106BF5"/>
    <w:rPr>
      <w:i/>
      <w:iCs/>
    </w:rPr>
  </w:style>
  <w:style w:type="character" w:styleId="ad">
    <w:name w:val="FollowedHyperlink"/>
    <w:basedOn w:val="a0"/>
    <w:uiPriority w:val="99"/>
    <w:semiHidden/>
    <w:unhideWhenUsed/>
    <w:rsid w:val="00BB4DB6"/>
    <w:rPr>
      <w:color w:val="800080" w:themeColor="followedHyperlink"/>
      <w:u w:val="single"/>
    </w:rPr>
  </w:style>
  <w:style w:type="character" w:customStyle="1" w:styleId="FontStyle39">
    <w:name w:val="Font Style39"/>
    <w:basedOn w:val="a0"/>
    <w:uiPriority w:val="99"/>
    <w:rsid w:val="00066F8B"/>
    <w:rPr>
      <w:rFonts w:ascii="Times New Roman" w:hAnsi="Times New Roman" w:cs="Times New Roman"/>
      <w:color w:val="000000"/>
      <w:sz w:val="16"/>
      <w:szCs w:val="16"/>
    </w:rPr>
  </w:style>
  <w:style w:type="paragraph" w:styleId="ae">
    <w:name w:val="Balloon Text"/>
    <w:basedOn w:val="a"/>
    <w:link w:val="af"/>
    <w:uiPriority w:val="99"/>
    <w:semiHidden/>
    <w:unhideWhenUsed/>
    <w:rsid w:val="001C73A1"/>
    <w:rPr>
      <w:rFonts w:ascii="Tahoma" w:hAnsi="Tahoma" w:cs="Tahoma"/>
      <w:sz w:val="16"/>
      <w:szCs w:val="16"/>
    </w:rPr>
  </w:style>
  <w:style w:type="character" w:customStyle="1" w:styleId="af">
    <w:name w:val="Текст выноски Знак"/>
    <w:basedOn w:val="a0"/>
    <w:link w:val="ae"/>
    <w:uiPriority w:val="99"/>
    <w:semiHidden/>
    <w:rsid w:val="001C73A1"/>
    <w:rPr>
      <w:rFonts w:ascii="Tahoma" w:eastAsia="MS Mincho" w:hAnsi="Tahoma" w:cs="Tahoma"/>
      <w:sz w:val="16"/>
      <w:szCs w:val="16"/>
      <w:lang w:eastAsia="ja-JP"/>
    </w:rPr>
  </w:style>
  <w:style w:type="paragraph" w:customStyle="1" w:styleId="western">
    <w:name w:val="western"/>
    <w:basedOn w:val="a"/>
    <w:rsid w:val="00F91B54"/>
    <w:pPr>
      <w:widowControl/>
      <w:autoSpaceDE/>
      <w:autoSpaceDN/>
      <w:adjustRightInd/>
      <w:spacing w:before="100" w:beforeAutospacing="1" w:after="100" w:afterAutospacing="1"/>
    </w:pPr>
    <w:rPr>
      <w:rFonts w:eastAsia="Times New Roman"/>
      <w:sz w:val="24"/>
      <w:szCs w:val="24"/>
      <w:lang w:eastAsia="ru-RU"/>
    </w:rPr>
  </w:style>
  <w:style w:type="paragraph" w:styleId="af0">
    <w:name w:val="header"/>
    <w:basedOn w:val="a"/>
    <w:link w:val="af1"/>
    <w:uiPriority w:val="99"/>
    <w:semiHidden/>
    <w:unhideWhenUsed/>
    <w:rsid w:val="00F94C26"/>
    <w:pPr>
      <w:tabs>
        <w:tab w:val="center" w:pos="4677"/>
        <w:tab w:val="right" w:pos="9355"/>
      </w:tabs>
    </w:pPr>
  </w:style>
  <w:style w:type="character" w:customStyle="1" w:styleId="af1">
    <w:name w:val="Верхний колонтитул Знак"/>
    <w:basedOn w:val="a0"/>
    <w:link w:val="af0"/>
    <w:uiPriority w:val="99"/>
    <w:semiHidden/>
    <w:rsid w:val="00F94C26"/>
    <w:rPr>
      <w:rFonts w:ascii="Times New Roman" w:eastAsia="MS Mincho" w:hAnsi="Times New Roman" w:cs="Times New Roman"/>
      <w:sz w:val="20"/>
      <w:szCs w:val="20"/>
      <w:lang w:eastAsia="ja-JP"/>
    </w:rPr>
  </w:style>
  <w:style w:type="paragraph" w:styleId="af2">
    <w:name w:val="footer"/>
    <w:basedOn w:val="a"/>
    <w:link w:val="af3"/>
    <w:uiPriority w:val="99"/>
    <w:unhideWhenUsed/>
    <w:rsid w:val="00F94C26"/>
    <w:pPr>
      <w:tabs>
        <w:tab w:val="center" w:pos="4677"/>
        <w:tab w:val="right" w:pos="9355"/>
      </w:tabs>
    </w:pPr>
  </w:style>
  <w:style w:type="character" w:customStyle="1" w:styleId="af3">
    <w:name w:val="Нижний колонтитул Знак"/>
    <w:basedOn w:val="a0"/>
    <w:link w:val="af2"/>
    <w:uiPriority w:val="99"/>
    <w:rsid w:val="00F94C26"/>
    <w:rPr>
      <w:rFonts w:ascii="Times New Roman" w:eastAsia="MS Mincho" w:hAnsi="Times New Roman" w:cs="Times New Roman"/>
      <w:sz w:val="20"/>
      <w:szCs w:val="20"/>
      <w:lang w:eastAsia="ja-JP"/>
    </w:rPr>
  </w:style>
  <w:style w:type="character" w:customStyle="1" w:styleId="noprint">
    <w:name w:val="noprint"/>
    <w:basedOn w:val="a0"/>
    <w:rsid w:val="00724CE1"/>
  </w:style>
  <w:style w:type="character" w:customStyle="1" w:styleId="ref-info">
    <w:name w:val="ref-info"/>
    <w:basedOn w:val="a0"/>
    <w:rsid w:val="00724CE1"/>
  </w:style>
  <w:style w:type="character" w:customStyle="1" w:styleId="link-ru">
    <w:name w:val="link-ru"/>
    <w:basedOn w:val="a0"/>
    <w:rsid w:val="00724CE1"/>
  </w:style>
  <w:style w:type="paragraph" w:styleId="HTML">
    <w:name w:val="HTML Preformatted"/>
    <w:basedOn w:val="a"/>
    <w:link w:val="HTML0"/>
    <w:uiPriority w:val="99"/>
    <w:unhideWhenUsed/>
    <w:rsid w:val="00724CE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eastAsia="Times New Roman" w:hAnsi="Courier New" w:cs="Courier New"/>
      <w:lang w:eastAsia="ru-RU"/>
    </w:rPr>
  </w:style>
  <w:style w:type="character" w:customStyle="1" w:styleId="HTML0">
    <w:name w:val="Стандартный HTML Знак"/>
    <w:basedOn w:val="a0"/>
    <w:link w:val="HTML"/>
    <w:uiPriority w:val="99"/>
    <w:rsid w:val="00724CE1"/>
    <w:rPr>
      <w:rFonts w:ascii="Courier New" w:eastAsia="Times New Roman" w:hAnsi="Courier New" w:cs="Courier New"/>
      <w:sz w:val="20"/>
      <w:szCs w:val="20"/>
      <w:lang w:eastAsia="ru-RU"/>
    </w:rPr>
  </w:style>
  <w:style w:type="paragraph" w:customStyle="1" w:styleId="Pa1">
    <w:name w:val="Pa1"/>
    <w:basedOn w:val="Default"/>
    <w:next w:val="Default"/>
    <w:uiPriority w:val="99"/>
    <w:rsid w:val="00724CE1"/>
    <w:pPr>
      <w:spacing w:line="201" w:lineRule="atLeast"/>
    </w:pPr>
    <w:rPr>
      <w:rFonts w:ascii="Literaturnaya" w:eastAsiaTheme="minorHAnsi" w:hAnsi="Literaturnaya" w:cstheme="minorBidi"/>
      <w:color w:val="auto"/>
      <w:lang w:eastAsia="en-US"/>
    </w:rPr>
  </w:style>
  <w:style w:type="character" w:customStyle="1" w:styleId="A11">
    <w:name w:val="A11"/>
    <w:uiPriority w:val="99"/>
    <w:rsid w:val="00724CE1"/>
    <w:rPr>
      <w:rFonts w:cs="Literaturnaya"/>
      <w:color w:val="000000"/>
      <w:sz w:val="12"/>
      <w:szCs w:val="12"/>
    </w:rPr>
  </w:style>
  <w:style w:type="character" w:customStyle="1" w:styleId="A13">
    <w:name w:val="A13"/>
    <w:uiPriority w:val="99"/>
    <w:rsid w:val="00724CE1"/>
    <w:rPr>
      <w:rFonts w:cs="Literaturnaya"/>
      <w:color w:val="000000"/>
    </w:rPr>
  </w:style>
  <w:style w:type="paragraph" w:styleId="af4">
    <w:name w:val="Body Text Indent"/>
    <w:basedOn w:val="a"/>
    <w:link w:val="af5"/>
    <w:rsid w:val="00724CE1"/>
    <w:pPr>
      <w:spacing w:line="192" w:lineRule="exact"/>
      <w:ind w:firstLine="284"/>
      <w:jc w:val="both"/>
    </w:pPr>
    <w:rPr>
      <w:rFonts w:ascii="Arial CYR" w:eastAsia="Times New Roman" w:hAnsi="Arial CYR" w:cs="Arial CYR"/>
      <w:sz w:val="16"/>
      <w:szCs w:val="16"/>
      <w:lang w:eastAsia="ru-RU"/>
    </w:rPr>
  </w:style>
  <w:style w:type="character" w:customStyle="1" w:styleId="af5">
    <w:name w:val="Основной текст с отступом Знак"/>
    <w:basedOn w:val="a0"/>
    <w:link w:val="af4"/>
    <w:rsid w:val="00724CE1"/>
    <w:rPr>
      <w:rFonts w:ascii="Arial CYR" w:eastAsia="Times New Roman" w:hAnsi="Arial CYR" w:cs="Arial CYR"/>
      <w:sz w:val="16"/>
      <w:szCs w:val="16"/>
      <w:lang w:eastAsia="ru-RU"/>
    </w:rPr>
  </w:style>
  <w:style w:type="paragraph" w:customStyle="1" w:styleId="af6">
    <w:name w:val="Авторы"/>
    <w:basedOn w:val="1"/>
    <w:link w:val="af7"/>
    <w:qFormat/>
    <w:rsid w:val="00724CE1"/>
    <w:pPr>
      <w:keepNext/>
      <w:spacing w:before="0" w:beforeAutospacing="0" w:after="0" w:afterAutospacing="0"/>
      <w:jc w:val="center"/>
    </w:pPr>
    <w:rPr>
      <w:b w:val="0"/>
      <w:kern w:val="0"/>
      <w:sz w:val="32"/>
      <w:szCs w:val="20"/>
    </w:rPr>
  </w:style>
  <w:style w:type="character" w:customStyle="1" w:styleId="af7">
    <w:name w:val="Авторы Знак"/>
    <w:link w:val="af6"/>
    <w:rsid w:val="00724CE1"/>
    <w:rPr>
      <w:rFonts w:ascii="Times New Roman" w:eastAsia="Times New Roman" w:hAnsi="Times New Roman" w:cs="Times New Roman"/>
      <w:bCs/>
      <w:sz w:val="32"/>
      <w:szCs w:val="20"/>
      <w:lang w:eastAsia="ru-RU"/>
    </w:rPr>
  </w:style>
  <w:style w:type="character" w:customStyle="1" w:styleId="apple-style-span">
    <w:name w:val="apple-style-span"/>
    <w:basedOn w:val="a0"/>
    <w:rsid w:val="00724CE1"/>
  </w:style>
  <w:style w:type="character" w:customStyle="1" w:styleId="size-xl">
    <w:name w:val="size-xl"/>
    <w:basedOn w:val="a0"/>
    <w:rsid w:val="000D4043"/>
  </w:style>
  <w:style w:type="character" w:customStyle="1" w:styleId="size-m">
    <w:name w:val="size-m"/>
    <w:basedOn w:val="a0"/>
    <w:rsid w:val="000D4043"/>
  </w:style>
  <w:style w:type="paragraph" w:styleId="af8">
    <w:name w:val="Body Text"/>
    <w:basedOn w:val="a"/>
    <w:link w:val="af9"/>
    <w:uiPriority w:val="99"/>
    <w:semiHidden/>
    <w:unhideWhenUsed/>
    <w:rsid w:val="006B2EF3"/>
    <w:pPr>
      <w:spacing w:after="120"/>
    </w:pPr>
  </w:style>
  <w:style w:type="character" w:customStyle="1" w:styleId="af9">
    <w:name w:val="Основной текст Знак"/>
    <w:basedOn w:val="a0"/>
    <w:link w:val="af8"/>
    <w:uiPriority w:val="99"/>
    <w:semiHidden/>
    <w:rsid w:val="006B2EF3"/>
    <w:rPr>
      <w:rFonts w:ascii="Times New Roman" w:eastAsia="MS Mincho" w:hAnsi="Times New Roman" w:cs="Times New Roman"/>
      <w:sz w:val="20"/>
      <w:szCs w:val="20"/>
      <w:lang w:eastAsia="ja-JP"/>
    </w:rPr>
  </w:style>
</w:styles>
</file>

<file path=word/webSettings.xml><?xml version="1.0" encoding="utf-8"?>
<w:webSettings xmlns:r="http://schemas.openxmlformats.org/officeDocument/2006/relationships" xmlns:w="http://schemas.openxmlformats.org/wordprocessingml/2006/main">
  <w:divs>
    <w:div w:id="49966348">
      <w:bodyDiv w:val="1"/>
      <w:marLeft w:val="0"/>
      <w:marRight w:val="0"/>
      <w:marTop w:val="0"/>
      <w:marBottom w:val="0"/>
      <w:divBdr>
        <w:top w:val="none" w:sz="0" w:space="0" w:color="auto"/>
        <w:left w:val="none" w:sz="0" w:space="0" w:color="auto"/>
        <w:bottom w:val="none" w:sz="0" w:space="0" w:color="auto"/>
        <w:right w:val="none" w:sz="0" w:space="0" w:color="auto"/>
      </w:divBdr>
      <w:divsChild>
        <w:div w:id="1676224888">
          <w:marLeft w:val="0"/>
          <w:marRight w:val="0"/>
          <w:marTop w:val="0"/>
          <w:marBottom w:val="0"/>
          <w:divBdr>
            <w:top w:val="none" w:sz="0" w:space="0" w:color="auto"/>
            <w:left w:val="none" w:sz="0" w:space="0" w:color="auto"/>
            <w:bottom w:val="none" w:sz="0" w:space="0" w:color="auto"/>
            <w:right w:val="none" w:sz="0" w:space="0" w:color="auto"/>
          </w:divBdr>
        </w:div>
        <w:div w:id="2128885350">
          <w:marLeft w:val="0"/>
          <w:marRight w:val="0"/>
          <w:marTop w:val="0"/>
          <w:marBottom w:val="0"/>
          <w:divBdr>
            <w:top w:val="none" w:sz="0" w:space="0" w:color="auto"/>
            <w:left w:val="none" w:sz="0" w:space="0" w:color="auto"/>
            <w:bottom w:val="none" w:sz="0" w:space="0" w:color="auto"/>
            <w:right w:val="none" w:sz="0" w:space="0" w:color="auto"/>
          </w:divBdr>
        </w:div>
      </w:divsChild>
    </w:div>
    <w:div w:id="64571059">
      <w:bodyDiv w:val="1"/>
      <w:marLeft w:val="0"/>
      <w:marRight w:val="0"/>
      <w:marTop w:val="0"/>
      <w:marBottom w:val="0"/>
      <w:divBdr>
        <w:top w:val="none" w:sz="0" w:space="0" w:color="auto"/>
        <w:left w:val="none" w:sz="0" w:space="0" w:color="auto"/>
        <w:bottom w:val="none" w:sz="0" w:space="0" w:color="auto"/>
        <w:right w:val="none" w:sz="0" w:space="0" w:color="auto"/>
      </w:divBdr>
    </w:div>
    <w:div w:id="72096215">
      <w:bodyDiv w:val="1"/>
      <w:marLeft w:val="0"/>
      <w:marRight w:val="0"/>
      <w:marTop w:val="0"/>
      <w:marBottom w:val="0"/>
      <w:divBdr>
        <w:top w:val="none" w:sz="0" w:space="0" w:color="auto"/>
        <w:left w:val="none" w:sz="0" w:space="0" w:color="auto"/>
        <w:bottom w:val="none" w:sz="0" w:space="0" w:color="auto"/>
        <w:right w:val="none" w:sz="0" w:space="0" w:color="auto"/>
      </w:divBdr>
    </w:div>
    <w:div w:id="122121232">
      <w:bodyDiv w:val="1"/>
      <w:marLeft w:val="0"/>
      <w:marRight w:val="0"/>
      <w:marTop w:val="0"/>
      <w:marBottom w:val="0"/>
      <w:divBdr>
        <w:top w:val="none" w:sz="0" w:space="0" w:color="auto"/>
        <w:left w:val="none" w:sz="0" w:space="0" w:color="auto"/>
        <w:bottom w:val="none" w:sz="0" w:space="0" w:color="auto"/>
        <w:right w:val="none" w:sz="0" w:space="0" w:color="auto"/>
      </w:divBdr>
    </w:div>
    <w:div w:id="222722739">
      <w:bodyDiv w:val="1"/>
      <w:marLeft w:val="0"/>
      <w:marRight w:val="0"/>
      <w:marTop w:val="0"/>
      <w:marBottom w:val="0"/>
      <w:divBdr>
        <w:top w:val="none" w:sz="0" w:space="0" w:color="auto"/>
        <w:left w:val="none" w:sz="0" w:space="0" w:color="auto"/>
        <w:bottom w:val="none" w:sz="0" w:space="0" w:color="auto"/>
        <w:right w:val="none" w:sz="0" w:space="0" w:color="auto"/>
      </w:divBdr>
    </w:div>
    <w:div w:id="290524014">
      <w:bodyDiv w:val="1"/>
      <w:marLeft w:val="0"/>
      <w:marRight w:val="0"/>
      <w:marTop w:val="0"/>
      <w:marBottom w:val="0"/>
      <w:divBdr>
        <w:top w:val="none" w:sz="0" w:space="0" w:color="auto"/>
        <w:left w:val="none" w:sz="0" w:space="0" w:color="auto"/>
        <w:bottom w:val="none" w:sz="0" w:space="0" w:color="auto"/>
        <w:right w:val="none" w:sz="0" w:space="0" w:color="auto"/>
      </w:divBdr>
    </w:div>
    <w:div w:id="369840292">
      <w:bodyDiv w:val="1"/>
      <w:marLeft w:val="0"/>
      <w:marRight w:val="0"/>
      <w:marTop w:val="0"/>
      <w:marBottom w:val="0"/>
      <w:divBdr>
        <w:top w:val="none" w:sz="0" w:space="0" w:color="auto"/>
        <w:left w:val="none" w:sz="0" w:space="0" w:color="auto"/>
        <w:bottom w:val="none" w:sz="0" w:space="0" w:color="auto"/>
        <w:right w:val="none" w:sz="0" w:space="0" w:color="auto"/>
      </w:divBdr>
    </w:div>
    <w:div w:id="762452130">
      <w:bodyDiv w:val="1"/>
      <w:marLeft w:val="0"/>
      <w:marRight w:val="0"/>
      <w:marTop w:val="0"/>
      <w:marBottom w:val="0"/>
      <w:divBdr>
        <w:top w:val="none" w:sz="0" w:space="0" w:color="auto"/>
        <w:left w:val="none" w:sz="0" w:space="0" w:color="auto"/>
        <w:bottom w:val="none" w:sz="0" w:space="0" w:color="auto"/>
        <w:right w:val="none" w:sz="0" w:space="0" w:color="auto"/>
      </w:divBdr>
      <w:divsChild>
        <w:div w:id="1005472468">
          <w:marLeft w:val="0"/>
          <w:marRight w:val="0"/>
          <w:marTop w:val="0"/>
          <w:marBottom w:val="0"/>
          <w:divBdr>
            <w:top w:val="none" w:sz="0" w:space="0" w:color="auto"/>
            <w:left w:val="none" w:sz="0" w:space="0" w:color="auto"/>
            <w:bottom w:val="none" w:sz="0" w:space="0" w:color="auto"/>
            <w:right w:val="none" w:sz="0" w:space="0" w:color="auto"/>
          </w:divBdr>
        </w:div>
        <w:div w:id="1134106263">
          <w:marLeft w:val="0"/>
          <w:marRight w:val="0"/>
          <w:marTop w:val="0"/>
          <w:marBottom w:val="0"/>
          <w:divBdr>
            <w:top w:val="none" w:sz="0" w:space="0" w:color="auto"/>
            <w:left w:val="none" w:sz="0" w:space="0" w:color="auto"/>
            <w:bottom w:val="none" w:sz="0" w:space="0" w:color="auto"/>
            <w:right w:val="none" w:sz="0" w:space="0" w:color="auto"/>
          </w:divBdr>
        </w:div>
      </w:divsChild>
    </w:div>
    <w:div w:id="897126711">
      <w:bodyDiv w:val="1"/>
      <w:marLeft w:val="0"/>
      <w:marRight w:val="0"/>
      <w:marTop w:val="0"/>
      <w:marBottom w:val="0"/>
      <w:divBdr>
        <w:top w:val="none" w:sz="0" w:space="0" w:color="auto"/>
        <w:left w:val="none" w:sz="0" w:space="0" w:color="auto"/>
        <w:bottom w:val="none" w:sz="0" w:space="0" w:color="auto"/>
        <w:right w:val="none" w:sz="0" w:space="0" w:color="auto"/>
      </w:divBdr>
      <w:divsChild>
        <w:div w:id="112483829">
          <w:marLeft w:val="0"/>
          <w:marRight w:val="0"/>
          <w:marTop w:val="0"/>
          <w:marBottom w:val="0"/>
          <w:divBdr>
            <w:top w:val="none" w:sz="0" w:space="0" w:color="auto"/>
            <w:left w:val="none" w:sz="0" w:space="0" w:color="auto"/>
            <w:bottom w:val="none" w:sz="0" w:space="0" w:color="auto"/>
            <w:right w:val="none" w:sz="0" w:space="0" w:color="auto"/>
          </w:divBdr>
        </w:div>
        <w:div w:id="758062163">
          <w:marLeft w:val="0"/>
          <w:marRight w:val="0"/>
          <w:marTop w:val="0"/>
          <w:marBottom w:val="0"/>
          <w:divBdr>
            <w:top w:val="none" w:sz="0" w:space="0" w:color="auto"/>
            <w:left w:val="none" w:sz="0" w:space="0" w:color="auto"/>
            <w:bottom w:val="none" w:sz="0" w:space="0" w:color="auto"/>
            <w:right w:val="none" w:sz="0" w:space="0" w:color="auto"/>
          </w:divBdr>
        </w:div>
      </w:divsChild>
    </w:div>
    <w:div w:id="1213031652">
      <w:bodyDiv w:val="1"/>
      <w:marLeft w:val="0"/>
      <w:marRight w:val="0"/>
      <w:marTop w:val="0"/>
      <w:marBottom w:val="0"/>
      <w:divBdr>
        <w:top w:val="none" w:sz="0" w:space="0" w:color="auto"/>
        <w:left w:val="none" w:sz="0" w:space="0" w:color="auto"/>
        <w:bottom w:val="none" w:sz="0" w:space="0" w:color="auto"/>
        <w:right w:val="none" w:sz="0" w:space="0" w:color="auto"/>
      </w:divBdr>
    </w:div>
    <w:div w:id="1377508970">
      <w:bodyDiv w:val="1"/>
      <w:marLeft w:val="0"/>
      <w:marRight w:val="0"/>
      <w:marTop w:val="0"/>
      <w:marBottom w:val="0"/>
      <w:divBdr>
        <w:top w:val="none" w:sz="0" w:space="0" w:color="auto"/>
        <w:left w:val="none" w:sz="0" w:space="0" w:color="auto"/>
        <w:bottom w:val="none" w:sz="0" w:space="0" w:color="auto"/>
        <w:right w:val="none" w:sz="0" w:space="0" w:color="auto"/>
      </w:divBdr>
    </w:div>
    <w:div w:id="1443645542">
      <w:bodyDiv w:val="1"/>
      <w:marLeft w:val="0"/>
      <w:marRight w:val="0"/>
      <w:marTop w:val="0"/>
      <w:marBottom w:val="0"/>
      <w:divBdr>
        <w:top w:val="none" w:sz="0" w:space="0" w:color="auto"/>
        <w:left w:val="none" w:sz="0" w:space="0" w:color="auto"/>
        <w:bottom w:val="none" w:sz="0" w:space="0" w:color="auto"/>
        <w:right w:val="none" w:sz="0" w:space="0" w:color="auto"/>
      </w:divBdr>
    </w:div>
    <w:div w:id="1557165005">
      <w:bodyDiv w:val="1"/>
      <w:marLeft w:val="0"/>
      <w:marRight w:val="0"/>
      <w:marTop w:val="0"/>
      <w:marBottom w:val="0"/>
      <w:divBdr>
        <w:top w:val="none" w:sz="0" w:space="0" w:color="auto"/>
        <w:left w:val="none" w:sz="0" w:space="0" w:color="auto"/>
        <w:bottom w:val="none" w:sz="0" w:space="0" w:color="auto"/>
        <w:right w:val="none" w:sz="0" w:space="0" w:color="auto"/>
      </w:divBdr>
    </w:div>
    <w:div w:id="1838963600">
      <w:bodyDiv w:val="1"/>
      <w:marLeft w:val="0"/>
      <w:marRight w:val="0"/>
      <w:marTop w:val="0"/>
      <w:marBottom w:val="0"/>
      <w:divBdr>
        <w:top w:val="none" w:sz="0" w:space="0" w:color="auto"/>
        <w:left w:val="none" w:sz="0" w:space="0" w:color="auto"/>
        <w:bottom w:val="none" w:sz="0" w:space="0" w:color="auto"/>
        <w:right w:val="none" w:sz="0" w:space="0" w:color="auto"/>
      </w:divBdr>
    </w:div>
    <w:div w:id="1904412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nguduavinash.files.wordpress.com/2014/02/the-second-machine-age-erik-brynjolfsson2.pdf" TargetMode="External"/><Relationship Id="rId13" Type="http://schemas.openxmlformats.org/officeDocument/2006/relationships/hyperlink" Target="https://link.springer.com/content/pdf/10.1057%2Fjit.2012.19.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anguduavinash.files.wordpress.com/2014/02/the-second-machine-age-erik-brynjolfsson2.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faculty.georgetown.edu/mh5/class/econ489/Solow-Growth-Accounting.pdf" TargetMode="External"/><Relationship Id="rId5" Type="http://schemas.openxmlformats.org/officeDocument/2006/relationships/webSettings" Target="webSettings.xml"/><Relationship Id="rId15" Type="http://schemas.openxmlformats.org/officeDocument/2006/relationships/hyperlink" Target="http://faculty.georgetown.edu/mh5/class/econ489/Solow-Growth-Accounting.pdf" TargetMode="External"/><Relationship Id="rId10" Type="http://schemas.openxmlformats.org/officeDocument/2006/relationships/hyperlink" Target="https://www.sciencedirect.com/science/article/pii/S0167624516300348" TargetMode="External"/><Relationship Id="rId4" Type="http://schemas.openxmlformats.org/officeDocument/2006/relationships/settings" Target="settings.xml"/><Relationship Id="rId9" Type="http://schemas.openxmlformats.org/officeDocument/2006/relationships/hyperlink" Target="https://link.springer.com/content/pdf/10.1057%2Fjit.2012.19.pdf" TargetMode="External"/><Relationship Id="rId14" Type="http://schemas.openxmlformats.org/officeDocument/2006/relationships/hyperlink" Target="https://www.sciencedirect.com/science/article/pii/S0167624516300348"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gks.ru/wps/wcm/connect/rosstat_main/rosstat/ru/statistics/publications/catalog/doc_1138623506156" TargetMode="External"/><Relationship Id="rId2" Type="http://schemas.openxmlformats.org/officeDocument/2006/relationships/hyperlink" Target="http://www.gks.ru/wps/wcm/connect/rosstat_main/rosstat/ru/statistics/publications/catalog/doc_1138623506156" TargetMode="External"/><Relationship Id="rId1" Type="http://schemas.openxmlformats.org/officeDocument/2006/relationships/hyperlink" Target="http://www.gks.ru/wps/wcm/connect/rosstat_main/rosstat/ru/statistics/publications/catalog/doc_113862350615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4F31B199-4625-4F8B-BC0D-59E405047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7</Pages>
  <Words>2378</Words>
  <Characters>13561</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ИСЭиЭПС Коми НЦ УрО РАН</Company>
  <LinksUpToDate>false</LinksUpToDate>
  <CharactersWithSpaces>15908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Куратова</dc:creator>
  <cp:keywords/>
  <dc:description/>
  <cp:lastModifiedBy>Куратова</cp:lastModifiedBy>
  <cp:revision>5</cp:revision>
  <dcterms:created xsi:type="dcterms:W3CDTF">2018-04-24T10:01:00Z</dcterms:created>
  <dcterms:modified xsi:type="dcterms:W3CDTF">2018-04-25T07:26:00Z</dcterms:modified>
</cp:coreProperties>
</file>