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1CA2" w:rsidRDefault="00201CA2" w:rsidP="00201CA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ru-RU"/>
        </w:rPr>
      </w:pPr>
      <w:r w:rsidRPr="00201CA2">
        <w:rPr>
          <w:rFonts w:ascii="Times New Roman" w:hAnsi="Times New Roman" w:cs="Times New Roman"/>
          <w:b/>
          <w:sz w:val="24"/>
          <w:lang w:val="ru-RU"/>
        </w:rPr>
        <w:t>Ювченко А. А., Яцко А. Н.</w:t>
      </w:r>
    </w:p>
    <w:p w:rsidR="00201CA2" w:rsidRPr="00201CA2" w:rsidRDefault="00201CA2" w:rsidP="00201CA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ru-RU"/>
        </w:rPr>
      </w:pPr>
    </w:p>
    <w:p w:rsidR="009619AA" w:rsidRPr="009619AA" w:rsidRDefault="009619AA" w:rsidP="009619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ru-RU"/>
        </w:rPr>
      </w:pPr>
      <w:r w:rsidRPr="009619AA">
        <w:rPr>
          <w:rFonts w:ascii="Times New Roman" w:hAnsi="Times New Roman" w:cs="Times New Roman"/>
          <w:b/>
          <w:sz w:val="24"/>
          <w:lang w:val="ru-RU"/>
        </w:rPr>
        <w:t>Оценка уровня конкурентоспособности ОАО «</w:t>
      </w:r>
      <w:proofErr w:type="spellStart"/>
      <w:r w:rsidRPr="009619AA">
        <w:rPr>
          <w:rFonts w:ascii="Times New Roman" w:hAnsi="Times New Roman" w:cs="Times New Roman"/>
          <w:b/>
          <w:sz w:val="24"/>
          <w:lang w:val="ru-RU"/>
        </w:rPr>
        <w:t>Лунинецкий</w:t>
      </w:r>
      <w:proofErr w:type="spellEnd"/>
      <w:r w:rsidRPr="009619AA">
        <w:rPr>
          <w:rFonts w:ascii="Times New Roman" w:hAnsi="Times New Roman" w:cs="Times New Roman"/>
          <w:b/>
          <w:sz w:val="24"/>
          <w:lang w:val="ru-RU"/>
        </w:rPr>
        <w:t xml:space="preserve"> молочный завод»</w:t>
      </w:r>
    </w:p>
    <w:p w:rsidR="009619AA" w:rsidRDefault="009619AA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lang w:val="ru-RU"/>
        </w:rPr>
      </w:pPr>
    </w:p>
    <w:p w:rsidR="00953A82" w:rsidRPr="00953A82" w:rsidRDefault="00953A8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953A82">
        <w:rPr>
          <w:rFonts w:ascii="Times New Roman" w:hAnsi="Times New Roman" w:cs="Times New Roman"/>
          <w:b/>
          <w:i/>
          <w:sz w:val="24"/>
          <w:lang w:val="ru-RU"/>
        </w:rPr>
        <w:t>Аннотация.</w:t>
      </w:r>
      <w:r>
        <w:rPr>
          <w:rFonts w:ascii="Times New Roman" w:hAnsi="Times New Roman" w:cs="Times New Roman"/>
          <w:b/>
          <w:i/>
          <w:sz w:val="24"/>
          <w:lang w:val="ru-RU"/>
        </w:rPr>
        <w:t xml:space="preserve"> </w:t>
      </w:r>
      <w:r w:rsidRPr="00A35BF1">
        <w:rPr>
          <w:rFonts w:ascii="Times New Roman" w:hAnsi="Times New Roman" w:cs="Times New Roman"/>
          <w:i/>
          <w:sz w:val="24"/>
          <w:lang w:val="ru-RU"/>
        </w:rPr>
        <w:t>В статье анализируется уровень конкурентоспособности ОАО «</w:t>
      </w:r>
      <w:proofErr w:type="spellStart"/>
      <w:r w:rsidRPr="00A35BF1">
        <w:rPr>
          <w:rFonts w:ascii="Times New Roman" w:hAnsi="Times New Roman" w:cs="Times New Roman"/>
          <w:i/>
          <w:sz w:val="24"/>
          <w:lang w:val="ru-RU"/>
        </w:rPr>
        <w:t>Лунинецкий</w:t>
      </w:r>
      <w:proofErr w:type="spellEnd"/>
      <w:r w:rsidRPr="00A35BF1">
        <w:rPr>
          <w:rFonts w:ascii="Times New Roman" w:hAnsi="Times New Roman" w:cs="Times New Roman"/>
          <w:i/>
          <w:sz w:val="24"/>
          <w:lang w:val="ru-RU"/>
        </w:rPr>
        <w:t xml:space="preserve"> молочный завод» и разрабатываются направления для его повышения за счет повышения качества продукции.</w:t>
      </w:r>
    </w:p>
    <w:p w:rsidR="001A52C9" w:rsidRDefault="00A35BF1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A35BF1">
        <w:rPr>
          <w:rFonts w:ascii="Times New Roman" w:hAnsi="Times New Roman" w:cs="Times New Roman"/>
          <w:b/>
          <w:i/>
          <w:sz w:val="24"/>
          <w:lang w:val="ru-RU"/>
        </w:rPr>
        <w:t>Ключевые слова: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Pr="00A35BF1">
        <w:rPr>
          <w:rFonts w:ascii="Times New Roman" w:hAnsi="Times New Roman" w:cs="Times New Roman"/>
          <w:i/>
          <w:sz w:val="24"/>
          <w:lang w:val="ru-RU"/>
        </w:rPr>
        <w:t>конкуренция, конкурентоспособность предприятия, качество продукции, методы оценки качества, повышение качества, модернизация</w:t>
      </w:r>
      <w:r>
        <w:rPr>
          <w:rFonts w:ascii="Times New Roman" w:hAnsi="Times New Roman" w:cs="Times New Roman"/>
          <w:i/>
          <w:sz w:val="24"/>
          <w:lang w:val="ru-RU"/>
        </w:rPr>
        <w:t>.</w:t>
      </w:r>
    </w:p>
    <w:p w:rsid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Успешная деятельность любого предприятия в современных условиях зависит от того, насколько качественно и результативно решаются проблемы, связанные с конкурентоспособностью выпускаемой продукции.</w:t>
      </w: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 xml:space="preserve">Главным </w:t>
      </w:r>
      <w:proofErr w:type="spellStart"/>
      <w:r w:rsidRPr="002D63C6">
        <w:rPr>
          <w:rFonts w:ascii="Times New Roman" w:hAnsi="Times New Roman" w:cs="Times New Roman"/>
          <w:sz w:val="24"/>
          <w:lang w:val="ru-RU"/>
        </w:rPr>
        <w:t>конкурентообразующим</w:t>
      </w:r>
      <w:proofErr w:type="spellEnd"/>
      <w:r w:rsidRPr="002D63C6">
        <w:rPr>
          <w:rFonts w:ascii="Times New Roman" w:hAnsi="Times New Roman" w:cs="Times New Roman"/>
          <w:sz w:val="24"/>
          <w:lang w:val="ru-RU"/>
        </w:rPr>
        <w:t xml:space="preserve"> фактором является качество продукции. Регулирующая роль рынка чрезвычайно жесткая: предприятия, которые не уделяют должного внимания качеству товара, рынок уничтожает. Не выдерживая конкуренции с западными и восточными фирмами, не смотря на таможенную политику государства, разрушаются целые отрасли.</w:t>
      </w: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Следует отметить, что в выпуске высококачественной продукции заинтересованы не только предприятия, но и национальная экономика в целом, поскольку в этом случае увеличивается экспортный потенциал и доходная часть платежного баланса страны, повышается авторитет государства в мировом сообществе. Именно по этой причине в республике активно ведется деятельность по демонополизации экономики и насыщению внутреннего рынка, что стимулирует предприятия искать эффективные формы решения проблемы качества.</w:t>
      </w: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 xml:space="preserve">Только в том случае, когда в результате будет выпускаться качественная конкурентоспособная продукция, закупка современных технологий и модернизация производства будет оправдана. Являясь важным инструментом в борьбе за рынки сбыта, качество обеспечивает конкурентоспособность товара.  </w:t>
      </w: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Повышение качества, конечно, сопряжено с затратами, однако они окупятся благодаря полученной прибыли. Без разработки модифицированных, улучшенных товаров занять лидирующее положение на рынке невозможно.</w:t>
      </w:r>
    </w:p>
    <w:p w:rsid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На данный момент обеспечение стабильной работы предприятий по выпуску конкурентоспособной продукции является одной из самых важных задач Республики Беларусь, решение которой поспособствует развитию экономики и закреплению позиций на рынке.</w:t>
      </w:r>
    </w:p>
    <w:p w:rsidR="002D63C6" w:rsidRP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Все вышеперечисленное объясняет актуальность данной темы на любом этапе развития предприятия, поэтому вполне очевидна необходимость ее исследования и изучения.</w:t>
      </w:r>
    </w:p>
    <w:p w:rsidR="002D63C6" w:rsidRDefault="002D63C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D63C6">
        <w:rPr>
          <w:rFonts w:ascii="Times New Roman" w:hAnsi="Times New Roman" w:cs="Times New Roman"/>
          <w:sz w:val="24"/>
          <w:lang w:val="ru-RU"/>
        </w:rPr>
        <w:t>Объектом данной работы является качество продукции ОАО «</w:t>
      </w:r>
      <w:proofErr w:type="spellStart"/>
      <w:r w:rsidRPr="002D63C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2D63C6">
        <w:rPr>
          <w:rFonts w:ascii="Times New Roman" w:hAnsi="Times New Roman" w:cs="Times New Roman"/>
          <w:sz w:val="24"/>
          <w:lang w:val="ru-RU"/>
        </w:rPr>
        <w:t xml:space="preserve"> молочный завод».</w:t>
      </w:r>
    </w:p>
    <w:p w:rsidR="002D63C6" w:rsidRDefault="000F7236" w:rsidP="002D63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Цель данной работы – разработка направлений повышения уровня конкурентоспособности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за счет повышения качества продукции. В исследовании рассмотрено качество продукции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завод», а также предложены конкретные мероприятия по совершенствованию. Были применены следующие методы: экономико-статистические методы, экспертные оценки, сравнительный анализ.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 xml:space="preserve">Оценка конкурентоспособности предприятия была проведена на основе экспертной оценки конкурентоспособности его товаров. В оценке принимала участие группа квалифицированных специалистов, а сама оценка осуществлялась по 5-ти бальной шкале. </w:t>
      </w:r>
    </w:p>
    <w:p w:rsidR="000F7236" w:rsidRPr="000F7236" w:rsidRDefault="000F7236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 xml:space="preserve">Был определен уровень конкурентоспособности товаров по основным видам продукции: молоко, сливочное масло, творог, йогурт. А коэффициенты значимости </w:t>
      </w:r>
      <w:r w:rsidRPr="000F7236">
        <w:rPr>
          <w:rFonts w:ascii="Times New Roman" w:hAnsi="Times New Roman" w:cs="Times New Roman"/>
          <w:sz w:val="24"/>
          <w:lang w:val="ru-RU"/>
        </w:rPr>
        <w:lastRenderedPageBreak/>
        <w:t xml:space="preserve">определялись относительно объемов выпуска соответствующей продукции. В таблице </w:t>
      </w:r>
      <w:r w:rsidR="00C75E6B">
        <w:rPr>
          <w:rFonts w:ascii="Times New Roman" w:hAnsi="Times New Roman" w:cs="Times New Roman"/>
          <w:sz w:val="24"/>
          <w:lang w:val="ru-RU"/>
        </w:rPr>
        <w:t xml:space="preserve">1 </w:t>
      </w:r>
      <w:r w:rsidRPr="000F7236">
        <w:rPr>
          <w:rFonts w:ascii="Times New Roman" w:hAnsi="Times New Roman" w:cs="Times New Roman"/>
          <w:sz w:val="24"/>
          <w:lang w:val="ru-RU"/>
        </w:rPr>
        <w:t>представлены итоговые расчеты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201CA2" w:rsidRPr="00201CA2" w:rsidRDefault="000F7236" w:rsidP="00201CA2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lang w:val="ru-RU"/>
        </w:rPr>
      </w:pPr>
      <w:r w:rsidRPr="00201CA2">
        <w:rPr>
          <w:rFonts w:ascii="Times New Roman" w:hAnsi="Times New Roman" w:cs="Times New Roman"/>
          <w:i/>
          <w:sz w:val="24"/>
          <w:lang w:val="ru-RU"/>
        </w:rPr>
        <w:t xml:space="preserve">Таблица </w:t>
      </w:r>
      <w:r w:rsidR="00201CA2" w:rsidRPr="00201CA2">
        <w:rPr>
          <w:rFonts w:ascii="Times New Roman" w:hAnsi="Times New Roman" w:cs="Times New Roman"/>
          <w:i/>
          <w:sz w:val="24"/>
          <w:lang w:val="ru-RU"/>
        </w:rPr>
        <w:t>1</w:t>
      </w:r>
    </w:p>
    <w:p w:rsidR="000F7236" w:rsidRPr="00201CA2" w:rsidRDefault="000F7236" w:rsidP="00201CA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lang w:val="ru-RU"/>
        </w:rPr>
      </w:pPr>
      <w:r w:rsidRPr="00201CA2">
        <w:rPr>
          <w:rFonts w:ascii="Times New Roman" w:hAnsi="Times New Roman" w:cs="Times New Roman"/>
          <w:sz w:val="24"/>
          <w:lang w:val="ru-RU"/>
        </w:rPr>
        <w:t>Итоговые расчеты показателей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0F7236" w:rsidRPr="004F0013" w:rsidTr="000F7236">
        <w:tc>
          <w:tcPr>
            <w:tcW w:w="2336" w:type="dxa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Наименование товара</w:t>
            </w: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Показатель</w:t>
            </w: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ОАО «ЛМ завод» по отношению к ОАО «Савушкин продукт»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ОАО «ЛМ завод» по отношению к ОАО «Бабушкина крынка»</w:t>
            </w:r>
          </w:p>
        </w:tc>
      </w:tr>
      <w:tr w:rsidR="000F7236" w:rsidRPr="000F7236" w:rsidTr="000F7236">
        <w:tc>
          <w:tcPr>
            <w:tcW w:w="2336" w:type="dxa"/>
            <w:vMerge w:val="restart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Молоко</w:t>
            </w: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к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0,956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0,957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ц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0,978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1,023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ru-RU"/>
                  </w:rPr>
                  <m:t>УК</m:t>
                </m:r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0,978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0,935</w:t>
            </w:r>
          </w:p>
        </w:tc>
      </w:tr>
      <w:tr w:rsidR="000F7236" w:rsidRPr="000F7236" w:rsidTr="000F7236">
        <w:tc>
          <w:tcPr>
            <w:tcW w:w="2336" w:type="dxa"/>
            <w:vMerge w:val="restart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Сливочное масло</w:t>
            </w: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к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0,953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0,994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ц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0,973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0,980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ru-RU"/>
                  </w:rPr>
                  <m:t>УК</m:t>
                </m:r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0,979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1,015</w:t>
            </w:r>
          </w:p>
        </w:tc>
      </w:tr>
      <w:tr w:rsidR="000F7236" w:rsidRPr="000F7236" w:rsidTr="000F7236">
        <w:tc>
          <w:tcPr>
            <w:tcW w:w="2336" w:type="dxa"/>
            <w:vMerge w:val="restart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Творог</w:t>
            </w: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к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0,946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1,007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ц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1,05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0,896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ru-RU"/>
                  </w:rPr>
                  <m:t>УК</m:t>
                </m:r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0,901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1,124</w:t>
            </w:r>
          </w:p>
        </w:tc>
      </w:tr>
      <w:tr w:rsidR="000F7236" w:rsidRPr="000F7236" w:rsidTr="000F7236">
        <w:tc>
          <w:tcPr>
            <w:tcW w:w="2336" w:type="dxa"/>
            <w:vMerge w:val="restart"/>
            <w:vAlign w:val="center"/>
          </w:tcPr>
          <w:p w:rsidR="000F7236" w:rsidRPr="000F7236" w:rsidRDefault="000F7236" w:rsidP="000F7236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0F7236">
              <w:rPr>
                <w:rFonts w:ascii="Times New Roman" w:hAnsi="Times New Roman" w:cs="Times New Roman"/>
                <w:sz w:val="24"/>
                <w:lang w:val="ru-RU"/>
              </w:rPr>
              <w:t>Йогурт</w:t>
            </w: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к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0,857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0,918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4F0013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lang w:val="ru-RU"/>
                      </w:rPr>
                      <m:t>ц</m:t>
                    </m:r>
                  </m:sub>
                </m:sSub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0,903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1,226</w:t>
            </w:r>
          </w:p>
        </w:tc>
      </w:tr>
      <w:tr w:rsidR="000F7236" w:rsidRPr="000F7236" w:rsidTr="000F7236">
        <w:tc>
          <w:tcPr>
            <w:tcW w:w="2336" w:type="dxa"/>
            <w:vMerge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ru-RU"/>
                  </w:rPr>
                  <m:t>УК</m:t>
                </m:r>
              </m:oMath>
            </m:oMathPara>
          </w:p>
        </w:tc>
        <w:tc>
          <w:tcPr>
            <w:tcW w:w="2336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0,949</w:t>
            </w:r>
          </w:p>
        </w:tc>
        <w:tc>
          <w:tcPr>
            <w:tcW w:w="2337" w:type="dxa"/>
            <w:vAlign w:val="center"/>
          </w:tcPr>
          <w:p w:rsidR="000F7236" w:rsidRPr="000F7236" w:rsidRDefault="000F7236" w:rsidP="000F7236">
            <w:pPr>
              <w:ind w:firstLine="709"/>
              <w:rPr>
                <w:rFonts w:ascii="Times New Roman" w:hAnsi="Times New Roman" w:cs="Times New Roman"/>
                <w:sz w:val="24"/>
              </w:rPr>
            </w:pPr>
            <w:r w:rsidRPr="000F7236">
              <w:rPr>
                <w:rFonts w:ascii="Times New Roman" w:hAnsi="Times New Roman" w:cs="Times New Roman"/>
                <w:sz w:val="24"/>
              </w:rPr>
              <w:t>0,748</w:t>
            </w:r>
          </w:p>
        </w:tc>
      </w:tr>
      <w:tr w:rsidR="00201CA2" w:rsidRPr="00201CA2" w:rsidTr="00B67B4C">
        <w:tc>
          <w:tcPr>
            <w:tcW w:w="9345" w:type="dxa"/>
            <w:gridSpan w:val="4"/>
          </w:tcPr>
          <w:p w:rsidR="00201CA2" w:rsidRPr="000F7236" w:rsidRDefault="00201CA2" w:rsidP="002B7799">
            <w:pPr>
              <w:jc w:val="center"/>
              <w:rPr>
                <w:rFonts w:ascii="Times New Roman" w:hAnsi="Times New Roman" w:cs="Times New Roman"/>
                <w:sz w:val="24"/>
                <w:lang w:val="ru-RU"/>
              </w:rPr>
            </w:pPr>
            <w:r w:rsidRPr="00201CA2">
              <w:rPr>
                <w:rFonts w:ascii="Times New Roman" w:hAnsi="Times New Roman" w:cs="Times New Roman"/>
                <w:sz w:val="24"/>
                <w:lang w:val="ru-RU"/>
              </w:rPr>
              <w:t>Источник: собственная разработка</w:t>
            </w:r>
          </w:p>
        </w:tc>
      </w:tr>
    </w:tbl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По результатам оценки качества продукции и уровня конкурентоспособности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можно сделать следующие выводы: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1)</w:t>
      </w:r>
      <w:r w:rsidRPr="000F7236">
        <w:rPr>
          <w:rFonts w:ascii="Times New Roman" w:hAnsi="Times New Roman" w:cs="Times New Roman"/>
          <w:sz w:val="24"/>
          <w:lang w:val="ru-RU"/>
        </w:rPr>
        <w:tab/>
        <w:t>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осуществляет свою деятельность в отрасли, которая отличается наличием высокого уровня конкуренции.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2)</w:t>
      </w:r>
      <w:r w:rsidRPr="000F7236">
        <w:rPr>
          <w:rFonts w:ascii="Times New Roman" w:hAnsi="Times New Roman" w:cs="Times New Roman"/>
          <w:sz w:val="24"/>
          <w:lang w:val="ru-RU"/>
        </w:rPr>
        <w:tab/>
        <w:t xml:space="preserve">Цены на продукцию белорусских предприятий молочной отрасли находятся на приблизительно одинаковом уровне: средняя стоимость одной группы товаров у разных производителей может отличаться на 5-15 %.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3)</w:t>
      </w:r>
      <w:r w:rsidRPr="000F7236">
        <w:rPr>
          <w:rFonts w:ascii="Times New Roman" w:hAnsi="Times New Roman" w:cs="Times New Roman"/>
          <w:sz w:val="24"/>
          <w:lang w:val="ru-RU"/>
        </w:rPr>
        <w:tab/>
        <w:t>Проведенная оценка качества показала, что йогурт производства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имеет не такое высокое качество по сравнению со своими конкурентами. Йогурт ОАО «Савушкин продукт» обладает наибольшим уровнем качества (41,33 балла), по сравнению с йогуртом ОАО «Бабушкина крынка» (39 балл) и йогуртом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(36,66 баллов).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Недостатками качества продукта данного предприятия являются вкус, упаковка и цвет, массовая доля белка и СОМО, кислотность. По итогам сравнения оцениваемого продукта с продуктом ОАО «Савушкин продукт», йогурт производства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на 21,7 % отличается от базовых значений, что нуждается в принятии мер по устранению этих недостатков.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4)</w:t>
      </w:r>
      <w:r w:rsidRPr="000F7236">
        <w:rPr>
          <w:rFonts w:ascii="Times New Roman" w:hAnsi="Times New Roman" w:cs="Times New Roman"/>
          <w:sz w:val="24"/>
          <w:lang w:val="ru-RU"/>
        </w:rPr>
        <w:tab/>
        <w:t xml:space="preserve">Были определены основные проблемы, исходящие от внешней среды, – появление новых технологий, увеличение уровня инфляции, снижение уровня покупательской способности, изменение политической ситуации в странах основных импортерах продукции.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5)</w:t>
      </w:r>
      <w:r w:rsidRPr="000F7236">
        <w:rPr>
          <w:rFonts w:ascii="Times New Roman" w:hAnsi="Times New Roman" w:cs="Times New Roman"/>
          <w:sz w:val="24"/>
          <w:lang w:val="ru-RU"/>
        </w:rPr>
        <w:tab/>
        <w:t xml:space="preserve">Основными конкурентными преимуществами предприятия являются большой ассортимент продукции, квалифицированные рабочие кадры. К отрицательным сторонам следует отнести высокую степень износа оборудования, а также недостатки рекламной политики.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6)</w:t>
      </w:r>
      <w:r>
        <w:rPr>
          <w:rFonts w:ascii="Times New Roman" w:hAnsi="Times New Roman" w:cs="Times New Roman"/>
          <w:sz w:val="24"/>
          <w:lang w:val="ru-RU"/>
        </w:rPr>
        <w:tab/>
        <w:t>Д</w:t>
      </w:r>
      <w:r w:rsidRPr="000F7236">
        <w:rPr>
          <w:rFonts w:ascii="Times New Roman" w:hAnsi="Times New Roman" w:cs="Times New Roman"/>
          <w:sz w:val="24"/>
          <w:lang w:val="ru-RU"/>
        </w:rPr>
        <w:t>ля повышения качества продукции необходимо устранить производственные проблемы, приобрести высокотехнологичное оборудование, изменить упаковку товара, а также необходимо применить новые методы продвижения товара на рынке, устранить недостатки рекламной политики.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lastRenderedPageBreak/>
        <w:t>7)</w:t>
      </w:r>
      <w:r w:rsidRPr="000F7236">
        <w:rPr>
          <w:rFonts w:ascii="Times New Roman" w:hAnsi="Times New Roman" w:cs="Times New Roman"/>
          <w:sz w:val="24"/>
          <w:lang w:val="ru-RU"/>
        </w:rPr>
        <w:tab/>
        <w:t>По итогам расчета уровень конкурентоспособности предприятия равен 0,946, что является хорошим результатом. Уровень конкурентоспособности предприятия находится на довольно высоком уровне, продукция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завод», известна потребителю и завоевала доверие благодаря широкому ассортименту продукции, а также своей натуральности и вкусовым характеристикам, это позволяет ОАО «</w:t>
      </w:r>
      <w:proofErr w:type="spellStart"/>
      <w:r w:rsidRPr="000F7236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0F7236">
        <w:rPr>
          <w:rFonts w:ascii="Times New Roman" w:hAnsi="Times New Roman" w:cs="Times New Roman"/>
          <w:sz w:val="24"/>
          <w:lang w:val="ru-RU"/>
        </w:rPr>
        <w:t xml:space="preserve"> молочный завод» на протяжении многих лет сохранять стабильные позиции на рынке. </w:t>
      </w:r>
    </w:p>
    <w:p w:rsidR="000F7236" w:rsidRP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 xml:space="preserve">Перспективы производства молочной продукции для данного предприятия на ближайшие годы положительные, что определяется ростом внутреннего спроса, а также расширением географии экспорта молочной продукции. Однако, необходимо увеличивать уровень конкурентоспособности, так как успешная деятельность любого предприятия зависит от того, внедряет ли оно что-то новое для дальнейшего продвижения или нет. </w:t>
      </w:r>
    </w:p>
    <w:p w:rsidR="000F7236" w:rsidRPr="002D63C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8)</w:t>
      </w:r>
      <w:r w:rsidRPr="000F7236">
        <w:rPr>
          <w:rFonts w:ascii="Times New Roman" w:hAnsi="Times New Roman" w:cs="Times New Roman"/>
          <w:sz w:val="24"/>
          <w:lang w:val="ru-RU"/>
        </w:rPr>
        <w:tab/>
        <w:t>Проведенное исследование показало, что для повышения уровня конкурентоспособности предприятия можно улучшить качество йогурта, так как оно имеет недостатки, которые можно устранить с помощью модернизации производства продукта.</w:t>
      </w:r>
    </w:p>
    <w:p w:rsidR="000F7236" w:rsidRDefault="000F7236" w:rsidP="000F7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0F7236">
        <w:rPr>
          <w:rFonts w:ascii="Times New Roman" w:hAnsi="Times New Roman" w:cs="Times New Roman"/>
          <w:sz w:val="24"/>
          <w:lang w:val="ru-RU"/>
        </w:rPr>
        <w:t>Для этого предлагается разработать инвестиционный проект. Данное мероприятие поспособствует повышению эффективности производства, снижению затрат и издержек, а также увеличению доли предприятия на рынке</w:t>
      </w:r>
      <w:r>
        <w:rPr>
          <w:rFonts w:ascii="Times New Roman" w:hAnsi="Times New Roman" w:cs="Times New Roman"/>
          <w:sz w:val="24"/>
          <w:lang w:val="ru-RU"/>
        </w:rPr>
        <w:t xml:space="preserve"> молочной продукции</w:t>
      </w:r>
      <w:r w:rsidRPr="000F7236">
        <w:rPr>
          <w:rFonts w:ascii="Times New Roman" w:hAnsi="Times New Roman" w:cs="Times New Roman"/>
          <w:sz w:val="24"/>
          <w:lang w:val="ru-RU"/>
        </w:rPr>
        <w:t>. Повышение качества, конечно, сопряжено с затратами, однако они окупятся благодаря полученной прибыли. Без разработки модифицированных, улучшенных товаров занять лидирующее положение на рынке невозможно.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Данный проект предусматривает закупку производственного оборудования.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Комплект оборудования имеет следующий состав: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1) ванна охлаждения (для молока) ИПКС-024-2000(Н), 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хладопроизводительность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 6 кВт, объем 2000 л;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2) ванна (технологическая пищевая емкость-резервуар с мешалкой) ИПКС-053-630М(Н), объем 630 л;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3) ванна длительной пастеризации (ВДП 200 литров, электрическая, </w:t>
      </w:r>
      <w:proofErr w:type="spellStart"/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охл.змеевик</w:t>
      </w:r>
      <w:proofErr w:type="spellEnd"/>
      <w:proofErr w:type="gramEnd"/>
      <w:r w:rsidRPr="00C75E6B">
        <w:rPr>
          <w:rFonts w:ascii="Times New Roman" w:hAnsi="Times New Roman" w:cs="Times New Roman"/>
          <w:sz w:val="24"/>
          <w:lang w:val="ru-RU"/>
        </w:rPr>
        <w:t xml:space="preserve">) ИПКС-072-200-01(Н), объем 200 л, со змеевиком для охлаждения и автоматическим;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4) комплект оборудования для пастеризации (проточный 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пастеризаторохладитель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 молока) ИПКС-013-3000, с регистрацией, произв. 3000 л/ч;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5) сепаратор-сливкоотделитель Ж5-ОСБ, произв. 1000 л/ч;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6) насос центробежный ИПКС-017-ОНЦ-2,0/20Н(Н), произв. 2 </w:t>
      </w:r>
      <w:proofErr w:type="spellStart"/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куб.м</w:t>
      </w:r>
      <w:proofErr w:type="spellEnd"/>
      <w:proofErr w:type="gramEnd"/>
      <w:r w:rsidRPr="00C75E6B">
        <w:rPr>
          <w:rFonts w:ascii="Times New Roman" w:hAnsi="Times New Roman" w:cs="Times New Roman"/>
          <w:sz w:val="24"/>
          <w:lang w:val="ru-RU"/>
        </w:rPr>
        <w:t>/ч;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>7) насос центробежный ИПКС-017-ОНИ-2,0/20(Н) (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импеллерный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), произв. 2 </w:t>
      </w:r>
      <w:proofErr w:type="spellStart"/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куб.м</w:t>
      </w:r>
      <w:proofErr w:type="spellEnd"/>
      <w:proofErr w:type="gramEnd"/>
      <w:r w:rsidRPr="00C75E6B">
        <w:rPr>
          <w:rFonts w:ascii="Times New Roman" w:hAnsi="Times New Roman" w:cs="Times New Roman"/>
          <w:sz w:val="24"/>
          <w:lang w:val="ru-RU"/>
        </w:rPr>
        <w:t xml:space="preserve">/ч;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8) автомат дозировочный карусельного типа Альтер-01, произв. 1500 стаканов/ч, доза 200-1000 мл;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9) компрессор воздушный К-25, давление до 6 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атм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, произв. на входе 830 л/мин;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>10) ванна длительной пастеризации молока (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заквасочник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) ИПКС-011150/3(Н), объем одного ушата 22 л, количество ушатов 2 шт., с автоматическим блоком управления;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11) комплект оборудования для циркуляционной мойки ИПКС-0122(Н), производительность подачи моющего раствора 6 </w:t>
      </w:r>
      <w:proofErr w:type="spellStart"/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куб.м</w:t>
      </w:r>
      <w:proofErr w:type="spellEnd"/>
      <w:proofErr w:type="gramEnd"/>
      <w:r w:rsidRPr="00C75E6B">
        <w:rPr>
          <w:rFonts w:ascii="Times New Roman" w:hAnsi="Times New Roman" w:cs="Times New Roman"/>
          <w:sz w:val="24"/>
          <w:lang w:val="ru-RU"/>
        </w:rPr>
        <w:t xml:space="preserve">/ч.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Для улучшения упаковки йогурта предлагается закупить новую автоматическую упаковочную машину BETA-PAK.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>В итоговом варианте упаковка йогурта будет выглядеть следующим образом:</w:t>
      </w:r>
    </w:p>
    <w:p w:rsidR="00C75E6B" w:rsidRPr="002222D0" w:rsidRDefault="00C75E6B" w:rsidP="00C75E6B">
      <w:pPr>
        <w:spacing w:after="0"/>
        <w:ind w:left="708"/>
        <w:rPr>
          <w:lang w:val="ru-RU"/>
        </w:rPr>
      </w:pPr>
    </w:p>
    <w:p w:rsidR="00C75E6B" w:rsidRPr="002222D0" w:rsidRDefault="00201CA2" w:rsidP="00201CA2">
      <w:pPr>
        <w:spacing w:after="0"/>
        <w:ind w:left="727"/>
        <w:rPr>
          <w:lang w:val="ru-RU"/>
        </w:rPr>
      </w:pPr>
      <w:r>
        <w:rPr>
          <w:lang w:val="ru-RU"/>
        </w:rPr>
        <w:lastRenderedPageBreak/>
        <w:t xml:space="preserve">                                                 </w:t>
      </w:r>
      <w:r w:rsidR="00C75E6B">
        <w:rPr>
          <w:noProof/>
        </w:rPr>
        <w:drawing>
          <wp:inline distT="0" distB="0" distL="0" distR="0" wp14:anchorId="76A4D295" wp14:editId="2C2FA3A7">
            <wp:extent cx="2032000" cy="1623060"/>
            <wp:effectExtent l="0" t="0" r="6350" b="0"/>
            <wp:docPr id="11828" name="Picture 118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28" name="Picture 1182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32503" cy="1623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5E6B" w:rsidRPr="00201CA2" w:rsidRDefault="00C75E6B" w:rsidP="00201CA2">
      <w:pPr>
        <w:spacing w:after="4"/>
        <w:ind w:left="2609" w:right="744" w:firstLine="127"/>
        <w:rPr>
          <w:rFonts w:ascii="Times New Roman" w:hAnsi="Times New Roman" w:cs="Times New Roman"/>
          <w:sz w:val="24"/>
          <w:szCs w:val="24"/>
          <w:lang w:val="ru-RU"/>
        </w:rPr>
      </w:pPr>
      <w:r w:rsidRPr="00201CA2">
        <w:rPr>
          <w:rFonts w:ascii="Times New Roman" w:hAnsi="Times New Roman" w:cs="Times New Roman"/>
          <w:sz w:val="24"/>
          <w:szCs w:val="24"/>
          <w:lang w:val="ru-RU"/>
        </w:rPr>
        <w:t>Рисунок – Итоговый вариант упаковки</w:t>
      </w:r>
    </w:p>
    <w:p w:rsidR="00C75E6B" w:rsidRPr="00C75E6B" w:rsidRDefault="00C75E6B" w:rsidP="00201CA2">
      <w:pPr>
        <w:spacing w:after="4"/>
        <w:ind w:left="2609" w:right="744" w:firstLine="127"/>
        <w:rPr>
          <w:rFonts w:ascii="Times New Roman" w:hAnsi="Times New Roman" w:cs="Times New Roman"/>
          <w:sz w:val="18"/>
          <w:lang w:val="ru-RU"/>
        </w:rPr>
      </w:pPr>
      <w:r w:rsidRPr="00201CA2">
        <w:rPr>
          <w:rFonts w:ascii="Times New Roman" w:hAnsi="Times New Roman" w:cs="Times New Roman"/>
          <w:sz w:val="24"/>
          <w:szCs w:val="24"/>
          <w:lang w:val="ru-RU"/>
        </w:rPr>
        <w:t>Источник: собственная разработка.</w:t>
      </w:r>
    </w:p>
    <w:p w:rsidR="00C75E6B" w:rsidRPr="002222D0" w:rsidRDefault="00C75E6B" w:rsidP="00C75E6B">
      <w:pPr>
        <w:spacing w:after="25"/>
        <w:ind w:left="708"/>
        <w:rPr>
          <w:lang w:val="ru-RU"/>
        </w:rPr>
      </w:pPr>
      <w:r w:rsidRPr="002222D0">
        <w:rPr>
          <w:lang w:val="ru-RU"/>
        </w:rPr>
        <w:t xml:space="preserve"> </w:t>
      </w:r>
    </w:p>
    <w:p w:rsidR="00C75E6B" w:rsidRPr="00C75E6B" w:rsidRDefault="00C75E6B" w:rsidP="00C75E6B">
      <w:pPr>
        <w:spacing w:after="0"/>
        <w:ind w:left="708" w:right="42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В таблице 2</w:t>
      </w:r>
      <w:r w:rsidRPr="00C75E6B">
        <w:rPr>
          <w:rFonts w:ascii="Times New Roman" w:hAnsi="Times New Roman" w:cs="Times New Roman"/>
          <w:sz w:val="24"/>
          <w:lang w:val="ru-RU"/>
        </w:rPr>
        <w:t xml:space="preserve"> представлены показатели эффективности данного проекта. </w:t>
      </w:r>
    </w:p>
    <w:p w:rsidR="00C75E6B" w:rsidRPr="00E71D37" w:rsidRDefault="00C75E6B" w:rsidP="00C75E6B">
      <w:pPr>
        <w:spacing w:after="0"/>
        <w:ind w:left="708"/>
        <w:rPr>
          <w:sz w:val="24"/>
          <w:lang w:val="ru-RU"/>
        </w:rPr>
      </w:pPr>
      <w:r w:rsidRPr="00E71D37">
        <w:rPr>
          <w:sz w:val="24"/>
          <w:lang w:val="ru-RU"/>
        </w:rPr>
        <w:t xml:space="preserve"> </w:t>
      </w:r>
    </w:p>
    <w:p w:rsidR="00201CA2" w:rsidRPr="00201CA2" w:rsidRDefault="00C75E6B" w:rsidP="00201CA2">
      <w:pPr>
        <w:spacing w:after="0"/>
        <w:ind w:left="-5" w:hanging="10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201CA2">
        <w:rPr>
          <w:rFonts w:ascii="Times New Roman" w:hAnsi="Times New Roman" w:cs="Times New Roman"/>
          <w:i/>
          <w:sz w:val="24"/>
          <w:szCs w:val="24"/>
          <w:lang w:val="ru-RU"/>
        </w:rPr>
        <w:t xml:space="preserve">Таблица 2 </w:t>
      </w:r>
    </w:p>
    <w:p w:rsidR="00C75E6B" w:rsidRPr="00201CA2" w:rsidRDefault="00C75E6B" w:rsidP="00201CA2">
      <w:pPr>
        <w:spacing w:after="0"/>
        <w:ind w:left="-5" w:hanging="1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201CA2">
        <w:rPr>
          <w:rFonts w:ascii="Times New Roman" w:hAnsi="Times New Roman" w:cs="Times New Roman"/>
          <w:sz w:val="24"/>
          <w:szCs w:val="24"/>
          <w:lang w:val="ru-RU"/>
        </w:rPr>
        <w:t>Расчет показателей эффективности проекта, тыс. бел. руб.</w:t>
      </w:r>
    </w:p>
    <w:tbl>
      <w:tblPr>
        <w:tblStyle w:val="TableGrid"/>
        <w:tblW w:w="9643" w:type="dxa"/>
        <w:tblInd w:w="0" w:type="dxa"/>
        <w:tblCellMar>
          <w:top w:w="7" w:type="dxa"/>
          <w:left w:w="5" w:type="dxa"/>
        </w:tblCellMar>
        <w:tblLook w:val="04A0" w:firstRow="1" w:lastRow="0" w:firstColumn="1" w:lastColumn="0" w:noHBand="0" w:noVBand="1"/>
      </w:tblPr>
      <w:tblGrid>
        <w:gridCol w:w="426"/>
        <w:gridCol w:w="2893"/>
        <w:gridCol w:w="1068"/>
        <w:gridCol w:w="908"/>
        <w:gridCol w:w="1164"/>
        <w:gridCol w:w="908"/>
        <w:gridCol w:w="905"/>
        <w:gridCol w:w="1371"/>
      </w:tblGrid>
      <w:tr w:rsidR="00C75E6B" w:rsidRPr="004F0013" w:rsidTr="00300939">
        <w:trPr>
          <w:trHeight w:val="600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E6B" w:rsidRPr="00C75E6B" w:rsidRDefault="00C75E6B" w:rsidP="00300939">
            <w:pPr>
              <w:spacing w:after="35" w:line="259" w:lineRule="auto"/>
              <w:ind w:left="91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№  </w:t>
            </w:r>
          </w:p>
        </w:tc>
        <w:tc>
          <w:tcPr>
            <w:tcW w:w="28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E6B" w:rsidRPr="00C75E6B" w:rsidRDefault="00C75E6B" w:rsidP="00300939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Виды доходов и затрат, наименование показателей </w:t>
            </w:r>
          </w:p>
        </w:tc>
        <w:tc>
          <w:tcPr>
            <w:tcW w:w="10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E6B" w:rsidRPr="00C75E6B" w:rsidRDefault="00C75E6B" w:rsidP="00300939">
            <w:pPr>
              <w:spacing w:line="259" w:lineRule="auto"/>
              <w:ind w:right="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2021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line="259" w:lineRule="auto"/>
              <w:ind w:left="51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По периодам (годам) реализации проекта </w:t>
            </w:r>
          </w:p>
        </w:tc>
        <w:tc>
          <w:tcPr>
            <w:tcW w:w="13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C75E6B" w:rsidRPr="00C75E6B" w:rsidTr="0030093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209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2023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2024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209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2025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20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2026 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2027 </w:t>
            </w:r>
          </w:p>
        </w:tc>
      </w:tr>
      <w:tr w:rsidR="00C75E6B" w:rsidRPr="00C75E6B" w:rsidTr="00300939">
        <w:trPr>
          <w:trHeight w:val="33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Чистый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доход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проекту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9711,4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9912,4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5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10117,3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11334,7 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11381,1 </w:t>
            </w:r>
          </w:p>
        </w:tc>
      </w:tr>
      <w:tr w:rsidR="00C75E6B" w:rsidRPr="00C75E6B" w:rsidTr="00300939">
        <w:trPr>
          <w:trHeight w:val="63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Сальдо потока (чистый поток наличности - ЧПН)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5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1792,6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5660,2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5783,1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5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7274,8 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7904,8 </w:t>
            </w:r>
          </w:p>
        </w:tc>
      </w:tr>
      <w:tr w:rsidR="00C75E6B" w:rsidRPr="00C75E6B" w:rsidTr="00300939">
        <w:trPr>
          <w:trHeight w:val="33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Дисконтированный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ЧПН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1515,2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4044,2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3492,9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15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3714,5 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3411,7 </w:t>
            </w:r>
          </w:p>
        </w:tc>
      </w:tr>
      <w:tr w:rsidR="00C75E6B" w:rsidRPr="00C75E6B" w:rsidTr="00300939">
        <w:trPr>
          <w:trHeight w:val="600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Чистый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дисконтированный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доход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(ЧДД)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line="259" w:lineRule="auto"/>
              <w:ind w:left="790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16178,5 </w:t>
            </w:r>
          </w:p>
        </w:tc>
        <w:tc>
          <w:tcPr>
            <w:tcW w:w="13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5E6B" w:rsidRPr="00C75E6B" w:rsidTr="00300939">
        <w:trPr>
          <w:trHeight w:val="59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Простой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окупаемости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проекта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line="259" w:lineRule="auto"/>
              <w:ind w:left="1030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2,1 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5E6B" w:rsidRPr="00C75E6B" w:rsidTr="00300939">
        <w:trPr>
          <w:trHeight w:val="600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Динамический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окупаемости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проекта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line="259" w:lineRule="auto"/>
              <w:ind w:left="970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2,29 </w:t>
            </w:r>
          </w:p>
        </w:tc>
        <w:tc>
          <w:tcPr>
            <w:tcW w:w="13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5E6B" w:rsidRPr="00C75E6B" w:rsidTr="00300939">
        <w:trPr>
          <w:trHeight w:val="59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line="259" w:lineRule="auto"/>
              <w:ind w:left="146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8 </w:t>
            </w:r>
          </w:p>
        </w:tc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37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Индекс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рентабельности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75E6B" w:rsidRPr="00C75E6B" w:rsidRDefault="00C75E6B" w:rsidP="00300939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(ИР) 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75E6B" w:rsidRPr="00C75E6B" w:rsidRDefault="00C75E6B" w:rsidP="00300939">
            <w:pPr>
              <w:spacing w:line="259" w:lineRule="auto"/>
              <w:ind w:left="970"/>
              <w:rPr>
                <w:rFonts w:ascii="Times New Roman" w:hAnsi="Times New Roman" w:cs="Times New Roman"/>
                <w:sz w:val="24"/>
                <w:szCs w:val="24"/>
              </w:rPr>
            </w:pPr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2,02 </w:t>
            </w:r>
          </w:p>
        </w:tc>
        <w:tc>
          <w:tcPr>
            <w:tcW w:w="13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75E6B" w:rsidRPr="00C75E6B" w:rsidRDefault="00C75E6B" w:rsidP="00300939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1CA2" w:rsidRPr="00C75E6B" w:rsidTr="00201CA2">
        <w:trPr>
          <w:trHeight w:val="322"/>
        </w:trPr>
        <w:tc>
          <w:tcPr>
            <w:tcW w:w="964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1CA2" w:rsidRPr="00C75E6B" w:rsidRDefault="00201CA2" w:rsidP="00201C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Источник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собственная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разработка</w:t>
            </w:r>
            <w:proofErr w:type="spellEnd"/>
            <w:r w:rsidRPr="00C75E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C75E6B" w:rsidRPr="00E71D37" w:rsidRDefault="00C75E6B" w:rsidP="00C75E6B">
      <w:pPr>
        <w:spacing w:after="0"/>
        <w:ind w:left="708"/>
      </w:pPr>
    </w:p>
    <w:p w:rsidR="000F7236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Исходя из рассчитанных показателей эффективности проекта, можно сделать вывод о том, что при прогнозируемых капитальных вложениях, источниках и условиях их финансирования, прогнозируемой выручке и текущих издержках, проект является окупаемым как </w:t>
      </w:r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по простому</w:t>
      </w:r>
      <w:proofErr w:type="gramEnd"/>
      <w:r w:rsidRPr="00C75E6B">
        <w:rPr>
          <w:rFonts w:ascii="Times New Roman" w:hAnsi="Times New Roman" w:cs="Times New Roman"/>
          <w:sz w:val="24"/>
          <w:lang w:val="ru-RU"/>
        </w:rPr>
        <w:t>, так и по динамическому сроку окупаемости. Чистый дисконтированный доход является положительным, индекс рентабельности больше 1.</w:t>
      </w:r>
    </w:p>
    <w:p w:rsidR="00C75E6B" w:rsidRPr="00C75E6B" w:rsidRDefault="00C75E6B" w:rsidP="002C21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Рассчитаем повторную </w:t>
      </w:r>
      <w:r w:rsidRPr="00C75E6B">
        <w:rPr>
          <w:rFonts w:ascii="Times New Roman" w:hAnsi="Times New Roman" w:cs="Times New Roman"/>
          <w:sz w:val="24"/>
          <w:lang w:val="ru-RU"/>
        </w:rPr>
        <w:t>оценку уровня</w:t>
      </w:r>
      <w:r>
        <w:rPr>
          <w:rFonts w:ascii="Times New Roman" w:hAnsi="Times New Roman" w:cs="Times New Roman"/>
          <w:sz w:val="24"/>
          <w:lang w:val="ru-RU"/>
        </w:rPr>
        <w:t xml:space="preserve"> конкурентоспособности предприятия.</w:t>
      </w:r>
      <w:r w:rsidR="002C210A">
        <w:rPr>
          <w:rFonts w:ascii="Times New Roman" w:hAnsi="Times New Roman" w:cs="Times New Roman"/>
          <w:sz w:val="24"/>
          <w:lang w:val="ru-RU"/>
        </w:rPr>
        <w:t xml:space="preserve"> </w:t>
      </w:r>
      <w:r w:rsidRPr="00C75E6B">
        <w:rPr>
          <w:rFonts w:ascii="Times New Roman" w:hAnsi="Times New Roman" w:cs="Times New Roman"/>
          <w:sz w:val="24"/>
          <w:lang w:val="ru-RU"/>
        </w:rPr>
        <w:t xml:space="preserve">Коэффициенты </w:t>
      </w:r>
      <w:proofErr w:type="gramStart"/>
      <w:r w:rsidRPr="00C75E6B">
        <w:rPr>
          <w:rFonts w:ascii="Times New Roman" w:hAnsi="Times New Roman" w:cs="Times New Roman"/>
          <w:sz w:val="24"/>
          <w:lang w:val="ru-RU"/>
        </w:rPr>
        <w:t>значимости</w:t>
      </w:r>
      <w:proofErr w:type="gramEnd"/>
      <w:r w:rsidRPr="00C75E6B">
        <w:rPr>
          <w:rFonts w:ascii="Times New Roman" w:hAnsi="Times New Roman" w:cs="Times New Roman"/>
          <w:sz w:val="24"/>
          <w:lang w:val="ru-RU"/>
        </w:rPr>
        <w:t xml:space="preserve"> следующие: молоко – 0,35, сливочное масло – 0,3, творог – 0,2, йогурт – 0,15. Уровень конкурентоспособности предприятия: 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C75E6B" w:rsidRPr="00C75E6B" w:rsidRDefault="00C75E6B" w:rsidP="002C210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>УК = 0,978 ∙ 0,35 + 0,979 ∙ 0,3 + 0,901 ∙ 0,2 + 0,958 ∙ 0,15 = 0,959</w:t>
      </w:r>
    </w:p>
    <w:p w:rsidR="00C75E6B" w:rsidRP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C75E6B" w:rsidRDefault="00C75E6B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C75E6B">
        <w:rPr>
          <w:rFonts w:ascii="Times New Roman" w:hAnsi="Times New Roman" w:cs="Times New Roman"/>
          <w:sz w:val="24"/>
          <w:lang w:val="ru-RU"/>
        </w:rPr>
        <w:t>Таким образом, видно, что повышение качества йогурта повлияло на конкурентоспособность ОАО «</w:t>
      </w:r>
      <w:proofErr w:type="spellStart"/>
      <w:r w:rsidRPr="00C75E6B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C75E6B">
        <w:rPr>
          <w:rFonts w:ascii="Times New Roman" w:hAnsi="Times New Roman" w:cs="Times New Roman"/>
          <w:sz w:val="24"/>
          <w:lang w:val="ru-RU"/>
        </w:rPr>
        <w:t xml:space="preserve"> молочный завод». Уровень конкурентоспособности предприятия увеличился на (95,9-94,6) 1,3 п. п., что говорит о повышении эффективности производства, снижению затрат и издержек.</w:t>
      </w:r>
    </w:p>
    <w:p w:rsidR="002C210A" w:rsidRDefault="002C210A" w:rsidP="00C75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</w:p>
    <w:p w:rsidR="00201CA2" w:rsidRDefault="00201CA2" w:rsidP="00201CA2">
      <w:pPr>
        <w:spacing w:after="0" w:line="300" w:lineRule="auto"/>
        <w:ind w:firstLine="709"/>
        <w:jc w:val="center"/>
        <w:rPr>
          <w:rFonts w:ascii="Times New Roman" w:hAnsi="Times New Roman" w:cs="Times New Roman"/>
          <w:sz w:val="24"/>
          <w:lang w:val="ru-RU"/>
        </w:rPr>
      </w:pPr>
      <w:r w:rsidRPr="00201CA2">
        <w:rPr>
          <w:rFonts w:ascii="Times New Roman" w:hAnsi="Times New Roman" w:cs="Times New Roman"/>
          <w:b/>
          <w:sz w:val="24"/>
          <w:lang w:val="ru-RU"/>
        </w:rPr>
        <w:t>Библиографический</w:t>
      </w:r>
      <w:r w:rsidRPr="00201CA2">
        <w:rPr>
          <w:rFonts w:ascii="Times New Roman" w:hAnsi="Times New Roman" w:cs="Times New Roman"/>
          <w:sz w:val="24"/>
          <w:lang w:val="ru-RU"/>
        </w:rPr>
        <w:t xml:space="preserve"> </w:t>
      </w:r>
      <w:r w:rsidRPr="00201CA2">
        <w:rPr>
          <w:rFonts w:ascii="Times New Roman" w:hAnsi="Times New Roman" w:cs="Times New Roman"/>
          <w:b/>
          <w:sz w:val="24"/>
          <w:lang w:val="ru-RU"/>
        </w:rPr>
        <w:t>список</w:t>
      </w:r>
    </w:p>
    <w:p w:rsidR="00E745B2" w:rsidRDefault="00E745B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</w:t>
      </w:r>
      <w:r w:rsidR="00201CA2">
        <w:rPr>
          <w:rFonts w:ascii="Times New Roman" w:hAnsi="Times New Roman" w:cs="Times New Roman"/>
          <w:sz w:val="24"/>
          <w:lang w:val="ru-RU"/>
        </w:rPr>
        <w:t>.</w:t>
      </w:r>
      <w:r w:rsidRPr="00E745B2">
        <w:rPr>
          <w:rFonts w:ascii="Times New Roman" w:hAnsi="Times New Roman" w:cs="Times New Roman"/>
          <w:sz w:val="24"/>
          <w:lang w:val="ru-RU"/>
        </w:rPr>
        <w:tab/>
        <w:t xml:space="preserve">Степанов, А. С. Управление качеством: учебно-методическое пособие / А. С. Степанов, А. В. Старостин, Н. И. </w:t>
      </w:r>
      <w:proofErr w:type="spellStart"/>
      <w:r w:rsidRPr="00E745B2">
        <w:rPr>
          <w:rFonts w:ascii="Times New Roman" w:hAnsi="Times New Roman" w:cs="Times New Roman"/>
          <w:sz w:val="24"/>
          <w:lang w:val="ru-RU"/>
        </w:rPr>
        <w:t>Кулева</w:t>
      </w:r>
      <w:proofErr w:type="spellEnd"/>
      <w:r w:rsidRPr="00E745B2">
        <w:rPr>
          <w:rFonts w:ascii="Times New Roman" w:hAnsi="Times New Roman" w:cs="Times New Roman"/>
          <w:sz w:val="24"/>
          <w:lang w:val="ru-RU"/>
        </w:rPr>
        <w:t xml:space="preserve">; Министерство науки и высшего образования Российской Федерации, Вологодский государственный университет. – Вологда: </w:t>
      </w:r>
      <w:proofErr w:type="spellStart"/>
      <w:r w:rsidRPr="00E745B2">
        <w:rPr>
          <w:rFonts w:ascii="Times New Roman" w:hAnsi="Times New Roman" w:cs="Times New Roman"/>
          <w:sz w:val="24"/>
          <w:lang w:val="ru-RU"/>
        </w:rPr>
        <w:t>ВоГУ</w:t>
      </w:r>
      <w:proofErr w:type="spellEnd"/>
      <w:r w:rsidRPr="00E745B2">
        <w:rPr>
          <w:rFonts w:ascii="Times New Roman" w:hAnsi="Times New Roman" w:cs="Times New Roman"/>
          <w:sz w:val="24"/>
          <w:lang w:val="ru-RU"/>
        </w:rPr>
        <w:t xml:space="preserve">, 2022. – 59 </w:t>
      </w:r>
      <w:proofErr w:type="gramStart"/>
      <w:r w:rsidRPr="00E745B2">
        <w:rPr>
          <w:rFonts w:ascii="Times New Roman" w:hAnsi="Times New Roman" w:cs="Times New Roman"/>
          <w:sz w:val="24"/>
          <w:lang w:val="ru-RU"/>
        </w:rPr>
        <w:t>с. :</w:t>
      </w:r>
      <w:proofErr w:type="gramEnd"/>
      <w:r w:rsidRPr="00E745B2">
        <w:rPr>
          <w:rFonts w:ascii="Times New Roman" w:hAnsi="Times New Roman" w:cs="Times New Roman"/>
          <w:sz w:val="24"/>
          <w:lang w:val="ru-RU"/>
        </w:rPr>
        <w:t xml:space="preserve"> ил.</w:t>
      </w:r>
    </w:p>
    <w:p w:rsidR="002C210A" w:rsidRDefault="00E745B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</w:t>
      </w:r>
      <w:r w:rsidR="00201CA2">
        <w:rPr>
          <w:rFonts w:ascii="Times New Roman" w:hAnsi="Times New Roman" w:cs="Times New Roman"/>
          <w:sz w:val="24"/>
          <w:lang w:val="ru-RU"/>
        </w:rPr>
        <w:t>.</w:t>
      </w:r>
      <w:r w:rsidR="002C210A" w:rsidRPr="002C210A">
        <w:rPr>
          <w:rFonts w:ascii="Times New Roman" w:hAnsi="Times New Roman" w:cs="Times New Roman"/>
          <w:sz w:val="24"/>
          <w:lang w:val="ru-RU"/>
        </w:rPr>
        <w:tab/>
        <w:t>Нехорошева, Л. Н. Экономика организации (предприятия): учеб. пособие / Л. Н. Нехорошева [и др.</w:t>
      </w:r>
      <w:proofErr w:type="gramStart"/>
      <w:r w:rsidR="002C210A" w:rsidRPr="002C210A">
        <w:rPr>
          <w:rFonts w:ascii="Times New Roman" w:hAnsi="Times New Roman" w:cs="Times New Roman"/>
          <w:sz w:val="24"/>
          <w:lang w:val="ru-RU"/>
        </w:rPr>
        <w:t>] ;</w:t>
      </w:r>
      <w:proofErr w:type="gramEnd"/>
      <w:r w:rsidR="002C210A" w:rsidRPr="002C210A">
        <w:rPr>
          <w:rFonts w:ascii="Times New Roman" w:hAnsi="Times New Roman" w:cs="Times New Roman"/>
          <w:sz w:val="24"/>
          <w:lang w:val="ru-RU"/>
        </w:rPr>
        <w:t xml:space="preserve"> под ред. Л. Н. Нехорошевой. – </w:t>
      </w:r>
      <w:proofErr w:type="gramStart"/>
      <w:r w:rsidR="002C210A" w:rsidRPr="002C210A">
        <w:rPr>
          <w:rFonts w:ascii="Times New Roman" w:hAnsi="Times New Roman" w:cs="Times New Roman"/>
          <w:sz w:val="24"/>
          <w:lang w:val="ru-RU"/>
        </w:rPr>
        <w:t>Минск :</w:t>
      </w:r>
      <w:proofErr w:type="gramEnd"/>
      <w:r w:rsidR="002C210A" w:rsidRPr="002C210A">
        <w:rPr>
          <w:rFonts w:ascii="Times New Roman" w:hAnsi="Times New Roman" w:cs="Times New Roman"/>
          <w:sz w:val="24"/>
          <w:lang w:val="ru-RU"/>
        </w:rPr>
        <w:t xml:space="preserve"> БГЭУ, 2020. – 687 с.</w:t>
      </w:r>
    </w:p>
    <w:p w:rsidR="00E745B2" w:rsidRPr="00E745B2" w:rsidRDefault="00E745B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</w:t>
      </w:r>
      <w:r w:rsidR="00201CA2">
        <w:rPr>
          <w:rFonts w:ascii="Times New Roman" w:hAnsi="Times New Roman" w:cs="Times New Roman"/>
          <w:sz w:val="24"/>
          <w:lang w:val="ru-RU"/>
        </w:rPr>
        <w:t>.</w:t>
      </w:r>
      <w:r w:rsidRPr="00E745B2">
        <w:rPr>
          <w:rFonts w:ascii="Times New Roman" w:hAnsi="Times New Roman" w:cs="Times New Roman"/>
          <w:sz w:val="24"/>
          <w:lang w:val="ru-RU"/>
        </w:rPr>
        <w:tab/>
        <w:t>Политика качества ОАО «</w:t>
      </w:r>
      <w:proofErr w:type="spellStart"/>
      <w:r w:rsidRPr="00E745B2">
        <w:rPr>
          <w:rFonts w:ascii="Times New Roman" w:hAnsi="Times New Roman" w:cs="Times New Roman"/>
          <w:sz w:val="24"/>
          <w:lang w:val="ru-RU"/>
        </w:rPr>
        <w:t>Лунинецкий</w:t>
      </w:r>
      <w:proofErr w:type="spellEnd"/>
      <w:r w:rsidRPr="00E745B2">
        <w:rPr>
          <w:rFonts w:ascii="Times New Roman" w:hAnsi="Times New Roman" w:cs="Times New Roman"/>
          <w:sz w:val="24"/>
          <w:lang w:val="ru-RU"/>
        </w:rPr>
        <w:t xml:space="preserve"> молочный завод» // [Электронный ресурс] / Режим доступа: http://www.lncmilk.by/okompanii/politika-kashestva/. – Дата доступа: 28.04.2023.</w:t>
      </w:r>
    </w:p>
    <w:p w:rsidR="00E745B2" w:rsidRDefault="00E745B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4</w:t>
      </w:r>
      <w:r w:rsidR="00201CA2">
        <w:rPr>
          <w:rFonts w:ascii="Times New Roman" w:hAnsi="Times New Roman" w:cs="Times New Roman"/>
          <w:sz w:val="24"/>
          <w:lang w:val="ru-RU"/>
        </w:rPr>
        <w:t>.</w:t>
      </w:r>
      <w:r w:rsidRPr="00E745B2">
        <w:rPr>
          <w:rFonts w:ascii="Times New Roman" w:hAnsi="Times New Roman" w:cs="Times New Roman"/>
          <w:sz w:val="24"/>
          <w:lang w:val="ru-RU"/>
        </w:rPr>
        <w:tab/>
      </w:r>
      <w:proofErr w:type="spellStart"/>
      <w:r w:rsidRPr="00E745B2">
        <w:rPr>
          <w:rFonts w:ascii="Times New Roman" w:hAnsi="Times New Roman" w:cs="Times New Roman"/>
          <w:sz w:val="24"/>
          <w:lang w:val="ru-RU"/>
        </w:rPr>
        <w:t>Лысенкова</w:t>
      </w:r>
      <w:proofErr w:type="spellEnd"/>
      <w:r w:rsidRPr="00E745B2">
        <w:rPr>
          <w:rFonts w:ascii="Times New Roman" w:hAnsi="Times New Roman" w:cs="Times New Roman"/>
          <w:sz w:val="24"/>
          <w:lang w:val="ru-RU"/>
        </w:rPr>
        <w:t xml:space="preserve">, М. В. Инвестиционное проектирование: учебное пособие для студентов учреждений высшего образования по специальности «Экономика и управление на предприятии» / М. В. </w:t>
      </w:r>
      <w:proofErr w:type="spellStart"/>
      <w:r w:rsidRPr="00E745B2">
        <w:rPr>
          <w:rFonts w:ascii="Times New Roman" w:hAnsi="Times New Roman" w:cs="Times New Roman"/>
          <w:sz w:val="24"/>
          <w:lang w:val="ru-RU"/>
        </w:rPr>
        <w:t>Лысенкова</w:t>
      </w:r>
      <w:proofErr w:type="spellEnd"/>
      <w:r w:rsidRPr="00E745B2">
        <w:rPr>
          <w:rFonts w:ascii="Times New Roman" w:hAnsi="Times New Roman" w:cs="Times New Roman"/>
          <w:sz w:val="24"/>
          <w:lang w:val="ru-RU"/>
        </w:rPr>
        <w:t xml:space="preserve">. – </w:t>
      </w:r>
      <w:proofErr w:type="gramStart"/>
      <w:r w:rsidRPr="00E745B2">
        <w:rPr>
          <w:rFonts w:ascii="Times New Roman" w:hAnsi="Times New Roman" w:cs="Times New Roman"/>
          <w:sz w:val="24"/>
          <w:lang w:val="ru-RU"/>
        </w:rPr>
        <w:t>Минск :</w:t>
      </w:r>
      <w:proofErr w:type="gramEnd"/>
      <w:r w:rsidRPr="00E745B2">
        <w:rPr>
          <w:rFonts w:ascii="Times New Roman" w:hAnsi="Times New Roman" w:cs="Times New Roman"/>
          <w:sz w:val="24"/>
          <w:lang w:val="ru-RU"/>
        </w:rPr>
        <w:t xml:space="preserve"> БГЭУ, 2021. – 417, [1] с.: ил., табл., схемы.</w:t>
      </w:r>
    </w:p>
    <w:p w:rsid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</w:p>
    <w:p w:rsidR="00201CA2" w:rsidRPr="00201CA2" w:rsidRDefault="00201CA2" w:rsidP="00201CA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ru-RU"/>
        </w:rPr>
      </w:pPr>
      <w:r w:rsidRPr="00201CA2">
        <w:rPr>
          <w:rFonts w:ascii="Times New Roman" w:hAnsi="Times New Roman" w:cs="Times New Roman"/>
          <w:b/>
          <w:sz w:val="24"/>
          <w:lang w:val="ru-RU"/>
        </w:rPr>
        <w:t>Информация об авторе</w:t>
      </w:r>
    </w:p>
    <w:p w:rsidR="00201CA2" w:rsidRPr="00201CA2" w:rsidRDefault="00201CA2" w:rsidP="00201CA2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Ювченко Анна Александровна (Республика Беларусь, Минск) – студент, </w:t>
      </w:r>
      <w:r w:rsidRPr="00201CA2">
        <w:rPr>
          <w:rFonts w:ascii="Times New Roman" w:hAnsi="Times New Roman" w:cs="Times New Roman"/>
          <w:sz w:val="24"/>
          <w:lang w:val="ru-RU"/>
        </w:rPr>
        <w:t>Белорусский государственный экономический университет</w:t>
      </w:r>
      <w:r>
        <w:rPr>
          <w:rFonts w:ascii="Times New Roman" w:hAnsi="Times New Roman" w:cs="Times New Roman"/>
          <w:sz w:val="24"/>
          <w:lang w:val="ru-RU"/>
        </w:rPr>
        <w:t xml:space="preserve"> (Республика Беларусь, </w:t>
      </w:r>
      <w:r w:rsidRPr="00201CA2">
        <w:rPr>
          <w:rFonts w:ascii="Times New Roman" w:hAnsi="Times New Roman" w:cs="Times New Roman"/>
          <w:sz w:val="24"/>
          <w:lang w:val="ru-RU"/>
        </w:rPr>
        <w:t>220070, М</w:t>
      </w:r>
      <w:r>
        <w:rPr>
          <w:rFonts w:ascii="Times New Roman" w:hAnsi="Times New Roman" w:cs="Times New Roman"/>
          <w:sz w:val="24"/>
          <w:lang w:val="ru-RU"/>
        </w:rPr>
        <w:t xml:space="preserve">инск, Партизанский проспект, 26., </w:t>
      </w:r>
      <w:proofErr w:type="spellStart"/>
      <w:r w:rsidRPr="00234263">
        <w:rPr>
          <w:rFonts w:ascii="Times New Roman" w:hAnsi="Times New Roman" w:cs="Times New Roman"/>
          <w:sz w:val="24"/>
        </w:rPr>
        <w:t>anechka</w:t>
      </w:r>
      <w:proofErr w:type="spellEnd"/>
      <w:r w:rsidRPr="00201CA2">
        <w:rPr>
          <w:rFonts w:ascii="Times New Roman" w:hAnsi="Times New Roman" w:cs="Times New Roman"/>
          <w:sz w:val="24"/>
          <w:lang w:val="ru-RU"/>
        </w:rPr>
        <w:t>_</w:t>
      </w:r>
      <w:proofErr w:type="spellStart"/>
      <w:r w:rsidRPr="00234263">
        <w:rPr>
          <w:rFonts w:ascii="Times New Roman" w:hAnsi="Times New Roman" w:cs="Times New Roman"/>
          <w:sz w:val="24"/>
        </w:rPr>
        <w:t>yuvchenko</w:t>
      </w:r>
      <w:proofErr w:type="spellEnd"/>
      <w:r w:rsidRPr="00201CA2">
        <w:rPr>
          <w:rFonts w:ascii="Times New Roman" w:hAnsi="Times New Roman" w:cs="Times New Roman"/>
          <w:sz w:val="24"/>
          <w:lang w:val="ru-RU"/>
        </w:rPr>
        <w:t>@</w:t>
      </w:r>
      <w:r w:rsidRPr="00234263">
        <w:rPr>
          <w:rFonts w:ascii="Times New Roman" w:hAnsi="Times New Roman" w:cs="Times New Roman"/>
          <w:sz w:val="24"/>
        </w:rPr>
        <w:t>mail</w:t>
      </w:r>
      <w:r w:rsidRPr="00201CA2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234263">
        <w:rPr>
          <w:rFonts w:ascii="Times New Roman" w:hAnsi="Times New Roman" w:cs="Times New Roman"/>
          <w:sz w:val="24"/>
        </w:rPr>
        <w:t>ru</w:t>
      </w:r>
      <w:proofErr w:type="spellEnd"/>
      <w:r>
        <w:rPr>
          <w:rFonts w:ascii="Times New Roman" w:hAnsi="Times New Roman" w:cs="Times New Roman"/>
          <w:sz w:val="24"/>
          <w:lang w:val="ru-RU"/>
        </w:rPr>
        <w:t>)</w:t>
      </w:r>
    </w:p>
    <w:p w:rsidR="00201CA2" w:rsidRPr="00201CA2" w:rsidRDefault="00201CA2" w:rsidP="004F0013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lang w:val="ru-RU"/>
        </w:rPr>
        <w:t xml:space="preserve">Яцко Анна Николаевна </w:t>
      </w:r>
      <w:r w:rsidRPr="00201CA2">
        <w:rPr>
          <w:rFonts w:ascii="Times New Roman" w:hAnsi="Times New Roman" w:cs="Times New Roman"/>
          <w:sz w:val="24"/>
          <w:lang w:val="ru-RU"/>
        </w:rPr>
        <w:t>(Республика Беларусь, Минск) – студент, Белорусский государственный экономический университет (Республика Беларусь, 220070, Минск, Партизанский проспект, 26.</w:t>
      </w:r>
      <w:r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Annayatsko</w:t>
      </w:r>
      <w:proofErr w:type="spellEnd"/>
      <w:r>
        <w:rPr>
          <w:rFonts w:ascii="Times New Roman" w:hAnsi="Times New Roman" w:cs="Times New Roman"/>
          <w:sz w:val="24"/>
          <w:lang w:val="ru-RU"/>
        </w:rPr>
        <w:t>20@</w:t>
      </w:r>
      <w:proofErr w:type="spellStart"/>
      <w:r>
        <w:rPr>
          <w:rFonts w:ascii="Times New Roman" w:hAnsi="Times New Roman" w:cs="Times New Roman"/>
          <w:sz w:val="24"/>
        </w:rPr>
        <w:t>gmail</w:t>
      </w:r>
      <w:proofErr w:type="spellEnd"/>
      <w:r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</w:rPr>
        <w:t>com</w:t>
      </w:r>
      <w:r>
        <w:rPr>
          <w:rFonts w:ascii="Times New Roman" w:hAnsi="Times New Roman" w:cs="Times New Roman"/>
          <w:sz w:val="24"/>
          <w:lang w:val="ru-RU"/>
        </w:rPr>
        <w:t>)</w:t>
      </w:r>
    </w:p>
    <w:p w:rsidR="00201CA2" w:rsidRDefault="00201CA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br w:type="page"/>
      </w:r>
    </w:p>
    <w:p w:rsidR="00201CA2" w:rsidRPr="00201CA2" w:rsidRDefault="00201CA2" w:rsidP="00201CA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proofErr w:type="spellStart"/>
      <w:r w:rsidRPr="00201CA2">
        <w:rPr>
          <w:rFonts w:ascii="Times New Roman" w:hAnsi="Times New Roman" w:cs="Times New Roman"/>
          <w:b/>
          <w:sz w:val="24"/>
        </w:rPr>
        <w:lastRenderedPageBreak/>
        <w:t>Yuvchenko</w:t>
      </w:r>
      <w:proofErr w:type="spellEnd"/>
      <w:r w:rsidRPr="00201CA2">
        <w:rPr>
          <w:rFonts w:ascii="Times New Roman" w:hAnsi="Times New Roman" w:cs="Times New Roman"/>
          <w:b/>
          <w:sz w:val="24"/>
        </w:rPr>
        <w:t xml:space="preserve"> A. A., </w:t>
      </w:r>
      <w:proofErr w:type="spellStart"/>
      <w:r w:rsidRPr="00201CA2">
        <w:rPr>
          <w:rFonts w:ascii="Times New Roman" w:hAnsi="Times New Roman" w:cs="Times New Roman"/>
          <w:b/>
          <w:sz w:val="24"/>
        </w:rPr>
        <w:t>Yatsko</w:t>
      </w:r>
      <w:proofErr w:type="spellEnd"/>
      <w:r w:rsidRPr="00201CA2">
        <w:rPr>
          <w:rFonts w:ascii="Times New Roman" w:hAnsi="Times New Roman" w:cs="Times New Roman"/>
          <w:b/>
          <w:sz w:val="24"/>
        </w:rPr>
        <w:t xml:space="preserve"> A. N.</w:t>
      </w:r>
    </w:p>
    <w:p w:rsidR="00201CA2" w:rsidRPr="00201CA2" w:rsidRDefault="00201CA2" w:rsidP="00201CA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</w:p>
    <w:p w:rsidR="00201CA2" w:rsidRPr="00201CA2" w:rsidRDefault="00201CA2" w:rsidP="00201CA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201CA2">
        <w:rPr>
          <w:rFonts w:ascii="Times New Roman" w:hAnsi="Times New Roman" w:cs="Times New Roman"/>
          <w:b/>
          <w:sz w:val="24"/>
        </w:rPr>
        <w:t xml:space="preserve">Assessment of the level of competitiveness of JSC </w:t>
      </w:r>
      <w:proofErr w:type="spellStart"/>
      <w:r w:rsidRPr="00201CA2">
        <w:rPr>
          <w:rFonts w:ascii="Times New Roman" w:hAnsi="Times New Roman" w:cs="Times New Roman"/>
          <w:b/>
          <w:sz w:val="24"/>
        </w:rPr>
        <w:t>Luninets</w:t>
      </w:r>
      <w:proofErr w:type="spellEnd"/>
      <w:r w:rsidRPr="00201CA2">
        <w:rPr>
          <w:rFonts w:ascii="Times New Roman" w:hAnsi="Times New Roman" w:cs="Times New Roman"/>
          <w:b/>
          <w:sz w:val="24"/>
        </w:rPr>
        <w:t xml:space="preserve"> Dairy Plant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</w:rPr>
      </w:pP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201CA2">
        <w:rPr>
          <w:rFonts w:ascii="Times New Roman" w:hAnsi="Times New Roman" w:cs="Times New Roman"/>
          <w:b/>
          <w:i/>
          <w:sz w:val="24"/>
        </w:rPr>
        <w:t>Annotation</w:t>
      </w:r>
      <w:r w:rsidRPr="00201CA2">
        <w:rPr>
          <w:rFonts w:ascii="Times New Roman" w:hAnsi="Times New Roman" w:cs="Times New Roman"/>
          <w:i/>
          <w:sz w:val="24"/>
        </w:rPr>
        <w:t>. The article analyzes the level of competitiveness of OJSC "</w:t>
      </w:r>
      <w:proofErr w:type="spellStart"/>
      <w:r w:rsidRPr="00201CA2">
        <w:rPr>
          <w:rFonts w:ascii="Times New Roman" w:hAnsi="Times New Roman" w:cs="Times New Roman"/>
          <w:i/>
          <w:sz w:val="24"/>
        </w:rPr>
        <w:t>Luninetsky</w:t>
      </w:r>
      <w:proofErr w:type="spellEnd"/>
      <w:r w:rsidRPr="00201CA2">
        <w:rPr>
          <w:rFonts w:ascii="Times New Roman" w:hAnsi="Times New Roman" w:cs="Times New Roman"/>
          <w:i/>
          <w:sz w:val="24"/>
        </w:rPr>
        <w:t xml:space="preserve"> Dairy Plant" and develops directions for its increase by improving the quality of products.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201CA2">
        <w:rPr>
          <w:rFonts w:ascii="Times New Roman" w:hAnsi="Times New Roman" w:cs="Times New Roman"/>
          <w:b/>
          <w:i/>
          <w:sz w:val="24"/>
        </w:rPr>
        <w:t>Key words</w:t>
      </w:r>
      <w:r w:rsidRPr="00201CA2">
        <w:rPr>
          <w:rFonts w:ascii="Times New Roman" w:hAnsi="Times New Roman" w:cs="Times New Roman"/>
          <w:i/>
          <w:sz w:val="24"/>
        </w:rPr>
        <w:t>: competition, enterprise competitiveness, product quality, quality assessment methods, quality improvement, modernization.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01CA2" w:rsidRDefault="00201CA2" w:rsidP="00201CA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201CA2">
        <w:rPr>
          <w:rFonts w:ascii="Times New Roman" w:hAnsi="Times New Roman" w:cs="Times New Roman"/>
          <w:b/>
          <w:sz w:val="24"/>
        </w:rPr>
        <w:t>Information about the author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Y</w:t>
      </w:r>
      <w:r w:rsidRPr="00201CA2">
        <w:rPr>
          <w:rFonts w:ascii="Times New Roman" w:hAnsi="Times New Roman" w:cs="Times New Roman"/>
          <w:sz w:val="24"/>
        </w:rPr>
        <w:t>vchenko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Anna Alexandrovna (Republic of Belarus, Minsk) – student, Belarusian State Economic University (Republic of Belarus, 220070, Minsk, </w:t>
      </w:r>
      <w:proofErr w:type="spellStart"/>
      <w:r w:rsidRPr="00201CA2">
        <w:rPr>
          <w:rFonts w:ascii="Times New Roman" w:hAnsi="Times New Roman" w:cs="Times New Roman"/>
          <w:sz w:val="24"/>
        </w:rPr>
        <w:t>Partizansky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prospect, 26., anechka_yuvchenko@mail.ru)</w:t>
      </w:r>
    </w:p>
    <w:p w:rsid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201CA2">
        <w:rPr>
          <w:rFonts w:ascii="Times New Roman" w:hAnsi="Times New Roman" w:cs="Times New Roman"/>
          <w:sz w:val="24"/>
        </w:rPr>
        <w:t>Yatsko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Anna </w:t>
      </w:r>
      <w:proofErr w:type="spellStart"/>
      <w:r w:rsidRPr="00201CA2">
        <w:rPr>
          <w:rFonts w:ascii="Times New Roman" w:hAnsi="Times New Roman" w:cs="Times New Roman"/>
          <w:sz w:val="24"/>
        </w:rPr>
        <w:t>Nikolaevna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(Republic of Belarus, Minsk) – student, Belarusian State Economic University (Republic of Belarus, 220070, Minsk, </w:t>
      </w:r>
      <w:proofErr w:type="spellStart"/>
      <w:r w:rsidRPr="00201CA2">
        <w:rPr>
          <w:rFonts w:ascii="Times New Roman" w:hAnsi="Times New Roman" w:cs="Times New Roman"/>
          <w:sz w:val="24"/>
        </w:rPr>
        <w:t>Partizansky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prospect, 26., </w:t>
      </w:r>
      <w:hyperlink r:id="rId5" w:history="1">
        <w:r w:rsidRPr="00201CA2">
          <w:rPr>
            <w:rStyle w:val="a5"/>
            <w:rFonts w:ascii="Times New Roman" w:hAnsi="Times New Roman" w:cs="Times New Roman"/>
            <w:color w:val="000000" w:themeColor="text1"/>
            <w:sz w:val="24"/>
            <w:u w:val="none"/>
          </w:rPr>
          <w:t>Annayatsko20@gmail.com</w:t>
        </w:r>
      </w:hyperlink>
      <w:r w:rsidRPr="00201CA2">
        <w:rPr>
          <w:rFonts w:ascii="Times New Roman" w:hAnsi="Times New Roman" w:cs="Times New Roman"/>
          <w:sz w:val="24"/>
        </w:rPr>
        <w:t>)</w:t>
      </w:r>
    </w:p>
    <w:p w:rsid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01CA2" w:rsidRDefault="00201CA2" w:rsidP="00201CA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201CA2">
        <w:rPr>
          <w:rFonts w:ascii="Times New Roman" w:hAnsi="Times New Roman" w:cs="Times New Roman"/>
          <w:b/>
          <w:sz w:val="24"/>
        </w:rPr>
        <w:t>References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01CA2">
        <w:rPr>
          <w:rFonts w:ascii="Times New Roman" w:hAnsi="Times New Roman" w:cs="Times New Roman"/>
          <w:sz w:val="24"/>
        </w:rPr>
        <w:t xml:space="preserve">1. </w:t>
      </w:r>
      <w:proofErr w:type="spellStart"/>
      <w:r w:rsidRPr="00201CA2">
        <w:rPr>
          <w:rFonts w:ascii="Times New Roman" w:hAnsi="Times New Roman" w:cs="Times New Roman"/>
          <w:sz w:val="24"/>
        </w:rPr>
        <w:t>Stepanov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, A. S. Quality management: a teaching aid / A. S. </w:t>
      </w:r>
      <w:proofErr w:type="spellStart"/>
      <w:r w:rsidRPr="00201CA2">
        <w:rPr>
          <w:rFonts w:ascii="Times New Roman" w:hAnsi="Times New Roman" w:cs="Times New Roman"/>
          <w:sz w:val="24"/>
        </w:rPr>
        <w:t>Stepanov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, A. V. </w:t>
      </w:r>
      <w:proofErr w:type="spellStart"/>
      <w:r w:rsidRPr="00201CA2">
        <w:rPr>
          <w:rFonts w:ascii="Times New Roman" w:hAnsi="Times New Roman" w:cs="Times New Roman"/>
          <w:sz w:val="24"/>
        </w:rPr>
        <w:t>Starostin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, N. I. </w:t>
      </w:r>
      <w:proofErr w:type="spellStart"/>
      <w:r w:rsidRPr="00201CA2">
        <w:rPr>
          <w:rFonts w:ascii="Times New Roman" w:hAnsi="Times New Roman" w:cs="Times New Roman"/>
          <w:sz w:val="24"/>
        </w:rPr>
        <w:t>Kuleva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; Ministry of Science and Higher Education of the Russian Federation, Vologda State University. - Vologda: VSU, 2022. - 59 </w:t>
      </w:r>
      <w:proofErr w:type="gramStart"/>
      <w:r w:rsidRPr="00201CA2">
        <w:rPr>
          <w:rFonts w:ascii="Times New Roman" w:hAnsi="Times New Roman" w:cs="Times New Roman"/>
          <w:sz w:val="24"/>
        </w:rPr>
        <w:t>p. :</w:t>
      </w:r>
      <w:proofErr w:type="gramEnd"/>
      <w:r w:rsidRPr="00201CA2">
        <w:rPr>
          <w:rFonts w:ascii="Times New Roman" w:hAnsi="Times New Roman" w:cs="Times New Roman"/>
          <w:sz w:val="24"/>
        </w:rPr>
        <w:t xml:space="preserve"> ill.</w:t>
      </w:r>
    </w:p>
    <w:p w:rsid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01CA2">
        <w:rPr>
          <w:rFonts w:ascii="Times New Roman" w:hAnsi="Times New Roman" w:cs="Times New Roman"/>
          <w:sz w:val="24"/>
        </w:rPr>
        <w:t xml:space="preserve">2. </w:t>
      </w:r>
      <w:proofErr w:type="spellStart"/>
      <w:r w:rsidRPr="00201CA2">
        <w:rPr>
          <w:rFonts w:ascii="Times New Roman" w:hAnsi="Times New Roman" w:cs="Times New Roman"/>
          <w:sz w:val="24"/>
        </w:rPr>
        <w:t>Nehorosheva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, LN Economics of the organization (enterprise): textbook. allowance / L. N. </w:t>
      </w:r>
      <w:proofErr w:type="spellStart"/>
      <w:r w:rsidRPr="00201CA2">
        <w:rPr>
          <w:rFonts w:ascii="Times New Roman" w:hAnsi="Times New Roman" w:cs="Times New Roman"/>
          <w:sz w:val="24"/>
        </w:rPr>
        <w:t>Nekhorosheva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[and others]; ed. L. N. </w:t>
      </w:r>
      <w:proofErr w:type="spellStart"/>
      <w:r w:rsidRPr="00201CA2">
        <w:rPr>
          <w:rFonts w:ascii="Times New Roman" w:hAnsi="Times New Roman" w:cs="Times New Roman"/>
          <w:sz w:val="24"/>
        </w:rPr>
        <w:t>Nehoroshevoy</w:t>
      </w:r>
      <w:proofErr w:type="spellEnd"/>
      <w:r w:rsidRPr="00201CA2">
        <w:rPr>
          <w:rFonts w:ascii="Times New Roman" w:hAnsi="Times New Roman" w:cs="Times New Roman"/>
          <w:sz w:val="24"/>
        </w:rPr>
        <w:t>. - Minsk: BSEU, 2020. - 687 p.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01CA2">
        <w:rPr>
          <w:rFonts w:ascii="Times New Roman" w:hAnsi="Times New Roman" w:cs="Times New Roman"/>
          <w:sz w:val="24"/>
        </w:rPr>
        <w:t>3. Quality policy of OJSC "</w:t>
      </w:r>
      <w:proofErr w:type="spellStart"/>
      <w:r w:rsidRPr="00201CA2">
        <w:rPr>
          <w:rFonts w:ascii="Times New Roman" w:hAnsi="Times New Roman" w:cs="Times New Roman"/>
          <w:sz w:val="24"/>
        </w:rPr>
        <w:t>Luninetsky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 Dairy Plant" // [Electronic resource] / Access mode: http://www.lncmilk.by/okompanii/politika-kashestva/. – Date of access: 04/28/2023.</w:t>
      </w:r>
    </w:p>
    <w:p w:rsidR="00201CA2" w:rsidRPr="00201CA2" w:rsidRDefault="00201CA2" w:rsidP="00201C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01CA2">
        <w:rPr>
          <w:rFonts w:ascii="Times New Roman" w:hAnsi="Times New Roman" w:cs="Times New Roman"/>
          <w:sz w:val="24"/>
        </w:rPr>
        <w:t xml:space="preserve">4. </w:t>
      </w:r>
      <w:proofErr w:type="spellStart"/>
      <w:r w:rsidRPr="00201CA2">
        <w:rPr>
          <w:rFonts w:ascii="Times New Roman" w:hAnsi="Times New Roman" w:cs="Times New Roman"/>
          <w:sz w:val="24"/>
        </w:rPr>
        <w:t>Lysenkova</w:t>
      </w:r>
      <w:proofErr w:type="spellEnd"/>
      <w:r w:rsidRPr="00201CA2">
        <w:rPr>
          <w:rFonts w:ascii="Times New Roman" w:hAnsi="Times New Roman" w:cs="Times New Roman"/>
          <w:sz w:val="24"/>
        </w:rPr>
        <w:t xml:space="preserve">, M. V. Investment design: a textbook for students of higher education institutions in the specialty "Economics and management at the enterprise" / M. V. </w:t>
      </w:r>
      <w:proofErr w:type="spellStart"/>
      <w:r w:rsidRPr="00201CA2">
        <w:rPr>
          <w:rFonts w:ascii="Times New Roman" w:hAnsi="Times New Roman" w:cs="Times New Roman"/>
          <w:sz w:val="24"/>
        </w:rPr>
        <w:t>Lysenkova</w:t>
      </w:r>
      <w:proofErr w:type="spellEnd"/>
      <w:r w:rsidRPr="00201CA2">
        <w:rPr>
          <w:rFonts w:ascii="Times New Roman" w:hAnsi="Times New Roman" w:cs="Times New Roman"/>
          <w:sz w:val="24"/>
        </w:rPr>
        <w:t>. - Minsk: BSEU, 2021. - 417, [1] p.: illustrations, tables, diagrams.</w:t>
      </w:r>
    </w:p>
    <w:sectPr w:rsidR="00201CA2" w:rsidRPr="00201CA2" w:rsidSect="004C61AC"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1AC"/>
    <w:rsid w:val="000F7236"/>
    <w:rsid w:val="00201CA2"/>
    <w:rsid w:val="00232659"/>
    <w:rsid w:val="002C210A"/>
    <w:rsid w:val="002D63C6"/>
    <w:rsid w:val="004C61AC"/>
    <w:rsid w:val="004F0013"/>
    <w:rsid w:val="004F5C3C"/>
    <w:rsid w:val="00953A82"/>
    <w:rsid w:val="009619AA"/>
    <w:rsid w:val="00A35BF1"/>
    <w:rsid w:val="00C75E6B"/>
    <w:rsid w:val="00E74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F8F0CA-C67C-41FF-AC6E-C5B1CB349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7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C75E6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34"/>
    <w:qFormat/>
    <w:rsid w:val="002C210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01CA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191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nnayatsko20@gmail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2023</Words>
  <Characters>11537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11</cp:revision>
  <dcterms:created xsi:type="dcterms:W3CDTF">2023-06-18T10:23:00Z</dcterms:created>
  <dcterms:modified xsi:type="dcterms:W3CDTF">2023-06-18T13:19:00Z</dcterms:modified>
</cp:coreProperties>
</file>