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7E76" w:rsidRDefault="00D97E76" w:rsidP="00D97E7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97E76" w:rsidRDefault="00D97E76" w:rsidP="00D97E76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УДК 336.143.2</w:t>
      </w:r>
    </w:p>
    <w:p w:rsidR="005A41BA" w:rsidRDefault="00D97E76" w:rsidP="005A41B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</w:t>
      </w:r>
      <w:r w:rsidR="005A4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Малкова И.А.</w:t>
      </w:r>
      <w:r w:rsidR="005A41B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, Малкова Ю.Ф.</w:t>
      </w:r>
    </w:p>
    <w:p w:rsidR="00D97E76" w:rsidRDefault="00D97E76" w:rsidP="00D97E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D97E76" w:rsidRDefault="009711B8" w:rsidP="009711B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                          </w:t>
      </w:r>
    </w:p>
    <w:p w:rsidR="00D97E76" w:rsidRPr="00D97E76" w:rsidRDefault="00B713D1" w:rsidP="00D97E7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К ВОПРОСУ ОБ ОЦЕНКЕ СБАЛАНСИРОВАННОСТИ РЕГИОНАЛЬНОГО БЮДЖЕТА И БЮДЖЕТНАЯ ПОЛИТИКА</w:t>
      </w:r>
      <w:r w:rsidR="00D97E76" w:rsidRPr="00D97E76">
        <w:rPr>
          <w:rFonts w:ascii="Times New Roman" w:eastAsia="Calibri" w:hAnsi="Times New Roman" w:cs="Times New Roman"/>
          <w:b/>
          <w:sz w:val="24"/>
          <w:szCs w:val="24"/>
        </w:rPr>
        <w:t xml:space="preserve"> ВОЛОГОДСКОЙ ОБЛАСТИ</w:t>
      </w:r>
    </w:p>
    <w:p w:rsidR="00D97E76" w:rsidRDefault="00D97E76" w:rsidP="00D97E7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</w:pPr>
    </w:p>
    <w:p w:rsidR="00747C02" w:rsidRPr="00400D00" w:rsidRDefault="00D97E76" w:rsidP="002650D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Аннотация статьи на русском языке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747C02" w:rsidRPr="00747C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r w:rsidR="00747C02" w:rsidRP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статье приведена характеристика бюджетной политики Вологодской области, показана качественная оценка его сбалансированности. Выявлены преимущества и определены проблемы бюджетной политики Вологодской области. Определены направления совершенствования бюджетной политики в сложившихся социально-экономических условиях.</w:t>
      </w:r>
    </w:p>
    <w:p w:rsidR="00815C95" w:rsidRPr="00400D00" w:rsidRDefault="00D97E76" w:rsidP="002650DE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 xml:space="preserve">Ключевые слова на русском </w:t>
      </w:r>
      <w:r w:rsidR="00B713D1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  <w:t>языке:</w:t>
      </w:r>
      <w:r w:rsidR="00B713D1" w:rsidRPr="0062168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</w:t>
      </w:r>
      <w:r w:rsidR="00815C95" w:rsidRP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егиональный бюджет, сбалансированност</w:t>
      </w:r>
      <w:r w:rsidR="00747C02" w:rsidRP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ь регионального бюджета</w:t>
      </w:r>
      <w:r w:rsidR="00815C95" w:rsidRPr="00400D0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бюджетная политика, доходы и расходы регионального бюджета.</w:t>
      </w:r>
    </w:p>
    <w:p w:rsidR="00255780" w:rsidRPr="00400D00" w:rsidRDefault="00255780" w:rsidP="002650DE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ru-RU"/>
        </w:rPr>
      </w:pPr>
    </w:p>
    <w:p w:rsidR="00800C7D" w:rsidRDefault="005A41BA" w:rsidP="002650DE">
      <w:pPr>
        <w:pStyle w:val="a4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51C9C" w:rsidRPr="00AF4373">
        <w:rPr>
          <w:rFonts w:ascii="Times New Roman" w:hAnsi="Times New Roman" w:cs="Times New Roman"/>
          <w:sz w:val="24"/>
          <w:szCs w:val="24"/>
        </w:rPr>
        <w:t>Сбалансированн</w:t>
      </w:r>
      <w:r>
        <w:rPr>
          <w:rFonts w:ascii="Times New Roman" w:hAnsi="Times New Roman" w:cs="Times New Roman"/>
          <w:sz w:val="24"/>
          <w:szCs w:val="24"/>
        </w:rPr>
        <w:t>ость бюджета субъекта федерации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требует оценки с точки зрения выявления совокупности существенных признаков и свойств</w:t>
      </w:r>
      <w:r w:rsidR="009B7F5B">
        <w:rPr>
          <w:rFonts w:ascii="Times New Roman" w:hAnsi="Times New Roman" w:cs="Times New Roman"/>
          <w:sz w:val="24"/>
          <w:szCs w:val="24"/>
        </w:rPr>
        <w:t>,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</w:t>
      </w:r>
      <w:r w:rsidR="009B7F5B">
        <w:rPr>
          <w:rFonts w:ascii="Times New Roman" w:hAnsi="Times New Roman" w:cs="Times New Roman"/>
          <w:sz w:val="24"/>
          <w:szCs w:val="24"/>
        </w:rPr>
        <w:t>ее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характеризующих, то есть определения </w:t>
      </w:r>
      <w:r w:rsidR="009B7F5B">
        <w:rPr>
          <w:rFonts w:ascii="Times New Roman" w:hAnsi="Times New Roman" w:cs="Times New Roman"/>
          <w:sz w:val="24"/>
          <w:szCs w:val="24"/>
        </w:rPr>
        <w:t>ее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качества. К основным параметрам, характеризующим качество сбалансированности бюджета субъекта</w:t>
      </w:r>
      <w:r w:rsidR="00AF4373" w:rsidRPr="00AF4373">
        <w:rPr>
          <w:rFonts w:ascii="Times New Roman" w:hAnsi="Times New Roman" w:cs="Times New Roman"/>
          <w:sz w:val="24"/>
          <w:szCs w:val="24"/>
        </w:rPr>
        <w:t xml:space="preserve"> федерации, необходимо отнести: </w:t>
      </w:r>
      <w:r w:rsidR="00C51C9C" w:rsidRPr="00AF4373">
        <w:rPr>
          <w:rFonts w:ascii="Times New Roman" w:hAnsi="Times New Roman" w:cs="Times New Roman"/>
          <w:sz w:val="24"/>
          <w:szCs w:val="24"/>
        </w:rPr>
        <w:t>достаточность поступлений в бюджет для финансирования расходов и способность органов региональной власти влиять на размер этих поступлений;</w:t>
      </w:r>
      <w:r w:rsidR="00AF4373" w:rsidRPr="00AF4373">
        <w:rPr>
          <w:rFonts w:ascii="Times New Roman" w:hAnsi="Times New Roman" w:cs="Times New Roman"/>
          <w:sz w:val="24"/>
          <w:szCs w:val="24"/>
        </w:rPr>
        <w:t xml:space="preserve"> </w:t>
      </w:r>
      <w:r w:rsidR="00C51C9C" w:rsidRPr="00AF4373">
        <w:rPr>
          <w:rFonts w:ascii="Times New Roman" w:hAnsi="Times New Roman" w:cs="Times New Roman"/>
          <w:sz w:val="24"/>
          <w:szCs w:val="24"/>
        </w:rPr>
        <w:t>структуру поступлений в бюджет, в том числе долю заемных средств и безвозмездных поступлений;</w:t>
      </w:r>
      <w:r w:rsidR="00AF4373" w:rsidRPr="00AF4373">
        <w:rPr>
          <w:rFonts w:ascii="Times New Roman" w:hAnsi="Times New Roman" w:cs="Times New Roman"/>
          <w:sz w:val="24"/>
          <w:szCs w:val="24"/>
        </w:rPr>
        <w:t xml:space="preserve"> </w:t>
      </w:r>
      <w:r w:rsidR="00C51C9C" w:rsidRPr="00AF4373">
        <w:rPr>
          <w:rFonts w:ascii="Times New Roman" w:hAnsi="Times New Roman" w:cs="Times New Roman"/>
          <w:sz w:val="24"/>
          <w:szCs w:val="24"/>
        </w:rPr>
        <w:t>размер дефицита и профицита относительно объема доходов и расходов регионального бюджета;</w:t>
      </w:r>
      <w:r w:rsidR="00AF4373" w:rsidRPr="00AF4373">
        <w:rPr>
          <w:rFonts w:ascii="Times New Roman" w:hAnsi="Times New Roman" w:cs="Times New Roman"/>
          <w:sz w:val="24"/>
          <w:szCs w:val="24"/>
        </w:rPr>
        <w:t xml:space="preserve"> 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долговую </w:t>
      </w:r>
      <w:r w:rsidR="00C51C9C" w:rsidRPr="00800C7D">
        <w:rPr>
          <w:rFonts w:ascii="Times New Roman" w:hAnsi="Times New Roman" w:cs="Times New Roman"/>
          <w:sz w:val="24"/>
          <w:szCs w:val="24"/>
        </w:rPr>
        <w:t xml:space="preserve">нагрузку на бюджет, в том числе объем расходов на обслуживание долга. </w:t>
      </w:r>
      <w:r w:rsidR="00805779">
        <w:rPr>
          <w:rFonts w:ascii="Times New Roman" w:hAnsi="Times New Roman" w:cs="Times New Roman"/>
          <w:sz w:val="24"/>
          <w:szCs w:val="24"/>
        </w:rPr>
        <w:t>К</w:t>
      </w:r>
      <w:r w:rsidR="00C51C9C" w:rsidRPr="00800C7D">
        <w:rPr>
          <w:rFonts w:ascii="Times New Roman" w:hAnsi="Times New Roman" w:cs="Times New Roman"/>
          <w:sz w:val="24"/>
          <w:szCs w:val="24"/>
        </w:rPr>
        <w:t>ачество сбалансированности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бюджета отража</w:t>
      </w:r>
      <w:r w:rsidR="00805779">
        <w:rPr>
          <w:rFonts w:ascii="Times New Roman" w:hAnsi="Times New Roman" w:cs="Times New Roman"/>
          <w:sz w:val="24"/>
          <w:szCs w:val="24"/>
        </w:rPr>
        <w:t>ет</w:t>
      </w:r>
      <w:bookmarkStart w:id="0" w:name="_GoBack"/>
      <w:bookmarkEnd w:id="0"/>
      <w:r w:rsidR="00C51C9C" w:rsidRPr="00AF4373">
        <w:rPr>
          <w:rFonts w:ascii="Times New Roman" w:hAnsi="Times New Roman" w:cs="Times New Roman"/>
          <w:sz w:val="24"/>
          <w:szCs w:val="24"/>
        </w:rPr>
        <w:t xml:space="preserve"> степень его способности обеспечивать бесперебойное финансирование необходимых расходов в целях удовлетворения общественных потребностей и выполнения задач и функций публично-правового образования в кратко-, средне- и долгосрочной перспективах</w:t>
      </w:r>
      <w:r w:rsidR="008414E6">
        <w:rPr>
          <w:rFonts w:ascii="Times New Roman" w:hAnsi="Times New Roman" w:cs="Times New Roman"/>
          <w:sz w:val="24"/>
          <w:szCs w:val="24"/>
        </w:rPr>
        <w:t>,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 несмотря на складывающуюся экономическую </w:t>
      </w:r>
      <w:proofErr w:type="gramStart"/>
      <w:r w:rsidR="00C51C9C" w:rsidRPr="00AF4373">
        <w:rPr>
          <w:rFonts w:ascii="Times New Roman" w:hAnsi="Times New Roman" w:cs="Times New Roman"/>
          <w:sz w:val="24"/>
          <w:szCs w:val="24"/>
        </w:rPr>
        <w:t>ситуацию</w:t>
      </w:r>
      <w:proofErr w:type="gramEnd"/>
      <w:r w:rsidR="00C51C9C" w:rsidRPr="00AF4373">
        <w:rPr>
          <w:rFonts w:ascii="Times New Roman" w:hAnsi="Times New Roman" w:cs="Times New Roman"/>
          <w:sz w:val="24"/>
          <w:szCs w:val="24"/>
        </w:rPr>
        <w:t xml:space="preserve"> и различного рода воздействия </w:t>
      </w:r>
      <w:r>
        <w:rPr>
          <w:rFonts w:ascii="Times New Roman" w:hAnsi="Times New Roman" w:cs="Times New Roman"/>
          <w:sz w:val="24"/>
          <w:szCs w:val="24"/>
        </w:rPr>
        <w:t>внутренних и внешних факторов. [1]</w:t>
      </w:r>
      <w:r w:rsidR="00C51C9C" w:rsidRPr="00AF4373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51C9C" w:rsidRPr="00AF4373" w:rsidRDefault="00C51C9C" w:rsidP="00800C7D">
      <w:pPr>
        <w:pStyle w:val="a4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F4373">
        <w:rPr>
          <w:rFonts w:ascii="Times New Roman" w:hAnsi="Times New Roman" w:cs="Times New Roman"/>
          <w:sz w:val="24"/>
          <w:szCs w:val="24"/>
        </w:rPr>
        <w:t xml:space="preserve">Для повышения эффективности принимаемых в ходе бюджетного процесса управленческих решений региональным органам государственной власти следует уделять особое внимание вопросам оценки качества обеспечения сбалансированности бюджета, </w:t>
      </w:r>
      <w:r w:rsidRPr="00AF4373">
        <w:rPr>
          <w:rFonts w:ascii="Times New Roman" w:hAnsi="Times New Roman" w:cs="Times New Roman"/>
          <w:sz w:val="24"/>
          <w:szCs w:val="24"/>
        </w:rPr>
        <w:lastRenderedPageBreak/>
        <w:t>так как это может позволить прогнозировать возможные трудности с финансовым обеспечением бюджетных расходов</w:t>
      </w:r>
      <w:r w:rsidR="008414E6">
        <w:rPr>
          <w:rFonts w:ascii="Times New Roman" w:hAnsi="Times New Roman" w:cs="Times New Roman"/>
          <w:sz w:val="24"/>
          <w:szCs w:val="24"/>
        </w:rPr>
        <w:t>,</w:t>
      </w:r>
      <w:r w:rsidRPr="00AF4373">
        <w:rPr>
          <w:rFonts w:ascii="Times New Roman" w:hAnsi="Times New Roman" w:cs="Times New Roman"/>
          <w:sz w:val="24"/>
          <w:szCs w:val="24"/>
        </w:rPr>
        <w:t xml:space="preserve"> и при необходимости принять меры для их предотвращения. Учитывая нацеленность федеральной бюджетной </w:t>
      </w:r>
      <w:proofErr w:type="gramStart"/>
      <w:r w:rsidRPr="00AF4373">
        <w:rPr>
          <w:rFonts w:ascii="Times New Roman" w:hAnsi="Times New Roman" w:cs="Times New Roman"/>
          <w:sz w:val="24"/>
          <w:szCs w:val="24"/>
        </w:rPr>
        <w:t>политики на расширение</w:t>
      </w:r>
      <w:proofErr w:type="gramEnd"/>
      <w:r w:rsidRPr="00AF4373">
        <w:rPr>
          <w:rFonts w:ascii="Times New Roman" w:hAnsi="Times New Roman" w:cs="Times New Roman"/>
          <w:sz w:val="24"/>
          <w:szCs w:val="24"/>
        </w:rPr>
        <w:t xml:space="preserve"> потенциала сбалансированного развития страны</w:t>
      </w:r>
      <w:r w:rsidR="006C7EAE">
        <w:rPr>
          <w:rFonts w:ascii="Times New Roman" w:hAnsi="Times New Roman" w:cs="Times New Roman"/>
          <w:sz w:val="24"/>
          <w:szCs w:val="24"/>
        </w:rPr>
        <w:t>,</w:t>
      </w:r>
      <w:r w:rsidRPr="00AF4373">
        <w:rPr>
          <w:rFonts w:ascii="Times New Roman" w:hAnsi="Times New Roman" w:cs="Times New Roman"/>
          <w:sz w:val="24"/>
          <w:szCs w:val="24"/>
        </w:rPr>
        <w:t xml:space="preserve"> предполагает</w:t>
      </w:r>
      <w:r w:rsidR="00980E00">
        <w:rPr>
          <w:rFonts w:ascii="Times New Roman" w:hAnsi="Times New Roman" w:cs="Times New Roman"/>
          <w:sz w:val="24"/>
          <w:szCs w:val="24"/>
        </w:rPr>
        <w:t>ся</w:t>
      </w:r>
      <w:r w:rsidRPr="00AF4373">
        <w:rPr>
          <w:rFonts w:ascii="Times New Roman" w:hAnsi="Times New Roman" w:cs="Times New Roman"/>
          <w:sz w:val="24"/>
          <w:szCs w:val="24"/>
        </w:rPr>
        <w:t xml:space="preserve"> принятие ряда мер. Прежде всего, это снятие инфраструктурных и других ограничений, создание условий для социально-экономического роста регионов, минимизации бюджетных рисков.</w:t>
      </w:r>
    </w:p>
    <w:p w:rsidR="00255780" w:rsidRPr="00AF4373" w:rsidRDefault="00AF4373" w:rsidP="002650DE">
      <w:pPr>
        <w:pStyle w:val="a4"/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последние годы в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накоплен достаточный опыт перехода к программному бюджету на фед</w:t>
      </w:r>
      <w:r w:rsidR="00C51C9C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еральном и региональном уровнях, что относится к показателям качества исполнения бюджета</w:t>
      </w:r>
      <w:r w:rsidR="005A4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[2]</w:t>
      </w:r>
      <w:r w:rsidR="00C51C9C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то же время сохраняется ряд проблем, 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затрудняющих использование программного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бюджетирования на региональном уровне. Определенные вопросы вызывает методика прогнозирования доходов бюджета на плановые периоды. Ряд </w:t>
      </w:r>
      <w:r w:rsidR="00C51C9C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его 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показателей не изменя</w:t>
      </w:r>
      <w:r w:rsidR="006C7EAE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тся в течение прогнозиру</w:t>
      </w:r>
      <w:r w:rsidR="009711B8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емого периода, не всегда</w:t>
      </w:r>
      <w:r w:rsidR="00255780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учитывается инфляционная составляющая и изменение экономической ко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нъюнктуры. Напрашивается вывод, что реализуемое среднесрочное и долгосрочное планиров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>ание</w:t>
      </w:r>
      <w:r w:rsidR="009711B8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бюджета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Вологодской области</w:t>
      </w:r>
      <w:r w:rsidR="009711B8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остается оптимистичным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. Считаем целесообразным активнее использовать возможности прогнозирования, в том числе с помощью математических методов и использованием инс</w:t>
      </w:r>
      <w:r w:rsidR="00BD65B9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трументария финансового анализа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>. Наряду со стопроцентным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внедрением програм</w:t>
      </w:r>
      <w:r w:rsidR="0062168A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но-целевого метода, позволяющего повысить эффективность бюджетных расходов не только в текущем периоде, но и на перспективу, это будет способствовать повышению эффективности бюджетной политики области. 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этом следует учитывать опыт международной практики, которая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свидетельствует, что програм</w:t>
      </w:r>
      <w:r w:rsidR="00150134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но-целевой бюджет должен формироваться с учетом региональной специфики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особенностей планирования бюджетных </w:t>
      </w:r>
      <w:r w:rsidR="0062168A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ассигнований и иных внут</w:t>
      </w:r>
      <w:r w:rsidR="00D36F66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ренних приоритетов и целей бюджетирования на региональном </w:t>
      </w:r>
      <w:r w:rsidR="00C516CB" w:rsidRPr="00AF4373">
        <w:rPr>
          <w:rFonts w:ascii="Times New Roman" w:eastAsia="Times New Roman" w:hAnsi="Times New Roman" w:cs="Times New Roman"/>
          <w:sz w:val="24"/>
          <w:szCs w:val="24"/>
          <w:lang w:eastAsia="ru-RU"/>
        </w:rPr>
        <w:t>уровне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516CB">
        <w:rPr>
          <w:rFonts w:ascii="Times New Roman" w:hAnsi="Times New Roman" w:cs="Times New Roman"/>
          <w:sz w:val="24"/>
          <w:szCs w:val="24"/>
        </w:rPr>
        <w:t>[1]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96FC5" w:rsidRPr="00196FC5" w:rsidRDefault="0062168A" w:rsidP="002650DE">
      <w:pPr>
        <w:pStyle w:val="a4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Одним из показателей, отражающим эффективность деятельности администрации </w:t>
      </w:r>
      <w:r w:rsidR="00C51C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Вологодской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</w:t>
      </w:r>
      <w:r w:rsidR="005A4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относительно</w:t>
      </w:r>
      <w:r w:rsidR="00C516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региональной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бюджетной политики, является объем налоговых и неналоговых </w:t>
      </w:r>
      <w:r w:rsidR="001529EE">
        <w:rPr>
          <w:rFonts w:ascii="Times New Roman" w:eastAsia="Times New Roman" w:hAnsi="Times New Roman" w:cs="Times New Roman"/>
          <w:sz w:val="24"/>
          <w:szCs w:val="24"/>
          <w:lang w:eastAsia="ru-RU"/>
        </w:rPr>
        <w:t>доходов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150134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Оценивая бюджет 2016 года</w:t>
      </w:r>
      <w:r w:rsidR="0097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Вологодской области</w:t>
      </w:r>
      <w:r w:rsidR="001529E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971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необходимо</w:t>
      </w:r>
      <w:r w:rsidR="001501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сделать следующие заключения.</w:t>
      </w:r>
      <w:r w:rsidR="00150134">
        <w:rPr>
          <w:rFonts w:ascii="Times New Roman" w:hAnsi="Times New Roman" w:cs="Times New Roman"/>
          <w:sz w:val="24"/>
          <w:szCs w:val="24"/>
        </w:rPr>
        <w:t xml:space="preserve"> </w:t>
      </w:r>
      <w:r w:rsidR="001529EE">
        <w:rPr>
          <w:rFonts w:ascii="Times New Roman" w:hAnsi="Times New Roman" w:cs="Times New Roman"/>
          <w:sz w:val="24"/>
          <w:szCs w:val="24"/>
        </w:rPr>
        <w:t xml:space="preserve">Сумма </w:t>
      </w:r>
      <w:r w:rsidR="00150134">
        <w:rPr>
          <w:rFonts w:ascii="Times New Roman" w:hAnsi="Times New Roman" w:cs="Times New Roman"/>
          <w:sz w:val="24"/>
          <w:szCs w:val="24"/>
        </w:rPr>
        <w:t>налоговы</w:t>
      </w:r>
      <w:r w:rsidR="001529EE">
        <w:rPr>
          <w:rFonts w:ascii="Times New Roman" w:hAnsi="Times New Roman" w:cs="Times New Roman"/>
          <w:sz w:val="24"/>
          <w:szCs w:val="24"/>
        </w:rPr>
        <w:t>х</w:t>
      </w:r>
      <w:r w:rsidR="00150134">
        <w:rPr>
          <w:rFonts w:ascii="Times New Roman" w:hAnsi="Times New Roman" w:cs="Times New Roman"/>
          <w:sz w:val="24"/>
          <w:szCs w:val="24"/>
        </w:rPr>
        <w:t xml:space="preserve"> и неналоговы</w:t>
      </w:r>
      <w:r w:rsidR="001529EE">
        <w:rPr>
          <w:rFonts w:ascii="Times New Roman" w:hAnsi="Times New Roman" w:cs="Times New Roman"/>
          <w:sz w:val="24"/>
          <w:szCs w:val="24"/>
        </w:rPr>
        <w:t>х</w:t>
      </w:r>
      <w:r w:rsidR="00150134">
        <w:rPr>
          <w:rFonts w:ascii="Times New Roman" w:hAnsi="Times New Roman" w:cs="Times New Roman"/>
          <w:sz w:val="24"/>
          <w:szCs w:val="24"/>
        </w:rPr>
        <w:t xml:space="preserve"> доход</w:t>
      </w:r>
      <w:r w:rsidR="001529EE">
        <w:rPr>
          <w:rFonts w:ascii="Times New Roman" w:hAnsi="Times New Roman" w:cs="Times New Roman"/>
          <w:sz w:val="24"/>
          <w:szCs w:val="24"/>
        </w:rPr>
        <w:t>ов</w:t>
      </w:r>
      <w:r w:rsidRPr="0062168A">
        <w:rPr>
          <w:rFonts w:ascii="Times New Roman" w:hAnsi="Times New Roman" w:cs="Times New Roman"/>
          <w:sz w:val="24"/>
          <w:szCs w:val="24"/>
        </w:rPr>
        <w:t xml:space="preserve"> в</w:t>
      </w:r>
      <w:r w:rsidR="00150134">
        <w:rPr>
          <w:rFonts w:ascii="Times New Roman" w:hAnsi="Times New Roman" w:cs="Times New Roman"/>
          <w:sz w:val="24"/>
          <w:szCs w:val="24"/>
        </w:rPr>
        <w:t xml:space="preserve"> </w:t>
      </w:r>
      <w:r w:rsidR="009711B8">
        <w:rPr>
          <w:rFonts w:ascii="Times New Roman" w:hAnsi="Times New Roman" w:cs="Times New Roman"/>
          <w:sz w:val="24"/>
          <w:szCs w:val="24"/>
        </w:rPr>
        <w:t xml:space="preserve">бюджет </w:t>
      </w:r>
      <w:r w:rsidR="00150134">
        <w:rPr>
          <w:rFonts w:ascii="Times New Roman" w:hAnsi="Times New Roman" w:cs="Times New Roman"/>
          <w:sz w:val="24"/>
          <w:szCs w:val="24"/>
        </w:rPr>
        <w:t>Вологодской области в</w:t>
      </w:r>
      <w:r w:rsidRPr="0062168A">
        <w:rPr>
          <w:rFonts w:ascii="Times New Roman" w:hAnsi="Times New Roman" w:cs="Times New Roman"/>
          <w:sz w:val="24"/>
          <w:szCs w:val="24"/>
        </w:rPr>
        <w:t xml:space="preserve"> 2016 году</w:t>
      </w:r>
      <w:r w:rsidR="00150134">
        <w:rPr>
          <w:rFonts w:ascii="Times New Roman" w:hAnsi="Times New Roman" w:cs="Times New Roman"/>
          <w:sz w:val="24"/>
          <w:szCs w:val="24"/>
        </w:rPr>
        <w:t xml:space="preserve"> составил</w:t>
      </w:r>
      <w:r w:rsidR="001529EE">
        <w:rPr>
          <w:rFonts w:ascii="Times New Roman" w:hAnsi="Times New Roman" w:cs="Times New Roman"/>
          <w:sz w:val="24"/>
          <w:szCs w:val="24"/>
        </w:rPr>
        <w:t>а</w:t>
      </w:r>
      <w:r w:rsidR="00150134">
        <w:rPr>
          <w:rFonts w:ascii="Times New Roman" w:hAnsi="Times New Roman" w:cs="Times New Roman"/>
          <w:sz w:val="24"/>
          <w:szCs w:val="24"/>
        </w:rPr>
        <w:t xml:space="preserve"> 55,4 млрд. рублей. Превышение уровня</w:t>
      </w:r>
      <w:r w:rsidRPr="0062168A">
        <w:rPr>
          <w:rFonts w:ascii="Times New Roman" w:hAnsi="Times New Roman" w:cs="Times New Roman"/>
          <w:sz w:val="24"/>
          <w:szCs w:val="24"/>
        </w:rPr>
        <w:t xml:space="preserve"> 2015 года</w:t>
      </w:r>
      <w:r w:rsidR="00150134">
        <w:rPr>
          <w:rFonts w:ascii="Times New Roman" w:hAnsi="Times New Roman" w:cs="Times New Roman"/>
          <w:sz w:val="24"/>
          <w:szCs w:val="24"/>
        </w:rPr>
        <w:t xml:space="preserve"> составило</w:t>
      </w:r>
      <w:r w:rsidR="00150134" w:rsidRPr="0062168A">
        <w:rPr>
          <w:rFonts w:ascii="Times New Roman" w:hAnsi="Times New Roman" w:cs="Times New Roman"/>
          <w:sz w:val="24"/>
          <w:szCs w:val="24"/>
        </w:rPr>
        <w:t xml:space="preserve"> 8</w:t>
      </w:r>
      <w:r w:rsidRPr="0062168A">
        <w:rPr>
          <w:rFonts w:ascii="Times New Roman" w:hAnsi="Times New Roman" w:cs="Times New Roman"/>
          <w:sz w:val="24"/>
          <w:szCs w:val="24"/>
        </w:rPr>
        <w:t>,1 млрд.</w:t>
      </w:r>
      <w:r w:rsidR="00150134">
        <w:rPr>
          <w:rFonts w:ascii="Times New Roman" w:hAnsi="Times New Roman" w:cs="Times New Roman"/>
          <w:sz w:val="24"/>
          <w:szCs w:val="24"/>
        </w:rPr>
        <w:t xml:space="preserve"> </w:t>
      </w:r>
      <w:r w:rsidRPr="0062168A">
        <w:rPr>
          <w:rFonts w:ascii="Times New Roman" w:hAnsi="Times New Roman" w:cs="Times New Roman"/>
          <w:sz w:val="24"/>
          <w:szCs w:val="24"/>
        </w:rPr>
        <w:t>рублей, или на 17%</w:t>
      </w:r>
      <w:r w:rsidR="009711B8">
        <w:rPr>
          <w:rFonts w:ascii="Times New Roman" w:hAnsi="Times New Roman" w:cs="Times New Roman"/>
          <w:sz w:val="24"/>
          <w:szCs w:val="24"/>
        </w:rPr>
        <w:t xml:space="preserve">. </w:t>
      </w:r>
      <w:r w:rsidR="00C516CB">
        <w:rPr>
          <w:rFonts w:ascii="Times New Roman" w:hAnsi="Times New Roman" w:cs="Times New Roman"/>
          <w:sz w:val="24"/>
          <w:szCs w:val="24"/>
        </w:rPr>
        <w:t>Положительно, что п</w:t>
      </w:r>
      <w:r w:rsidR="009711B8">
        <w:rPr>
          <w:rFonts w:ascii="Times New Roman" w:hAnsi="Times New Roman" w:cs="Times New Roman"/>
          <w:sz w:val="24"/>
          <w:szCs w:val="24"/>
        </w:rPr>
        <w:t>одобный уровень роста доходов был</w:t>
      </w:r>
      <w:r w:rsidRPr="0062168A">
        <w:rPr>
          <w:rFonts w:ascii="Times New Roman" w:hAnsi="Times New Roman" w:cs="Times New Roman"/>
          <w:sz w:val="24"/>
          <w:szCs w:val="24"/>
        </w:rPr>
        <w:t xml:space="preserve"> только в 2010 году, когда после кризисного 2009 года доходы</w:t>
      </w:r>
      <w:r w:rsidR="00C516CB">
        <w:rPr>
          <w:rFonts w:ascii="Times New Roman" w:hAnsi="Times New Roman" w:cs="Times New Roman"/>
          <w:sz w:val="24"/>
          <w:szCs w:val="24"/>
        </w:rPr>
        <w:t xml:space="preserve"> бюджета</w:t>
      </w:r>
      <w:r w:rsidRPr="0062168A">
        <w:rPr>
          <w:rFonts w:ascii="Times New Roman" w:hAnsi="Times New Roman" w:cs="Times New Roman"/>
          <w:sz w:val="24"/>
          <w:szCs w:val="24"/>
        </w:rPr>
        <w:t xml:space="preserve"> увеличились на 8 млрд.</w:t>
      </w:r>
      <w:r w:rsidR="00150134">
        <w:rPr>
          <w:rFonts w:ascii="Times New Roman" w:hAnsi="Times New Roman" w:cs="Times New Roman"/>
          <w:sz w:val="24"/>
          <w:szCs w:val="24"/>
        </w:rPr>
        <w:t xml:space="preserve"> рублей.</w:t>
      </w:r>
      <w:r w:rsidR="00C516CB">
        <w:rPr>
          <w:rFonts w:ascii="Times New Roman" w:hAnsi="Times New Roman" w:cs="Times New Roman"/>
          <w:sz w:val="24"/>
          <w:szCs w:val="24"/>
        </w:rPr>
        <w:t xml:space="preserve">  </w:t>
      </w:r>
      <w:r w:rsidR="001529EE" w:rsidRPr="001529EE">
        <w:rPr>
          <w:rFonts w:ascii="Times New Roman" w:hAnsi="Times New Roman" w:cs="Times New Roman"/>
          <w:sz w:val="24"/>
          <w:szCs w:val="24"/>
        </w:rPr>
        <w:t xml:space="preserve">По итогам 2016 года Вологодская область поднялась на 50 позиций и занимает 12 место среди субъектов </w:t>
      </w:r>
      <w:r w:rsidR="001529EE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="001529EE" w:rsidRPr="001529EE">
        <w:rPr>
          <w:rFonts w:ascii="Times New Roman" w:hAnsi="Times New Roman" w:cs="Times New Roman"/>
          <w:sz w:val="24"/>
          <w:szCs w:val="24"/>
        </w:rPr>
        <w:t xml:space="preserve"> и 1 место среди субъектов Северо-Западного федерального округа по темпу роста налоговых </w:t>
      </w:r>
      <w:r w:rsidR="001529EE" w:rsidRPr="001529EE">
        <w:rPr>
          <w:rFonts w:ascii="Times New Roman" w:hAnsi="Times New Roman" w:cs="Times New Roman"/>
          <w:sz w:val="24"/>
          <w:szCs w:val="24"/>
        </w:rPr>
        <w:lastRenderedPageBreak/>
        <w:t>доходов.</w:t>
      </w:r>
      <w:r w:rsidR="00C516CB" w:rsidRPr="001529EE">
        <w:rPr>
          <w:rFonts w:ascii="Times New Roman" w:hAnsi="Times New Roman" w:cs="Times New Roman"/>
          <w:sz w:val="24"/>
          <w:szCs w:val="24"/>
        </w:rPr>
        <w:t xml:space="preserve"> 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Объем налоговых и неналоговых доходов на 2018 год </w:t>
      </w:r>
      <w:r w:rsidR="009711B8">
        <w:rPr>
          <w:rFonts w:ascii="Times New Roman" w:hAnsi="Times New Roman" w:cs="Times New Roman"/>
          <w:sz w:val="24"/>
          <w:szCs w:val="24"/>
        </w:rPr>
        <w:t xml:space="preserve">был </w:t>
      </w:r>
      <w:r w:rsidR="00C516CB">
        <w:rPr>
          <w:rFonts w:ascii="Times New Roman" w:hAnsi="Times New Roman" w:cs="Times New Roman"/>
          <w:sz w:val="24"/>
          <w:szCs w:val="24"/>
        </w:rPr>
        <w:t>утвержден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в объеме 49,2 млрд. руб., на 2019 год – 50,8 млрд. руб., на 2020 год – 52,1 </w:t>
      </w:r>
      <w:r w:rsidR="00C516CB">
        <w:rPr>
          <w:rFonts w:ascii="Times New Roman" w:hAnsi="Times New Roman" w:cs="Times New Roman"/>
          <w:sz w:val="24"/>
          <w:szCs w:val="24"/>
        </w:rPr>
        <w:t xml:space="preserve">млрд. рублей. Начиная с 2018 года </w:t>
      </w:r>
      <w:r w:rsidR="00DD39FF">
        <w:rPr>
          <w:rFonts w:ascii="Times New Roman" w:hAnsi="Times New Roman" w:cs="Times New Roman"/>
          <w:sz w:val="24"/>
          <w:szCs w:val="24"/>
        </w:rPr>
        <w:t>областной бюджет</w:t>
      </w:r>
      <w:r w:rsidR="00C516CB">
        <w:rPr>
          <w:rFonts w:ascii="Times New Roman" w:hAnsi="Times New Roman" w:cs="Times New Roman"/>
          <w:sz w:val="24"/>
          <w:szCs w:val="24"/>
        </w:rPr>
        <w:t xml:space="preserve"> утвержден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на 2018 и 2019 годы с объемом профицита равным объему погашения бюджетных кредитов.</w:t>
      </w:r>
      <w:r w:rsidR="00365334" w:rsidRPr="003653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72A41" w:rsidRPr="00150134">
        <w:rPr>
          <w:rFonts w:ascii="Times New Roman" w:hAnsi="Times New Roman" w:cs="Times New Roman"/>
          <w:sz w:val="24"/>
          <w:szCs w:val="24"/>
        </w:rPr>
        <w:t>Объем расходов за счет собственных источников в 2018 год</w:t>
      </w:r>
      <w:r w:rsidR="00365334">
        <w:rPr>
          <w:rFonts w:ascii="Times New Roman" w:hAnsi="Times New Roman" w:cs="Times New Roman"/>
          <w:sz w:val="24"/>
          <w:szCs w:val="24"/>
        </w:rPr>
        <w:t>у увеличится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на 5,5 млрд.</w:t>
      </w:r>
      <w:r w:rsidR="00A72A41">
        <w:rPr>
          <w:rFonts w:ascii="Times New Roman" w:hAnsi="Times New Roman" w:cs="Times New Roman"/>
          <w:sz w:val="24"/>
          <w:szCs w:val="24"/>
        </w:rPr>
        <w:t xml:space="preserve"> </w:t>
      </w:r>
      <w:r w:rsidR="00A72A41" w:rsidRPr="00150134">
        <w:rPr>
          <w:rFonts w:ascii="Times New Roman" w:hAnsi="Times New Roman" w:cs="Times New Roman"/>
          <w:sz w:val="24"/>
          <w:szCs w:val="24"/>
        </w:rPr>
        <w:t>рублей к уровню текущего года, в 2019 году – на 5,7 млрд.</w:t>
      </w:r>
      <w:r w:rsidR="00A72A41">
        <w:rPr>
          <w:rFonts w:ascii="Times New Roman" w:hAnsi="Times New Roman" w:cs="Times New Roman"/>
          <w:sz w:val="24"/>
          <w:szCs w:val="24"/>
        </w:rPr>
        <w:t xml:space="preserve"> </w:t>
      </w:r>
      <w:r w:rsidR="00A72A41" w:rsidRPr="00150134">
        <w:rPr>
          <w:rFonts w:ascii="Times New Roman" w:hAnsi="Times New Roman" w:cs="Times New Roman"/>
          <w:sz w:val="24"/>
          <w:szCs w:val="24"/>
        </w:rPr>
        <w:t>рублей, в 2020 году – на 6,8 млрд.</w:t>
      </w:r>
      <w:r w:rsidR="00A72A41">
        <w:rPr>
          <w:rFonts w:ascii="Times New Roman" w:hAnsi="Times New Roman" w:cs="Times New Roman"/>
          <w:sz w:val="24"/>
          <w:szCs w:val="24"/>
        </w:rPr>
        <w:t xml:space="preserve"> </w:t>
      </w:r>
      <w:r w:rsidR="00365334">
        <w:rPr>
          <w:rFonts w:ascii="Times New Roman" w:hAnsi="Times New Roman" w:cs="Times New Roman"/>
          <w:sz w:val="24"/>
          <w:szCs w:val="24"/>
        </w:rPr>
        <w:t xml:space="preserve">рублей. </w:t>
      </w:r>
      <w:r w:rsidR="001529EE">
        <w:rPr>
          <w:rFonts w:ascii="Times New Roman" w:hAnsi="Times New Roman" w:cs="Times New Roman"/>
          <w:sz w:val="24"/>
          <w:szCs w:val="24"/>
        </w:rPr>
        <w:t>Отме</w:t>
      </w:r>
      <w:r w:rsidR="00196FC5">
        <w:rPr>
          <w:rFonts w:ascii="Times New Roman" w:hAnsi="Times New Roman" w:cs="Times New Roman"/>
          <w:sz w:val="24"/>
          <w:szCs w:val="24"/>
        </w:rPr>
        <w:t>ти</w:t>
      </w:r>
      <w:r w:rsidR="001529EE">
        <w:rPr>
          <w:rFonts w:ascii="Times New Roman" w:hAnsi="Times New Roman" w:cs="Times New Roman"/>
          <w:sz w:val="24"/>
          <w:szCs w:val="24"/>
        </w:rPr>
        <w:t>м</w:t>
      </w:r>
      <w:r w:rsidR="00DD39FF">
        <w:rPr>
          <w:rFonts w:ascii="Times New Roman" w:hAnsi="Times New Roman" w:cs="Times New Roman"/>
          <w:sz w:val="24"/>
          <w:szCs w:val="24"/>
        </w:rPr>
        <w:t>, что п</w:t>
      </w:r>
      <w:r w:rsidR="00365334">
        <w:rPr>
          <w:rFonts w:ascii="Times New Roman" w:hAnsi="Times New Roman" w:cs="Times New Roman"/>
          <w:sz w:val="24"/>
          <w:szCs w:val="24"/>
        </w:rPr>
        <w:t>ри таких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параметрах все условия соглашений с Министерством финансов Р</w:t>
      </w:r>
      <w:r w:rsidR="00365334">
        <w:rPr>
          <w:rFonts w:ascii="Times New Roman" w:hAnsi="Times New Roman" w:cs="Times New Roman"/>
          <w:sz w:val="24"/>
          <w:szCs w:val="24"/>
        </w:rPr>
        <w:t xml:space="preserve">оссийской </w:t>
      </w:r>
      <w:r w:rsidR="00A72A41" w:rsidRPr="00150134">
        <w:rPr>
          <w:rFonts w:ascii="Times New Roman" w:hAnsi="Times New Roman" w:cs="Times New Roman"/>
          <w:sz w:val="24"/>
          <w:szCs w:val="24"/>
        </w:rPr>
        <w:t>Ф</w:t>
      </w:r>
      <w:r w:rsidR="00365334">
        <w:rPr>
          <w:rFonts w:ascii="Times New Roman" w:hAnsi="Times New Roman" w:cs="Times New Roman"/>
          <w:sz w:val="24"/>
          <w:szCs w:val="24"/>
        </w:rPr>
        <w:t>едерации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о предоставлении бюджетных кредитов из федерального бюджета в части сокращения объема </w:t>
      </w:r>
      <w:r w:rsidR="00A72A41"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долга области и рыночных заимствований </w:t>
      </w:r>
      <w:r w:rsidR="00365334"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будут </w:t>
      </w:r>
      <w:r w:rsidR="00A72A41"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соблюдены. </w:t>
      </w:r>
    </w:p>
    <w:p w:rsidR="00DD39FF" w:rsidRDefault="00365334" w:rsidP="002650DE">
      <w:pPr>
        <w:pStyle w:val="a4"/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последние </w:t>
      </w:r>
      <w:r w:rsidR="008A11E1">
        <w:rPr>
          <w:rFonts w:ascii="Times New Roman" w:eastAsia="Times New Roman" w:hAnsi="Times New Roman" w:cs="Times New Roman"/>
          <w:sz w:val="24"/>
          <w:szCs w:val="24"/>
          <w:lang w:eastAsia="ru-RU"/>
        </w:rPr>
        <w:t>пять</w:t>
      </w:r>
      <w:r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лет собственные доходы бюджета области увеличились более чем на 15 млрд. рублей. </w:t>
      </w:r>
      <w:r w:rsidR="00A72A41" w:rsidRPr="00196FC5">
        <w:rPr>
          <w:rFonts w:ascii="Times New Roman" w:eastAsia="Times New Roman" w:hAnsi="Times New Roman" w:cs="Times New Roman"/>
          <w:sz w:val="24"/>
          <w:szCs w:val="24"/>
          <w:lang w:eastAsia="ru-RU"/>
        </w:rPr>
        <w:t>Бюджет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по расходам</w:t>
      </w:r>
      <w:r w:rsidR="00DD39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формируется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</w:t>
      </w:r>
      <w:r w:rsidR="00196FC5">
        <w:rPr>
          <w:rFonts w:ascii="Times New Roman" w:hAnsi="Times New Roman" w:cs="Times New Roman"/>
          <w:sz w:val="24"/>
          <w:szCs w:val="24"/>
        </w:rPr>
        <w:t xml:space="preserve">преимущественно </w:t>
      </w:r>
      <w:r w:rsidR="00A72A41" w:rsidRPr="00150134">
        <w:rPr>
          <w:rFonts w:ascii="Times New Roman" w:hAnsi="Times New Roman" w:cs="Times New Roman"/>
          <w:sz w:val="24"/>
          <w:szCs w:val="24"/>
        </w:rPr>
        <w:t>в программном формате.</w:t>
      </w:r>
      <w:r w:rsidR="00196FC5">
        <w:rPr>
          <w:rFonts w:ascii="Times New Roman" w:hAnsi="Times New Roman" w:cs="Times New Roman"/>
          <w:sz w:val="24"/>
          <w:szCs w:val="24"/>
        </w:rPr>
        <w:t xml:space="preserve"> На 2018 год – </w:t>
      </w:r>
      <w:r>
        <w:rPr>
          <w:rFonts w:ascii="Times New Roman" w:hAnsi="Times New Roman" w:cs="Times New Roman"/>
          <w:sz w:val="24"/>
          <w:szCs w:val="24"/>
        </w:rPr>
        <w:t xml:space="preserve">это </w:t>
      </w:r>
      <w:r w:rsidR="00A72A41" w:rsidRPr="00150134">
        <w:rPr>
          <w:rFonts w:ascii="Times New Roman" w:hAnsi="Times New Roman" w:cs="Times New Roman"/>
          <w:sz w:val="24"/>
          <w:szCs w:val="24"/>
        </w:rPr>
        <w:t>23 государственные программы, из них 3</w:t>
      </w:r>
      <w:r>
        <w:rPr>
          <w:rFonts w:ascii="Times New Roman" w:hAnsi="Times New Roman" w:cs="Times New Roman"/>
          <w:sz w:val="24"/>
          <w:szCs w:val="24"/>
        </w:rPr>
        <w:t xml:space="preserve"> новые. На расходы по </w:t>
      </w:r>
      <w:r w:rsidR="00196FC5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осударственным программам</w:t>
      </w:r>
      <w:r w:rsidR="00A72A41" w:rsidRPr="00150134">
        <w:rPr>
          <w:rFonts w:ascii="Times New Roman" w:hAnsi="Times New Roman" w:cs="Times New Roman"/>
          <w:sz w:val="24"/>
          <w:szCs w:val="24"/>
        </w:rPr>
        <w:t xml:space="preserve"> приходится 96% </w:t>
      </w:r>
      <w:r>
        <w:rPr>
          <w:rFonts w:ascii="Times New Roman" w:hAnsi="Times New Roman" w:cs="Times New Roman"/>
          <w:sz w:val="24"/>
          <w:szCs w:val="24"/>
        </w:rPr>
        <w:t xml:space="preserve">всех </w:t>
      </w:r>
      <w:r w:rsidR="00A72A41" w:rsidRPr="00150134">
        <w:rPr>
          <w:rFonts w:ascii="Times New Roman" w:hAnsi="Times New Roman" w:cs="Times New Roman"/>
          <w:sz w:val="24"/>
          <w:szCs w:val="24"/>
        </w:rPr>
        <w:t>расходов областного бюджета.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Безусловным приоритетом </w:t>
      </w:r>
      <w:r w:rsidR="00150134">
        <w:rPr>
          <w:rFonts w:ascii="Times New Roman" w:hAnsi="Times New Roman" w:cs="Times New Roman"/>
          <w:sz w:val="24"/>
          <w:szCs w:val="24"/>
        </w:rPr>
        <w:t xml:space="preserve">в расходах регионального бюджета </w:t>
      </w:r>
      <w:r w:rsidR="0062168A" w:rsidRPr="0062168A">
        <w:rPr>
          <w:rFonts w:ascii="Times New Roman" w:hAnsi="Times New Roman" w:cs="Times New Roman"/>
          <w:sz w:val="24"/>
          <w:szCs w:val="24"/>
        </w:rPr>
        <w:t>является социальная сфера. Доля социально-значимых расходов в общем</w:t>
      </w:r>
      <w:r>
        <w:rPr>
          <w:rFonts w:ascii="Times New Roman" w:hAnsi="Times New Roman" w:cs="Times New Roman"/>
          <w:sz w:val="24"/>
          <w:szCs w:val="24"/>
        </w:rPr>
        <w:t xml:space="preserve"> объеме расходов составляет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 66,3%, доля расходов</w:t>
      </w:r>
      <w:r w:rsidR="00196FC5">
        <w:rPr>
          <w:rFonts w:ascii="Times New Roman" w:hAnsi="Times New Roman" w:cs="Times New Roman"/>
          <w:sz w:val="24"/>
          <w:szCs w:val="24"/>
        </w:rPr>
        <w:t xml:space="preserve"> на национальную экономику – 18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%. Основным приоритетным направлением социальных расходов является реализация «майских» указов Президента Российской </w:t>
      </w:r>
      <w:r w:rsidR="000E040B">
        <w:rPr>
          <w:rFonts w:ascii="Times New Roman" w:hAnsi="Times New Roman" w:cs="Times New Roman"/>
          <w:sz w:val="24"/>
          <w:szCs w:val="24"/>
        </w:rPr>
        <w:t>Федерации. В 2017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 году на реализацию указов Президента</w:t>
      </w:r>
      <w:r w:rsidR="00A72A41">
        <w:rPr>
          <w:rFonts w:ascii="Times New Roman" w:hAnsi="Times New Roman" w:cs="Times New Roman"/>
          <w:sz w:val="24"/>
          <w:szCs w:val="24"/>
        </w:rPr>
        <w:t xml:space="preserve"> было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 направлено 13,0 млрд. рублей. </w:t>
      </w:r>
      <w:r w:rsidR="00DD39FF">
        <w:rPr>
          <w:rFonts w:ascii="Times New Roman" w:hAnsi="Times New Roman" w:cs="Times New Roman"/>
          <w:sz w:val="24"/>
          <w:szCs w:val="24"/>
        </w:rPr>
        <w:t xml:space="preserve">За </w:t>
      </w:r>
      <w:r w:rsidR="00B713D1">
        <w:rPr>
          <w:rFonts w:ascii="Times New Roman" w:hAnsi="Times New Roman" w:cs="Times New Roman"/>
          <w:sz w:val="24"/>
          <w:szCs w:val="24"/>
        </w:rPr>
        <w:t>последни</w:t>
      </w:r>
      <w:r w:rsidR="008A11E1">
        <w:rPr>
          <w:rFonts w:ascii="Times New Roman" w:hAnsi="Times New Roman" w:cs="Times New Roman"/>
          <w:sz w:val="24"/>
          <w:szCs w:val="24"/>
        </w:rPr>
        <w:t>е</w:t>
      </w:r>
      <w:r w:rsidR="00B713D1">
        <w:rPr>
          <w:rFonts w:ascii="Times New Roman" w:hAnsi="Times New Roman" w:cs="Times New Roman"/>
          <w:sz w:val="24"/>
          <w:szCs w:val="24"/>
        </w:rPr>
        <w:t xml:space="preserve"> </w:t>
      </w:r>
      <w:r w:rsidR="00DD39FF">
        <w:rPr>
          <w:rFonts w:ascii="Times New Roman" w:hAnsi="Times New Roman" w:cs="Times New Roman"/>
          <w:sz w:val="24"/>
          <w:szCs w:val="24"/>
        </w:rPr>
        <w:t xml:space="preserve">два </w:t>
      </w:r>
      <w:r w:rsidR="00B713D1" w:rsidRPr="0062168A">
        <w:rPr>
          <w:rFonts w:ascii="Times New Roman" w:hAnsi="Times New Roman" w:cs="Times New Roman"/>
          <w:sz w:val="24"/>
          <w:szCs w:val="24"/>
        </w:rPr>
        <w:t>года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 на реализацию проекта</w:t>
      </w:r>
      <w:r w:rsidR="00DD39FF">
        <w:rPr>
          <w:rFonts w:ascii="Times New Roman" w:hAnsi="Times New Roman" w:cs="Times New Roman"/>
          <w:sz w:val="24"/>
          <w:szCs w:val="24"/>
        </w:rPr>
        <w:t xml:space="preserve"> </w:t>
      </w:r>
      <w:r w:rsidR="00DD39FF" w:rsidRPr="0062168A">
        <w:rPr>
          <w:rFonts w:ascii="Times New Roman" w:hAnsi="Times New Roman" w:cs="Times New Roman"/>
          <w:sz w:val="24"/>
          <w:szCs w:val="24"/>
        </w:rPr>
        <w:t>«Народный бюджет»</w:t>
      </w:r>
      <w:r w:rsidR="0062168A" w:rsidRPr="0062168A">
        <w:rPr>
          <w:rFonts w:ascii="Times New Roman" w:hAnsi="Times New Roman" w:cs="Times New Roman"/>
          <w:sz w:val="24"/>
          <w:szCs w:val="24"/>
        </w:rPr>
        <w:t xml:space="preserve"> за счет всех источников </w:t>
      </w:r>
      <w:r w:rsidR="00A72A41">
        <w:rPr>
          <w:rFonts w:ascii="Times New Roman" w:hAnsi="Times New Roman" w:cs="Times New Roman"/>
          <w:sz w:val="24"/>
          <w:szCs w:val="24"/>
        </w:rPr>
        <w:t xml:space="preserve">было </w:t>
      </w:r>
      <w:r w:rsidR="0062168A" w:rsidRPr="0062168A">
        <w:rPr>
          <w:rFonts w:ascii="Times New Roman" w:hAnsi="Times New Roman" w:cs="Times New Roman"/>
          <w:sz w:val="24"/>
          <w:szCs w:val="24"/>
        </w:rPr>
        <w:t>направлено 60 млн.</w:t>
      </w:r>
      <w:r w:rsidR="00A72A41">
        <w:rPr>
          <w:rFonts w:ascii="Times New Roman" w:hAnsi="Times New Roman" w:cs="Times New Roman"/>
          <w:sz w:val="24"/>
          <w:szCs w:val="24"/>
        </w:rPr>
        <w:t xml:space="preserve"> </w:t>
      </w:r>
      <w:r w:rsidR="001643EC">
        <w:rPr>
          <w:rFonts w:ascii="Times New Roman" w:hAnsi="Times New Roman" w:cs="Times New Roman"/>
          <w:sz w:val="24"/>
          <w:szCs w:val="24"/>
        </w:rPr>
        <w:t>рублей</w:t>
      </w:r>
      <w:r w:rsidR="0062168A" w:rsidRPr="0062168A">
        <w:rPr>
          <w:rFonts w:ascii="Times New Roman" w:hAnsi="Times New Roman" w:cs="Times New Roman"/>
          <w:sz w:val="24"/>
          <w:szCs w:val="24"/>
        </w:rPr>
        <w:t>.</w:t>
      </w:r>
      <w:r w:rsidRPr="003653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168A">
        <w:rPr>
          <w:rFonts w:ascii="Times New Roman" w:hAnsi="Times New Roman" w:cs="Times New Roman"/>
          <w:color w:val="000000"/>
          <w:sz w:val="24"/>
          <w:szCs w:val="24"/>
        </w:rPr>
        <w:t>Бюджетный эффект в 2012-2016 годах от проведения мероприятий по оптимизации и повышению эффективности бюджетных расходов составил более 17 млрд.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168A">
        <w:rPr>
          <w:rFonts w:ascii="Times New Roman" w:hAnsi="Times New Roman" w:cs="Times New Roman"/>
          <w:color w:val="000000"/>
          <w:sz w:val="24"/>
          <w:szCs w:val="24"/>
        </w:rPr>
        <w:t xml:space="preserve">рублей, </w:t>
      </w:r>
      <w:r w:rsidR="001643EC">
        <w:rPr>
          <w:rFonts w:ascii="Times New Roman" w:hAnsi="Times New Roman" w:cs="Times New Roman"/>
          <w:color w:val="000000"/>
          <w:sz w:val="24"/>
          <w:szCs w:val="24"/>
        </w:rPr>
        <w:t xml:space="preserve">а от </w:t>
      </w:r>
      <w:r w:rsidRPr="0062168A">
        <w:rPr>
          <w:rFonts w:ascii="Times New Roman" w:hAnsi="Times New Roman" w:cs="Times New Roman"/>
          <w:color w:val="000000"/>
          <w:sz w:val="24"/>
          <w:szCs w:val="24"/>
        </w:rPr>
        <w:t>мероприятий по укреплению доходного потенциала бюджета области – более 12 млрд.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2168A">
        <w:rPr>
          <w:rFonts w:ascii="Times New Roman" w:hAnsi="Times New Roman" w:cs="Times New Roman"/>
          <w:color w:val="000000"/>
          <w:sz w:val="24"/>
          <w:szCs w:val="24"/>
        </w:rPr>
        <w:t>рублей.</w:t>
      </w:r>
      <w:r w:rsidRPr="003653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0E040B">
        <w:rPr>
          <w:rFonts w:ascii="Times New Roman" w:hAnsi="Times New Roman" w:cs="Times New Roman"/>
          <w:color w:val="000000"/>
          <w:sz w:val="24"/>
          <w:szCs w:val="24"/>
        </w:rPr>
        <w:t>В течени</w:t>
      </w:r>
      <w:r w:rsidR="008A11E1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0E040B">
        <w:rPr>
          <w:rFonts w:ascii="Times New Roman" w:hAnsi="Times New Roman" w:cs="Times New Roman"/>
          <w:color w:val="000000"/>
          <w:sz w:val="24"/>
          <w:szCs w:val="24"/>
        </w:rPr>
        <w:t xml:space="preserve"> последних трех лет </w:t>
      </w:r>
      <w:r w:rsidRPr="00150134">
        <w:rPr>
          <w:rFonts w:ascii="Times New Roman" w:hAnsi="Times New Roman" w:cs="Times New Roman"/>
          <w:sz w:val="24"/>
          <w:szCs w:val="24"/>
        </w:rPr>
        <w:t xml:space="preserve">Правительством области </w:t>
      </w:r>
      <w:r w:rsidR="000E040B">
        <w:rPr>
          <w:rFonts w:ascii="Times New Roman" w:hAnsi="Times New Roman" w:cs="Times New Roman"/>
          <w:sz w:val="24"/>
          <w:szCs w:val="24"/>
        </w:rPr>
        <w:t xml:space="preserve">совместно с </w:t>
      </w:r>
      <w:r w:rsidR="00753398" w:rsidRPr="00150134">
        <w:rPr>
          <w:rFonts w:ascii="Times New Roman" w:hAnsi="Times New Roman" w:cs="Times New Roman"/>
          <w:sz w:val="24"/>
          <w:szCs w:val="24"/>
        </w:rPr>
        <w:t>Минфином России</w:t>
      </w:r>
      <w:r w:rsidR="00DD39FF">
        <w:rPr>
          <w:rFonts w:ascii="Times New Roman" w:hAnsi="Times New Roman" w:cs="Times New Roman"/>
          <w:sz w:val="24"/>
          <w:szCs w:val="24"/>
        </w:rPr>
        <w:t xml:space="preserve"> проводилась 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реструктуризация бюджетных кредитов. При финансовой поддержке федерального Правительства постепенное замещение дорогих коммерческих кредитов </w:t>
      </w:r>
      <w:proofErr w:type="gramStart"/>
      <w:r w:rsidR="00753398" w:rsidRPr="00150134">
        <w:rPr>
          <w:rFonts w:ascii="Times New Roman" w:hAnsi="Times New Roman" w:cs="Times New Roman"/>
          <w:sz w:val="24"/>
          <w:szCs w:val="24"/>
        </w:rPr>
        <w:t>бюджетными</w:t>
      </w:r>
      <w:proofErr w:type="gramEnd"/>
      <w:r w:rsidR="00753398" w:rsidRPr="00150134">
        <w:rPr>
          <w:rFonts w:ascii="Times New Roman" w:hAnsi="Times New Roman" w:cs="Times New Roman"/>
          <w:sz w:val="24"/>
          <w:szCs w:val="24"/>
        </w:rPr>
        <w:t xml:space="preserve"> привело к серьезным структурным изменениям государственного долга Вологодской области. Высвобожденные благодаря реструктуризации средства в сумме свыше 4 млрд.</w:t>
      </w:r>
      <w:r w:rsidR="001643EC">
        <w:rPr>
          <w:rFonts w:ascii="Times New Roman" w:hAnsi="Times New Roman" w:cs="Times New Roman"/>
          <w:sz w:val="24"/>
          <w:szCs w:val="24"/>
        </w:rPr>
        <w:t xml:space="preserve"> рублей позволят</w:t>
      </w:r>
      <w:r w:rsidR="000E040B">
        <w:rPr>
          <w:rFonts w:ascii="Times New Roman" w:hAnsi="Times New Roman" w:cs="Times New Roman"/>
          <w:sz w:val="24"/>
          <w:szCs w:val="24"/>
        </w:rPr>
        <w:t xml:space="preserve"> в 2018 году</w:t>
      </w:r>
      <w:r w:rsidR="00DD39FF">
        <w:rPr>
          <w:rFonts w:ascii="Times New Roman" w:hAnsi="Times New Roman" w:cs="Times New Roman"/>
          <w:sz w:val="24"/>
          <w:szCs w:val="24"/>
        </w:rPr>
        <w:t xml:space="preserve"> направить средства на решение социальных </w:t>
      </w:r>
      <w:r w:rsidR="00753398" w:rsidRPr="00150134">
        <w:rPr>
          <w:rFonts w:ascii="Times New Roman" w:hAnsi="Times New Roman" w:cs="Times New Roman"/>
          <w:sz w:val="24"/>
          <w:szCs w:val="24"/>
        </w:rPr>
        <w:t>задач области</w:t>
      </w:r>
      <w:r w:rsidR="00DD39FF">
        <w:rPr>
          <w:rFonts w:ascii="Times New Roman" w:hAnsi="Times New Roman" w:cs="Times New Roman"/>
          <w:sz w:val="24"/>
          <w:szCs w:val="24"/>
        </w:rPr>
        <w:t xml:space="preserve"> [3]</w:t>
      </w:r>
      <w:r w:rsidR="00753398" w:rsidRPr="00150134">
        <w:rPr>
          <w:rFonts w:ascii="Times New Roman" w:hAnsi="Times New Roman" w:cs="Times New Roman"/>
          <w:sz w:val="24"/>
          <w:szCs w:val="24"/>
        </w:rPr>
        <w:t>.</w:t>
      </w:r>
      <w:r w:rsidR="00753398" w:rsidRPr="0075339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9FF" w:rsidRDefault="00722055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Однако,</w:t>
      </w:r>
      <w:r w:rsidR="001643EC">
        <w:rPr>
          <w:rFonts w:ascii="Times New Roman" w:hAnsi="Times New Roman" w:cs="Times New Roman"/>
          <w:sz w:val="24"/>
          <w:szCs w:val="24"/>
        </w:rPr>
        <w:t xml:space="preserve"> несмотря на решение значимых социально-экономических задач</w:t>
      </w:r>
      <w:r w:rsidR="00753398">
        <w:rPr>
          <w:rFonts w:ascii="Times New Roman" w:hAnsi="Times New Roman" w:cs="Times New Roman"/>
          <w:sz w:val="24"/>
          <w:szCs w:val="24"/>
        </w:rPr>
        <w:t xml:space="preserve"> в</w:t>
      </w:r>
      <w:r w:rsidR="00753398" w:rsidRPr="0062168A">
        <w:rPr>
          <w:rFonts w:ascii="Times New Roman" w:hAnsi="Times New Roman" w:cs="Times New Roman"/>
          <w:sz w:val="24"/>
          <w:szCs w:val="24"/>
        </w:rPr>
        <w:t xml:space="preserve"> регионе</w:t>
      </w:r>
      <w:r w:rsidR="000E040B">
        <w:rPr>
          <w:rFonts w:ascii="Times New Roman" w:hAnsi="Times New Roman" w:cs="Times New Roman"/>
          <w:sz w:val="24"/>
          <w:szCs w:val="24"/>
        </w:rPr>
        <w:t xml:space="preserve"> и проведению эффективной бюджетной политики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3C7A31">
        <w:rPr>
          <w:rFonts w:ascii="Times New Roman" w:hAnsi="Times New Roman" w:cs="Times New Roman"/>
          <w:sz w:val="24"/>
          <w:szCs w:val="24"/>
        </w:rPr>
        <w:t xml:space="preserve"> в настоящее время</w:t>
      </w:r>
      <w:r w:rsidR="000E040B">
        <w:rPr>
          <w:rFonts w:ascii="Times New Roman" w:hAnsi="Times New Roman" w:cs="Times New Roman"/>
          <w:sz w:val="24"/>
          <w:szCs w:val="24"/>
        </w:rPr>
        <w:t xml:space="preserve"> в Вологодской области</w:t>
      </w:r>
      <w:r w:rsidR="00753398">
        <w:rPr>
          <w:rFonts w:ascii="Times New Roman" w:hAnsi="Times New Roman" w:cs="Times New Roman"/>
          <w:sz w:val="24"/>
          <w:szCs w:val="24"/>
        </w:rPr>
        <w:t xml:space="preserve"> остаются действующими</w:t>
      </w:r>
      <w:r w:rsidR="00753398" w:rsidRPr="0062168A">
        <w:rPr>
          <w:rFonts w:ascii="Times New Roman" w:hAnsi="Times New Roman" w:cs="Times New Roman"/>
          <w:sz w:val="24"/>
          <w:szCs w:val="24"/>
        </w:rPr>
        <w:t xml:space="preserve"> максимальные налоговые ставки</w:t>
      </w:r>
      <w:r w:rsidR="005339E4">
        <w:rPr>
          <w:rFonts w:ascii="Times New Roman" w:hAnsi="Times New Roman" w:cs="Times New Roman"/>
          <w:sz w:val="24"/>
          <w:szCs w:val="24"/>
        </w:rPr>
        <w:t xml:space="preserve"> при значительном уровне льготирования для отдельных категорий юридических и физических лиц</w:t>
      </w:r>
      <w:r w:rsidR="003C7A31">
        <w:rPr>
          <w:rFonts w:ascii="Times New Roman" w:hAnsi="Times New Roman" w:cs="Times New Roman"/>
          <w:sz w:val="24"/>
          <w:szCs w:val="24"/>
        </w:rPr>
        <w:t>, что</w:t>
      </w:r>
      <w:r w:rsidR="000E040B">
        <w:rPr>
          <w:rFonts w:ascii="Times New Roman" w:hAnsi="Times New Roman" w:cs="Times New Roman"/>
          <w:sz w:val="24"/>
          <w:szCs w:val="24"/>
        </w:rPr>
        <w:t>, на наш взгляд,</w:t>
      </w:r>
      <w:r w:rsidR="003C7A31">
        <w:rPr>
          <w:rFonts w:ascii="Times New Roman" w:hAnsi="Times New Roman" w:cs="Times New Roman"/>
          <w:sz w:val="24"/>
          <w:szCs w:val="24"/>
        </w:rPr>
        <w:t xml:space="preserve"> сдерживает инвестиционную привлекательность и сохраняет риски для устойчивого и сбалансированного развития региональной экономики</w:t>
      </w:r>
      <w:r w:rsidR="00753398" w:rsidRPr="0062168A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AF4373">
        <w:rPr>
          <w:rFonts w:ascii="Times New Roman" w:hAnsi="Times New Roman" w:cs="Times New Roman"/>
          <w:sz w:val="24"/>
          <w:szCs w:val="24"/>
        </w:rPr>
        <w:t xml:space="preserve"> </w:t>
      </w:r>
      <w:r w:rsidR="00C51C9C">
        <w:rPr>
          <w:rFonts w:ascii="Times New Roman" w:hAnsi="Times New Roman" w:cs="Times New Roman"/>
          <w:sz w:val="24"/>
          <w:szCs w:val="24"/>
        </w:rPr>
        <w:t xml:space="preserve">Исходя из всего </w:t>
      </w:r>
      <w:r w:rsidR="00C51C9C">
        <w:rPr>
          <w:rFonts w:ascii="Times New Roman" w:hAnsi="Times New Roman" w:cs="Times New Roman"/>
          <w:sz w:val="24"/>
          <w:szCs w:val="24"/>
        </w:rPr>
        <w:lastRenderedPageBreak/>
        <w:t>сказанного</w:t>
      </w:r>
      <w:r w:rsidR="003C7A31">
        <w:rPr>
          <w:rFonts w:ascii="Times New Roman" w:hAnsi="Times New Roman" w:cs="Times New Roman"/>
          <w:sz w:val="24"/>
          <w:szCs w:val="24"/>
        </w:rPr>
        <w:t>, необходимо остановит</w:t>
      </w:r>
      <w:r>
        <w:rPr>
          <w:rFonts w:ascii="Times New Roman" w:hAnsi="Times New Roman" w:cs="Times New Roman"/>
          <w:sz w:val="24"/>
          <w:szCs w:val="24"/>
        </w:rPr>
        <w:t>ь</w:t>
      </w:r>
      <w:r w:rsidR="00753398" w:rsidRPr="00150134">
        <w:rPr>
          <w:rFonts w:ascii="Times New Roman" w:hAnsi="Times New Roman" w:cs="Times New Roman"/>
          <w:sz w:val="24"/>
          <w:szCs w:val="24"/>
        </w:rPr>
        <w:t>ся на конкретных мероприятиях по повышению</w:t>
      </w:r>
      <w:r w:rsidR="000E040B">
        <w:rPr>
          <w:rFonts w:ascii="Times New Roman" w:hAnsi="Times New Roman" w:cs="Times New Roman"/>
          <w:sz w:val="24"/>
          <w:szCs w:val="24"/>
        </w:rPr>
        <w:t xml:space="preserve"> качества сбалансированности регионального бюджета и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 экономич</w:t>
      </w:r>
      <w:r w:rsidR="003C7A31">
        <w:rPr>
          <w:rFonts w:ascii="Times New Roman" w:hAnsi="Times New Roman" w:cs="Times New Roman"/>
          <w:sz w:val="24"/>
          <w:szCs w:val="24"/>
        </w:rPr>
        <w:t>еской самостоятельности региона в среднесрочной перспективе</w:t>
      </w:r>
      <w:r w:rsidR="00753398" w:rsidRPr="00150134">
        <w:rPr>
          <w:rFonts w:ascii="Times New Roman" w:hAnsi="Times New Roman" w:cs="Times New Roman"/>
          <w:sz w:val="24"/>
          <w:szCs w:val="24"/>
        </w:rPr>
        <w:t>.</w:t>
      </w:r>
      <w:r w:rsidR="003C7A31">
        <w:rPr>
          <w:rFonts w:ascii="Times New Roman" w:hAnsi="Times New Roman" w:cs="Times New Roman"/>
          <w:sz w:val="24"/>
          <w:szCs w:val="24"/>
        </w:rPr>
        <w:t xml:space="preserve"> К ним следует отнести следующие:</w:t>
      </w:r>
      <w:r w:rsidR="00AF43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9FF" w:rsidRDefault="00753398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50134">
        <w:rPr>
          <w:rFonts w:ascii="Times New Roman" w:hAnsi="Times New Roman" w:cs="Times New Roman"/>
          <w:sz w:val="24"/>
          <w:szCs w:val="24"/>
        </w:rPr>
        <w:t xml:space="preserve">1. </w:t>
      </w:r>
      <w:r w:rsidR="000E040B">
        <w:rPr>
          <w:rFonts w:ascii="Times New Roman" w:hAnsi="Times New Roman" w:cs="Times New Roman"/>
          <w:sz w:val="24"/>
          <w:szCs w:val="24"/>
        </w:rPr>
        <w:t xml:space="preserve">Необходимо </w:t>
      </w:r>
      <w:r w:rsidR="000E040B" w:rsidRPr="008D7D84">
        <w:rPr>
          <w:rFonts w:ascii="Times New Roman" w:hAnsi="Times New Roman" w:cs="Times New Roman"/>
          <w:sz w:val="24"/>
          <w:szCs w:val="24"/>
        </w:rPr>
        <w:t>отменить неэффективные налоговые</w:t>
      </w:r>
      <w:r w:rsidRPr="008D7D84">
        <w:rPr>
          <w:rFonts w:ascii="Times New Roman" w:hAnsi="Times New Roman" w:cs="Times New Roman"/>
          <w:sz w:val="24"/>
          <w:szCs w:val="24"/>
        </w:rPr>
        <w:t xml:space="preserve"> льгот</w:t>
      </w:r>
      <w:r w:rsidR="000E040B" w:rsidRPr="008D7D84">
        <w:rPr>
          <w:rFonts w:ascii="Times New Roman" w:hAnsi="Times New Roman" w:cs="Times New Roman"/>
          <w:sz w:val="24"/>
          <w:szCs w:val="24"/>
        </w:rPr>
        <w:t>ы</w:t>
      </w:r>
      <w:r w:rsidR="000E040B">
        <w:rPr>
          <w:rFonts w:ascii="Times New Roman" w:hAnsi="Times New Roman" w:cs="Times New Roman"/>
          <w:sz w:val="24"/>
          <w:szCs w:val="24"/>
        </w:rPr>
        <w:t>, установленные на федеральном</w:t>
      </w:r>
      <w:r w:rsidR="003C7A31">
        <w:rPr>
          <w:rFonts w:ascii="Times New Roman" w:hAnsi="Times New Roman" w:cs="Times New Roman"/>
          <w:sz w:val="24"/>
          <w:szCs w:val="24"/>
        </w:rPr>
        <w:t xml:space="preserve">, </w:t>
      </w:r>
      <w:r w:rsidRPr="00150134">
        <w:rPr>
          <w:rFonts w:ascii="Times New Roman" w:hAnsi="Times New Roman" w:cs="Times New Roman"/>
          <w:sz w:val="24"/>
          <w:szCs w:val="24"/>
        </w:rPr>
        <w:t xml:space="preserve">региональном и местном уровнях. </w:t>
      </w:r>
      <w:r w:rsidR="003C7A31">
        <w:rPr>
          <w:rFonts w:ascii="Times New Roman" w:hAnsi="Times New Roman" w:cs="Times New Roman"/>
          <w:sz w:val="24"/>
          <w:szCs w:val="24"/>
        </w:rPr>
        <w:t xml:space="preserve"> </w:t>
      </w:r>
      <w:r w:rsidRPr="00150134">
        <w:rPr>
          <w:rFonts w:ascii="Times New Roman" w:hAnsi="Times New Roman" w:cs="Times New Roman"/>
          <w:sz w:val="24"/>
          <w:szCs w:val="24"/>
        </w:rPr>
        <w:t xml:space="preserve">Правительством Вологодской области в 2017 году </w:t>
      </w:r>
      <w:r w:rsidR="003C7A31">
        <w:rPr>
          <w:rFonts w:ascii="Times New Roman" w:hAnsi="Times New Roman" w:cs="Times New Roman"/>
          <w:sz w:val="24"/>
          <w:szCs w:val="24"/>
        </w:rPr>
        <w:t xml:space="preserve">была </w:t>
      </w:r>
      <w:r w:rsidR="000E040B">
        <w:rPr>
          <w:rFonts w:ascii="Times New Roman" w:hAnsi="Times New Roman" w:cs="Times New Roman"/>
          <w:sz w:val="24"/>
          <w:szCs w:val="24"/>
        </w:rPr>
        <w:t>разработана</w:t>
      </w:r>
      <w:r w:rsidRPr="00150134">
        <w:rPr>
          <w:rFonts w:ascii="Times New Roman" w:hAnsi="Times New Roman" w:cs="Times New Roman"/>
          <w:sz w:val="24"/>
          <w:szCs w:val="24"/>
        </w:rPr>
        <w:t xml:space="preserve"> </w:t>
      </w:r>
      <w:r w:rsidRPr="008D7D84">
        <w:rPr>
          <w:rFonts w:ascii="Times New Roman" w:hAnsi="Times New Roman" w:cs="Times New Roman"/>
          <w:sz w:val="24"/>
          <w:szCs w:val="24"/>
        </w:rPr>
        <w:t>методология оценки эффективности льгот</w:t>
      </w:r>
      <w:r w:rsidRPr="00150134">
        <w:rPr>
          <w:rFonts w:ascii="Times New Roman" w:hAnsi="Times New Roman" w:cs="Times New Roman"/>
          <w:sz w:val="24"/>
          <w:szCs w:val="24"/>
        </w:rPr>
        <w:t xml:space="preserve">. </w:t>
      </w:r>
      <w:r w:rsidR="005339E4">
        <w:rPr>
          <w:rFonts w:ascii="Times New Roman" w:hAnsi="Times New Roman" w:cs="Times New Roman"/>
          <w:sz w:val="24"/>
          <w:szCs w:val="24"/>
        </w:rPr>
        <w:t>З</w:t>
      </w:r>
      <w:r w:rsidRPr="00150134">
        <w:rPr>
          <w:rFonts w:ascii="Times New Roman" w:hAnsi="Times New Roman" w:cs="Times New Roman"/>
          <w:sz w:val="24"/>
          <w:szCs w:val="24"/>
        </w:rPr>
        <w:t xml:space="preserve">акон области </w:t>
      </w:r>
      <w:r w:rsidR="005339E4">
        <w:rPr>
          <w:rFonts w:ascii="Times New Roman" w:hAnsi="Times New Roman" w:cs="Times New Roman"/>
          <w:sz w:val="24"/>
          <w:szCs w:val="24"/>
        </w:rPr>
        <w:t xml:space="preserve">от 28 декабря 2017 года № 4267-ОЗ </w:t>
      </w:r>
      <w:r w:rsidRPr="00150134">
        <w:rPr>
          <w:rFonts w:ascii="Times New Roman" w:hAnsi="Times New Roman" w:cs="Times New Roman"/>
          <w:sz w:val="24"/>
          <w:szCs w:val="24"/>
        </w:rPr>
        <w:t xml:space="preserve">«Об оценке эффективности налоговых льгот» изменяет подходы к оценке эффективности льгот как действующих, так и планируемых к установлению. Принято постановление Правительства области от 26 июня 2017 года № 580 «Об утверждении Плана по устранению неэффективных налоговых льгот (пониженных ставок по налогам), установленных законами Вологодской области о налогах». В соответствии с Планом до органов местного самоуправления доведены рекомендации по устранению неэффективных налоговых льгот (пониженных ставок по налогам), установленных нормативными правовыми актами представительных органов муниципальных образований. Разработан законопроект области, предусматривающий с 1 января 2018 года </w:t>
      </w:r>
      <w:r w:rsidRPr="008D7D84">
        <w:rPr>
          <w:rFonts w:ascii="Times New Roman" w:hAnsi="Times New Roman" w:cs="Times New Roman"/>
          <w:sz w:val="24"/>
          <w:szCs w:val="24"/>
        </w:rPr>
        <w:t>установление дополнительных условий</w:t>
      </w:r>
      <w:r w:rsidRPr="00150134">
        <w:rPr>
          <w:rFonts w:ascii="Times New Roman" w:hAnsi="Times New Roman" w:cs="Times New Roman"/>
          <w:sz w:val="24"/>
          <w:szCs w:val="24"/>
        </w:rPr>
        <w:t xml:space="preserve"> предоставления налоговых льгот (пониженных ставок по налогам) по региональным налогам и налогу на прибыль организаций, в том числе отсутствие задолженности у налогоплательщика по налоговым платежам в бюджет области, отсутствие процедуры несостоятельности (банкротства) в отношении налогоплательщика.</w:t>
      </w:r>
      <w:r w:rsidR="00936228">
        <w:rPr>
          <w:rFonts w:ascii="Times New Roman" w:hAnsi="Times New Roman" w:cs="Times New Roman"/>
          <w:sz w:val="24"/>
          <w:szCs w:val="24"/>
        </w:rPr>
        <w:t xml:space="preserve"> Считаем достаточным объем принятых нормативно-правовых актов для выполнения указанного мероприятия.</w:t>
      </w:r>
    </w:p>
    <w:p w:rsidR="00DD39FF" w:rsidRDefault="00753398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50134">
        <w:rPr>
          <w:rFonts w:ascii="Times New Roman" w:hAnsi="Times New Roman" w:cs="Times New Roman"/>
          <w:sz w:val="24"/>
          <w:szCs w:val="24"/>
        </w:rPr>
        <w:t xml:space="preserve"> 2. </w:t>
      </w:r>
      <w:r w:rsidR="00936228">
        <w:rPr>
          <w:rFonts w:ascii="Times New Roman" w:hAnsi="Times New Roman" w:cs="Times New Roman"/>
          <w:sz w:val="24"/>
          <w:szCs w:val="24"/>
        </w:rPr>
        <w:t>Необходимо ввести новые дополнительные</w:t>
      </w:r>
      <w:r w:rsidRPr="00150134">
        <w:rPr>
          <w:rFonts w:ascii="Times New Roman" w:hAnsi="Times New Roman" w:cs="Times New Roman"/>
          <w:sz w:val="24"/>
          <w:szCs w:val="24"/>
        </w:rPr>
        <w:t xml:space="preserve"> преференц</w:t>
      </w:r>
      <w:r w:rsidR="00936228">
        <w:rPr>
          <w:rFonts w:ascii="Times New Roman" w:hAnsi="Times New Roman" w:cs="Times New Roman"/>
          <w:sz w:val="24"/>
          <w:szCs w:val="24"/>
        </w:rPr>
        <w:t xml:space="preserve">ии </w:t>
      </w:r>
      <w:r w:rsidRPr="00150134">
        <w:rPr>
          <w:rFonts w:ascii="Times New Roman" w:hAnsi="Times New Roman" w:cs="Times New Roman"/>
          <w:sz w:val="24"/>
          <w:szCs w:val="24"/>
        </w:rPr>
        <w:t xml:space="preserve">– </w:t>
      </w:r>
      <w:r w:rsidR="00936228" w:rsidRPr="008D7D84">
        <w:rPr>
          <w:rFonts w:ascii="Times New Roman" w:hAnsi="Times New Roman" w:cs="Times New Roman"/>
          <w:sz w:val="24"/>
          <w:szCs w:val="24"/>
        </w:rPr>
        <w:t>инвестиционные</w:t>
      </w:r>
      <w:r w:rsidR="003C7A31" w:rsidRPr="008D7D84">
        <w:rPr>
          <w:rFonts w:ascii="Times New Roman" w:hAnsi="Times New Roman" w:cs="Times New Roman"/>
          <w:sz w:val="24"/>
          <w:szCs w:val="24"/>
        </w:rPr>
        <w:t xml:space="preserve"> льгот</w:t>
      </w:r>
      <w:r w:rsidR="00936228" w:rsidRPr="008D7D84">
        <w:rPr>
          <w:rFonts w:ascii="Times New Roman" w:hAnsi="Times New Roman" w:cs="Times New Roman"/>
          <w:sz w:val="24"/>
          <w:szCs w:val="24"/>
        </w:rPr>
        <w:t>ы</w:t>
      </w:r>
      <w:r w:rsidRPr="008D7D84">
        <w:rPr>
          <w:rFonts w:ascii="Times New Roman" w:hAnsi="Times New Roman" w:cs="Times New Roman"/>
          <w:sz w:val="24"/>
          <w:szCs w:val="24"/>
        </w:rPr>
        <w:t>,</w:t>
      </w:r>
      <w:r w:rsidRPr="00150134">
        <w:rPr>
          <w:rFonts w:ascii="Times New Roman" w:hAnsi="Times New Roman" w:cs="Times New Roman"/>
          <w:sz w:val="24"/>
          <w:szCs w:val="24"/>
        </w:rPr>
        <w:t xml:space="preserve"> подразумевающие уменьшение суммы налогов на прибыль на объемы инвестиций, котор</w:t>
      </w:r>
      <w:r w:rsidR="003C7A31">
        <w:rPr>
          <w:rFonts w:ascii="Times New Roman" w:hAnsi="Times New Roman" w:cs="Times New Roman"/>
          <w:sz w:val="24"/>
          <w:szCs w:val="24"/>
        </w:rPr>
        <w:t>ые налогоплательщик будет осуществлять</w:t>
      </w:r>
      <w:r w:rsidRPr="00150134">
        <w:rPr>
          <w:rFonts w:ascii="Times New Roman" w:hAnsi="Times New Roman" w:cs="Times New Roman"/>
          <w:sz w:val="24"/>
          <w:szCs w:val="24"/>
        </w:rPr>
        <w:t xml:space="preserve"> в развитие новых производств. При этом важно, что на введение этой льготы и определение условий ее работы уполномочен субъект Российской Федерации. </w:t>
      </w:r>
      <w:r w:rsidR="00936228">
        <w:rPr>
          <w:rFonts w:ascii="Times New Roman" w:hAnsi="Times New Roman" w:cs="Times New Roman"/>
          <w:sz w:val="24"/>
          <w:szCs w:val="24"/>
        </w:rPr>
        <w:t>Это позволит стимулировать инвестиционную активность</w:t>
      </w:r>
      <w:r w:rsidRPr="00150134">
        <w:rPr>
          <w:rFonts w:ascii="Times New Roman" w:hAnsi="Times New Roman" w:cs="Times New Roman"/>
          <w:sz w:val="24"/>
          <w:szCs w:val="24"/>
        </w:rPr>
        <w:t xml:space="preserve"> в регионе. </w:t>
      </w:r>
    </w:p>
    <w:p w:rsidR="00DD39FF" w:rsidRDefault="00753398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50134">
        <w:rPr>
          <w:rFonts w:ascii="Times New Roman" w:hAnsi="Times New Roman" w:cs="Times New Roman"/>
          <w:sz w:val="24"/>
          <w:szCs w:val="24"/>
        </w:rPr>
        <w:t xml:space="preserve">3. В качестве меры стимулирования развития бизнеса </w:t>
      </w:r>
      <w:r w:rsidR="00936228">
        <w:rPr>
          <w:rFonts w:ascii="Times New Roman" w:hAnsi="Times New Roman" w:cs="Times New Roman"/>
          <w:sz w:val="24"/>
          <w:szCs w:val="24"/>
        </w:rPr>
        <w:t>необходимо шире использовать</w:t>
      </w:r>
      <w:r w:rsidRPr="0015013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36228" w:rsidRPr="008D7D84">
        <w:rPr>
          <w:rFonts w:ascii="Times New Roman" w:hAnsi="Times New Roman" w:cs="Times New Roman"/>
          <w:sz w:val="24"/>
          <w:szCs w:val="24"/>
        </w:rPr>
        <w:t>грантовую</w:t>
      </w:r>
      <w:proofErr w:type="spellEnd"/>
      <w:r w:rsidR="009362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36228" w:rsidRPr="008D7D84">
        <w:rPr>
          <w:rFonts w:ascii="Times New Roman" w:hAnsi="Times New Roman" w:cs="Times New Roman"/>
          <w:sz w:val="24"/>
          <w:szCs w:val="24"/>
        </w:rPr>
        <w:t>поддержку, которая проводится</w:t>
      </w:r>
      <w:r w:rsidRPr="008D7D84">
        <w:rPr>
          <w:rFonts w:ascii="Times New Roman" w:hAnsi="Times New Roman" w:cs="Times New Roman"/>
          <w:sz w:val="24"/>
          <w:szCs w:val="24"/>
        </w:rPr>
        <w:t xml:space="preserve"> </w:t>
      </w:r>
      <w:r w:rsidRPr="00150134">
        <w:rPr>
          <w:rFonts w:ascii="Times New Roman" w:hAnsi="Times New Roman" w:cs="Times New Roman"/>
          <w:sz w:val="24"/>
          <w:szCs w:val="24"/>
        </w:rPr>
        <w:t xml:space="preserve">для тех регионов, которые будут добиваться высоких темпов экономического роста. То есть распределение между регионами, получившими дополнительный рост </w:t>
      </w:r>
      <w:r w:rsidR="00936228">
        <w:rPr>
          <w:rFonts w:ascii="Times New Roman" w:hAnsi="Times New Roman" w:cs="Times New Roman"/>
          <w:sz w:val="24"/>
          <w:szCs w:val="24"/>
        </w:rPr>
        <w:t xml:space="preserve">валового регионального продукта и дополнительные доходы, тем более что </w:t>
      </w:r>
      <w:r w:rsidR="00AF4373">
        <w:rPr>
          <w:rFonts w:ascii="Times New Roman" w:hAnsi="Times New Roman" w:cs="Times New Roman"/>
          <w:sz w:val="24"/>
          <w:szCs w:val="24"/>
        </w:rPr>
        <w:t xml:space="preserve">таких </w:t>
      </w:r>
      <w:r w:rsidR="00AF4373" w:rsidRPr="00150134">
        <w:rPr>
          <w:rFonts w:ascii="Times New Roman" w:hAnsi="Times New Roman" w:cs="Times New Roman"/>
          <w:sz w:val="24"/>
          <w:szCs w:val="24"/>
        </w:rPr>
        <w:t>ресурсов</w:t>
      </w:r>
      <w:r w:rsidRPr="00150134">
        <w:rPr>
          <w:rFonts w:ascii="Times New Roman" w:hAnsi="Times New Roman" w:cs="Times New Roman"/>
          <w:sz w:val="24"/>
          <w:szCs w:val="24"/>
        </w:rPr>
        <w:t xml:space="preserve"> из федерального бюджета и фонда поддерж</w:t>
      </w:r>
      <w:r w:rsidR="00AF4373">
        <w:rPr>
          <w:rFonts w:ascii="Times New Roman" w:hAnsi="Times New Roman" w:cs="Times New Roman"/>
          <w:sz w:val="24"/>
          <w:szCs w:val="24"/>
        </w:rPr>
        <w:t xml:space="preserve">ки было получено </w:t>
      </w:r>
      <w:r w:rsidRPr="00150134">
        <w:rPr>
          <w:rFonts w:ascii="Times New Roman" w:hAnsi="Times New Roman" w:cs="Times New Roman"/>
          <w:sz w:val="24"/>
          <w:szCs w:val="24"/>
        </w:rPr>
        <w:t>20 млрд.</w:t>
      </w:r>
      <w:r w:rsid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AF4373">
        <w:rPr>
          <w:rFonts w:ascii="Times New Roman" w:hAnsi="Times New Roman" w:cs="Times New Roman"/>
          <w:sz w:val="24"/>
          <w:szCs w:val="24"/>
        </w:rPr>
        <w:t>рублей в 2017 году</w:t>
      </w:r>
      <w:r w:rsidRPr="00150134">
        <w:rPr>
          <w:rFonts w:ascii="Times New Roman" w:hAnsi="Times New Roman" w:cs="Times New Roman"/>
          <w:sz w:val="24"/>
          <w:szCs w:val="24"/>
        </w:rPr>
        <w:t>. Считаем целесообразным сохранить максимальный удельный вес</w:t>
      </w:r>
      <w:r w:rsidR="00AF4373">
        <w:rPr>
          <w:rFonts w:ascii="Times New Roman" w:hAnsi="Times New Roman" w:cs="Times New Roman"/>
          <w:sz w:val="24"/>
          <w:szCs w:val="24"/>
        </w:rPr>
        <w:t xml:space="preserve"> показателя</w:t>
      </w:r>
      <w:r w:rsidR="0071425B">
        <w:rPr>
          <w:rFonts w:ascii="Times New Roman" w:hAnsi="Times New Roman" w:cs="Times New Roman"/>
          <w:sz w:val="24"/>
          <w:szCs w:val="24"/>
        </w:rPr>
        <w:t xml:space="preserve"> налогового потенциала региона</w:t>
      </w:r>
      <w:r w:rsidRPr="00150134">
        <w:rPr>
          <w:rFonts w:ascii="Times New Roman" w:hAnsi="Times New Roman" w:cs="Times New Roman"/>
          <w:sz w:val="24"/>
          <w:szCs w:val="24"/>
        </w:rPr>
        <w:t>.</w:t>
      </w:r>
      <w:r w:rsidR="00FC293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24712" w:rsidRDefault="00FC2930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Начиная с 2018 года, будет действовать норма о том, что для тех субъектов Российской Федерации, которые получают </w:t>
      </w:r>
      <w:r w:rsidR="00753398" w:rsidRPr="008D7D84">
        <w:rPr>
          <w:rFonts w:ascii="Times New Roman" w:hAnsi="Times New Roman" w:cs="Times New Roman"/>
          <w:sz w:val="24"/>
          <w:szCs w:val="24"/>
        </w:rPr>
        <w:t>прирост по прибыли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 по 2%, он будет возвращаться тем субъектам Российской Федерации, которые показали хорошие показатели по этому приросту за период в три года. </w:t>
      </w:r>
      <w:proofErr w:type="gramStart"/>
      <w:r w:rsidRPr="00150134">
        <w:rPr>
          <w:rFonts w:ascii="Times New Roman" w:hAnsi="Times New Roman" w:cs="Times New Roman"/>
          <w:sz w:val="24"/>
          <w:szCs w:val="24"/>
        </w:rPr>
        <w:t>При формировании компенсационного механизма на возмещение части потерь в связи с централизацией налога на прибыль</w:t>
      </w:r>
      <w:proofErr w:type="gramEnd"/>
      <w:r w:rsidRPr="00150134">
        <w:rPr>
          <w:rFonts w:ascii="Times New Roman" w:hAnsi="Times New Roman" w:cs="Times New Roman"/>
          <w:sz w:val="24"/>
          <w:szCs w:val="24"/>
        </w:rPr>
        <w:t xml:space="preserve"> организаций по ставке 1% в федеральном бюджете оптимальным будет учет прироста поступления налога на прибыль организаций в федеральный бюджет от всех налогоплательщиков, зарегистрированных на территории </w:t>
      </w:r>
      <w:r w:rsidR="00AF4373">
        <w:rPr>
          <w:rFonts w:ascii="Times New Roman" w:hAnsi="Times New Roman" w:cs="Times New Roman"/>
          <w:sz w:val="24"/>
          <w:szCs w:val="24"/>
        </w:rPr>
        <w:t>Вологодской области</w:t>
      </w:r>
      <w:r w:rsidRPr="00150134">
        <w:rPr>
          <w:rFonts w:ascii="Times New Roman" w:hAnsi="Times New Roman" w:cs="Times New Roman"/>
          <w:sz w:val="24"/>
          <w:szCs w:val="24"/>
        </w:rPr>
        <w:t>, включая консолидированные группы налогоплательщиков.</w:t>
      </w:r>
      <w:r w:rsidR="00AF437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53398" w:rsidRPr="00FC2930" w:rsidRDefault="00AF4373" w:rsidP="002650D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Таким образом, среди </w:t>
      </w:r>
      <w:r w:rsidR="00753398" w:rsidRPr="00150134">
        <w:rPr>
          <w:rFonts w:ascii="Times New Roman" w:hAnsi="Times New Roman" w:cs="Times New Roman"/>
          <w:sz w:val="24"/>
          <w:szCs w:val="24"/>
        </w:rPr>
        <w:t>задач Стратегии социально-экономического развития Вологодской о</w:t>
      </w:r>
      <w:r>
        <w:rPr>
          <w:rFonts w:ascii="Times New Roman" w:hAnsi="Times New Roman" w:cs="Times New Roman"/>
          <w:sz w:val="24"/>
          <w:szCs w:val="24"/>
        </w:rPr>
        <w:t xml:space="preserve">бласти на период до </w:t>
      </w:r>
      <w:r w:rsidR="00424712">
        <w:rPr>
          <w:rFonts w:ascii="Times New Roman" w:hAnsi="Times New Roman" w:cs="Times New Roman"/>
          <w:sz w:val="24"/>
          <w:szCs w:val="24"/>
        </w:rPr>
        <w:t xml:space="preserve">2030 года обозначена следующая: </w:t>
      </w:r>
      <w:r w:rsidR="00753398" w:rsidRPr="00150134">
        <w:rPr>
          <w:rFonts w:ascii="Times New Roman" w:hAnsi="Times New Roman" w:cs="Times New Roman"/>
          <w:sz w:val="24"/>
          <w:szCs w:val="24"/>
        </w:rPr>
        <w:t>обеспечение финансовой усто</w:t>
      </w:r>
      <w:r>
        <w:rPr>
          <w:rFonts w:ascii="Times New Roman" w:hAnsi="Times New Roman" w:cs="Times New Roman"/>
          <w:sz w:val="24"/>
          <w:szCs w:val="24"/>
        </w:rPr>
        <w:t>йчивости бюджетной системы, что является несомненным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 фактор</w:t>
      </w:r>
      <w:r>
        <w:rPr>
          <w:rFonts w:ascii="Times New Roman" w:hAnsi="Times New Roman" w:cs="Times New Roman"/>
          <w:sz w:val="24"/>
          <w:szCs w:val="24"/>
        </w:rPr>
        <w:t>ом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 для перехода на модель </w:t>
      </w:r>
      <w:r>
        <w:rPr>
          <w:rFonts w:ascii="Times New Roman" w:hAnsi="Times New Roman" w:cs="Times New Roman"/>
          <w:sz w:val="24"/>
          <w:szCs w:val="24"/>
        </w:rPr>
        <w:t>«</w:t>
      </w:r>
      <w:r w:rsidR="00753398" w:rsidRPr="00150134">
        <w:rPr>
          <w:rFonts w:ascii="Times New Roman" w:hAnsi="Times New Roman" w:cs="Times New Roman"/>
          <w:sz w:val="24"/>
          <w:szCs w:val="24"/>
        </w:rPr>
        <w:t>бюджета развития</w:t>
      </w:r>
      <w:r>
        <w:rPr>
          <w:rFonts w:ascii="Times New Roman" w:hAnsi="Times New Roman" w:cs="Times New Roman"/>
          <w:sz w:val="24"/>
          <w:szCs w:val="24"/>
        </w:rPr>
        <w:t>»</w:t>
      </w:r>
      <w:r w:rsidR="00753398" w:rsidRPr="00150134">
        <w:rPr>
          <w:rFonts w:ascii="Times New Roman" w:hAnsi="Times New Roman" w:cs="Times New Roman"/>
          <w:sz w:val="24"/>
          <w:szCs w:val="24"/>
        </w:rPr>
        <w:t>, обеспечивающего реализацию инфраструктурных и инновационных проектов на территории области.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150134">
        <w:rPr>
          <w:rFonts w:ascii="Times New Roman" w:hAnsi="Times New Roman" w:cs="Times New Roman"/>
          <w:sz w:val="24"/>
          <w:szCs w:val="24"/>
        </w:rPr>
        <w:t>Именно поэтому</w:t>
      </w:r>
      <w:r>
        <w:rPr>
          <w:rFonts w:ascii="Times New Roman" w:hAnsi="Times New Roman" w:cs="Times New Roman"/>
          <w:sz w:val="24"/>
          <w:szCs w:val="24"/>
        </w:rPr>
        <w:t xml:space="preserve"> бюджетная</w:t>
      </w:r>
      <w:r w:rsidR="00753398" w:rsidRPr="00150134">
        <w:rPr>
          <w:rFonts w:ascii="Times New Roman" w:hAnsi="Times New Roman" w:cs="Times New Roman"/>
          <w:sz w:val="24"/>
          <w:szCs w:val="24"/>
        </w:rPr>
        <w:t xml:space="preserve"> политика Вологодской области на 2018-2020 годы </w:t>
      </w:r>
      <w:r w:rsidR="00FC2930">
        <w:rPr>
          <w:rFonts w:ascii="Times New Roman" w:hAnsi="Times New Roman" w:cs="Times New Roman"/>
          <w:sz w:val="24"/>
          <w:szCs w:val="24"/>
        </w:rPr>
        <w:t xml:space="preserve">должна быть ориентирована на: </w:t>
      </w:r>
      <w:r w:rsidR="00753398" w:rsidRPr="00FC2930">
        <w:rPr>
          <w:rFonts w:ascii="Times New Roman" w:hAnsi="Times New Roman" w:cs="Times New Roman"/>
          <w:sz w:val="24"/>
          <w:szCs w:val="24"/>
        </w:rPr>
        <w:t>обеспечение долгосрочной</w:t>
      </w:r>
      <w:r>
        <w:rPr>
          <w:rFonts w:ascii="Times New Roman" w:hAnsi="Times New Roman" w:cs="Times New Roman"/>
          <w:sz w:val="24"/>
          <w:szCs w:val="24"/>
        </w:rPr>
        <w:t xml:space="preserve"> и качественной</w:t>
      </w:r>
      <w:r w:rsidR="00753398" w:rsidRPr="00FC2930">
        <w:rPr>
          <w:rFonts w:ascii="Times New Roman" w:hAnsi="Times New Roman" w:cs="Times New Roman"/>
          <w:sz w:val="24"/>
          <w:szCs w:val="24"/>
        </w:rPr>
        <w:t xml:space="preserve"> сб</w:t>
      </w:r>
      <w:r>
        <w:rPr>
          <w:rFonts w:ascii="Times New Roman" w:hAnsi="Times New Roman" w:cs="Times New Roman"/>
          <w:sz w:val="24"/>
          <w:szCs w:val="24"/>
        </w:rPr>
        <w:t xml:space="preserve">алансированности </w:t>
      </w:r>
      <w:r w:rsidR="00753398" w:rsidRPr="00FC2930">
        <w:rPr>
          <w:rFonts w:ascii="Times New Roman" w:hAnsi="Times New Roman" w:cs="Times New Roman"/>
          <w:sz w:val="24"/>
          <w:szCs w:val="24"/>
        </w:rPr>
        <w:t>областного бюджета в условиях необходимости дальнейшего снижения долговой нагрузки;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снижения налоговой нагрузки, </w:t>
      </w:r>
      <w:r w:rsidR="00753398" w:rsidRPr="00FC2930">
        <w:rPr>
          <w:rFonts w:ascii="Times New Roman" w:hAnsi="Times New Roman" w:cs="Times New Roman"/>
          <w:sz w:val="24"/>
          <w:szCs w:val="24"/>
        </w:rPr>
        <w:t>создание условий для привлечени</w:t>
      </w:r>
      <w:r>
        <w:rPr>
          <w:rFonts w:ascii="Times New Roman" w:hAnsi="Times New Roman" w:cs="Times New Roman"/>
          <w:sz w:val="24"/>
          <w:szCs w:val="24"/>
        </w:rPr>
        <w:t>я инвестиций в экономику</w:t>
      </w:r>
      <w:r w:rsidR="00753398" w:rsidRPr="00FC2930">
        <w:rPr>
          <w:rFonts w:ascii="Times New Roman" w:hAnsi="Times New Roman" w:cs="Times New Roman"/>
          <w:sz w:val="24"/>
          <w:szCs w:val="24"/>
        </w:rPr>
        <w:t xml:space="preserve"> в целях ее устойчивого развития и повышения конкурентоспособности;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FC2930">
        <w:rPr>
          <w:rFonts w:ascii="Times New Roman" w:hAnsi="Times New Roman" w:cs="Times New Roman"/>
          <w:sz w:val="24"/>
          <w:szCs w:val="24"/>
        </w:rPr>
        <w:t>укрепление доходной базы консолидированного бюджета;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FC2930">
        <w:rPr>
          <w:rFonts w:ascii="Times New Roman" w:hAnsi="Times New Roman" w:cs="Times New Roman"/>
          <w:sz w:val="24"/>
          <w:szCs w:val="24"/>
        </w:rPr>
        <w:t xml:space="preserve">сокращение задолженности по налоговым и неналоговым платежам в бюджеты </w:t>
      </w:r>
      <w:r>
        <w:rPr>
          <w:rFonts w:ascii="Times New Roman" w:hAnsi="Times New Roman" w:cs="Times New Roman"/>
          <w:sz w:val="24"/>
          <w:szCs w:val="24"/>
        </w:rPr>
        <w:t xml:space="preserve">всех уровней, </w:t>
      </w:r>
      <w:r w:rsidR="00753398" w:rsidRPr="00FC2930">
        <w:rPr>
          <w:rFonts w:ascii="Times New Roman" w:hAnsi="Times New Roman" w:cs="Times New Roman"/>
          <w:sz w:val="24"/>
          <w:szCs w:val="24"/>
        </w:rPr>
        <w:t>легализации доходов бизнеса;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FC2930">
        <w:rPr>
          <w:rFonts w:ascii="Times New Roman" w:hAnsi="Times New Roman" w:cs="Times New Roman"/>
          <w:sz w:val="24"/>
          <w:szCs w:val="24"/>
        </w:rPr>
        <w:t>соблюдение усло</w:t>
      </w:r>
      <w:r>
        <w:rPr>
          <w:rFonts w:ascii="Times New Roman" w:hAnsi="Times New Roman" w:cs="Times New Roman"/>
          <w:sz w:val="24"/>
          <w:szCs w:val="24"/>
        </w:rPr>
        <w:t>вий соглашений с Минфином Российской Федерации</w:t>
      </w:r>
      <w:r w:rsidR="00753398" w:rsidRPr="00FC2930">
        <w:rPr>
          <w:rFonts w:ascii="Times New Roman" w:hAnsi="Times New Roman" w:cs="Times New Roman"/>
          <w:sz w:val="24"/>
          <w:szCs w:val="24"/>
        </w:rPr>
        <w:t xml:space="preserve"> о предоставлении из федерального бюджета бюджетных кредитов для частичного замещения долговых обязательств области;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FC2930">
        <w:rPr>
          <w:rFonts w:ascii="Times New Roman" w:hAnsi="Times New Roman" w:cs="Times New Roman"/>
          <w:sz w:val="24"/>
          <w:szCs w:val="24"/>
        </w:rPr>
        <w:t>сохранение социальной направленности бюджета и концентрация расходов на приоритетных направлениях;</w:t>
      </w:r>
      <w:r w:rsidR="00FC2930" w:rsidRPr="00FC2930">
        <w:rPr>
          <w:rFonts w:ascii="Times New Roman" w:hAnsi="Times New Roman" w:cs="Times New Roman"/>
          <w:sz w:val="24"/>
          <w:szCs w:val="24"/>
        </w:rPr>
        <w:t xml:space="preserve"> </w:t>
      </w:r>
      <w:r w:rsidR="00753398" w:rsidRPr="00FC2930">
        <w:rPr>
          <w:rFonts w:ascii="Times New Roman" w:hAnsi="Times New Roman" w:cs="Times New Roman"/>
          <w:sz w:val="24"/>
          <w:szCs w:val="24"/>
        </w:rPr>
        <w:t>усиление стимулирующей роли межбюджетных трансфертов.</w:t>
      </w:r>
    </w:p>
    <w:p w:rsidR="005A41BA" w:rsidRDefault="008D7D84" w:rsidP="008D7D8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</w:t>
      </w:r>
      <w:r w:rsidR="005A41BA" w:rsidRPr="005A41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C2930" w:rsidRPr="005A41BA"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 использованных источников</w:t>
      </w:r>
      <w:r w:rsidR="005A41BA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A41BA" w:rsidRDefault="005A41BA" w:rsidP="00FC29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C04C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Кузнецова Е.В. Оценка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качества сбалансированности бюджетов субъектов Ро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>ссийской Федерации</w:t>
      </w:r>
      <w:proofErr w:type="gramEnd"/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Финансы. –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2012.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 2.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С.15-19.</w:t>
      </w:r>
    </w:p>
    <w:p w:rsidR="005A41BA" w:rsidRDefault="005A41BA" w:rsidP="00FC29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Бюджетный кодекс Российской Федерации от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31.07.1998 № 145-ФЗ (ред. 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>28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>12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.201</w:t>
      </w:r>
      <w:r w:rsidR="00424712">
        <w:rPr>
          <w:rFonts w:ascii="Times New Roman" w:eastAsia="Times New Roman" w:hAnsi="Times New Roman" w:cs="Times New Roman"/>
          <w:sz w:val="24"/>
          <w:szCs w:val="24"/>
          <w:lang w:eastAsia="ru-RU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="00DD39FF"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/ СПС «Консультант плюс».</w:t>
      </w:r>
    </w:p>
    <w:p w:rsidR="00DD39FF" w:rsidRPr="002C3745" w:rsidRDefault="00DD39FF" w:rsidP="00FC29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hyperlink r:id="rId5" w:history="1"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 w:eastAsia="ru-RU"/>
          </w:rPr>
          <w:t>https</w:t>
        </w:r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eastAsia="ru-RU"/>
          </w:rPr>
          <w:t>://</w:t>
        </w:r>
        <w:proofErr w:type="spellStart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 w:eastAsia="ru-RU"/>
          </w:rPr>
          <w:t>df</w:t>
        </w:r>
        <w:proofErr w:type="spellEnd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eastAsia="ru-RU"/>
          </w:rPr>
          <w:t>.</w:t>
        </w:r>
        <w:proofErr w:type="spellStart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 w:eastAsia="ru-RU"/>
          </w:rPr>
          <w:t>gov</w:t>
        </w:r>
        <w:proofErr w:type="spellEnd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eastAsia="ru-RU"/>
          </w:rPr>
          <w:t>35.</w:t>
        </w:r>
        <w:proofErr w:type="spellStart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val="en-US" w:eastAsia="ru-RU"/>
          </w:rPr>
          <w:t>ru</w:t>
        </w:r>
        <w:proofErr w:type="spellEnd"/>
        <w:r w:rsidR="002C3745" w:rsidRPr="00F514EB">
          <w:rPr>
            <w:rStyle w:val="ac"/>
            <w:rFonts w:ascii="Times New Roman" w:eastAsia="Times New Roman" w:hAnsi="Times New Roman" w:cs="Times New Roman"/>
            <w:color w:val="000000" w:themeColor="text1"/>
            <w:sz w:val="24"/>
            <w:szCs w:val="24"/>
            <w:u w:val="none"/>
            <w:lang w:eastAsia="ru-RU"/>
          </w:rPr>
          <w:t>/</w:t>
        </w:r>
      </w:hyperlink>
      <w:r w:rsidR="002C3745" w:rsidRPr="002C3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C3745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2C3745" w:rsidRPr="002C37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2C3745">
        <w:rPr>
          <w:rFonts w:ascii="Times New Roman" w:eastAsia="Times New Roman" w:hAnsi="Times New Roman" w:cs="Times New Roman"/>
          <w:sz w:val="24"/>
          <w:szCs w:val="24"/>
          <w:lang w:eastAsia="ru-RU"/>
        </w:rPr>
        <w:t>официальный сайт Департамента финансов Вологодской области.</w:t>
      </w:r>
    </w:p>
    <w:p w:rsidR="005A41BA" w:rsidRDefault="005A41BA" w:rsidP="00FC2930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C2930" w:rsidRPr="008D7D84" w:rsidRDefault="008D7D84" w:rsidP="00FC2930">
      <w:pPr>
        <w:spacing w:after="0" w:line="36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8D7D84">
        <w:rPr>
          <w:rFonts w:ascii="Times New Roman" w:eastAsia="Calibri" w:hAnsi="Times New Roman" w:cs="Times New Roman"/>
          <w:sz w:val="24"/>
          <w:szCs w:val="24"/>
        </w:rPr>
        <w:t>Информация об автор</w:t>
      </w:r>
      <w:r w:rsidR="00DD39FF" w:rsidRPr="008D7D84">
        <w:rPr>
          <w:rFonts w:ascii="Times New Roman" w:eastAsia="Calibri" w:hAnsi="Times New Roman" w:cs="Times New Roman"/>
          <w:sz w:val="24"/>
          <w:szCs w:val="24"/>
        </w:rPr>
        <w:t>ах</w:t>
      </w:r>
      <w:r>
        <w:rPr>
          <w:rFonts w:ascii="Times New Roman" w:eastAsia="Calibri" w:hAnsi="Times New Roman" w:cs="Times New Roman"/>
          <w:sz w:val="24"/>
          <w:szCs w:val="24"/>
        </w:rPr>
        <w:t>:</w:t>
      </w:r>
    </w:p>
    <w:p w:rsidR="008D7D84" w:rsidRPr="00815C95" w:rsidRDefault="00DD39FF" w:rsidP="002650D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Малкова Ирина </w:t>
      </w:r>
      <w:proofErr w:type="spellStart"/>
      <w:r>
        <w:rPr>
          <w:rFonts w:ascii="Times New Roman" w:eastAsia="Calibri" w:hAnsi="Times New Roman" w:cs="Times New Roman"/>
          <w:sz w:val="24"/>
          <w:szCs w:val="24"/>
        </w:rPr>
        <w:t>Алфеевна</w:t>
      </w:r>
      <w:proofErr w:type="spellEnd"/>
      <w:r>
        <w:rPr>
          <w:rFonts w:ascii="Times New Roman" w:eastAsia="Calibri" w:hAnsi="Times New Roman" w:cs="Times New Roman"/>
          <w:sz w:val="24"/>
          <w:szCs w:val="24"/>
        </w:rPr>
        <w:t xml:space="preserve"> (Россия, г. Вологда) – к. э. н., доцент ВГМХА им. Н.В. Верещагина</w:t>
      </w:r>
      <w:r w:rsidR="008D7D84" w:rsidRPr="008D7D84">
        <w:rPr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160555, г"/>
        </w:smartTagPr>
        <w:r w:rsidR="008D7D84" w:rsidRPr="008D7D84">
          <w:rPr>
            <w:rFonts w:ascii="Times New Roman" w:hAnsi="Times New Roman" w:cs="Times New Roman"/>
            <w:sz w:val="24"/>
            <w:szCs w:val="24"/>
          </w:rPr>
          <w:t>160555, г</w:t>
        </w:r>
      </w:smartTag>
      <w:r w:rsidR="008D7D84" w:rsidRPr="008D7D84">
        <w:rPr>
          <w:rFonts w:ascii="Times New Roman" w:hAnsi="Times New Roman" w:cs="Times New Roman"/>
          <w:sz w:val="24"/>
          <w:szCs w:val="24"/>
        </w:rPr>
        <w:t>. Вологда, с. Молочное, ул. Шмидта, д. 2</w:t>
      </w:r>
      <w:r w:rsidR="008D7D84">
        <w:rPr>
          <w:rFonts w:ascii="Times New Roman" w:hAnsi="Times New Roman" w:cs="Times New Roman"/>
          <w:sz w:val="24"/>
          <w:szCs w:val="24"/>
        </w:rPr>
        <w:t xml:space="preserve">, </w:t>
      </w:r>
      <w:r w:rsidR="008D7D8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8D7D84" w:rsidRPr="00815C9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D7D84">
        <w:rPr>
          <w:rFonts w:ascii="Times New Roman" w:hAnsi="Times New Roman" w:cs="Times New Roman"/>
          <w:sz w:val="24"/>
          <w:szCs w:val="24"/>
          <w:lang w:val="en-US"/>
        </w:rPr>
        <w:t>malkova</w:t>
      </w:r>
      <w:proofErr w:type="spellEnd"/>
      <w:r w:rsidR="008D7D84" w:rsidRPr="00815C95">
        <w:rPr>
          <w:rFonts w:ascii="Times New Roman" w:hAnsi="Times New Roman" w:cs="Times New Roman"/>
          <w:sz w:val="24"/>
          <w:szCs w:val="24"/>
        </w:rPr>
        <w:t>@</w:t>
      </w:r>
      <w:r w:rsidR="008D7D84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8D7D84" w:rsidRPr="00815C95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8D7D84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2650DE" w:rsidRDefault="00DD39FF" w:rsidP="002650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3745">
        <w:rPr>
          <w:rFonts w:ascii="Times New Roman" w:hAnsi="Times New Roman" w:cs="Times New Roman"/>
          <w:sz w:val="24"/>
          <w:szCs w:val="24"/>
        </w:rPr>
        <w:t xml:space="preserve">Малкова Юлия </w:t>
      </w:r>
      <w:proofErr w:type="spellStart"/>
      <w:r w:rsidRPr="002C3745">
        <w:rPr>
          <w:rFonts w:ascii="Times New Roman" w:hAnsi="Times New Roman" w:cs="Times New Roman"/>
          <w:sz w:val="24"/>
          <w:szCs w:val="24"/>
        </w:rPr>
        <w:t>Фаритовна</w:t>
      </w:r>
      <w:proofErr w:type="spellEnd"/>
      <w:r w:rsidRPr="002C3745">
        <w:rPr>
          <w:rFonts w:ascii="Times New Roman" w:hAnsi="Times New Roman" w:cs="Times New Roman"/>
          <w:sz w:val="24"/>
          <w:szCs w:val="24"/>
        </w:rPr>
        <w:t xml:space="preserve"> (Россия, г. Вологда) – </w:t>
      </w:r>
      <w:r w:rsidR="002C3745" w:rsidRPr="002C3745">
        <w:rPr>
          <w:rFonts w:ascii="Times New Roman" w:hAnsi="Times New Roman" w:cs="Times New Roman"/>
          <w:sz w:val="24"/>
          <w:szCs w:val="24"/>
        </w:rPr>
        <w:t xml:space="preserve">главный </w:t>
      </w:r>
      <w:r w:rsidRPr="002C3745">
        <w:rPr>
          <w:rFonts w:ascii="Times New Roman" w:hAnsi="Times New Roman" w:cs="Times New Roman"/>
          <w:sz w:val="24"/>
          <w:szCs w:val="24"/>
        </w:rPr>
        <w:t xml:space="preserve">специалист </w:t>
      </w:r>
      <w:r w:rsidR="002C3745" w:rsidRPr="002C3745">
        <w:rPr>
          <w:rFonts w:ascii="Times New Roman" w:hAnsi="Times New Roman" w:cs="Times New Roman"/>
          <w:sz w:val="24"/>
          <w:szCs w:val="24"/>
        </w:rPr>
        <w:t xml:space="preserve">управления </w:t>
      </w:r>
      <w:r w:rsidR="002C3745">
        <w:rPr>
          <w:rFonts w:ascii="Times New Roman" w:hAnsi="Times New Roman" w:cs="Times New Roman"/>
          <w:sz w:val="24"/>
          <w:szCs w:val="24"/>
        </w:rPr>
        <w:t>н</w:t>
      </w:r>
      <w:r w:rsidR="002C3745" w:rsidRPr="002C3745">
        <w:rPr>
          <w:rFonts w:ascii="Times New Roman" w:hAnsi="Times New Roman" w:cs="Times New Roman"/>
          <w:sz w:val="24"/>
          <w:szCs w:val="24"/>
        </w:rPr>
        <w:t>алоговой политики и</w:t>
      </w:r>
      <w:r w:rsidR="008D7D84" w:rsidRPr="002C3745">
        <w:rPr>
          <w:rFonts w:ascii="Times New Roman" w:hAnsi="Times New Roman" w:cs="Times New Roman"/>
          <w:sz w:val="24"/>
          <w:szCs w:val="24"/>
        </w:rPr>
        <w:t xml:space="preserve"> доходов Департ</w:t>
      </w:r>
      <w:r w:rsidRPr="002C3745">
        <w:rPr>
          <w:rFonts w:ascii="Times New Roman" w:hAnsi="Times New Roman" w:cs="Times New Roman"/>
          <w:sz w:val="24"/>
          <w:szCs w:val="24"/>
        </w:rPr>
        <w:t xml:space="preserve">амента </w:t>
      </w:r>
      <w:r w:rsidR="002C3745" w:rsidRPr="002C3745">
        <w:rPr>
          <w:rFonts w:ascii="Times New Roman" w:hAnsi="Times New Roman" w:cs="Times New Roman"/>
          <w:sz w:val="24"/>
          <w:szCs w:val="24"/>
        </w:rPr>
        <w:t>ф</w:t>
      </w:r>
      <w:r w:rsidRPr="002C3745">
        <w:rPr>
          <w:rFonts w:ascii="Times New Roman" w:hAnsi="Times New Roman" w:cs="Times New Roman"/>
          <w:sz w:val="24"/>
          <w:szCs w:val="24"/>
        </w:rPr>
        <w:t>инансов Вологодской области</w:t>
      </w:r>
      <w:r w:rsidR="002650D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DD39FF" w:rsidRPr="002650DE" w:rsidRDefault="002650DE" w:rsidP="002650D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160000, </w:t>
      </w:r>
      <w:r w:rsidRPr="002650DE">
        <w:rPr>
          <w:rFonts w:ascii="Times New Roman" w:hAnsi="Times New Roman" w:cs="Times New Roman"/>
          <w:sz w:val="24"/>
          <w:szCs w:val="24"/>
        </w:rPr>
        <w:t xml:space="preserve">г. Вологда, ул. Герцена, </w:t>
      </w:r>
      <w:r>
        <w:rPr>
          <w:rFonts w:ascii="Times New Roman" w:hAnsi="Times New Roman" w:cs="Times New Roman"/>
          <w:sz w:val="24"/>
          <w:szCs w:val="24"/>
        </w:rPr>
        <w:t xml:space="preserve">д. </w:t>
      </w:r>
      <w:r w:rsidRPr="002650D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malkovayf</w:t>
      </w:r>
      <w:proofErr w:type="spellEnd"/>
      <w:r w:rsidRPr="0041324B">
        <w:rPr>
          <w:rFonts w:ascii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gov</w:t>
      </w:r>
      <w:proofErr w:type="spellEnd"/>
      <w:r w:rsidRPr="0041324B">
        <w:rPr>
          <w:rFonts w:ascii="Times New Roman" w:hAnsi="Times New Roman" w:cs="Times New Roman"/>
          <w:sz w:val="24"/>
          <w:szCs w:val="24"/>
        </w:rPr>
        <w:t>35.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8D7D84" w:rsidRDefault="008D7D84" w:rsidP="00FC2930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sectPr w:rsidR="008D7D84" w:rsidSect="0024473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76C32"/>
    <w:multiLevelType w:val="hybridMultilevel"/>
    <w:tmpl w:val="8572CD26"/>
    <w:lvl w:ilvl="0" w:tplc="DE82C7D4">
      <w:start w:val="1"/>
      <w:numFmt w:val="decimal"/>
      <w:lvlText w:val="%1)"/>
      <w:lvlJc w:val="left"/>
      <w:pPr>
        <w:ind w:left="1287" w:hanging="360"/>
      </w:pPr>
      <w:rPr>
        <w:rFonts w:ascii="Times New Roman" w:eastAsia="Times New Roman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571D2E5D"/>
    <w:multiLevelType w:val="hybridMultilevel"/>
    <w:tmpl w:val="B950C93C"/>
    <w:lvl w:ilvl="0" w:tplc="7C10D6CA">
      <w:start w:val="2"/>
      <w:numFmt w:val="decimal"/>
      <w:lvlText w:val="%1)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74CBC"/>
    <w:rsid w:val="000523A3"/>
    <w:rsid w:val="000E040B"/>
    <w:rsid w:val="00150134"/>
    <w:rsid w:val="001529EE"/>
    <w:rsid w:val="001643EC"/>
    <w:rsid w:val="00196FC5"/>
    <w:rsid w:val="00244735"/>
    <w:rsid w:val="00255780"/>
    <w:rsid w:val="002650DE"/>
    <w:rsid w:val="00274CBC"/>
    <w:rsid w:val="002C3745"/>
    <w:rsid w:val="00365334"/>
    <w:rsid w:val="003C7A31"/>
    <w:rsid w:val="00400D00"/>
    <w:rsid w:val="0041324B"/>
    <w:rsid w:val="00424712"/>
    <w:rsid w:val="005339E4"/>
    <w:rsid w:val="005A41BA"/>
    <w:rsid w:val="0062168A"/>
    <w:rsid w:val="006C7EAE"/>
    <w:rsid w:val="0071425B"/>
    <w:rsid w:val="00722055"/>
    <w:rsid w:val="00747C02"/>
    <w:rsid w:val="00753398"/>
    <w:rsid w:val="007C40B4"/>
    <w:rsid w:val="007C7FD4"/>
    <w:rsid w:val="00800C7D"/>
    <w:rsid w:val="00805779"/>
    <w:rsid w:val="00815C95"/>
    <w:rsid w:val="008414E6"/>
    <w:rsid w:val="008A11E1"/>
    <w:rsid w:val="008B2D28"/>
    <w:rsid w:val="008D7D84"/>
    <w:rsid w:val="00936228"/>
    <w:rsid w:val="009711B8"/>
    <w:rsid w:val="00980E00"/>
    <w:rsid w:val="009B7F5B"/>
    <w:rsid w:val="00A72A41"/>
    <w:rsid w:val="00AF4373"/>
    <w:rsid w:val="00B713D1"/>
    <w:rsid w:val="00BD65B9"/>
    <w:rsid w:val="00C04C77"/>
    <w:rsid w:val="00C516CB"/>
    <w:rsid w:val="00C51C9C"/>
    <w:rsid w:val="00D36F66"/>
    <w:rsid w:val="00D97E76"/>
    <w:rsid w:val="00DD39FF"/>
    <w:rsid w:val="00E20339"/>
    <w:rsid w:val="00F514EB"/>
    <w:rsid w:val="00F94E83"/>
    <w:rsid w:val="00FC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E7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013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F4373"/>
    <w:pPr>
      <w:spacing w:after="0" w:line="240" w:lineRule="auto"/>
    </w:pPr>
  </w:style>
  <w:style w:type="character" w:styleId="a5">
    <w:name w:val="annotation reference"/>
    <w:basedOn w:val="a0"/>
    <w:uiPriority w:val="99"/>
    <w:semiHidden/>
    <w:unhideWhenUsed/>
    <w:rsid w:val="008414E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8414E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414E6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8414E6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8414E6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8414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414E6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unhideWhenUsed/>
    <w:rsid w:val="002C3745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E7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013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AF4373"/>
    <w:pPr>
      <w:spacing w:after="0" w:line="240" w:lineRule="auto"/>
    </w:pPr>
  </w:style>
  <w:style w:type="character" w:styleId="a5">
    <w:name w:val="annotation reference"/>
    <w:basedOn w:val="a0"/>
    <w:uiPriority w:val="99"/>
    <w:semiHidden/>
    <w:unhideWhenUsed/>
    <w:rsid w:val="008414E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8414E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8414E6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8414E6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8414E6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8414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414E6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unhideWhenUsed/>
    <w:rsid w:val="002C3745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909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df.gov35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497</TotalTime>
  <Pages>6</Pages>
  <Words>1947</Words>
  <Characters>11103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13024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УНПиД</cp:lastModifiedBy>
  <cp:revision>29</cp:revision>
  <dcterms:created xsi:type="dcterms:W3CDTF">2018-04-21T14:51:00Z</dcterms:created>
  <dcterms:modified xsi:type="dcterms:W3CDTF">2018-05-14T12:54:00Z</dcterms:modified>
</cp:coreProperties>
</file>